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73B6C" w14:textId="77777777" w:rsidR="00CD3779" w:rsidRPr="002F2DA3" w:rsidRDefault="00CD3779">
      <w:pPr>
        <w:pStyle w:val="Titre"/>
        <w:jc w:val="center"/>
        <w:rPr>
          <w:rFonts w:ascii="Arial" w:hAnsi="Arial" w:cs="Arial"/>
          <w:sz w:val="48"/>
          <w:szCs w:val="48"/>
        </w:rPr>
      </w:pPr>
    </w:p>
    <w:p w14:paraId="062F827E" w14:textId="77777777" w:rsidR="00CD3779" w:rsidRPr="002F2DA3" w:rsidRDefault="009C4345">
      <w:pPr>
        <w:pStyle w:val="Pardfaut"/>
        <w:spacing w:before="0" w:after="266" w:line="240" w:lineRule="auto"/>
        <w:jc w:val="center"/>
        <w:rPr>
          <w:rFonts w:ascii="Arial" w:hAnsi="Arial" w:cs="Arial"/>
          <w:b/>
          <w:bCs/>
          <w:color w:val="212121"/>
          <w:sz w:val="26"/>
          <w:szCs w:val="26"/>
        </w:rPr>
      </w:pPr>
      <w:bookmarkStart w:id="0" w:name="_Hlk170810751"/>
      <w:r w:rsidRPr="002F2DA3">
        <w:rPr>
          <w:rFonts w:ascii="Arial" w:hAnsi="Arial" w:cs="Arial"/>
          <w:b/>
          <w:bCs/>
          <w:color w:val="212121"/>
          <w:sz w:val="26"/>
          <w:szCs w:val="26"/>
        </w:rPr>
        <w:t>Management of lumbar spondylolisthesis: A retrospective analysis of the contribution of minimally invasive surgery for lumbar spondylolisthesis</w:t>
      </w:r>
    </w:p>
    <w:bookmarkEnd w:id="0"/>
    <w:p w14:paraId="122E1957" w14:textId="717FA3B4" w:rsidR="00CD3779" w:rsidRPr="002F2DA3" w:rsidRDefault="00CD3779">
      <w:pPr>
        <w:pStyle w:val="Titre"/>
        <w:jc w:val="center"/>
        <w:rPr>
          <w:rFonts w:ascii="Arial" w:hAnsi="Arial" w:cs="Arial"/>
          <w:sz w:val="26"/>
          <w:szCs w:val="26"/>
        </w:rPr>
      </w:pPr>
    </w:p>
    <w:p w14:paraId="3A328BE8" w14:textId="77777777" w:rsidR="00CD3779" w:rsidRPr="002F2DA3" w:rsidRDefault="00CD3779">
      <w:pPr>
        <w:pStyle w:val="Corps"/>
        <w:rPr>
          <w:rFonts w:ascii="Arial" w:hAnsi="Arial" w:cs="Arial"/>
          <w:sz w:val="24"/>
          <w:szCs w:val="24"/>
        </w:rPr>
      </w:pPr>
    </w:p>
    <w:p w14:paraId="402E1554" w14:textId="77777777" w:rsidR="00CD3779" w:rsidRPr="002F2DA3" w:rsidRDefault="00CD3779">
      <w:pPr>
        <w:pStyle w:val="Titre"/>
        <w:jc w:val="center"/>
        <w:rPr>
          <w:rFonts w:ascii="Arial" w:hAnsi="Arial" w:cs="Arial"/>
          <w:sz w:val="48"/>
          <w:szCs w:val="48"/>
        </w:rPr>
      </w:pPr>
    </w:p>
    <w:p w14:paraId="42F50D62" w14:textId="262AE3DB" w:rsidR="00CD3779" w:rsidRDefault="002F2DA3">
      <w:pPr>
        <w:pStyle w:val="Titre"/>
        <w:jc w:val="center"/>
        <w:rPr>
          <w:rFonts w:ascii="Arial" w:hAnsi="Arial" w:cs="Arial"/>
          <w:sz w:val="34"/>
          <w:szCs w:val="34"/>
        </w:rPr>
      </w:pPr>
      <w:r w:rsidRPr="002F2DA3">
        <w:rPr>
          <w:rFonts w:ascii="Arial" w:hAnsi="Arial" w:cs="Arial"/>
          <w:sz w:val="34"/>
          <w:szCs w:val="34"/>
        </w:rPr>
        <w:t xml:space="preserve">Abstract </w:t>
      </w:r>
    </w:p>
    <w:p w14:paraId="08D16326" w14:textId="77777777" w:rsidR="006C0BEA" w:rsidRDefault="006C0BEA" w:rsidP="006C0BEA">
      <w:pPr>
        <w:pStyle w:val="Corps"/>
      </w:pPr>
    </w:p>
    <w:p w14:paraId="0BF43FD0" w14:textId="77777777" w:rsidR="006C0BEA" w:rsidRPr="006C0BEA" w:rsidRDefault="006C0BEA" w:rsidP="006C0BEA">
      <w:pPr>
        <w:pStyle w:val="Corps"/>
      </w:pPr>
    </w:p>
    <w:p w14:paraId="4E0F4896" w14:textId="77777777" w:rsidR="00CD3779" w:rsidRPr="002F2DA3" w:rsidRDefault="009C4345">
      <w:pPr>
        <w:pStyle w:val="Pardfaut"/>
        <w:spacing w:before="0" w:after="240" w:line="240" w:lineRule="auto"/>
        <w:rPr>
          <w:rFonts w:ascii="Arial" w:eastAsia="Times Roman" w:hAnsi="Arial" w:cs="Arial"/>
        </w:rPr>
      </w:pPr>
      <w:r w:rsidRPr="002F2DA3">
        <w:rPr>
          <w:rFonts w:ascii="Arial" w:hAnsi="Arial" w:cs="Arial"/>
        </w:rPr>
        <w:t xml:space="preserve">Study </w:t>
      </w:r>
      <w:proofErr w:type="gramStart"/>
      <w:r w:rsidRPr="002F2DA3">
        <w:rPr>
          <w:rFonts w:ascii="Arial" w:hAnsi="Arial" w:cs="Arial"/>
        </w:rPr>
        <w:t>Design</w:t>
      </w:r>
      <w:r w:rsidRPr="002F2DA3">
        <w:rPr>
          <w:rFonts w:ascii="Arial" w:hAnsi="Arial" w:cs="Arial"/>
          <w:lang w:val="fr-FR"/>
        </w:rPr>
        <w:t xml:space="preserve"> :</w:t>
      </w:r>
      <w:proofErr w:type="gramEnd"/>
      <w:r w:rsidRPr="002F2DA3">
        <w:rPr>
          <w:rFonts w:ascii="Arial" w:hAnsi="Arial" w:cs="Arial"/>
          <w:lang w:val="fr-FR"/>
        </w:rPr>
        <w:t xml:space="preserve"> </w:t>
      </w:r>
      <w:r w:rsidRPr="002F2DA3">
        <w:rPr>
          <w:rFonts w:ascii="Arial" w:hAnsi="Arial" w:cs="Arial"/>
        </w:rPr>
        <w:t>Retrospective cohort study</w:t>
      </w:r>
      <w:r w:rsidRPr="002F2DA3">
        <w:rPr>
          <w:rFonts w:ascii="Arial" w:hAnsi="Arial" w:cs="Arial"/>
          <w:lang w:val="fr-FR"/>
        </w:rPr>
        <w:t xml:space="preserve">  </w:t>
      </w:r>
      <w:r w:rsidRPr="002F2DA3">
        <w:rPr>
          <w:rFonts w:ascii="Arial" w:hAnsi="Arial" w:cs="Arial"/>
        </w:rPr>
        <w:t>January 2016 to January , 202</w:t>
      </w:r>
      <w:r w:rsidRPr="002F2DA3">
        <w:rPr>
          <w:rFonts w:ascii="Arial" w:hAnsi="Arial" w:cs="Arial"/>
          <w:lang w:val="fr-FR"/>
        </w:rPr>
        <w:t>4</w:t>
      </w:r>
    </w:p>
    <w:p w14:paraId="3B60701E" w14:textId="77777777" w:rsidR="00CD3779" w:rsidRPr="002F2DA3" w:rsidRDefault="009C4345">
      <w:pPr>
        <w:pStyle w:val="Pardfaut"/>
        <w:spacing w:before="0" w:after="240" w:line="240" w:lineRule="auto"/>
        <w:rPr>
          <w:rFonts w:ascii="Arial" w:eastAsia="Times Roman" w:hAnsi="Arial" w:cs="Arial"/>
        </w:rPr>
      </w:pPr>
      <w:r w:rsidRPr="002F2DA3">
        <w:rPr>
          <w:rFonts w:ascii="Arial" w:hAnsi="Arial" w:cs="Arial"/>
          <w:lang w:val="fr-FR"/>
        </w:rPr>
        <w:t xml:space="preserve">Objective : </w:t>
      </w:r>
      <w:r w:rsidRPr="002F2DA3">
        <w:rPr>
          <w:rFonts w:ascii="Arial" w:hAnsi="Arial" w:cs="Arial"/>
        </w:rPr>
        <w:t xml:space="preserve">The objective of our study consists of studying the contribution of minimally invasive surgery for lumbar spondylolisthesis in patients treated in the Neurosurgery department of the Ibn Sina University Hospital in the city of Rabat, during a period of </w:t>
      </w:r>
      <w:r w:rsidRPr="002F2DA3">
        <w:rPr>
          <w:rFonts w:ascii="Arial" w:hAnsi="Arial" w:cs="Arial"/>
          <w:lang w:val="fr-FR"/>
        </w:rPr>
        <w:t>8</w:t>
      </w:r>
      <w:r w:rsidRPr="002F2DA3">
        <w:rPr>
          <w:rFonts w:ascii="Arial" w:hAnsi="Arial" w:cs="Arial"/>
        </w:rPr>
        <w:t xml:space="preserve"> years</w:t>
      </w:r>
    </w:p>
    <w:p w14:paraId="7DBA0FA1" w14:textId="77777777" w:rsidR="00CD3779" w:rsidRPr="002F2DA3" w:rsidRDefault="009C4345">
      <w:pPr>
        <w:pStyle w:val="Pardfaut"/>
        <w:spacing w:before="0" w:after="240" w:line="240" w:lineRule="auto"/>
        <w:rPr>
          <w:rFonts w:ascii="Arial" w:eastAsia="Times Roman" w:hAnsi="Arial" w:cs="Arial"/>
        </w:rPr>
      </w:pPr>
      <w:r w:rsidRPr="002F2DA3">
        <w:rPr>
          <w:rFonts w:ascii="Arial" w:hAnsi="Arial" w:cs="Arial"/>
        </w:rPr>
        <w:t xml:space="preserve">Summary of Background Data. The past two decades have witnessed a surge in minimally invasive spine surgery, mirroring advancements in other surgical disciplines. These techniques prioritize minimizing muscle damage compared to traditional approaches, thereby aiming to reduce complications associated with </w:t>
      </w:r>
      <w:proofErr w:type="spellStart"/>
      <w:proofErr w:type="gramStart"/>
      <w:r w:rsidRPr="002F2DA3">
        <w:rPr>
          <w:rFonts w:ascii="Arial" w:hAnsi="Arial" w:cs="Arial"/>
        </w:rPr>
        <w:t>surgery.This</w:t>
      </w:r>
      <w:proofErr w:type="spellEnd"/>
      <w:proofErr w:type="gramEnd"/>
      <w:r w:rsidRPr="002F2DA3">
        <w:rPr>
          <w:rFonts w:ascii="Arial" w:hAnsi="Arial" w:cs="Arial"/>
        </w:rPr>
        <w:t xml:space="preserve"> </w:t>
      </w:r>
      <w:proofErr w:type="spellStart"/>
      <w:r w:rsidRPr="002F2DA3">
        <w:rPr>
          <w:rFonts w:ascii="Arial" w:hAnsi="Arial" w:cs="Arial"/>
          <w:lang w:val="fr-FR"/>
        </w:rPr>
        <w:t>study</w:t>
      </w:r>
      <w:proofErr w:type="spellEnd"/>
      <w:r w:rsidRPr="002F2DA3">
        <w:rPr>
          <w:rFonts w:ascii="Arial" w:hAnsi="Arial" w:cs="Arial"/>
        </w:rPr>
        <w:t xml:space="preserve"> reviews the value of these </w:t>
      </w:r>
      <w:proofErr w:type="spellStart"/>
      <w:r w:rsidRPr="002F2DA3">
        <w:rPr>
          <w:rFonts w:ascii="Arial" w:hAnsi="Arial" w:cs="Arial"/>
        </w:rPr>
        <w:t>approache</w:t>
      </w:r>
      <w:proofErr w:type="spellEnd"/>
      <w:r w:rsidRPr="002F2DA3">
        <w:rPr>
          <w:rFonts w:ascii="Arial" w:hAnsi="Arial" w:cs="Arial"/>
        </w:rPr>
        <w:t xml:space="preserve"> in the treatment of </w:t>
      </w:r>
      <w:proofErr w:type="spellStart"/>
      <w:r w:rsidRPr="002F2DA3">
        <w:rPr>
          <w:rFonts w:ascii="Arial" w:hAnsi="Arial" w:cs="Arial"/>
          <w:lang w:val="fr-FR"/>
        </w:rPr>
        <w:t>spondylolisthesis</w:t>
      </w:r>
      <w:proofErr w:type="spellEnd"/>
    </w:p>
    <w:p w14:paraId="65F6806F" w14:textId="77777777" w:rsidR="00CD3779" w:rsidRPr="002F2DA3" w:rsidRDefault="00CD3779">
      <w:pPr>
        <w:pStyle w:val="Pardfaut"/>
        <w:spacing w:before="0" w:after="240" w:line="240" w:lineRule="auto"/>
        <w:rPr>
          <w:rFonts w:ascii="Arial" w:eastAsia="Times Roman" w:hAnsi="Arial" w:cs="Arial"/>
        </w:rPr>
      </w:pPr>
    </w:p>
    <w:p w14:paraId="3CAA005C" w14:textId="77777777" w:rsidR="00CD3779" w:rsidRPr="002F2DA3" w:rsidRDefault="009C4345">
      <w:pPr>
        <w:pStyle w:val="Corps"/>
        <w:rPr>
          <w:rFonts w:ascii="Arial" w:hAnsi="Arial" w:cs="Arial"/>
        </w:rPr>
      </w:pPr>
      <w:r w:rsidRPr="002F2DA3">
        <w:rPr>
          <w:rFonts w:ascii="Arial" w:hAnsi="Arial" w:cs="Arial"/>
          <w:lang w:val="en-US"/>
        </w:rPr>
        <w:t>Methodology:</w:t>
      </w:r>
    </w:p>
    <w:p w14:paraId="60DCA1B0" w14:textId="77777777" w:rsidR="00CD3779" w:rsidRPr="002F2DA3" w:rsidRDefault="00CD3779">
      <w:pPr>
        <w:pStyle w:val="Corps"/>
        <w:rPr>
          <w:rFonts w:ascii="Arial" w:hAnsi="Arial" w:cs="Arial"/>
        </w:rPr>
      </w:pPr>
    </w:p>
    <w:p w14:paraId="0B33B5BB" w14:textId="77777777" w:rsidR="00CD3779" w:rsidRPr="002F2DA3" w:rsidRDefault="00CD3779">
      <w:pPr>
        <w:pStyle w:val="Corps"/>
        <w:rPr>
          <w:rFonts w:ascii="Arial" w:hAnsi="Arial" w:cs="Arial"/>
        </w:rPr>
      </w:pPr>
    </w:p>
    <w:p w14:paraId="59CF83C6" w14:textId="77777777" w:rsidR="00CD3779" w:rsidRPr="002F2DA3" w:rsidRDefault="009C4345">
      <w:pPr>
        <w:pStyle w:val="Corps"/>
        <w:rPr>
          <w:rStyle w:val="Aucun"/>
          <w:rFonts w:ascii="Arial" w:hAnsi="Arial" w:cs="Arial"/>
          <w:sz w:val="24"/>
          <w:szCs w:val="24"/>
        </w:rPr>
      </w:pPr>
      <w:r w:rsidRPr="002F2DA3">
        <w:rPr>
          <w:rFonts w:ascii="Arial" w:hAnsi="Arial" w:cs="Arial"/>
          <w:lang w:val="en-US"/>
        </w:rPr>
        <w:t xml:space="preserve">A retrospective analysis of 29 patients who underwent interbody fusion for lumbar stenosis using minimally invasive (MI) TLIF was performed. Patients were monitored, Visual Analog Score (VAS), </w:t>
      </w:r>
      <w:proofErr w:type="spellStart"/>
      <w:r w:rsidRPr="002F2DA3">
        <w:rPr>
          <w:rFonts w:ascii="Arial" w:hAnsi="Arial" w:cs="Arial"/>
          <w:lang w:val="en-US"/>
        </w:rPr>
        <w:t>Meyrding</w:t>
      </w:r>
      <w:proofErr w:type="spellEnd"/>
      <w:r w:rsidRPr="002F2DA3">
        <w:rPr>
          <w:rFonts w:ascii="Arial" w:hAnsi="Arial" w:cs="Arial"/>
          <w:lang w:val="en-US"/>
        </w:rPr>
        <w:t xml:space="preserve"> score and Average percentage </w:t>
      </w:r>
      <w:proofErr w:type="gramStart"/>
      <w:r w:rsidRPr="002F2DA3">
        <w:rPr>
          <w:rFonts w:ascii="Arial" w:hAnsi="Arial" w:cs="Arial"/>
          <w:lang w:val="en-US"/>
        </w:rPr>
        <w:t>gain</w:t>
      </w:r>
      <w:r w:rsidRPr="002F2DA3">
        <w:rPr>
          <w:rFonts w:ascii="Arial" w:hAnsi="Arial" w:cs="Arial"/>
          <w:lang w:val="fr-FR"/>
        </w:rPr>
        <w:t xml:space="preserve"> ,</w:t>
      </w:r>
      <w:proofErr w:type="gramEnd"/>
      <w:r w:rsidRPr="002F2DA3">
        <w:rPr>
          <w:rFonts w:ascii="Arial" w:hAnsi="Arial" w:cs="Arial"/>
          <w:lang w:val="fr-FR"/>
        </w:rPr>
        <w:t xml:space="preserve"> </w:t>
      </w:r>
      <w:r w:rsidRPr="002F2DA3">
        <w:rPr>
          <w:rFonts w:ascii="Arial" w:hAnsi="Arial" w:cs="Arial"/>
          <w:lang w:val="en-US"/>
        </w:rPr>
        <w:t>The results of recently published series are reported</w:t>
      </w:r>
    </w:p>
    <w:p w14:paraId="08FF2FA8" w14:textId="77777777" w:rsidR="00CD3779" w:rsidRPr="002F2DA3" w:rsidRDefault="00CD3779">
      <w:pPr>
        <w:pStyle w:val="Corps"/>
        <w:rPr>
          <w:rFonts w:ascii="Arial" w:hAnsi="Arial" w:cs="Arial"/>
        </w:rPr>
      </w:pPr>
    </w:p>
    <w:p w14:paraId="40D3E2A6" w14:textId="77777777" w:rsidR="00CD3779" w:rsidRPr="002F2DA3" w:rsidRDefault="009C4345">
      <w:pPr>
        <w:pStyle w:val="Corps"/>
        <w:rPr>
          <w:rFonts w:ascii="Arial" w:hAnsi="Arial" w:cs="Arial"/>
        </w:rPr>
      </w:pPr>
      <w:proofErr w:type="spellStart"/>
      <w:r w:rsidRPr="002F2DA3">
        <w:rPr>
          <w:rFonts w:ascii="Arial" w:hAnsi="Arial" w:cs="Arial"/>
          <w:lang w:val="fr-FR"/>
        </w:rPr>
        <w:t>Results</w:t>
      </w:r>
      <w:proofErr w:type="spellEnd"/>
      <w:r w:rsidRPr="002F2DA3">
        <w:rPr>
          <w:rFonts w:ascii="Arial" w:hAnsi="Arial" w:cs="Arial"/>
          <w:lang w:val="fr-FR"/>
        </w:rPr>
        <w:t xml:space="preserve"> : </w:t>
      </w:r>
    </w:p>
    <w:p w14:paraId="1BAAD100" w14:textId="77777777" w:rsidR="00CD3779" w:rsidRPr="002F2DA3" w:rsidRDefault="009C4345">
      <w:pPr>
        <w:pStyle w:val="Corps"/>
        <w:rPr>
          <w:rFonts w:ascii="Arial" w:hAnsi="Arial" w:cs="Arial"/>
        </w:rPr>
      </w:pPr>
      <w:r w:rsidRPr="002F2DA3">
        <w:rPr>
          <w:rFonts w:ascii="Arial" w:hAnsi="Arial" w:cs="Arial"/>
          <w:lang w:val="en-US"/>
        </w:rPr>
        <w:t xml:space="preserve">The average age of patients is 54 years with extremes of 34 and 70 </w:t>
      </w:r>
      <w:proofErr w:type="spellStart"/>
      <w:r w:rsidRPr="002F2DA3">
        <w:rPr>
          <w:rFonts w:ascii="Arial" w:hAnsi="Arial" w:cs="Arial"/>
          <w:lang w:val="en-US"/>
        </w:rPr>
        <w:t>years.sex</w:t>
      </w:r>
      <w:proofErr w:type="spellEnd"/>
      <w:r w:rsidRPr="002F2DA3">
        <w:rPr>
          <w:rFonts w:ascii="Arial" w:hAnsi="Arial" w:cs="Arial"/>
          <w:lang w:val="en-US"/>
        </w:rPr>
        <w:t xml:space="preserve"> ratio of 6.25</w:t>
      </w:r>
    </w:p>
    <w:p w14:paraId="0320A68D" w14:textId="77777777" w:rsidR="00CD3779" w:rsidRPr="002F2DA3" w:rsidRDefault="009C4345">
      <w:pPr>
        <w:pStyle w:val="Corps"/>
        <w:rPr>
          <w:rFonts w:ascii="Arial" w:hAnsi="Arial" w:cs="Arial"/>
        </w:rPr>
      </w:pPr>
      <w:r w:rsidRPr="002F2DA3">
        <w:rPr>
          <w:rFonts w:ascii="Arial" w:hAnsi="Arial" w:cs="Arial"/>
          <w:lang w:val="en-US"/>
        </w:rPr>
        <w:t xml:space="preserve">The clinical picture was dominated by low back pain in 61% as well as </w:t>
      </w:r>
      <w:proofErr w:type="spellStart"/>
      <w:r w:rsidRPr="002F2DA3">
        <w:rPr>
          <w:rFonts w:ascii="Arial" w:hAnsi="Arial" w:cs="Arial"/>
          <w:lang w:val="en-US"/>
        </w:rPr>
        <w:t>radiculalgia</w:t>
      </w:r>
      <w:proofErr w:type="spellEnd"/>
      <w:r w:rsidRPr="002F2DA3">
        <w:rPr>
          <w:rFonts w:ascii="Arial" w:hAnsi="Arial" w:cs="Arial"/>
          <w:lang w:val="en-US"/>
        </w:rPr>
        <w:t xml:space="preserve"> was reported in 81.7%, intermittent claudication 26;8% deficit 15.4% sphincter disorder 3.4%</w:t>
      </w:r>
    </w:p>
    <w:p w14:paraId="16A20F85" w14:textId="77777777" w:rsidR="00CD3779" w:rsidRPr="002F2DA3" w:rsidRDefault="009C4345">
      <w:pPr>
        <w:pStyle w:val="Corps"/>
        <w:rPr>
          <w:rFonts w:ascii="Arial" w:hAnsi="Arial" w:cs="Arial"/>
        </w:rPr>
      </w:pPr>
      <w:r w:rsidRPr="002F2DA3">
        <w:rPr>
          <w:rFonts w:ascii="Arial" w:hAnsi="Arial" w:cs="Arial"/>
          <w:lang w:val="en-US"/>
        </w:rPr>
        <w:t>In our series, the predominant location of spondylolisthesis was at the level of L4-L5 in 46% of patients, and L5 - S1 in 42%.</w:t>
      </w:r>
      <w:r w:rsidRPr="002F2DA3">
        <w:rPr>
          <w:rFonts w:ascii="Arial" w:hAnsi="Arial" w:cs="Arial"/>
          <w:lang w:val="fr-FR"/>
        </w:rPr>
        <w:t xml:space="preserve"> </w:t>
      </w:r>
      <w:r w:rsidRPr="002F2DA3">
        <w:rPr>
          <w:rFonts w:ascii="Arial" w:hAnsi="Arial" w:cs="Arial"/>
          <w:lang w:val="en-US"/>
        </w:rPr>
        <w:t>All patients benefited from prior medical treatment with failure. In 61.5% of patients, the failure of medical and orthopedic treatment was the indication for surgery</w:t>
      </w:r>
      <w:r w:rsidRPr="002F2DA3">
        <w:rPr>
          <w:rFonts w:ascii="Arial" w:hAnsi="Arial" w:cs="Arial"/>
          <w:lang w:val="fr-FR"/>
        </w:rPr>
        <w:t xml:space="preserve"> </w:t>
      </w:r>
      <w:r w:rsidRPr="002F2DA3">
        <w:rPr>
          <w:rFonts w:ascii="Arial" w:hAnsi="Arial" w:cs="Arial"/>
          <w:lang w:val="en-US"/>
        </w:rPr>
        <w:t>in these patients.</w:t>
      </w:r>
      <w:r w:rsidRPr="002F2DA3">
        <w:rPr>
          <w:rFonts w:ascii="Arial" w:hAnsi="Arial" w:cs="Arial"/>
          <w:lang w:val="fr-FR"/>
        </w:rPr>
        <w:t xml:space="preserve"> </w:t>
      </w:r>
      <w:r w:rsidRPr="002F2DA3">
        <w:rPr>
          <w:rFonts w:ascii="Arial" w:hAnsi="Arial" w:cs="Arial"/>
          <w:lang w:val="en-US"/>
        </w:rPr>
        <w:t>Surgical treatment was required in all patients in our study, using the minimally invasive transforaminal interbody fusion method.</w:t>
      </w:r>
      <w:r w:rsidRPr="002F2DA3">
        <w:rPr>
          <w:rFonts w:ascii="Arial" w:hAnsi="Arial" w:cs="Arial"/>
          <w:lang w:val="fr-FR"/>
        </w:rPr>
        <w:t xml:space="preserve"> </w:t>
      </w:r>
      <w:r w:rsidRPr="002F2DA3">
        <w:rPr>
          <w:rFonts w:ascii="Arial" w:hAnsi="Arial" w:cs="Arial"/>
          <w:lang w:val="en-US"/>
        </w:rPr>
        <w:t>Clinically, 62% of our patients have a very good progress, 26% a good progress and 4% an average progress.</w:t>
      </w:r>
      <w:r w:rsidRPr="002F2DA3">
        <w:rPr>
          <w:rFonts w:ascii="Arial" w:hAnsi="Arial" w:cs="Arial"/>
          <w:lang w:val="fr-FR"/>
        </w:rPr>
        <w:t xml:space="preserve"> </w:t>
      </w:r>
      <w:r w:rsidRPr="002F2DA3">
        <w:rPr>
          <w:rFonts w:ascii="Arial" w:hAnsi="Arial" w:cs="Arial"/>
          <w:lang w:val="en-US"/>
        </w:rPr>
        <w:t>Neurological recovery was required in all our patients who had previously presented a neurological deficit.</w:t>
      </w:r>
      <w:r w:rsidRPr="002F2DA3">
        <w:rPr>
          <w:rFonts w:ascii="Arial" w:hAnsi="Arial" w:cs="Arial"/>
          <w:lang w:val="fr-FR"/>
        </w:rPr>
        <w:t xml:space="preserve"> </w:t>
      </w:r>
      <w:r w:rsidRPr="002F2DA3">
        <w:rPr>
          <w:rFonts w:ascii="Arial" w:hAnsi="Arial" w:cs="Arial"/>
          <w:lang w:val="en-US"/>
        </w:rPr>
        <w:t>The average percentage of gains in the patients included in our study is 65%, ranging from 6.6% to 100%.</w:t>
      </w:r>
    </w:p>
    <w:p w14:paraId="623A1FCF" w14:textId="77777777" w:rsidR="00CD3779" w:rsidRPr="002F2DA3" w:rsidRDefault="00CD3779">
      <w:pPr>
        <w:pStyle w:val="Pardfaut"/>
        <w:spacing w:before="0" w:after="240" w:line="240" w:lineRule="auto"/>
        <w:rPr>
          <w:rFonts w:ascii="Arial" w:eastAsia="Times Roman" w:hAnsi="Arial" w:cs="Arial"/>
        </w:rPr>
      </w:pPr>
    </w:p>
    <w:p w14:paraId="6AE32568" w14:textId="77777777" w:rsidR="00CD3779" w:rsidRPr="002F2DA3" w:rsidRDefault="009C4345">
      <w:pPr>
        <w:pStyle w:val="Pardfaut"/>
        <w:spacing w:before="0" w:after="240" w:line="240" w:lineRule="auto"/>
        <w:rPr>
          <w:rFonts w:ascii="Arial" w:eastAsia="Times Roman" w:hAnsi="Arial" w:cs="Arial"/>
        </w:rPr>
      </w:pPr>
      <w:r w:rsidRPr="002F2DA3">
        <w:rPr>
          <w:rFonts w:ascii="Arial" w:hAnsi="Arial" w:cs="Arial"/>
          <w:lang w:val="fr-FR"/>
        </w:rPr>
        <w:t xml:space="preserve">Conclusion : </w:t>
      </w:r>
    </w:p>
    <w:p w14:paraId="271F057D" w14:textId="77777777" w:rsidR="00CD3779" w:rsidRPr="002F2DA3" w:rsidRDefault="009C4345">
      <w:pPr>
        <w:pStyle w:val="Pardfaut"/>
        <w:spacing w:before="0" w:after="240" w:line="240" w:lineRule="auto"/>
        <w:rPr>
          <w:rFonts w:ascii="Arial" w:eastAsia="Times Roman" w:hAnsi="Arial" w:cs="Arial"/>
        </w:rPr>
      </w:pPr>
      <w:r w:rsidRPr="002F2DA3">
        <w:rPr>
          <w:rFonts w:ascii="Arial" w:hAnsi="Arial" w:cs="Arial"/>
        </w:rPr>
        <w:t xml:space="preserve">Our study has shown the significant benefit of minimally invasive spondylolisthesis surgery carried out by well-trained practitioners. The treatment always begins with medical and </w:t>
      </w:r>
      <w:r w:rsidRPr="002F2DA3">
        <w:rPr>
          <w:rFonts w:ascii="Arial" w:hAnsi="Arial" w:cs="Arial"/>
        </w:rPr>
        <w:lastRenderedPageBreak/>
        <w:t>orthopedic treatment, but depending on the evolution of the disease, we often resorts to surgical treatment</w:t>
      </w:r>
      <w:proofErr w:type="gramStart"/>
      <w:r w:rsidRPr="002F2DA3">
        <w:rPr>
          <w:rFonts w:ascii="Arial" w:hAnsi="Arial" w:cs="Arial"/>
        </w:rPr>
        <w:t>. .</w:t>
      </w:r>
      <w:proofErr w:type="gramEnd"/>
    </w:p>
    <w:p w14:paraId="6C2245E1" w14:textId="77777777" w:rsidR="00CD3779" w:rsidRPr="002F2DA3" w:rsidRDefault="009C4345">
      <w:pPr>
        <w:pStyle w:val="Pardfaut"/>
        <w:spacing w:before="0" w:after="240" w:line="240" w:lineRule="auto"/>
        <w:rPr>
          <w:rFonts w:ascii="Arial" w:eastAsia="Times Roman" w:hAnsi="Arial" w:cs="Arial"/>
        </w:rPr>
      </w:pPr>
      <w:r w:rsidRPr="002F2DA3">
        <w:rPr>
          <w:rFonts w:ascii="Arial" w:hAnsi="Arial" w:cs="Arial"/>
        </w:rPr>
        <w:t>Minimally invasive surgery concretely meets the required objectives, in particular the reduction of the risk of hemorrhage and infection, rapid postoperative recovery and the preservation of the muscles.</w:t>
      </w:r>
    </w:p>
    <w:p w14:paraId="79DFAECA" w14:textId="77777777" w:rsidR="00CD3779" w:rsidRPr="002F2DA3" w:rsidRDefault="00CD3779">
      <w:pPr>
        <w:pStyle w:val="Pardfaut"/>
        <w:spacing w:before="0" w:after="240" w:line="240" w:lineRule="auto"/>
        <w:rPr>
          <w:rFonts w:ascii="Arial" w:eastAsia="Times Roman" w:hAnsi="Arial" w:cs="Arial"/>
        </w:rPr>
      </w:pPr>
    </w:p>
    <w:p w14:paraId="15416483" w14:textId="77777777" w:rsidR="00CD3779" w:rsidRPr="002F2DA3" w:rsidRDefault="009C4345">
      <w:pPr>
        <w:pStyle w:val="Corps"/>
        <w:rPr>
          <w:rFonts w:ascii="Arial" w:hAnsi="Arial" w:cs="Arial"/>
        </w:rPr>
      </w:pPr>
      <w:r w:rsidRPr="002F2DA3">
        <w:rPr>
          <w:rStyle w:val="Aucun"/>
          <w:rFonts w:ascii="Arial" w:hAnsi="Arial" w:cs="Arial"/>
          <w:color w:val="603620"/>
          <w:lang w:val="en-US"/>
        </w:rPr>
        <w:t xml:space="preserve">Keywords: </w:t>
      </w:r>
      <w:r w:rsidRPr="002F2DA3">
        <w:rPr>
          <w:rFonts w:ascii="Arial" w:hAnsi="Arial" w:cs="Arial"/>
          <w:lang w:val="en-US"/>
        </w:rPr>
        <w:t>Lumbar stenosis, minimally invasive spine surgery, transforaminal lumbar interbody fusion, spondylolisthesis, transforaminal lumbar interbody fusion</w:t>
      </w:r>
    </w:p>
    <w:p w14:paraId="08B9A313" w14:textId="77777777" w:rsidR="00CD3779" w:rsidRPr="002F2DA3" w:rsidRDefault="00CD3779">
      <w:pPr>
        <w:pStyle w:val="Pardfaut"/>
        <w:spacing w:before="0" w:after="240" w:line="240" w:lineRule="auto"/>
        <w:rPr>
          <w:rFonts w:ascii="Arial" w:eastAsia="Times Roman" w:hAnsi="Arial" w:cs="Arial"/>
          <w:sz w:val="21"/>
          <w:szCs w:val="21"/>
        </w:rPr>
      </w:pPr>
    </w:p>
    <w:p w14:paraId="54B1CD31" w14:textId="77777777" w:rsidR="00CD3779" w:rsidRPr="002F2DA3" w:rsidRDefault="00CD3779">
      <w:pPr>
        <w:pStyle w:val="Pardfaut"/>
        <w:spacing w:before="0" w:after="240" w:line="240" w:lineRule="auto"/>
        <w:rPr>
          <w:rFonts w:ascii="Arial" w:eastAsia="Times Roman" w:hAnsi="Arial" w:cs="Arial"/>
          <w:sz w:val="21"/>
          <w:szCs w:val="21"/>
        </w:rPr>
      </w:pPr>
    </w:p>
    <w:p w14:paraId="4419C0F8" w14:textId="77777777" w:rsidR="00CD3779" w:rsidRPr="002F2DA3" w:rsidRDefault="009C4345">
      <w:pPr>
        <w:pStyle w:val="Corps"/>
        <w:rPr>
          <w:rFonts w:ascii="Arial" w:hAnsi="Arial" w:cs="Arial"/>
        </w:rPr>
      </w:pPr>
      <w:r w:rsidRPr="002F2DA3">
        <w:rPr>
          <w:rFonts w:ascii="Arial" w:hAnsi="Arial" w:cs="Arial"/>
          <w:lang w:val="fr-FR"/>
        </w:rPr>
        <w:t xml:space="preserve">Introduction : </w:t>
      </w:r>
    </w:p>
    <w:p w14:paraId="2B0CC0B6" w14:textId="77777777" w:rsidR="00CD3779" w:rsidRPr="002F2DA3" w:rsidRDefault="009C4345">
      <w:pPr>
        <w:pStyle w:val="Corps"/>
        <w:rPr>
          <w:rFonts w:ascii="Arial" w:hAnsi="Arial" w:cs="Arial"/>
        </w:rPr>
      </w:pPr>
      <w:r w:rsidRPr="002F2DA3">
        <w:rPr>
          <w:rFonts w:ascii="Arial" w:hAnsi="Arial" w:cs="Arial"/>
          <w:lang w:val="fr-FR"/>
        </w:rPr>
        <w:t xml:space="preserve"> </w:t>
      </w:r>
      <w:r w:rsidRPr="002F2DA3">
        <w:rPr>
          <w:rFonts w:ascii="Arial" w:hAnsi="Arial" w:cs="Arial"/>
          <w:lang w:val="en-US"/>
        </w:rPr>
        <w:t xml:space="preserve">Degenerative spondylolisthesis (DS) is a disorder that causes the slip of one vertebral body over the one below due to degenerative changes. It differs from </w:t>
      </w:r>
      <w:proofErr w:type="spellStart"/>
      <w:r w:rsidRPr="002F2DA3">
        <w:rPr>
          <w:rFonts w:ascii="Arial" w:hAnsi="Arial" w:cs="Arial"/>
          <w:lang w:val="en-US"/>
        </w:rPr>
        <w:t>spondylolytic</w:t>
      </w:r>
      <w:proofErr w:type="spellEnd"/>
      <w:r w:rsidRPr="002F2DA3">
        <w:rPr>
          <w:rFonts w:ascii="Arial" w:hAnsi="Arial" w:cs="Arial"/>
          <w:lang w:val="en-US"/>
        </w:rPr>
        <w:t xml:space="preserve"> spondylolisthesis by the absence of a pars interarticularis defect (spondylolysis), i.e., in DS, the whole upper vertebra (vertebral body and posterior part of the vertebra including neural arch and processes) slips relative to the lower vertebra. Both DS and </w:t>
      </w:r>
      <w:proofErr w:type="spellStart"/>
      <w:r w:rsidRPr="002F2DA3">
        <w:rPr>
          <w:rFonts w:ascii="Arial" w:hAnsi="Arial" w:cs="Arial"/>
          <w:lang w:val="en-US"/>
        </w:rPr>
        <w:t>spondylolytic</w:t>
      </w:r>
      <w:proofErr w:type="spellEnd"/>
      <w:r w:rsidRPr="002F2DA3">
        <w:rPr>
          <w:rFonts w:ascii="Arial" w:hAnsi="Arial" w:cs="Arial"/>
          <w:lang w:val="en-US"/>
        </w:rPr>
        <w:t xml:space="preserve"> spondylolisthesis are commonly seen as incidental findings in asymptomatic patients. </w:t>
      </w:r>
      <w:r w:rsidRPr="002F2DA3">
        <w:rPr>
          <w:rFonts w:ascii="Arial" w:hAnsi="Arial" w:cs="Arial"/>
          <w:lang w:val="fr-FR"/>
        </w:rPr>
        <w:t>(5)</w:t>
      </w:r>
    </w:p>
    <w:p w14:paraId="2349DF0F" w14:textId="77777777" w:rsidR="00CD3779" w:rsidRPr="002F2DA3" w:rsidRDefault="00CD3779">
      <w:pPr>
        <w:pStyle w:val="Corps"/>
        <w:rPr>
          <w:rFonts w:ascii="Arial" w:hAnsi="Arial" w:cs="Arial"/>
        </w:rPr>
      </w:pPr>
    </w:p>
    <w:p w14:paraId="63FF0D3A" w14:textId="77777777" w:rsidR="00CD3779" w:rsidRPr="002F2DA3" w:rsidRDefault="00CD3779">
      <w:pPr>
        <w:pStyle w:val="Corps"/>
        <w:rPr>
          <w:rFonts w:ascii="Arial" w:hAnsi="Arial" w:cs="Arial"/>
        </w:rPr>
      </w:pPr>
    </w:p>
    <w:p w14:paraId="4AAB4E8C" w14:textId="77777777" w:rsidR="00CD3779" w:rsidRPr="002F2DA3" w:rsidRDefault="009C4345">
      <w:pPr>
        <w:pStyle w:val="Corps"/>
        <w:rPr>
          <w:rFonts w:ascii="Arial" w:hAnsi="Arial" w:cs="Arial"/>
        </w:rPr>
      </w:pPr>
      <w:r w:rsidRPr="002F2DA3">
        <w:rPr>
          <w:rFonts w:ascii="Arial" w:hAnsi="Arial" w:cs="Arial"/>
          <w:lang w:val="fr-FR"/>
        </w:rPr>
        <w:t xml:space="preserve">2. </w:t>
      </w:r>
      <w:r w:rsidRPr="002F2DA3">
        <w:rPr>
          <w:rFonts w:ascii="Arial" w:hAnsi="Arial" w:cs="Arial"/>
          <w:lang w:val="en-US"/>
        </w:rPr>
        <w:t xml:space="preserve">grading SL, </w:t>
      </w:r>
      <w:proofErr w:type="spellStart"/>
      <w:r w:rsidRPr="002F2DA3">
        <w:rPr>
          <w:rFonts w:ascii="Arial" w:hAnsi="Arial" w:cs="Arial"/>
          <w:lang w:val="en-US"/>
        </w:rPr>
        <w:t>Meyerding</w:t>
      </w:r>
      <w:proofErr w:type="spellEnd"/>
      <w:r w:rsidRPr="002F2DA3">
        <w:rPr>
          <w:rFonts w:ascii="Arial" w:hAnsi="Arial" w:cs="Arial"/>
          <w:rtl/>
        </w:rPr>
        <w:t>’</w:t>
      </w:r>
      <w:r w:rsidRPr="002F2DA3">
        <w:rPr>
          <w:rFonts w:ascii="Arial" w:hAnsi="Arial" w:cs="Arial"/>
          <w:lang w:val="en-US"/>
        </w:rPr>
        <w:t>s classification of slippage is most</w:t>
      </w:r>
      <w:r w:rsidRPr="002F2DA3">
        <w:rPr>
          <w:rFonts w:ascii="Arial" w:hAnsi="Arial" w:cs="Arial"/>
          <w:lang w:val="fr-FR"/>
        </w:rPr>
        <w:t xml:space="preserve"> </w:t>
      </w:r>
      <w:r w:rsidRPr="002F2DA3">
        <w:rPr>
          <w:rFonts w:ascii="Arial" w:hAnsi="Arial" w:cs="Arial"/>
          <w:lang w:val="en-US"/>
        </w:rPr>
        <w:t>used (</w:t>
      </w:r>
      <w:proofErr w:type="gramStart"/>
      <w:r w:rsidRPr="002F2DA3">
        <w:rPr>
          <w:rFonts w:ascii="Arial" w:hAnsi="Arial" w:cs="Arial"/>
          <w:lang w:val="en-US"/>
        </w:rPr>
        <w:t>I:</w:t>
      </w:r>
      <w:proofErr w:type="gramEnd"/>
      <w:r w:rsidRPr="002F2DA3">
        <w:rPr>
          <w:rFonts w:ascii="Arial" w:hAnsi="Arial" w:cs="Arial"/>
          <w:lang w:val="en-US"/>
        </w:rPr>
        <w:t xml:space="preserve"> 25%, II: 26%</w:t>
      </w:r>
      <w:r w:rsidRPr="002F2DA3">
        <w:rPr>
          <w:rFonts w:ascii="Arial" w:hAnsi="Arial" w:cs="Arial"/>
        </w:rPr>
        <w:t>–50%, III: 51%–75%, IV: 76%–100%, V:</w:t>
      </w:r>
      <w:r w:rsidRPr="002F2DA3">
        <w:rPr>
          <w:rFonts w:ascii="Arial" w:hAnsi="Arial" w:cs="Arial"/>
          <w:lang w:val="fr-FR"/>
        </w:rPr>
        <w:t xml:space="preserve"> </w:t>
      </w:r>
      <w:r w:rsidRPr="002F2DA3">
        <w:rPr>
          <w:rFonts w:ascii="Arial" w:hAnsi="Arial" w:cs="Arial"/>
          <w:lang w:val="en-US"/>
        </w:rPr>
        <w:t>&gt;100% SL). While Grade I patients with Grade II SL are treated</w:t>
      </w:r>
      <w:r w:rsidRPr="002F2DA3">
        <w:rPr>
          <w:rFonts w:ascii="Arial" w:hAnsi="Arial" w:cs="Arial"/>
          <w:lang w:val="fr-FR"/>
        </w:rPr>
        <w:t xml:space="preserve"> </w:t>
      </w:r>
      <w:r w:rsidRPr="002F2DA3">
        <w:rPr>
          <w:rFonts w:ascii="Arial" w:hAnsi="Arial" w:cs="Arial"/>
          <w:lang w:val="en-US"/>
        </w:rPr>
        <w:t>conservatively, Grade III and above are candidates for surgery.</w:t>
      </w:r>
      <w:r w:rsidRPr="002F2DA3">
        <w:rPr>
          <w:rFonts w:ascii="Arial" w:hAnsi="Arial" w:cs="Arial"/>
          <w:lang w:val="fr-FR"/>
        </w:rPr>
        <w:t xml:space="preserve"> </w:t>
      </w:r>
      <w:r w:rsidRPr="002F2DA3">
        <w:rPr>
          <w:rFonts w:ascii="Arial" w:hAnsi="Arial" w:cs="Arial"/>
          <w:lang w:val="en-US"/>
        </w:rPr>
        <w:t>This necessity is apparent in patients with instability. There</w:t>
      </w:r>
      <w:r w:rsidRPr="002F2DA3">
        <w:rPr>
          <w:rFonts w:ascii="Arial" w:hAnsi="Arial" w:cs="Arial"/>
          <w:lang w:val="fr-FR"/>
        </w:rPr>
        <w:t xml:space="preserve"> </w:t>
      </w:r>
      <w:r w:rsidRPr="002F2DA3">
        <w:rPr>
          <w:rFonts w:ascii="Arial" w:hAnsi="Arial" w:cs="Arial"/>
          <w:lang w:val="en-US"/>
        </w:rPr>
        <w:t>is yet again a conundrum about the treatment modality</w:t>
      </w:r>
      <w:r w:rsidRPr="002F2DA3">
        <w:rPr>
          <w:rFonts w:ascii="Arial" w:hAnsi="Arial" w:cs="Arial"/>
          <w:lang w:val="fr-FR"/>
        </w:rPr>
        <w:t xml:space="preserve"> </w:t>
      </w:r>
      <w:r w:rsidRPr="002F2DA3">
        <w:rPr>
          <w:rFonts w:ascii="Arial" w:hAnsi="Arial" w:cs="Arial"/>
          <w:lang w:val="en-US"/>
        </w:rPr>
        <w:t>similar to</w:t>
      </w:r>
      <w:r w:rsidRPr="002F2DA3">
        <w:rPr>
          <w:rFonts w:ascii="Arial" w:hAnsi="Arial" w:cs="Arial"/>
          <w:lang w:val="fr-FR"/>
        </w:rPr>
        <w:t xml:space="preserve"> </w:t>
      </w:r>
      <w:proofErr w:type="spellStart"/>
      <w:r w:rsidRPr="002F2DA3">
        <w:rPr>
          <w:rFonts w:ascii="Arial" w:hAnsi="Arial" w:cs="Arial"/>
          <w:lang w:val="fr-FR"/>
        </w:rPr>
        <w:t>lumbar</w:t>
      </w:r>
      <w:proofErr w:type="spellEnd"/>
      <w:r w:rsidRPr="002F2DA3">
        <w:rPr>
          <w:rFonts w:ascii="Arial" w:hAnsi="Arial" w:cs="Arial"/>
          <w:lang w:val="fr-FR"/>
        </w:rPr>
        <w:t xml:space="preserve"> spinal </w:t>
      </w:r>
      <w:proofErr w:type="spellStart"/>
      <w:r w:rsidRPr="002F2DA3">
        <w:rPr>
          <w:rFonts w:ascii="Arial" w:hAnsi="Arial" w:cs="Arial"/>
          <w:lang w:val="fr-FR"/>
        </w:rPr>
        <w:t>stenosis</w:t>
      </w:r>
      <w:proofErr w:type="spellEnd"/>
      <w:r w:rsidRPr="002F2DA3">
        <w:rPr>
          <w:rFonts w:ascii="Arial" w:hAnsi="Arial" w:cs="Arial"/>
          <w:lang w:val="fr-FR"/>
        </w:rPr>
        <w:t xml:space="preserve"> </w:t>
      </w:r>
      <w:r w:rsidRPr="002F2DA3">
        <w:rPr>
          <w:rFonts w:ascii="Arial" w:hAnsi="Arial" w:cs="Arial"/>
        </w:rPr>
        <w:t xml:space="preserve"> </w:t>
      </w:r>
      <w:r w:rsidRPr="002F2DA3">
        <w:rPr>
          <w:rFonts w:ascii="Arial" w:hAnsi="Arial" w:cs="Arial"/>
          <w:lang w:val="fr-FR"/>
        </w:rPr>
        <w:t xml:space="preserve">  </w:t>
      </w:r>
      <w:r w:rsidRPr="002F2DA3">
        <w:rPr>
          <w:rFonts w:ascii="Arial" w:hAnsi="Arial" w:cs="Arial"/>
          <w:lang w:val="en-US"/>
        </w:rPr>
        <w:t xml:space="preserve">LSS. </w:t>
      </w:r>
      <w:proofErr w:type="gramStart"/>
      <w:r w:rsidRPr="002F2DA3">
        <w:rPr>
          <w:rFonts w:ascii="Arial" w:hAnsi="Arial" w:cs="Arial"/>
          <w:lang w:val="en-US"/>
        </w:rPr>
        <w:t xml:space="preserve">However,  </w:t>
      </w:r>
      <w:proofErr w:type="spellStart"/>
      <w:r w:rsidRPr="002F2DA3">
        <w:rPr>
          <w:rFonts w:ascii="Arial" w:hAnsi="Arial" w:cs="Arial"/>
          <w:lang w:val="fr-FR"/>
        </w:rPr>
        <w:t>unstable</w:t>
      </w:r>
      <w:proofErr w:type="spellEnd"/>
      <w:proofErr w:type="gramEnd"/>
      <w:r w:rsidRPr="002F2DA3">
        <w:rPr>
          <w:rFonts w:ascii="Arial" w:hAnsi="Arial" w:cs="Arial"/>
          <w:lang w:val="fr-FR"/>
        </w:rPr>
        <w:t xml:space="preserve"> </w:t>
      </w:r>
      <w:proofErr w:type="spellStart"/>
      <w:r w:rsidRPr="002F2DA3">
        <w:rPr>
          <w:rFonts w:ascii="Arial" w:hAnsi="Arial" w:cs="Arial"/>
          <w:lang w:val="fr-FR"/>
        </w:rPr>
        <w:t>lumbars</w:t>
      </w:r>
      <w:proofErr w:type="spellEnd"/>
      <w:r w:rsidRPr="002F2DA3">
        <w:rPr>
          <w:rFonts w:ascii="Arial" w:hAnsi="Arial" w:cs="Arial"/>
          <w:lang w:val="fr-FR"/>
        </w:rPr>
        <w:t xml:space="preserve"> </w:t>
      </w:r>
      <w:proofErr w:type="spellStart"/>
      <w:r w:rsidRPr="002F2DA3">
        <w:rPr>
          <w:rFonts w:ascii="Arial" w:hAnsi="Arial" w:cs="Arial"/>
          <w:lang w:val="fr-FR"/>
        </w:rPr>
        <w:t>spondylolisthesis</w:t>
      </w:r>
      <w:proofErr w:type="spellEnd"/>
      <w:r w:rsidRPr="002F2DA3">
        <w:rPr>
          <w:rFonts w:ascii="Arial" w:hAnsi="Arial" w:cs="Arial"/>
          <w:lang w:val="fr-FR"/>
        </w:rPr>
        <w:t xml:space="preserve"> ( </w:t>
      </w:r>
      <w:r w:rsidRPr="002F2DA3">
        <w:rPr>
          <w:rFonts w:ascii="Arial" w:hAnsi="Arial" w:cs="Arial"/>
          <w:lang w:val="en-US"/>
        </w:rPr>
        <w:t xml:space="preserve">ULS </w:t>
      </w:r>
      <w:r w:rsidRPr="002F2DA3">
        <w:rPr>
          <w:rFonts w:ascii="Arial" w:hAnsi="Arial" w:cs="Arial"/>
          <w:lang w:val="fr-FR"/>
        </w:rPr>
        <w:t xml:space="preserve">) </w:t>
      </w:r>
      <w:r w:rsidRPr="002F2DA3">
        <w:rPr>
          <w:rFonts w:ascii="Arial" w:hAnsi="Arial" w:cs="Arial"/>
          <w:lang w:val="en-US"/>
        </w:rPr>
        <w:t>usually requires decompression</w:t>
      </w:r>
      <w:r w:rsidRPr="002F2DA3">
        <w:rPr>
          <w:rFonts w:ascii="Arial" w:hAnsi="Arial" w:cs="Arial"/>
          <w:lang w:val="fr-FR"/>
        </w:rPr>
        <w:t xml:space="preserve"> </w:t>
      </w:r>
      <w:r w:rsidRPr="002F2DA3">
        <w:rPr>
          <w:rFonts w:ascii="Arial" w:hAnsi="Arial" w:cs="Arial"/>
          <w:lang w:val="en-US"/>
        </w:rPr>
        <w:t>and fusion</w:t>
      </w:r>
      <w:r w:rsidRPr="002F2DA3">
        <w:rPr>
          <w:rFonts w:ascii="Arial" w:hAnsi="Arial" w:cs="Arial"/>
          <w:lang w:val="fr-FR"/>
        </w:rPr>
        <w:t xml:space="preserve"> 2  </w:t>
      </w:r>
      <w:r w:rsidRPr="002F2DA3">
        <w:rPr>
          <w:rFonts w:ascii="Arial" w:hAnsi="Arial" w:cs="Arial"/>
          <w:lang w:val="en-US"/>
        </w:rPr>
        <w:t>. This approach has been further strengthened by</w:t>
      </w:r>
      <w:r w:rsidRPr="002F2DA3">
        <w:rPr>
          <w:rFonts w:ascii="Arial" w:hAnsi="Arial" w:cs="Arial"/>
          <w:lang w:val="fr-FR"/>
        </w:rPr>
        <w:t xml:space="preserve"> </w:t>
      </w:r>
      <w:r w:rsidRPr="002F2DA3">
        <w:rPr>
          <w:rFonts w:ascii="Arial" w:hAnsi="Arial" w:cs="Arial"/>
          <w:lang w:val="en-US"/>
        </w:rPr>
        <w:t>combining posterior fusion with interbody fusion, which</w:t>
      </w:r>
      <w:r w:rsidRPr="002F2DA3">
        <w:rPr>
          <w:rFonts w:ascii="Arial" w:hAnsi="Arial" w:cs="Arial"/>
          <w:lang w:val="fr-FR"/>
        </w:rPr>
        <w:t xml:space="preserve"> </w:t>
      </w:r>
      <w:r w:rsidRPr="002F2DA3">
        <w:rPr>
          <w:rFonts w:ascii="Arial" w:hAnsi="Arial" w:cs="Arial"/>
          <w:lang w:val="en-US"/>
        </w:rPr>
        <w:t>resulted in higher fusion rates, higher correction rates of</w:t>
      </w:r>
      <w:r w:rsidRPr="002F2DA3">
        <w:rPr>
          <w:rFonts w:ascii="Arial" w:hAnsi="Arial" w:cs="Arial"/>
          <w:lang w:val="fr-FR"/>
        </w:rPr>
        <w:t xml:space="preserve"> </w:t>
      </w:r>
      <w:r w:rsidRPr="002F2DA3">
        <w:rPr>
          <w:rFonts w:ascii="Arial" w:hAnsi="Arial" w:cs="Arial"/>
          <w:lang w:val="en-US"/>
        </w:rPr>
        <w:t>deformity, stability of the correction, and improved clinical</w:t>
      </w:r>
      <w:r w:rsidRPr="002F2DA3">
        <w:rPr>
          <w:rFonts w:ascii="Arial" w:hAnsi="Arial" w:cs="Arial"/>
          <w:lang w:val="fr-FR"/>
        </w:rPr>
        <w:t xml:space="preserve"> </w:t>
      </w:r>
      <w:r w:rsidRPr="002F2DA3">
        <w:rPr>
          <w:rFonts w:ascii="Arial" w:hAnsi="Arial" w:cs="Arial"/>
          <w:lang w:val="en-US"/>
        </w:rPr>
        <w:t>outcomes.[</w:t>
      </w:r>
      <w:r w:rsidRPr="002F2DA3">
        <w:rPr>
          <w:rFonts w:ascii="Arial" w:hAnsi="Arial" w:cs="Arial"/>
          <w:lang w:val="fr-FR"/>
        </w:rPr>
        <w:t>6</w:t>
      </w:r>
      <w:r w:rsidRPr="002F2DA3">
        <w:rPr>
          <w:rFonts w:ascii="Arial" w:hAnsi="Arial" w:cs="Arial"/>
          <w:lang w:val="pt-PT"/>
        </w:rPr>
        <w:t>]</w:t>
      </w:r>
      <w:r w:rsidRPr="002F2DA3">
        <w:rPr>
          <w:rFonts w:ascii="Arial" w:hAnsi="Arial" w:cs="Arial"/>
          <w:lang w:val="fr-FR"/>
        </w:rPr>
        <w:t xml:space="preserve">     </w:t>
      </w:r>
    </w:p>
    <w:p w14:paraId="28F140F4" w14:textId="77777777" w:rsidR="00CD3779" w:rsidRPr="002F2DA3" w:rsidRDefault="00CD3779">
      <w:pPr>
        <w:pStyle w:val="Corps"/>
        <w:rPr>
          <w:rFonts w:ascii="Arial" w:hAnsi="Arial" w:cs="Arial"/>
        </w:rPr>
      </w:pPr>
    </w:p>
    <w:p w14:paraId="4A55A04A" w14:textId="77777777" w:rsidR="00CD3779" w:rsidRPr="002F2DA3" w:rsidRDefault="009C4345">
      <w:pPr>
        <w:pStyle w:val="Corps"/>
        <w:rPr>
          <w:rFonts w:ascii="Arial" w:hAnsi="Arial" w:cs="Arial"/>
        </w:rPr>
      </w:pPr>
      <w:r w:rsidRPr="002F2DA3">
        <w:rPr>
          <w:rFonts w:ascii="Arial" w:hAnsi="Arial" w:cs="Arial"/>
          <w:lang w:val="fr-FR"/>
        </w:rPr>
        <w:t xml:space="preserve"> </w:t>
      </w:r>
      <w:r w:rsidRPr="002F2DA3">
        <w:rPr>
          <w:rFonts w:ascii="Arial" w:hAnsi="Arial" w:cs="Arial"/>
          <w:lang w:val="en-US"/>
        </w:rPr>
        <w:t>The most widely used techniques for lumbar interbody fusion</w:t>
      </w:r>
      <w:r w:rsidRPr="002F2DA3">
        <w:rPr>
          <w:rFonts w:ascii="Arial" w:hAnsi="Arial" w:cs="Arial"/>
          <w:lang w:val="fr-FR"/>
        </w:rPr>
        <w:t xml:space="preserve"> </w:t>
      </w:r>
      <w:r w:rsidRPr="002F2DA3">
        <w:rPr>
          <w:rFonts w:ascii="Arial" w:hAnsi="Arial" w:cs="Arial"/>
          <w:lang w:val="en-US"/>
        </w:rPr>
        <w:t>due to its excellent clinical results and fusion rates are PLIF</w:t>
      </w:r>
      <w:r w:rsidRPr="002F2DA3">
        <w:rPr>
          <w:rFonts w:ascii="Arial" w:hAnsi="Arial" w:cs="Arial"/>
          <w:lang w:val="fr-FR"/>
        </w:rPr>
        <w:t xml:space="preserve"> </w:t>
      </w:r>
      <w:r w:rsidRPr="002F2DA3">
        <w:rPr>
          <w:rFonts w:ascii="Arial" w:hAnsi="Arial" w:cs="Arial"/>
          <w:lang w:val="en-US"/>
        </w:rPr>
        <w:t>and TLIF.[10] In this paper, we have</w:t>
      </w:r>
      <w:r w:rsidRPr="002F2DA3">
        <w:rPr>
          <w:rFonts w:ascii="Arial" w:hAnsi="Arial" w:cs="Arial"/>
          <w:lang w:val="fr-FR"/>
        </w:rPr>
        <w:t xml:space="preserve"> </w:t>
      </w:r>
      <w:r w:rsidRPr="002F2DA3">
        <w:rPr>
          <w:rFonts w:ascii="Arial" w:hAnsi="Arial" w:cs="Arial"/>
          <w:lang w:val="en-US"/>
        </w:rPr>
        <w:t>retrospectively analyzed</w:t>
      </w:r>
      <w:r w:rsidRPr="002F2DA3">
        <w:rPr>
          <w:rFonts w:ascii="Arial" w:hAnsi="Arial" w:cs="Arial"/>
          <w:lang w:val="fr-FR"/>
        </w:rPr>
        <w:t xml:space="preserve"> </w:t>
      </w:r>
      <w:r w:rsidRPr="002F2DA3">
        <w:rPr>
          <w:rFonts w:ascii="Arial" w:hAnsi="Arial" w:cs="Arial"/>
          <w:lang w:val="en-US"/>
        </w:rPr>
        <w:t xml:space="preserve">the results of patients treated </w:t>
      </w:r>
      <w:proofErr w:type="gramStart"/>
      <w:r w:rsidRPr="002F2DA3">
        <w:rPr>
          <w:rFonts w:ascii="Arial" w:hAnsi="Arial" w:cs="Arial"/>
          <w:lang w:val="fr-FR"/>
        </w:rPr>
        <w:t xml:space="preserve">by </w:t>
      </w:r>
      <w:r w:rsidRPr="002F2DA3">
        <w:rPr>
          <w:rFonts w:ascii="Arial" w:hAnsi="Arial" w:cs="Arial"/>
        </w:rPr>
        <w:t xml:space="preserve"> MI</w:t>
      </w:r>
      <w:proofErr w:type="gramEnd"/>
      <w:r w:rsidRPr="002F2DA3">
        <w:rPr>
          <w:rFonts w:ascii="Cambria Math" w:hAnsi="Cambria Math" w:cs="Cambria Math"/>
        </w:rPr>
        <w:t>‑</w:t>
      </w:r>
      <w:r w:rsidRPr="002F2DA3">
        <w:rPr>
          <w:rFonts w:ascii="Arial" w:hAnsi="Arial" w:cs="Arial"/>
        </w:rPr>
        <w:t>TLIF.</w:t>
      </w:r>
      <w:r w:rsidRPr="002F2DA3">
        <w:rPr>
          <w:rFonts w:ascii="Arial" w:hAnsi="Arial" w:cs="Arial"/>
          <w:lang w:val="fr-FR"/>
        </w:rPr>
        <w:t xml:space="preserve">    2</w:t>
      </w:r>
    </w:p>
    <w:p w14:paraId="51F313F1" w14:textId="77777777" w:rsidR="00CD3779" w:rsidRPr="002F2DA3" w:rsidRDefault="00CD3779">
      <w:pPr>
        <w:pStyle w:val="Corps"/>
        <w:rPr>
          <w:rFonts w:ascii="Arial" w:hAnsi="Arial" w:cs="Arial"/>
        </w:rPr>
      </w:pPr>
    </w:p>
    <w:p w14:paraId="7550F551" w14:textId="77777777" w:rsidR="00CD3779" w:rsidRPr="002F2DA3" w:rsidRDefault="009C4345">
      <w:pPr>
        <w:pStyle w:val="Corps"/>
        <w:rPr>
          <w:rFonts w:ascii="Arial" w:hAnsi="Arial" w:cs="Arial"/>
        </w:rPr>
      </w:pPr>
      <w:r w:rsidRPr="002F2DA3">
        <w:rPr>
          <w:rFonts w:ascii="Arial" w:hAnsi="Arial" w:cs="Arial"/>
          <w:lang w:val="fr-FR"/>
        </w:rPr>
        <w:t xml:space="preserve">4. </w:t>
      </w:r>
      <w:r w:rsidRPr="002F2DA3">
        <w:rPr>
          <w:rFonts w:ascii="Arial" w:hAnsi="Arial" w:cs="Arial"/>
          <w:lang w:val="en-US"/>
        </w:rPr>
        <w:t>Posterior lumbar interbody fusion (PLIF) first described by Cloward in the 1940</w:t>
      </w:r>
      <w:r w:rsidRPr="002F2DA3">
        <w:rPr>
          <w:rFonts w:ascii="Arial" w:hAnsi="Arial" w:cs="Arial"/>
          <w:rtl/>
        </w:rPr>
        <w:t>’</w:t>
      </w:r>
      <w:r w:rsidRPr="002F2DA3">
        <w:rPr>
          <w:rFonts w:ascii="Arial" w:hAnsi="Arial" w:cs="Arial"/>
          <w:lang w:val="en-US"/>
        </w:rPr>
        <w:t xml:space="preserve">s using autologous bone graft was the staple diet for </w:t>
      </w:r>
      <w:proofErr w:type="spellStart"/>
      <w:r w:rsidRPr="002F2DA3">
        <w:rPr>
          <w:rFonts w:ascii="Arial" w:hAnsi="Arial" w:cs="Arial"/>
          <w:lang w:val="en-US"/>
        </w:rPr>
        <w:t>spondylolis</w:t>
      </w:r>
      <w:proofErr w:type="spellEnd"/>
      <w:r w:rsidRPr="002F2DA3">
        <w:rPr>
          <w:rFonts w:ascii="Arial" w:hAnsi="Arial" w:cs="Arial"/>
          <w:lang w:val="en-US"/>
        </w:rPr>
        <w:t xml:space="preserve">- thesis of all </w:t>
      </w:r>
      <w:proofErr w:type="gramStart"/>
      <w:r w:rsidRPr="002F2DA3">
        <w:rPr>
          <w:rFonts w:ascii="Arial" w:hAnsi="Arial" w:cs="Arial"/>
          <w:lang w:val="en-US"/>
        </w:rPr>
        <w:t>kinds;</w:t>
      </w:r>
      <w:proofErr w:type="gramEnd"/>
      <w:r w:rsidRPr="002F2DA3">
        <w:rPr>
          <w:rFonts w:ascii="Arial" w:hAnsi="Arial" w:cs="Arial"/>
          <w:lang w:val="en-US"/>
        </w:rPr>
        <w:t xml:space="preserve"> this was followed by the introduction of the TLIF technique, described initially by Harms.</w:t>
      </w:r>
      <w:r w:rsidRPr="002F2DA3">
        <w:rPr>
          <w:rStyle w:val="Aucun"/>
          <w:rFonts w:ascii="Arial" w:hAnsi="Arial" w:cs="Arial"/>
          <w:color w:val="2397D2"/>
          <w:position w:val="10"/>
        </w:rPr>
        <w:t xml:space="preserve">4 </w:t>
      </w:r>
      <w:r w:rsidRPr="002F2DA3">
        <w:rPr>
          <w:rFonts w:ascii="Arial" w:hAnsi="Arial" w:cs="Arial"/>
          <w:lang w:val="en-US"/>
        </w:rPr>
        <w:t>A well-functioning Bovie, Cobb</w:t>
      </w:r>
      <w:r w:rsidRPr="002F2DA3">
        <w:rPr>
          <w:rFonts w:ascii="Arial" w:hAnsi="Arial" w:cs="Arial"/>
          <w:rtl/>
        </w:rPr>
        <w:t>’</w:t>
      </w:r>
      <w:r w:rsidRPr="002F2DA3">
        <w:rPr>
          <w:rFonts w:ascii="Arial" w:hAnsi="Arial" w:cs="Arial"/>
          <w:lang w:val="en-US"/>
        </w:rPr>
        <w:t xml:space="preserve">s elevators, and self-retaining retractors have been the </w:t>
      </w:r>
      <w:proofErr w:type="spellStart"/>
      <w:r w:rsidRPr="002F2DA3">
        <w:rPr>
          <w:rFonts w:ascii="Arial" w:hAnsi="Arial" w:cs="Arial"/>
          <w:lang w:val="en-US"/>
        </w:rPr>
        <w:t>foun</w:t>
      </w:r>
      <w:proofErr w:type="spellEnd"/>
      <w:r w:rsidRPr="002F2DA3">
        <w:rPr>
          <w:rFonts w:ascii="Arial" w:hAnsi="Arial" w:cs="Arial"/>
          <w:lang w:val="en-US"/>
        </w:rPr>
        <w:t xml:space="preserve">- dation for a gratifying exposure since the inception of spine sur- </w:t>
      </w:r>
      <w:proofErr w:type="spellStart"/>
      <w:r w:rsidRPr="002F2DA3">
        <w:rPr>
          <w:rFonts w:ascii="Arial" w:hAnsi="Arial" w:cs="Arial"/>
          <w:lang w:val="en-US"/>
        </w:rPr>
        <w:t>gery</w:t>
      </w:r>
      <w:proofErr w:type="spellEnd"/>
      <w:r w:rsidRPr="002F2DA3">
        <w:rPr>
          <w:rFonts w:ascii="Arial" w:hAnsi="Arial" w:cs="Arial"/>
          <w:lang w:val="en-US"/>
        </w:rPr>
        <w:t>. Advancing technology and tireless enthusiasm of the spine surgeons have replaced this armamentarium with new less invasive and highly sophisticated tools</w:t>
      </w:r>
      <w:r w:rsidRPr="002F2DA3">
        <w:rPr>
          <w:rFonts w:ascii="Arial" w:hAnsi="Arial" w:cs="Arial"/>
          <w:lang w:val="fr-FR"/>
        </w:rPr>
        <w:t xml:space="preserve"> 4</w:t>
      </w:r>
    </w:p>
    <w:p w14:paraId="3DE00C6D" w14:textId="77777777" w:rsidR="00CD3779" w:rsidRPr="002F2DA3" w:rsidRDefault="00CD3779">
      <w:pPr>
        <w:pStyle w:val="Corps"/>
        <w:rPr>
          <w:rFonts w:ascii="Arial" w:hAnsi="Arial" w:cs="Arial"/>
          <w:sz w:val="29"/>
          <w:szCs w:val="29"/>
        </w:rPr>
      </w:pPr>
    </w:p>
    <w:p w14:paraId="57498FEE" w14:textId="77777777" w:rsidR="00CD3779" w:rsidRPr="002F2DA3" w:rsidRDefault="00CD3779">
      <w:pPr>
        <w:pStyle w:val="Corps"/>
        <w:rPr>
          <w:rStyle w:val="Aucun"/>
          <w:rFonts w:ascii="Arial" w:hAnsi="Arial" w:cs="Arial"/>
          <w:color w:val="2397D2"/>
          <w:position w:val="10"/>
          <w:sz w:val="29"/>
          <w:szCs w:val="29"/>
        </w:rPr>
      </w:pPr>
    </w:p>
    <w:p w14:paraId="3C23919A" w14:textId="77777777" w:rsidR="00CD3779" w:rsidRPr="002F2DA3" w:rsidRDefault="00CD3779">
      <w:pPr>
        <w:pStyle w:val="Corps"/>
        <w:rPr>
          <w:rStyle w:val="Aucun"/>
          <w:rFonts w:ascii="Arial" w:hAnsi="Arial" w:cs="Arial"/>
          <w:color w:val="2397D2"/>
          <w:position w:val="10"/>
          <w:sz w:val="29"/>
          <w:szCs w:val="29"/>
        </w:rPr>
      </w:pPr>
    </w:p>
    <w:p w14:paraId="3B958940" w14:textId="77777777" w:rsidR="00CD3779" w:rsidRPr="002F2DA3" w:rsidRDefault="009C4345">
      <w:pPr>
        <w:pStyle w:val="Corps"/>
        <w:rPr>
          <w:rStyle w:val="Aucun"/>
          <w:rFonts w:ascii="Arial" w:hAnsi="Arial" w:cs="Arial"/>
          <w:color w:val="2397D2"/>
          <w:position w:val="10"/>
        </w:rPr>
      </w:pPr>
      <w:proofErr w:type="spellStart"/>
      <w:r w:rsidRPr="002F2DA3">
        <w:rPr>
          <w:rStyle w:val="Aucun"/>
          <w:rFonts w:ascii="Arial" w:hAnsi="Arial" w:cs="Arial"/>
          <w:color w:val="2397D2"/>
          <w:position w:val="10"/>
        </w:rPr>
        <w:t>Lymbar</w:t>
      </w:r>
      <w:proofErr w:type="spellEnd"/>
      <w:r w:rsidRPr="002F2DA3">
        <w:rPr>
          <w:rStyle w:val="Aucun"/>
          <w:rFonts w:ascii="Arial" w:hAnsi="Arial" w:cs="Arial"/>
          <w:color w:val="2397D2"/>
          <w:position w:val="10"/>
        </w:rPr>
        <w:t xml:space="preserve"> stenosis (LS)</w:t>
      </w:r>
      <w:r w:rsidRPr="002F2DA3">
        <w:rPr>
          <w:rStyle w:val="Aucun"/>
          <w:rFonts w:ascii="Arial" w:hAnsi="Arial" w:cs="Arial"/>
          <w:color w:val="2397D2"/>
          <w:position w:val="10"/>
          <w:lang w:val="fr-FR"/>
        </w:rPr>
        <w:t xml:space="preserve">.   </w:t>
      </w:r>
      <w:r w:rsidRPr="002F2DA3">
        <w:rPr>
          <w:rStyle w:val="Aucun"/>
          <w:rFonts w:ascii="Arial" w:hAnsi="Arial" w:cs="Arial"/>
          <w:color w:val="2397D2"/>
          <w:position w:val="10"/>
          <w:lang w:val="en-US"/>
        </w:rPr>
        <w:t>spondylolisthesis (SL)</w:t>
      </w:r>
      <w:r w:rsidRPr="002F2DA3">
        <w:rPr>
          <w:rStyle w:val="Aucun"/>
          <w:rFonts w:ascii="Arial" w:hAnsi="Arial" w:cs="Arial"/>
          <w:color w:val="2397D2"/>
          <w:position w:val="10"/>
          <w:lang w:val="fr-FR"/>
        </w:rPr>
        <w:t xml:space="preserve">.   </w:t>
      </w:r>
      <w:r w:rsidRPr="002F2DA3">
        <w:rPr>
          <w:rStyle w:val="Aucun"/>
          <w:rFonts w:ascii="Arial" w:hAnsi="Arial" w:cs="Arial"/>
          <w:color w:val="2397D2"/>
          <w:position w:val="10"/>
        </w:rPr>
        <w:t xml:space="preserve"> lumbar</w:t>
      </w:r>
      <w:r w:rsidRPr="002F2DA3">
        <w:rPr>
          <w:rStyle w:val="Aucun"/>
          <w:rFonts w:ascii="Arial" w:hAnsi="Arial" w:cs="Arial"/>
          <w:color w:val="2397D2"/>
          <w:position w:val="10"/>
          <w:lang w:val="fr-FR"/>
        </w:rPr>
        <w:t xml:space="preserve"> </w:t>
      </w:r>
      <w:r w:rsidRPr="002F2DA3">
        <w:rPr>
          <w:rStyle w:val="Aucun"/>
          <w:rFonts w:ascii="Arial" w:hAnsi="Arial" w:cs="Arial"/>
          <w:color w:val="2397D2"/>
          <w:position w:val="10"/>
        </w:rPr>
        <w:t>spinal stenosis (LSS)</w:t>
      </w:r>
      <w:r w:rsidRPr="002F2DA3">
        <w:rPr>
          <w:rStyle w:val="Aucun"/>
          <w:rFonts w:ascii="Arial" w:hAnsi="Arial" w:cs="Arial"/>
          <w:color w:val="2397D2"/>
          <w:position w:val="10"/>
          <w:lang w:val="fr-FR"/>
        </w:rPr>
        <w:t xml:space="preserve">.    </w:t>
      </w:r>
      <w:proofErr w:type="spellStart"/>
      <w:r w:rsidRPr="002F2DA3">
        <w:rPr>
          <w:rStyle w:val="Aucun"/>
          <w:rFonts w:ascii="Arial" w:hAnsi="Arial" w:cs="Arial"/>
          <w:color w:val="2397D2"/>
          <w:position w:val="10"/>
          <w:lang w:val="fr-FR"/>
        </w:rPr>
        <w:t>Unstable</w:t>
      </w:r>
      <w:proofErr w:type="spellEnd"/>
      <w:r w:rsidRPr="002F2DA3">
        <w:rPr>
          <w:rStyle w:val="Aucun"/>
          <w:rFonts w:ascii="Arial" w:hAnsi="Arial" w:cs="Arial"/>
          <w:color w:val="2397D2"/>
          <w:position w:val="10"/>
          <w:lang w:val="fr-FR"/>
        </w:rPr>
        <w:t xml:space="preserve"> </w:t>
      </w:r>
      <w:proofErr w:type="spellStart"/>
      <w:r w:rsidRPr="002F2DA3">
        <w:rPr>
          <w:rStyle w:val="Aucun"/>
          <w:rFonts w:ascii="Arial" w:hAnsi="Arial" w:cs="Arial"/>
          <w:color w:val="2397D2"/>
          <w:position w:val="10"/>
          <w:lang w:val="en-US"/>
        </w:rPr>
        <w:t>lumbars</w:t>
      </w:r>
      <w:proofErr w:type="spellEnd"/>
      <w:r w:rsidRPr="002F2DA3">
        <w:rPr>
          <w:rStyle w:val="Aucun"/>
          <w:rFonts w:ascii="Arial" w:hAnsi="Arial" w:cs="Arial"/>
          <w:color w:val="2397D2"/>
          <w:position w:val="10"/>
          <w:lang w:val="fr-FR"/>
        </w:rPr>
        <w:t xml:space="preserve"> </w:t>
      </w:r>
      <w:proofErr w:type="spellStart"/>
      <w:r w:rsidRPr="002F2DA3">
        <w:rPr>
          <w:rStyle w:val="Aucun"/>
          <w:rFonts w:ascii="Arial" w:hAnsi="Arial" w:cs="Arial"/>
          <w:color w:val="2397D2"/>
          <w:position w:val="10"/>
          <w:lang w:val="en-US"/>
        </w:rPr>
        <w:t>pondylolisthesis</w:t>
      </w:r>
      <w:proofErr w:type="spellEnd"/>
      <w:r w:rsidRPr="002F2DA3">
        <w:rPr>
          <w:rStyle w:val="Aucun"/>
          <w:rFonts w:ascii="Arial" w:hAnsi="Arial" w:cs="Arial"/>
          <w:color w:val="2397D2"/>
          <w:position w:val="10"/>
          <w:lang w:val="en-US"/>
        </w:rPr>
        <w:t xml:space="preserve"> (ULS)</w:t>
      </w:r>
    </w:p>
    <w:p w14:paraId="72BF40F3" w14:textId="1539322F" w:rsidR="00CD3779" w:rsidRDefault="00CD3779">
      <w:pPr>
        <w:pStyle w:val="Corps"/>
        <w:rPr>
          <w:rStyle w:val="Aucun"/>
          <w:rFonts w:ascii="Arial" w:hAnsi="Arial" w:cs="Arial"/>
          <w:color w:val="2397D2"/>
          <w:position w:val="10"/>
          <w:sz w:val="29"/>
          <w:szCs w:val="29"/>
        </w:rPr>
      </w:pPr>
    </w:p>
    <w:p w14:paraId="4E47003A" w14:textId="14E09208" w:rsidR="002E2ACB" w:rsidRDefault="002E2ACB">
      <w:pPr>
        <w:pStyle w:val="Corps"/>
        <w:rPr>
          <w:rStyle w:val="Aucun"/>
          <w:rFonts w:ascii="Arial" w:hAnsi="Arial" w:cs="Arial"/>
          <w:color w:val="2397D2"/>
          <w:position w:val="10"/>
          <w:sz w:val="29"/>
          <w:szCs w:val="29"/>
        </w:rPr>
      </w:pPr>
    </w:p>
    <w:p w14:paraId="064EF209" w14:textId="7B80E9EC" w:rsidR="002E2ACB" w:rsidRPr="003F0A87" w:rsidRDefault="002E2ACB">
      <w:pPr>
        <w:pStyle w:val="Corps"/>
        <w:rPr>
          <w:rStyle w:val="Aucun"/>
          <w:rFonts w:ascii="Arial" w:hAnsi="Arial" w:cs="Arial"/>
          <w:color w:val="auto"/>
          <w:position w:val="10"/>
          <w:sz w:val="29"/>
          <w:szCs w:val="29"/>
        </w:rPr>
      </w:pPr>
      <w:r w:rsidRPr="003F0A87">
        <w:rPr>
          <w:rStyle w:val="Aucun"/>
          <w:rFonts w:ascii="Arial" w:hAnsi="Arial" w:cs="Arial"/>
          <w:color w:val="auto"/>
          <w:position w:val="10"/>
          <w:sz w:val="29"/>
          <w:szCs w:val="29"/>
        </w:rPr>
        <w:t>Materials and method</w:t>
      </w:r>
    </w:p>
    <w:p w14:paraId="25D2173E" w14:textId="77777777" w:rsidR="002E2ACB" w:rsidRPr="002F2DA3" w:rsidRDefault="002E2ACB" w:rsidP="002E2ACB">
      <w:pPr>
        <w:pStyle w:val="Corps"/>
        <w:rPr>
          <w:rFonts w:ascii="Arial" w:hAnsi="Arial" w:cs="Arial"/>
        </w:rPr>
      </w:pPr>
    </w:p>
    <w:p w14:paraId="07D26F1B" w14:textId="2EFD2086" w:rsidR="002E2ACB" w:rsidRPr="002F2DA3" w:rsidRDefault="002E2ACB" w:rsidP="002E2ACB">
      <w:pPr>
        <w:pStyle w:val="Corps"/>
        <w:rPr>
          <w:rStyle w:val="Aucun"/>
          <w:rFonts w:ascii="Arial" w:hAnsi="Arial" w:cs="Arial"/>
          <w:sz w:val="24"/>
          <w:szCs w:val="24"/>
        </w:rPr>
      </w:pPr>
      <w:r w:rsidRPr="002F2DA3">
        <w:rPr>
          <w:rFonts w:ascii="Arial" w:hAnsi="Arial" w:cs="Arial"/>
          <w:lang w:val="en-US"/>
        </w:rPr>
        <w:lastRenderedPageBreak/>
        <w:t xml:space="preserve">A retrospective analysis of 29 patients who underwent interbody fusion for lumbar stenosis using minimally invasive (MI) TLIF was performed. Patients were monitored, Visual Analog Score (VAS), </w:t>
      </w:r>
      <w:proofErr w:type="spellStart"/>
      <w:r w:rsidRPr="002F2DA3">
        <w:rPr>
          <w:rFonts w:ascii="Arial" w:hAnsi="Arial" w:cs="Arial"/>
          <w:lang w:val="en-US"/>
        </w:rPr>
        <w:t>Meyrding</w:t>
      </w:r>
      <w:proofErr w:type="spellEnd"/>
      <w:r w:rsidRPr="002F2DA3">
        <w:rPr>
          <w:rFonts w:ascii="Arial" w:hAnsi="Arial" w:cs="Arial"/>
          <w:lang w:val="en-US"/>
        </w:rPr>
        <w:t xml:space="preserve"> score and Average percentage </w:t>
      </w:r>
      <w:proofErr w:type="gramStart"/>
      <w:r w:rsidRPr="002F2DA3">
        <w:rPr>
          <w:rFonts w:ascii="Arial" w:hAnsi="Arial" w:cs="Arial"/>
          <w:lang w:val="en-US"/>
        </w:rPr>
        <w:t>gain</w:t>
      </w:r>
      <w:r w:rsidRPr="002F2DA3">
        <w:rPr>
          <w:rFonts w:ascii="Arial" w:hAnsi="Arial" w:cs="Arial"/>
          <w:lang w:val="fr-FR"/>
        </w:rPr>
        <w:t xml:space="preserve"> ,</w:t>
      </w:r>
      <w:proofErr w:type="gramEnd"/>
      <w:r w:rsidRPr="002F2DA3">
        <w:rPr>
          <w:rFonts w:ascii="Arial" w:hAnsi="Arial" w:cs="Arial"/>
          <w:lang w:val="fr-FR"/>
        </w:rPr>
        <w:t xml:space="preserve"> </w:t>
      </w:r>
      <w:r w:rsidRPr="002F2DA3">
        <w:rPr>
          <w:rFonts w:ascii="Arial" w:hAnsi="Arial" w:cs="Arial"/>
          <w:lang w:val="en-US"/>
        </w:rPr>
        <w:t>The results of recently published series are reported</w:t>
      </w:r>
      <w:r>
        <w:rPr>
          <w:rFonts w:ascii="Arial" w:hAnsi="Arial" w:cs="Arial"/>
          <w:lang w:val="en-US"/>
        </w:rPr>
        <w:t>.</w:t>
      </w:r>
    </w:p>
    <w:p w14:paraId="1B9B09C2" w14:textId="77777777" w:rsidR="002E2ACB" w:rsidRPr="002F2DA3" w:rsidRDefault="002E2ACB">
      <w:pPr>
        <w:pStyle w:val="Corps"/>
        <w:rPr>
          <w:rStyle w:val="Aucun"/>
          <w:rFonts w:ascii="Arial" w:hAnsi="Arial" w:cs="Arial"/>
          <w:color w:val="2397D2"/>
          <w:position w:val="10"/>
          <w:sz w:val="29"/>
          <w:szCs w:val="29"/>
        </w:rPr>
      </w:pPr>
    </w:p>
    <w:p w14:paraId="2E2BAF47" w14:textId="77777777" w:rsidR="00CD3779" w:rsidRPr="002F2DA3" w:rsidRDefault="00CD3779">
      <w:pPr>
        <w:pStyle w:val="Corps"/>
        <w:rPr>
          <w:rStyle w:val="Aucun"/>
          <w:rFonts w:ascii="Arial" w:hAnsi="Arial" w:cs="Arial"/>
          <w:color w:val="2397D2"/>
          <w:position w:val="10"/>
          <w:sz w:val="29"/>
          <w:szCs w:val="29"/>
        </w:rPr>
      </w:pPr>
    </w:p>
    <w:p w14:paraId="5CEFFA27" w14:textId="44EA3369" w:rsidR="00CD3779" w:rsidRPr="002F2DA3" w:rsidRDefault="009C4345">
      <w:pPr>
        <w:pStyle w:val="Corps"/>
        <w:rPr>
          <w:rStyle w:val="Aucun"/>
          <w:rFonts w:ascii="Arial" w:hAnsi="Arial" w:cs="Arial"/>
          <w:b/>
          <w:bCs/>
          <w:color w:val="2397D2"/>
          <w:position w:val="10"/>
          <w:sz w:val="29"/>
          <w:szCs w:val="29"/>
        </w:rPr>
      </w:pPr>
      <w:proofErr w:type="spellStart"/>
      <w:r w:rsidRPr="002F2DA3">
        <w:rPr>
          <w:rStyle w:val="Aucun"/>
          <w:rFonts w:ascii="Arial" w:hAnsi="Arial" w:cs="Arial"/>
          <w:b/>
          <w:bCs/>
          <w:position w:val="10"/>
          <w:sz w:val="29"/>
          <w:szCs w:val="29"/>
          <w:lang w:val="fr-FR"/>
        </w:rPr>
        <w:t>Results</w:t>
      </w:r>
      <w:proofErr w:type="spellEnd"/>
      <w:r w:rsidRPr="002F2DA3">
        <w:rPr>
          <w:rStyle w:val="Aucun"/>
          <w:rFonts w:ascii="Arial" w:hAnsi="Arial" w:cs="Arial"/>
          <w:b/>
          <w:bCs/>
          <w:position w:val="10"/>
          <w:sz w:val="29"/>
          <w:szCs w:val="29"/>
          <w:lang w:val="fr-FR"/>
        </w:rPr>
        <w:t xml:space="preserve"> : </w:t>
      </w:r>
    </w:p>
    <w:p w14:paraId="7D5C8F51" w14:textId="77777777" w:rsidR="00CD3779" w:rsidRPr="002F2DA3" w:rsidRDefault="00CD3779">
      <w:pPr>
        <w:pStyle w:val="Corps"/>
        <w:rPr>
          <w:rStyle w:val="Aucun"/>
          <w:rFonts w:ascii="Arial" w:hAnsi="Arial" w:cs="Arial"/>
          <w:color w:val="2397D2"/>
          <w:position w:val="10"/>
          <w:sz w:val="29"/>
          <w:szCs w:val="29"/>
        </w:rPr>
      </w:pPr>
    </w:p>
    <w:p w14:paraId="62F31EDE" w14:textId="77777777" w:rsidR="00CD3779" w:rsidRPr="002F2DA3" w:rsidRDefault="00CD3779">
      <w:pPr>
        <w:pStyle w:val="Corps"/>
        <w:rPr>
          <w:rFonts w:ascii="Arial" w:hAnsi="Arial" w:cs="Arial"/>
          <w:sz w:val="26"/>
          <w:szCs w:val="26"/>
        </w:rPr>
      </w:pPr>
    </w:p>
    <w:p w14:paraId="23F42203"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 xml:space="preserve">The average age of patients is 54 years with extremes of 34 and 70 </w:t>
      </w:r>
      <w:proofErr w:type="spellStart"/>
      <w:r w:rsidRPr="002F2DA3">
        <w:rPr>
          <w:rFonts w:ascii="Arial" w:hAnsi="Arial" w:cs="Arial"/>
          <w:sz w:val="26"/>
          <w:szCs w:val="26"/>
          <w:lang w:val="en-US"/>
        </w:rPr>
        <w:t>years.sex</w:t>
      </w:r>
      <w:proofErr w:type="spellEnd"/>
      <w:r w:rsidRPr="002F2DA3">
        <w:rPr>
          <w:rFonts w:ascii="Arial" w:hAnsi="Arial" w:cs="Arial"/>
          <w:sz w:val="26"/>
          <w:szCs w:val="26"/>
          <w:lang w:val="en-US"/>
        </w:rPr>
        <w:t xml:space="preserve"> ratio of 6.25</w:t>
      </w:r>
    </w:p>
    <w:p w14:paraId="67C98E20"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 xml:space="preserve">The clinical picture was dominated by low back pain in 61% as well as </w:t>
      </w:r>
      <w:proofErr w:type="spellStart"/>
      <w:r w:rsidRPr="002F2DA3">
        <w:rPr>
          <w:rFonts w:ascii="Arial" w:hAnsi="Arial" w:cs="Arial"/>
          <w:sz w:val="26"/>
          <w:szCs w:val="26"/>
          <w:lang w:val="en-US"/>
        </w:rPr>
        <w:t>radiculalgia</w:t>
      </w:r>
      <w:proofErr w:type="spellEnd"/>
      <w:r w:rsidRPr="002F2DA3">
        <w:rPr>
          <w:rFonts w:ascii="Arial" w:hAnsi="Arial" w:cs="Arial"/>
          <w:sz w:val="26"/>
          <w:szCs w:val="26"/>
          <w:lang w:val="en-US"/>
        </w:rPr>
        <w:t xml:space="preserve"> was reported in 81.7%, intermittent claudication 26;8% deficit 15.4% sphincter disorder 3.4</w:t>
      </w:r>
      <w:proofErr w:type="gramStart"/>
      <w:r w:rsidRPr="002F2DA3">
        <w:rPr>
          <w:rFonts w:ascii="Arial" w:hAnsi="Arial" w:cs="Arial"/>
          <w:sz w:val="26"/>
          <w:szCs w:val="26"/>
          <w:lang w:val="en-US"/>
        </w:rPr>
        <w:t>%</w:t>
      </w:r>
      <w:r w:rsidRPr="002F2DA3">
        <w:rPr>
          <w:rFonts w:ascii="Arial" w:hAnsi="Arial" w:cs="Arial"/>
          <w:sz w:val="26"/>
          <w:szCs w:val="26"/>
          <w:lang w:val="fr-FR"/>
        </w:rPr>
        <w:t xml:space="preserve"> </w:t>
      </w:r>
      <w:r w:rsidRPr="002F2DA3">
        <w:rPr>
          <w:rFonts w:ascii="Arial" w:hAnsi="Arial" w:cs="Arial"/>
          <w:sz w:val="26"/>
          <w:szCs w:val="26"/>
        </w:rPr>
        <w:t>.</w:t>
      </w:r>
      <w:proofErr w:type="gramEnd"/>
      <w:r w:rsidRPr="002F2DA3">
        <w:rPr>
          <w:rFonts w:ascii="Arial" w:hAnsi="Arial" w:cs="Arial"/>
          <w:sz w:val="26"/>
          <w:szCs w:val="26"/>
        </w:rPr>
        <w:t xml:space="preserve"> </w:t>
      </w:r>
    </w:p>
    <w:p w14:paraId="3A5E54F1" w14:textId="77777777" w:rsidR="00CD3779" w:rsidRPr="002F2DA3" w:rsidRDefault="00CD3779">
      <w:pPr>
        <w:pStyle w:val="Corps"/>
        <w:rPr>
          <w:rFonts w:ascii="Arial" w:hAnsi="Arial" w:cs="Arial"/>
          <w:sz w:val="26"/>
          <w:szCs w:val="26"/>
        </w:rPr>
      </w:pPr>
    </w:p>
    <w:p w14:paraId="4FED69EE"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 xml:space="preserve">Based on the </w:t>
      </w:r>
      <w:proofErr w:type="spellStart"/>
      <w:r w:rsidRPr="002F2DA3">
        <w:rPr>
          <w:rFonts w:ascii="Arial" w:hAnsi="Arial" w:cs="Arial"/>
          <w:sz w:val="26"/>
          <w:szCs w:val="26"/>
          <w:lang w:val="en-US"/>
        </w:rPr>
        <w:t>Meyerding</w:t>
      </w:r>
      <w:proofErr w:type="spellEnd"/>
      <w:r w:rsidRPr="002F2DA3">
        <w:rPr>
          <w:rFonts w:ascii="Arial" w:hAnsi="Arial" w:cs="Arial"/>
          <w:sz w:val="26"/>
          <w:szCs w:val="26"/>
          <w:lang w:val="en-US"/>
        </w:rPr>
        <w:t xml:space="preserve"> classification, we note that 57.7% of the population studied had an SPL grade I, 23.1% had a grade II while 3.8% had a grade III.</w:t>
      </w:r>
    </w:p>
    <w:p w14:paraId="6205BB22"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No patient presented with grade IV and V SPL.</w:t>
      </w:r>
    </w:p>
    <w:p w14:paraId="10E8E1DE"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In our series, we note a predominance of ante-</w:t>
      </w:r>
      <w:proofErr w:type="spellStart"/>
      <w:r w:rsidRPr="002F2DA3">
        <w:rPr>
          <w:rFonts w:ascii="Arial" w:hAnsi="Arial" w:cs="Arial"/>
          <w:sz w:val="26"/>
          <w:szCs w:val="26"/>
          <w:lang w:val="en-US"/>
        </w:rPr>
        <w:t>listhesis</w:t>
      </w:r>
      <w:proofErr w:type="spellEnd"/>
      <w:r w:rsidRPr="002F2DA3">
        <w:rPr>
          <w:rFonts w:ascii="Arial" w:hAnsi="Arial" w:cs="Arial"/>
          <w:sz w:val="26"/>
          <w:szCs w:val="26"/>
          <w:lang w:val="en-US"/>
        </w:rPr>
        <w:t xml:space="preserve"> with a rate of 57.9%, on the other hand retrolisthesis is found in 42.1%.</w:t>
      </w:r>
    </w:p>
    <w:p w14:paraId="512DC54F"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69% of patients (</w:t>
      </w:r>
      <w:r w:rsidRPr="002F2DA3">
        <w:rPr>
          <w:rFonts w:ascii="Arial" w:hAnsi="Arial" w:cs="Arial"/>
          <w:sz w:val="26"/>
          <w:szCs w:val="26"/>
          <w:lang w:val="fr-FR"/>
        </w:rPr>
        <w:t>20</w:t>
      </w:r>
      <w:r w:rsidRPr="002F2DA3">
        <w:rPr>
          <w:rFonts w:ascii="Arial" w:hAnsi="Arial" w:cs="Arial"/>
          <w:sz w:val="26"/>
          <w:szCs w:val="26"/>
          <w:lang w:val="en-US"/>
        </w:rPr>
        <w:t xml:space="preserve"> patients) had isthmic lysis, and 31% patients (</w:t>
      </w:r>
      <w:r w:rsidRPr="002F2DA3">
        <w:rPr>
          <w:rFonts w:ascii="Arial" w:hAnsi="Arial" w:cs="Arial"/>
          <w:sz w:val="26"/>
          <w:szCs w:val="26"/>
          <w:lang w:val="fr-FR"/>
        </w:rPr>
        <w:t>9</w:t>
      </w:r>
      <w:r w:rsidRPr="002F2DA3">
        <w:rPr>
          <w:rFonts w:ascii="Arial" w:hAnsi="Arial" w:cs="Arial"/>
          <w:sz w:val="26"/>
          <w:szCs w:val="26"/>
          <w:lang w:val="en-US"/>
        </w:rPr>
        <w:t xml:space="preserve"> patients) had degenerative spondylolisthesis.</w:t>
      </w:r>
    </w:p>
    <w:p w14:paraId="63F7425C" w14:textId="77777777" w:rsidR="00CD3779" w:rsidRPr="002F2DA3" w:rsidRDefault="009C4345">
      <w:pPr>
        <w:pStyle w:val="Corps"/>
        <w:rPr>
          <w:rFonts w:ascii="Arial" w:hAnsi="Arial" w:cs="Arial"/>
          <w:sz w:val="26"/>
          <w:szCs w:val="26"/>
        </w:rPr>
      </w:pPr>
      <w:r w:rsidRPr="002F2DA3">
        <w:rPr>
          <w:rFonts w:ascii="Arial" w:hAnsi="Arial" w:cs="Arial"/>
          <w:sz w:val="26"/>
          <w:szCs w:val="26"/>
          <w:lang w:val="fr-FR"/>
        </w:rPr>
        <w:t xml:space="preserve"> </w:t>
      </w:r>
      <w:r w:rsidRPr="002F2DA3">
        <w:rPr>
          <w:rFonts w:ascii="Arial" w:hAnsi="Arial" w:cs="Arial"/>
          <w:sz w:val="26"/>
          <w:szCs w:val="26"/>
          <w:lang w:val="en-US"/>
        </w:rPr>
        <w:t xml:space="preserve">In our series, the predominant location of spondylolisthesis was at the level of L4-L5 in 46% of patients, and L5 - S1 in 42%. </w:t>
      </w:r>
    </w:p>
    <w:p w14:paraId="1FB9BB62" w14:textId="77777777" w:rsidR="00CD3779" w:rsidRPr="002F2DA3" w:rsidRDefault="00CD3779">
      <w:pPr>
        <w:pStyle w:val="Corps"/>
        <w:rPr>
          <w:rFonts w:ascii="Arial" w:hAnsi="Arial" w:cs="Arial"/>
          <w:sz w:val="26"/>
          <w:szCs w:val="26"/>
        </w:rPr>
      </w:pPr>
    </w:p>
    <w:p w14:paraId="33567106" w14:textId="77777777" w:rsidR="00CD3779" w:rsidRPr="002F2DA3" w:rsidRDefault="00CD3779">
      <w:pPr>
        <w:pStyle w:val="Corps"/>
        <w:rPr>
          <w:rFonts w:ascii="Arial" w:hAnsi="Arial" w:cs="Arial"/>
          <w:sz w:val="26"/>
          <w:szCs w:val="26"/>
        </w:rPr>
      </w:pPr>
    </w:p>
    <w:p w14:paraId="163AC587"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All patients benefited from prior medical treatment with failure</w:t>
      </w:r>
    </w:p>
    <w:p w14:paraId="67B8976B" w14:textId="77777777" w:rsidR="00CD3779" w:rsidRPr="002F2DA3" w:rsidRDefault="00CD3779">
      <w:pPr>
        <w:pStyle w:val="Corps"/>
        <w:rPr>
          <w:rFonts w:ascii="Arial" w:hAnsi="Arial" w:cs="Arial"/>
          <w:sz w:val="26"/>
          <w:szCs w:val="26"/>
        </w:rPr>
      </w:pPr>
    </w:p>
    <w:p w14:paraId="2F95D9BC"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In 61.5% of patients, the failure of medical and orthopedic treatment was the indication for surgery</w:t>
      </w:r>
      <w:r w:rsidRPr="002F2DA3">
        <w:rPr>
          <w:rFonts w:ascii="Arial" w:hAnsi="Arial" w:cs="Arial"/>
          <w:sz w:val="26"/>
          <w:szCs w:val="26"/>
          <w:lang w:val="fr-FR"/>
        </w:rPr>
        <w:t xml:space="preserve"> </w:t>
      </w:r>
      <w:r w:rsidRPr="002F2DA3">
        <w:rPr>
          <w:rFonts w:ascii="Arial" w:hAnsi="Arial" w:cs="Arial"/>
          <w:sz w:val="26"/>
          <w:szCs w:val="26"/>
          <w:lang w:val="en-US"/>
        </w:rPr>
        <w:t>in these patients.</w:t>
      </w:r>
      <w:r w:rsidRPr="002F2DA3">
        <w:rPr>
          <w:rFonts w:ascii="Arial" w:hAnsi="Arial" w:cs="Arial"/>
          <w:sz w:val="26"/>
          <w:szCs w:val="26"/>
          <w:lang w:val="fr-FR"/>
        </w:rPr>
        <w:t xml:space="preserve"> </w:t>
      </w:r>
    </w:p>
    <w:p w14:paraId="22CED06C" w14:textId="77777777" w:rsidR="00CD3779" w:rsidRPr="002F2DA3" w:rsidRDefault="00CD3779">
      <w:pPr>
        <w:pStyle w:val="Corps"/>
        <w:rPr>
          <w:rFonts w:ascii="Arial" w:hAnsi="Arial" w:cs="Arial"/>
          <w:sz w:val="26"/>
          <w:szCs w:val="26"/>
        </w:rPr>
      </w:pPr>
    </w:p>
    <w:p w14:paraId="731E91E1" w14:textId="77777777" w:rsidR="00CD3779" w:rsidRPr="002F2DA3" w:rsidRDefault="00CD3779">
      <w:pPr>
        <w:pStyle w:val="Corps"/>
        <w:rPr>
          <w:rFonts w:ascii="Arial" w:hAnsi="Arial" w:cs="Arial"/>
          <w:sz w:val="26"/>
          <w:szCs w:val="26"/>
        </w:rPr>
      </w:pPr>
    </w:p>
    <w:p w14:paraId="76CF4BFD"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Surgical treatment was required in all patients in our study, using the minimally invasive transforaminal interbody fusion method.</w:t>
      </w:r>
      <w:r w:rsidRPr="002F2DA3">
        <w:rPr>
          <w:rFonts w:ascii="Arial" w:hAnsi="Arial" w:cs="Arial"/>
          <w:sz w:val="26"/>
          <w:szCs w:val="26"/>
          <w:lang w:val="fr-FR"/>
        </w:rPr>
        <w:t xml:space="preserve"> </w:t>
      </w:r>
    </w:p>
    <w:p w14:paraId="09A30E71" w14:textId="77777777" w:rsidR="00CD3779" w:rsidRPr="002F2DA3" w:rsidRDefault="00CD3779">
      <w:pPr>
        <w:pStyle w:val="Corps"/>
        <w:rPr>
          <w:rFonts w:ascii="Arial" w:hAnsi="Arial" w:cs="Arial"/>
          <w:sz w:val="26"/>
          <w:szCs w:val="26"/>
        </w:rPr>
      </w:pPr>
    </w:p>
    <w:p w14:paraId="4F6DBD52"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in the 5 post-operative days the intensity of the pain was:</w:t>
      </w:r>
    </w:p>
    <w:p w14:paraId="4004DC70"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 xml:space="preserve"> - zero for 61% of patients</w:t>
      </w:r>
    </w:p>
    <w:p w14:paraId="158992E0"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 xml:space="preserve"> - estimated at 1 in 33.5% of patients -</w:t>
      </w:r>
    </w:p>
    <w:p w14:paraId="59D45B36"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 xml:space="preserve"> - Infection: No infectious complications were noted.</w:t>
      </w:r>
    </w:p>
    <w:p w14:paraId="42BC1D87" w14:textId="77777777" w:rsidR="00CD3779" w:rsidRPr="002F2DA3" w:rsidRDefault="00CD3779">
      <w:pPr>
        <w:pStyle w:val="Corps"/>
        <w:rPr>
          <w:rFonts w:ascii="Arial" w:hAnsi="Arial" w:cs="Arial"/>
          <w:sz w:val="26"/>
          <w:szCs w:val="26"/>
        </w:rPr>
      </w:pPr>
    </w:p>
    <w:p w14:paraId="45C5A7FF"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 xml:space="preserve"> - Bleeding: Our study did not note any significant intra- and post-operative bleeding.</w:t>
      </w:r>
    </w:p>
    <w:p w14:paraId="4ACAC750"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Medium-term development:</w:t>
      </w:r>
    </w:p>
    <w:p w14:paraId="604D348F" w14:textId="77777777" w:rsidR="00CD3779" w:rsidRPr="002F2DA3" w:rsidRDefault="00CD3779">
      <w:pPr>
        <w:pStyle w:val="Corps"/>
        <w:rPr>
          <w:rFonts w:ascii="Arial" w:hAnsi="Arial" w:cs="Arial"/>
          <w:sz w:val="26"/>
          <w:szCs w:val="26"/>
        </w:rPr>
      </w:pPr>
    </w:p>
    <w:p w14:paraId="0CE62C64" w14:textId="77777777" w:rsidR="00CD3779" w:rsidRPr="002F2DA3" w:rsidRDefault="00CD3779">
      <w:pPr>
        <w:pStyle w:val="Corps"/>
        <w:rPr>
          <w:rFonts w:ascii="Arial" w:hAnsi="Arial" w:cs="Arial"/>
          <w:sz w:val="26"/>
          <w:szCs w:val="26"/>
        </w:rPr>
      </w:pPr>
    </w:p>
    <w:p w14:paraId="7541B504"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Clinically, 62% of our patients have a very good progress</w:t>
      </w:r>
      <w:r w:rsidRPr="002F2DA3">
        <w:rPr>
          <w:rFonts w:ascii="Arial" w:hAnsi="Arial" w:cs="Arial"/>
          <w:sz w:val="26"/>
          <w:szCs w:val="26"/>
          <w:lang w:val="fr-FR"/>
        </w:rPr>
        <w:t xml:space="preserve"> </w:t>
      </w:r>
      <w:r w:rsidRPr="002F2DA3">
        <w:rPr>
          <w:rFonts w:ascii="Arial" w:hAnsi="Arial" w:cs="Arial"/>
          <w:sz w:val="26"/>
          <w:szCs w:val="26"/>
          <w:lang w:val="en-US"/>
        </w:rPr>
        <w:t xml:space="preserve">with disappearance of symptoms and functional impotence., 26% a good progress (no functional impotence with low intermittent pain). </w:t>
      </w:r>
      <w:r w:rsidRPr="002F2DA3">
        <w:rPr>
          <w:rFonts w:ascii="Arial" w:hAnsi="Arial" w:cs="Arial"/>
          <w:sz w:val="26"/>
          <w:szCs w:val="26"/>
          <w:lang w:val="fr-FR"/>
        </w:rPr>
        <w:t xml:space="preserve"> </w:t>
      </w:r>
      <w:r w:rsidRPr="002F2DA3">
        <w:rPr>
          <w:rFonts w:ascii="Arial" w:hAnsi="Arial" w:cs="Arial"/>
          <w:sz w:val="26"/>
          <w:szCs w:val="26"/>
          <w:lang w:val="en-US"/>
        </w:rPr>
        <w:t>and 4% an average progress.</w:t>
      </w:r>
      <w:r w:rsidRPr="002F2DA3">
        <w:rPr>
          <w:rFonts w:ascii="Arial" w:hAnsi="Arial" w:cs="Arial"/>
          <w:sz w:val="26"/>
          <w:szCs w:val="26"/>
          <w:lang w:val="fr-FR"/>
        </w:rPr>
        <w:t xml:space="preserve"> </w:t>
      </w:r>
    </w:p>
    <w:p w14:paraId="74CA5F99"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lastRenderedPageBreak/>
        <w:t>Neurological recovery was required in all our patients who had previously presented a neurological deficit.</w:t>
      </w:r>
      <w:r w:rsidRPr="002F2DA3">
        <w:rPr>
          <w:rFonts w:ascii="Arial" w:hAnsi="Arial" w:cs="Arial"/>
          <w:sz w:val="26"/>
          <w:szCs w:val="26"/>
          <w:lang w:val="fr-FR"/>
        </w:rPr>
        <w:t xml:space="preserve"> </w:t>
      </w:r>
    </w:p>
    <w:p w14:paraId="12C2683F"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The average percentage of gains in the patients included in our study is 65%, ranging from 6.6% to 100%.</w:t>
      </w:r>
    </w:p>
    <w:p w14:paraId="4725EF82"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the majority (65.4%) have a recovery of 5 to 19mm</w:t>
      </w:r>
    </w:p>
    <w:p w14:paraId="15623807"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patients aged between 30 and 39 years old were able to have a recovery of 15 to 19mm, while the majority of patients between 40 and 69 years old as well as those between 70 and 79 years old had a recovery of 5 to 9mm.</w:t>
      </w:r>
    </w:p>
    <w:p w14:paraId="740C2A4C"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For patients with a slip of 5 to 9mm, the majority gained between 0 to 4mm.</w:t>
      </w:r>
    </w:p>
    <w:p w14:paraId="11BFA9F0"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Whereas for patients with a slip of 10 to 14 mm, the gain was mainly between 5 to 9 mm.</w:t>
      </w:r>
    </w:p>
    <w:p w14:paraId="00E70747"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For patients with a slip of 15 to 19 mm, the majority recovered between 10 to 14 mm.</w:t>
      </w:r>
    </w:p>
    <w:p w14:paraId="3A0ECCEA" w14:textId="77777777" w:rsidR="00CD3779" w:rsidRPr="002F2DA3" w:rsidRDefault="00CD3779">
      <w:pPr>
        <w:pStyle w:val="Pardfaut"/>
        <w:spacing w:before="0" w:after="240" w:line="240" w:lineRule="auto"/>
        <w:rPr>
          <w:rFonts w:ascii="Arial" w:eastAsia="Times Roman" w:hAnsi="Arial" w:cs="Arial"/>
          <w:sz w:val="28"/>
          <w:szCs w:val="28"/>
        </w:rPr>
      </w:pPr>
    </w:p>
    <w:p w14:paraId="64D80798" w14:textId="77777777" w:rsidR="00CD3779" w:rsidRPr="002F2DA3" w:rsidRDefault="009C4345">
      <w:pPr>
        <w:pStyle w:val="Sous-titre"/>
        <w:rPr>
          <w:rFonts w:ascii="Arial" w:hAnsi="Arial" w:cs="Arial"/>
        </w:rPr>
      </w:pPr>
      <w:r w:rsidRPr="002F2DA3">
        <w:rPr>
          <w:rFonts w:ascii="Arial" w:hAnsi="Arial" w:cs="Arial"/>
        </w:rPr>
        <w:t xml:space="preserve">Discussion </w:t>
      </w:r>
    </w:p>
    <w:p w14:paraId="4EA84EAD" w14:textId="77777777" w:rsidR="00CD3779" w:rsidRPr="002F2DA3" w:rsidRDefault="00CD3779">
      <w:pPr>
        <w:pStyle w:val="Corps"/>
        <w:rPr>
          <w:rFonts w:ascii="Arial" w:hAnsi="Arial" w:cs="Arial"/>
          <w:sz w:val="26"/>
          <w:szCs w:val="26"/>
        </w:rPr>
      </w:pPr>
    </w:p>
    <w:p w14:paraId="29DF1160"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This study showed that the average age of our patients at the time of the intervention was 54.3 years. We noted through the analysis of our results that they agree with the literature data illustrated in table 1.</w:t>
      </w:r>
    </w:p>
    <w:p w14:paraId="6DAA5123" w14:textId="77777777" w:rsidR="00CD3779" w:rsidRPr="002F2DA3" w:rsidRDefault="009C4345">
      <w:pPr>
        <w:pStyle w:val="Corps"/>
        <w:rPr>
          <w:rFonts w:ascii="Arial" w:hAnsi="Arial" w:cs="Arial"/>
          <w:sz w:val="26"/>
          <w:szCs w:val="26"/>
        </w:rPr>
      </w:pPr>
      <w:r w:rsidRPr="002F2DA3">
        <w:rPr>
          <w:rFonts w:ascii="Arial" w:hAnsi="Arial" w:cs="Arial"/>
          <w:sz w:val="26"/>
          <w:szCs w:val="26"/>
          <w:lang w:val="fr-FR"/>
        </w:rPr>
        <w:t xml:space="preserve"> </w:t>
      </w:r>
      <w:r w:rsidRPr="002F2DA3">
        <w:rPr>
          <w:rFonts w:ascii="Arial" w:hAnsi="Arial" w:cs="Arial"/>
          <w:sz w:val="26"/>
          <w:szCs w:val="26"/>
          <w:lang w:val="en-US"/>
        </w:rPr>
        <w:t xml:space="preserve">After 50 years of age, both women and men begin to develop DS, with women </w:t>
      </w:r>
      <w:proofErr w:type="gramStart"/>
      <w:r w:rsidRPr="002F2DA3">
        <w:rPr>
          <w:rFonts w:ascii="Arial" w:hAnsi="Arial" w:cs="Arial"/>
          <w:sz w:val="26"/>
          <w:szCs w:val="26"/>
          <w:lang w:val="en-US"/>
        </w:rPr>
        <w:t xml:space="preserve">having </w:t>
      </w:r>
      <w:r w:rsidRPr="002F2DA3">
        <w:rPr>
          <w:rStyle w:val="Aucun"/>
          <w:rFonts w:ascii="Arial" w:hAnsi="Arial" w:cs="Arial"/>
          <w:position w:val="-14"/>
          <w:sz w:val="26"/>
          <w:szCs w:val="26"/>
        </w:rPr>
        <w:t xml:space="preserve"> </w:t>
      </w:r>
      <w:r w:rsidRPr="002F2DA3">
        <w:rPr>
          <w:rFonts w:ascii="Arial" w:hAnsi="Arial" w:cs="Arial"/>
          <w:sz w:val="26"/>
          <w:szCs w:val="26"/>
          <w:lang w:val="en-US"/>
        </w:rPr>
        <w:t>a</w:t>
      </w:r>
      <w:proofErr w:type="gramEnd"/>
      <w:r w:rsidRPr="002F2DA3">
        <w:rPr>
          <w:rFonts w:ascii="Arial" w:hAnsi="Arial" w:cs="Arial"/>
          <w:sz w:val="26"/>
          <w:szCs w:val="26"/>
          <w:lang w:val="en-US"/>
        </w:rPr>
        <w:t xml:space="preserve"> faster rate of development than men. For elderly Chinese </w:t>
      </w:r>
      <w:proofErr w:type="gramStart"/>
      <w:r w:rsidRPr="002F2DA3">
        <w:rPr>
          <w:rFonts w:ascii="Arial" w:hAnsi="Arial" w:cs="Arial"/>
          <w:sz w:val="26"/>
          <w:szCs w:val="26"/>
          <w:lang w:val="en-US"/>
        </w:rPr>
        <w:t>( 65</w:t>
      </w:r>
      <w:proofErr w:type="gramEnd"/>
      <w:r w:rsidRPr="002F2DA3">
        <w:rPr>
          <w:rFonts w:ascii="Arial" w:hAnsi="Arial" w:cs="Arial"/>
          <w:sz w:val="26"/>
          <w:szCs w:val="26"/>
          <w:lang w:val="en-US"/>
        </w:rPr>
        <w:t xml:space="preserve"> years, mean age: 72.5 years)</w:t>
      </w:r>
      <w:r w:rsidRPr="002F2DA3">
        <w:rPr>
          <w:rFonts w:ascii="Arial" w:hAnsi="Arial" w:cs="Arial"/>
          <w:sz w:val="26"/>
          <w:szCs w:val="26"/>
          <w:lang w:val="fr-FR"/>
        </w:rPr>
        <w:t xml:space="preserve"> (5) </w:t>
      </w:r>
    </w:p>
    <w:p w14:paraId="39F78D92" w14:textId="77777777" w:rsidR="00CD3779" w:rsidRPr="002F2DA3" w:rsidRDefault="00CD3779">
      <w:pPr>
        <w:pStyle w:val="Corps"/>
        <w:rPr>
          <w:rFonts w:ascii="Arial" w:hAnsi="Arial" w:cs="Arial"/>
          <w:sz w:val="26"/>
          <w:szCs w:val="26"/>
        </w:rPr>
      </w:pPr>
    </w:p>
    <w:p w14:paraId="68FEFC91" w14:textId="77777777" w:rsidR="00CD3779" w:rsidRPr="002F2DA3" w:rsidRDefault="00CD3779">
      <w:pPr>
        <w:pStyle w:val="Corps"/>
        <w:rPr>
          <w:rFonts w:ascii="Arial" w:hAnsi="Arial" w:cs="Arial"/>
          <w:sz w:val="26"/>
          <w:szCs w:val="26"/>
        </w:rPr>
      </w:pPr>
    </w:p>
    <w:p w14:paraId="192C4169" w14:textId="29882BA6" w:rsidR="00CD3779" w:rsidRPr="002F2DA3" w:rsidRDefault="009C4345">
      <w:pPr>
        <w:pStyle w:val="Corps"/>
        <w:rPr>
          <w:rFonts w:ascii="Arial" w:hAnsi="Arial" w:cs="Arial"/>
          <w:sz w:val="26"/>
          <w:szCs w:val="26"/>
        </w:rPr>
      </w:pPr>
      <w:r w:rsidRPr="002F2DA3">
        <w:rPr>
          <w:rFonts w:ascii="Arial" w:hAnsi="Arial" w:cs="Arial"/>
          <w:sz w:val="26"/>
          <w:szCs w:val="26"/>
          <w:lang w:val="fr-FR"/>
        </w:rPr>
        <w:t>Table</w:t>
      </w:r>
      <w:r w:rsidR="007C0832">
        <w:rPr>
          <w:rFonts w:ascii="Arial" w:hAnsi="Arial" w:cs="Arial"/>
          <w:sz w:val="26"/>
          <w:szCs w:val="26"/>
          <w:lang w:val="fr-FR"/>
        </w:rPr>
        <w:t xml:space="preserve"> </w:t>
      </w:r>
      <w:r w:rsidRPr="002F2DA3">
        <w:rPr>
          <w:rFonts w:ascii="Arial" w:hAnsi="Arial" w:cs="Arial"/>
          <w:sz w:val="26"/>
          <w:szCs w:val="26"/>
          <w:lang w:val="fr-FR"/>
        </w:rPr>
        <w:t>1</w:t>
      </w:r>
      <w:r w:rsidR="00693EDD" w:rsidRPr="00693EDD">
        <w:rPr>
          <w:rFonts w:ascii="Arial" w:hAnsi="Arial" w:cs="Arial"/>
          <w:sz w:val="26"/>
          <w:szCs w:val="26"/>
          <w:lang w:val="en-US"/>
        </w:rPr>
        <w:t xml:space="preserve"> </w:t>
      </w:r>
      <w:r w:rsidR="00693EDD">
        <w:rPr>
          <w:rFonts w:ascii="Arial" w:hAnsi="Arial" w:cs="Arial"/>
          <w:sz w:val="26"/>
          <w:szCs w:val="26"/>
          <w:lang w:val="en-US"/>
        </w:rPr>
        <w:t>A</w:t>
      </w:r>
      <w:r w:rsidR="00693EDD" w:rsidRPr="002F2DA3">
        <w:rPr>
          <w:rFonts w:ascii="Arial" w:hAnsi="Arial" w:cs="Arial"/>
          <w:sz w:val="26"/>
          <w:szCs w:val="26"/>
          <w:lang w:val="en-US"/>
        </w:rPr>
        <w:t>verage age of patients at the time of the intervention</w:t>
      </w:r>
    </w:p>
    <w:p w14:paraId="51D620DA" w14:textId="77777777" w:rsidR="00CD3779" w:rsidRPr="002F2DA3" w:rsidRDefault="00CD3779">
      <w:pPr>
        <w:pStyle w:val="Pardfaut"/>
        <w:spacing w:before="0" w:after="240" w:line="240" w:lineRule="auto"/>
        <w:rPr>
          <w:rFonts w:ascii="Arial" w:eastAsia="Times Roman" w:hAnsi="Arial" w:cs="Arial"/>
          <w:sz w:val="28"/>
          <w:szCs w:val="28"/>
        </w:rPr>
      </w:pPr>
    </w:p>
    <w:tbl>
      <w:tblPr>
        <w:tblW w:w="93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97"/>
        <w:gridCol w:w="4697"/>
      </w:tblGrid>
      <w:tr w:rsidR="00CD3779" w:rsidRPr="002F2DA3" w14:paraId="7EC14973" w14:textId="77777777">
        <w:trPr>
          <w:trHeight w:val="290"/>
        </w:trPr>
        <w:tc>
          <w:tcPr>
            <w:tcW w:w="4697" w:type="dxa"/>
            <w:tcBorders>
              <w:top w:val="single" w:sz="4" w:space="0" w:color="000000"/>
              <w:left w:val="single" w:sz="4" w:space="0" w:color="000000"/>
              <w:bottom w:val="single" w:sz="4" w:space="0" w:color="000000"/>
              <w:right w:val="single" w:sz="4" w:space="0" w:color="000000"/>
            </w:tcBorders>
            <w:shd w:val="clear" w:color="auto" w:fill="767171"/>
            <w:tcMar>
              <w:top w:w="80" w:type="dxa"/>
              <w:left w:w="80" w:type="dxa"/>
              <w:bottom w:w="80" w:type="dxa"/>
              <w:right w:w="80" w:type="dxa"/>
            </w:tcMar>
          </w:tcPr>
          <w:p w14:paraId="1EB71E85"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r w:rsidRPr="002F2DA3">
              <w:rPr>
                <w:rStyle w:val="Aucun"/>
                <w:rFonts w:ascii="Arial" w:hAnsi="Arial" w:cs="Arial"/>
                <w:color w:val="3B3838"/>
                <w:sz w:val="24"/>
                <w:szCs w:val="24"/>
                <w:u w:color="3B3838"/>
                <w:lang w:val="fr-FR"/>
              </w:rPr>
              <w:t>Etude</w:t>
            </w:r>
          </w:p>
        </w:tc>
        <w:tc>
          <w:tcPr>
            <w:tcW w:w="4697" w:type="dxa"/>
            <w:tcBorders>
              <w:top w:val="single" w:sz="4" w:space="0" w:color="000000"/>
              <w:left w:val="single" w:sz="4" w:space="0" w:color="000000"/>
              <w:bottom w:val="single" w:sz="4" w:space="0" w:color="000000"/>
              <w:right w:val="single" w:sz="4" w:space="0" w:color="000000"/>
            </w:tcBorders>
            <w:shd w:val="clear" w:color="auto" w:fill="767171"/>
            <w:tcMar>
              <w:top w:w="80" w:type="dxa"/>
              <w:left w:w="80" w:type="dxa"/>
              <w:bottom w:w="80" w:type="dxa"/>
              <w:right w:w="80" w:type="dxa"/>
            </w:tcMar>
          </w:tcPr>
          <w:p w14:paraId="721A8731"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r w:rsidRPr="002F2DA3">
              <w:rPr>
                <w:rStyle w:val="Aucun"/>
                <w:rFonts w:ascii="Arial" w:hAnsi="Arial" w:cs="Arial"/>
                <w:color w:val="3B3838"/>
                <w:sz w:val="24"/>
                <w:szCs w:val="24"/>
                <w:u w:color="3B3838"/>
                <w:lang w:val="fr-FR"/>
              </w:rPr>
              <w:t>Age moyen</w:t>
            </w:r>
          </w:p>
        </w:tc>
      </w:tr>
      <w:tr w:rsidR="00CD3779" w:rsidRPr="002F2DA3" w14:paraId="0308D122" w14:textId="77777777">
        <w:trPr>
          <w:trHeight w:val="290"/>
        </w:trPr>
        <w:tc>
          <w:tcPr>
            <w:tcW w:w="469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582BBB49"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proofErr w:type="spellStart"/>
            <w:r w:rsidRPr="002F2DA3">
              <w:rPr>
                <w:rStyle w:val="Aucun"/>
                <w:rFonts w:ascii="Arial" w:hAnsi="Arial" w:cs="Arial"/>
                <w:sz w:val="24"/>
                <w:szCs w:val="24"/>
                <w:u w:color="000000"/>
                <w:lang w:val="fr-FR"/>
              </w:rPr>
              <w:t>YasuchikaAoki</w:t>
            </w:r>
            <w:proofErr w:type="spellEnd"/>
            <w:r w:rsidRPr="002F2DA3">
              <w:rPr>
                <w:rStyle w:val="Aucun"/>
                <w:rFonts w:ascii="Arial" w:hAnsi="Arial" w:cs="Arial"/>
                <w:sz w:val="24"/>
                <w:szCs w:val="24"/>
                <w:u w:color="000000"/>
                <w:lang w:val="fr-FR"/>
              </w:rPr>
              <w:t xml:space="preserve"> 2020 </w:t>
            </w:r>
            <w:r w:rsidRPr="002F2DA3">
              <w:rPr>
                <w:rStyle w:val="Aucun"/>
                <w:rFonts w:ascii="Arial" w:hAnsi="Arial" w:cs="Arial"/>
                <w:sz w:val="24"/>
                <w:szCs w:val="24"/>
                <w:u w:color="000000"/>
              </w:rPr>
              <w:t>(98)</w:t>
            </w:r>
          </w:p>
        </w:tc>
        <w:tc>
          <w:tcPr>
            <w:tcW w:w="469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0BCB8C3"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r w:rsidRPr="002F2DA3">
              <w:rPr>
                <w:rStyle w:val="Aucun"/>
                <w:rFonts w:ascii="Arial" w:hAnsi="Arial" w:cs="Arial"/>
                <w:sz w:val="24"/>
                <w:szCs w:val="24"/>
                <w:u w:color="000000"/>
                <w:lang w:val="fr-FR"/>
              </w:rPr>
              <w:t>64.4</w:t>
            </w:r>
          </w:p>
        </w:tc>
      </w:tr>
      <w:tr w:rsidR="00CD3779" w:rsidRPr="002F2DA3" w14:paraId="0D7502DA" w14:textId="77777777">
        <w:trPr>
          <w:trHeight w:val="290"/>
        </w:trPr>
        <w:tc>
          <w:tcPr>
            <w:tcW w:w="4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BB2FD"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r w:rsidRPr="002F2DA3">
              <w:rPr>
                <w:rStyle w:val="Aucun"/>
                <w:rFonts w:ascii="Arial" w:hAnsi="Arial" w:cs="Arial"/>
                <w:sz w:val="24"/>
                <w:szCs w:val="24"/>
                <w:u w:color="000000"/>
                <w:lang w:val="fr-FR"/>
              </w:rPr>
              <w:t xml:space="preserve">Michael </w:t>
            </w:r>
            <w:proofErr w:type="spellStart"/>
            <w:r w:rsidRPr="002F2DA3">
              <w:rPr>
                <w:rStyle w:val="Aucun"/>
                <w:rFonts w:ascii="Arial" w:hAnsi="Arial" w:cs="Arial"/>
                <w:sz w:val="24"/>
                <w:szCs w:val="24"/>
                <w:u w:color="000000"/>
                <w:lang w:val="fr-FR"/>
              </w:rPr>
              <w:t>Karsy</w:t>
            </w:r>
            <w:proofErr w:type="spellEnd"/>
            <w:r w:rsidRPr="002F2DA3">
              <w:rPr>
                <w:rStyle w:val="Aucun"/>
                <w:rFonts w:ascii="Arial" w:hAnsi="Arial" w:cs="Arial"/>
                <w:sz w:val="24"/>
                <w:szCs w:val="24"/>
                <w:u w:color="000000"/>
                <w:lang w:val="fr-FR"/>
              </w:rPr>
              <w:t xml:space="preserve"> 2020 </w:t>
            </w:r>
            <w:r w:rsidRPr="002F2DA3">
              <w:rPr>
                <w:rStyle w:val="Aucun"/>
                <w:rFonts w:ascii="Arial" w:hAnsi="Arial" w:cs="Arial"/>
                <w:sz w:val="24"/>
                <w:szCs w:val="24"/>
                <w:u w:color="000000"/>
              </w:rPr>
              <w:t>(99)</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E38C6"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r w:rsidRPr="002F2DA3">
              <w:rPr>
                <w:rStyle w:val="Aucun"/>
                <w:rFonts w:ascii="Arial" w:hAnsi="Arial" w:cs="Arial"/>
                <w:sz w:val="24"/>
                <w:szCs w:val="24"/>
                <w:u w:color="000000"/>
                <w:lang w:val="fr-FR"/>
              </w:rPr>
              <w:t xml:space="preserve">50.3 </w:t>
            </w:r>
          </w:p>
        </w:tc>
      </w:tr>
      <w:tr w:rsidR="00CD3779" w:rsidRPr="002F2DA3" w14:paraId="52E19B15" w14:textId="77777777">
        <w:trPr>
          <w:trHeight w:val="290"/>
        </w:trPr>
        <w:tc>
          <w:tcPr>
            <w:tcW w:w="469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5CFB2435"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proofErr w:type="spellStart"/>
            <w:r w:rsidRPr="002F2DA3">
              <w:rPr>
                <w:rStyle w:val="Aucun"/>
                <w:rFonts w:ascii="Arial" w:hAnsi="Arial" w:cs="Arial"/>
                <w:sz w:val="24"/>
                <w:szCs w:val="24"/>
                <w:u w:color="000000"/>
                <w:lang w:val="fr-FR"/>
              </w:rPr>
              <w:t>ZoherGhogawala</w:t>
            </w:r>
            <w:proofErr w:type="spellEnd"/>
            <w:r w:rsidRPr="002F2DA3">
              <w:rPr>
                <w:rStyle w:val="Aucun"/>
                <w:rFonts w:ascii="Arial" w:hAnsi="Arial" w:cs="Arial"/>
                <w:sz w:val="24"/>
                <w:szCs w:val="24"/>
                <w:u w:color="000000"/>
                <w:lang w:val="fr-FR"/>
              </w:rPr>
              <w:t xml:space="preserve"> 2016</w:t>
            </w:r>
            <w:r w:rsidRPr="002F2DA3">
              <w:rPr>
                <w:rStyle w:val="Aucun"/>
                <w:rFonts w:ascii="Arial" w:hAnsi="Arial" w:cs="Arial"/>
                <w:sz w:val="24"/>
                <w:szCs w:val="24"/>
                <w:u w:color="000000"/>
              </w:rPr>
              <w:t>(100)</w:t>
            </w:r>
          </w:p>
        </w:tc>
        <w:tc>
          <w:tcPr>
            <w:tcW w:w="469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9A8FC3E"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r w:rsidRPr="002F2DA3">
              <w:rPr>
                <w:rStyle w:val="Aucun"/>
                <w:rFonts w:ascii="Arial" w:hAnsi="Arial" w:cs="Arial"/>
                <w:sz w:val="24"/>
                <w:szCs w:val="24"/>
                <w:u w:color="000000"/>
                <w:lang w:val="fr-FR"/>
              </w:rPr>
              <w:t>67</w:t>
            </w:r>
          </w:p>
        </w:tc>
      </w:tr>
      <w:tr w:rsidR="00CD3779" w:rsidRPr="002F2DA3" w14:paraId="565C5BD4" w14:textId="77777777">
        <w:trPr>
          <w:trHeight w:val="445"/>
        </w:trPr>
        <w:tc>
          <w:tcPr>
            <w:tcW w:w="4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75630"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r w:rsidRPr="002F2DA3">
              <w:rPr>
                <w:rStyle w:val="Aucun"/>
                <w:rFonts w:ascii="Arial" w:hAnsi="Arial" w:cs="Arial"/>
                <w:sz w:val="24"/>
                <w:szCs w:val="24"/>
                <w:u w:color="000000"/>
                <w:lang w:val="fr-FR"/>
              </w:rPr>
              <w:t>David H. Ge 2018 (101)</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235F3" w14:textId="77777777" w:rsidR="00CD3779" w:rsidRPr="002F2DA3" w:rsidRDefault="009C4345">
            <w:pPr>
              <w:pStyle w:val="Pardfaut"/>
              <w:tabs>
                <w:tab w:val="left" w:pos="708"/>
                <w:tab w:val="left" w:pos="1416"/>
                <w:tab w:val="left" w:pos="2124"/>
                <w:tab w:val="left" w:pos="2832"/>
                <w:tab w:val="left" w:pos="3540"/>
                <w:tab w:val="left" w:pos="4248"/>
              </w:tabs>
              <w:spacing w:before="100" w:after="100" w:line="240" w:lineRule="auto"/>
              <w:jc w:val="center"/>
              <w:rPr>
                <w:rFonts w:ascii="Arial" w:hAnsi="Arial" w:cs="Arial"/>
              </w:rPr>
            </w:pPr>
            <w:r w:rsidRPr="002F2DA3">
              <w:rPr>
                <w:rStyle w:val="Aucun"/>
                <w:rFonts w:ascii="Arial" w:hAnsi="Arial" w:cs="Arial"/>
                <w:u w:color="000000"/>
                <w:lang w:val="fr-FR"/>
              </w:rPr>
              <w:t xml:space="preserve">56.5 </w:t>
            </w:r>
          </w:p>
        </w:tc>
      </w:tr>
      <w:tr w:rsidR="00CD3779" w:rsidRPr="002F2DA3" w14:paraId="5474A576" w14:textId="77777777">
        <w:trPr>
          <w:trHeight w:val="445"/>
        </w:trPr>
        <w:tc>
          <w:tcPr>
            <w:tcW w:w="469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303BC8D5"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r w:rsidRPr="002F2DA3">
              <w:rPr>
                <w:rStyle w:val="Aucun"/>
                <w:rFonts w:ascii="Arial" w:hAnsi="Arial" w:cs="Arial"/>
                <w:sz w:val="24"/>
                <w:szCs w:val="24"/>
                <w:u w:color="000000"/>
                <w:lang w:val="fr-FR"/>
              </w:rPr>
              <w:t>Yang2015 (102)</w:t>
            </w:r>
          </w:p>
        </w:tc>
        <w:tc>
          <w:tcPr>
            <w:tcW w:w="469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00944DAD" w14:textId="77777777" w:rsidR="00CD3779" w:rsidRPr="002F2DA3" w:rsidRDefault="009C4345">
            <w:pPr>
              <w:pStyle w:val="Pardfaut"/>
              <w:tabs>
                <w:tab w:val="left" w:pos="708"/>
                <w:tab w:val="left" w:pos="1416"/>
                <w:tab w:val="left" w:pos="2124"/>
                <w:tab w:val="left" w:pos="2832"/>
                <w:tab w:val="left" w:pos="3540"/>
                <w:tab w:val="left" w:pos="4248"/>
              </w:tabs>
              <w:spacing w:before="100" w:after="100" w:line="240" w:lineRule="auto"/>
              <w:jc w:val="center"/>
              <w:rPr>
                <w:rFonts w:ascii="Arial" w:hAnsi="Arial" w:cs="Arial"/>
              </w:rPr>
            </w:pPr>
            <w:r w:rsidRPr="002F2DA3">
              <w:rPr>
                <w:rStyle w:val="Aucun"/>
                <w:rFonts w:ascii="Arial" w:hAnsi="Arial" w:cs="Arial"/>
                <w:u w:color="000000"/>
                <w:lang w:val="fr-FR"/>
              </w:rPr>
              <w:t>44.6</w:t>
            </w:r>
          </w:p>
        </w:tc>
      </w:tr>
      <w:tr w:rsidR="00CD3779" w:rsidRPr="002F2DA3" w14:paraId="6FA89F48" w14:textId="77777777">
        <w:trPr>
          <w:trHeight w:val="445"/>
        </w:trPr>
        <w:tc>
          <w:tcPr>
            <w:tcW w:w="4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C81E1"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proofErr w:type="spellStart"/>
            <w:r w:rsidRPr="002F2DA3">
              <w:rPr>
                <w:rStyle w:val="Aucun"/>
                <w:rFonts w:ascii="Arial" w:hAnsi="Arial" w:cs="Arial"/>
                <w:sz w:val="24"/>
                <w:szCs w:val="24"/>
                <w:u w:color="000000"/>
                <w:lang w:val="fr-FR"/>
              </w:rPr>
              <w:t>Baoshan</w:t>
            </w:r>
            <w:proofErr w:type="spellEnd"/>
            <w:r w:rsidRPr="002F2DA3">
              <w:rPr>
                <w:rStyle w:val="Aucun"/>
                <w:rFonts w:ascii="Arial" w:hAnsi="Arial" w:cs="Arial"/>
                <w:sz w:val="24"/>
                <w:szCs w:val="24"/>
                <w:u w:color="000000"/>
                <w:lang w:val="fr-FR"/>
              </w:rPr>
              <w:t xml:space="preserve"> Xu 2020 (103)</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F43CC" w14:textId="77777777" w:rsidR="00CD3779" w:rsidRPr="002F2DA3" w:rsidRDefault="009C4345">
            <w:pPr>
              <w:pStyle w:val="Pardfaut"/>
              <w:tabs>
                <w:tab w:val="left" w:pos="708"/>
                <w:tab w:val="left" w:pos="1416"/>
                <w:tab w:val="left" w:pos="2124"/>
                <w:tab w:val="left" w:pos="2832"/>
                <w:tab w:val="left" w:pos="3540"/>
                <w:tab w:val="left" w:pos="4248"/>
              </w:tabs>
              <w:spacing w:before="100" w:after="100" w:line="240" w:lineRule="auto"/>
              <w:jc w:val="center"/>
              <w:rPr>
                <w:rFonts w:ascii="Arial" w:hAnsi="Arial" w:cs="Arial"/>
              </w:rPr>
            </w:pPr>
            <w:r w:rsidRPr="002F2DA3">
              <w:rPr>
                <w:rStyle w:val="Aucun"/>
                <w:rFonts w:ascii="Arial" w:hAnsi="Arial" w:cs="Arial"/>
                <w:u w:color="000000"/>
                <w:lang w:val="fr-FR"/>
              </w:rPr>
              <w:t>66</w:t>
            </w:r>
          </w:p>
        </w:tc>
      </w:tr>
      <w:tr w:rsidR="00CD3779" w:rsidRPr="002F2DA3" w14:paraId="4D308192" w14:textId="77777777">
        <w:trPr>
          <w:trHeight w:val="445"/>
        </w:trPr>
        <w:tc>
          <w:tcPr>
            <w:tcW w:w="469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32F37382"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r w:rsidRPr="002F2DA3">
              <w:rPr>
                <w:rStyle w:val="Aucun"/>
                <w:rFonts w:ascii="Arial" w:hAnsi="Arial" w:cs="Arial"/>
                <w:sz w:val="24"/>
                <w:szCs w:val="24"/>
                <w:u w:color="000000"/>
                <w:lang w:val="fr-FR"/>
              </w:rPr>
              <w:t xml:space="preserve">Ivar M. </w:t>
            </w:r>
            <w:proofErr w:type="spellStart"/>
            <w:r w:rsidRPr="002F2DA3">
              <w:rPr>
                <w:rStyle w:val="Aucun"/>
                <w:rFonts w:ascii="Arial" w:hAnsi="Arial" w:cs="Arial"/>
                <w:sz w:val="24"/>
                <w:szCs w:val="24"/>
                <w:u w:color="000000"/>
                <w:lang w:val="fr-FR"/>
              </w:rPr>
              <w:t>Austevoll</w:t>
            </w:r>
            <w:proofErr w:type="spellEnd"/>
            <w:r w:rsidRPr="002F2DA3">
              <w:rPr>
                <w:rStyle w:val="Aucun"/>
                <w:rFonts w:ascii="Arial" w:hAnsi="Arial" w:cs="Arial"/>
                <w:sz w:val="24"/>
                <w:szCs w:val="24"/>
                <w:u w:color="000000"/>
                <w:lang w:val="fr-FR"/>
              </w:rPr>
              <w:t xml:space="preserve"> 2021 (104)</w:t>
            </w:r>
          </w:p>
        </w:tc>
        <w:tc>
          <w:tcPr>
            <w:tcW w:w="469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0A320DC" w14:textId="77777777" w:rsidR="00CD3779" w:rsidRPr="002F2DA3" w:rsidRDefault="009C4345">
            <w:pPr>
              <w:pStyle w:val="Pardfaut"/>
              <w:tabs>
                <w:tab w:val="left" w:pos="708"/>
                <w:tab w:val="left" w:pos="1416"/>
                <w:tab w:val="left" w:pos="2124"/>
                <w:tab w:val="left" w:pos="2832"/>
                <w:tab w:val="left" w:pos="3540"/>
                <w:tab w:val="left" w:pos="4248"/>
              </w:tabs>
              <w:spacing w:before="100" w:after="100" w:line="240" w:lineRule="auto"/>
              <w:jc w:val="center"/>
              <w:rPr>
                <w:rFonts w:ascii="Arial" w:hAnsi="Arial" w:cs="Arial"/>
              </w:rPr>
            </w:pPr>
            <w:r w:rsidRPr="002F2DA3">
              <w:rPr>
                <w:rStyle w:val="Aucun"/>
                <w:rFonts w:ascii="Arial" w:hAnsi="Arial" w:cs="Arial"/>
                <w:u w:color="000000"/>
                <w:lang w:val="fr-FR"/>
              </w:rPr>
              <w:t>66</w:t>
            </w:r>
          </w:p>
        </w:tc>
      </w:tr>
      <w:tr w:rsidR="00CD3779" w:rsidRPr="002F2DA3" w14:paraId="509EE731" w14:textId="77777777">
        <w:trPr>
          <w:trHeight w:val="445"/>
        </w:trPr>
        <w:tc>
          <w:tcPr>
            <w:tcW w:w="4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79C39"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proofErr w:type="spellStart"/>
            <w:r w:rsidRPr="002F2DA3">
              <w:rPr>
                <w:rStyle w:val="Aucun"/>
                <w:rFonts w:ascii="Arial" w:hAnsi="Arial" w:cs="Arial"/>
                <w:sz w:val="24"/>
                <w:szCs w:val="24"/>
                <w:u w:color="000000"/>
                <w:lang w:val="fr-FR"/>
              </w:rPr>
              <w:lastRenderedPageBreak/>
              <w:t>Bounnit</w:t>
            </w:r>
            <w:proofErr w:type="spellEnd"/>
            <w:r w:rsidRPr="002F2DA3">
              <w:rPr>
                <w:rStyle w:val="Aucun"/>
                <w:rFonts w:ascii="Arial" w:hAnsi="Arial" w:cs="Arial"/>
                <w:sz w:val="24"/>
                <w:szCs w:val="24"/>
                <w:u w:color="000000"/>
                <w:lang w:val="fr-FR"/>
              </w:rPr>
              <w:t xml:space="preserve"> 2018 (105)</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11CE9" w14:textId="77777777" w:rsidR="00CD3779" w:rsidRPr="002F2DA3" w:rsidRDefault="009C4345">
            <w:pPr>
              <w:pStyle w:val="Pardfaut"/>
              <w:tabs>
                <w:tab w:val="left" w:pos="708"/>
                <w:tab w:val="left" w:pos="1416"/>
                <w:tab w:val="left" w:pos="2124"/>
                <w:tab w:val="left" w:pos="2832"/>
                <w:tab w:val="left" w:pos="3540"/>
                <w:tab w:val="left" w:pos="4248"/>
              </w:tabs>
              <w:spacing w:before="100" w:after="100" w:line="240" w:lineRule="auto"/>
              <w:jc w:val="center"/>
              <w:rPr>
                <w:rFonts w:ascii="Arial" w:hAnsi="Arial" w:cs="Arial"/>
              </w:rPr>
            </w:pPr>
            <w:r w:rsidRPr="002F2DA3">
              <w:rPr>
                <w:rStyle w:val="Aucun"/>
                <w:rFonts w:ascii="Arial" w:hAnsi="Arial" w:cs="Arial"/>
                <w:u w:color="000000"/>
                <w:lang w:val="fr-FR"/>
              </w:rPr>
              <w:t>60</w:t>
            </w:r>
          </w:p>
        </w:tc>
      </w:tr>
      <w:tr w:rsidR="00CD3779" w:rsidRPr="002F2DA3" w14:paraId="0265F4F5" w14:textId="77777777">
        <w:trPr>
          <w:trHeight w:val="445"/>
        </w:trPr>
        <w:tc>
          <w:tcPr>
            <w:tcW w:w="469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B1826C0" w14:textId="77777777" w:rsidR="00CD3779" w:rsidRPr="002F2DA3" w:rsidRDefault="009C4345">
            <w:pPr>
              <w:pStyle w:val="Corps"/>
              <w:widowControl w:val="0"/>
              <w:tabs>
                <w:tab w:val="left" w:pos="708"/>
                <w:tab w:val="left" w:pos="1416"/>
                <w:tab w:val="left" w:pos="2124"/>
                <w:tab w:val="left" w:pos="2832"/>
                <w:tab w:val="left" w:pos="3540"/>
                <w:tab w:val="left" w:pos="4248"/>
              </w:tabs>
              <w:spacing w:after="240" w:line="300" w:lineRule="atLeast"/>
              <w:jc w:val="center"/>
              <w:rPr>
                <w:rFonts w:ascii="Arial" w:hAnsi="Arial" w:cs="Arial"/>
              </w:rPr>
            </w:pPr>
            <w:r w:rsidRPr="002F2DA3">
              <w:rPr>
                <w:rStyle w:val="Aucun"/>
                <w:rFonts w:ascii="Arial" w:hAnsi="Arial" w:cs="Arial"/>
                <w:sz w:val="24"/>
                <w:szCs w:val="24"/>
                <w:u w:color="000000"/>
                <w:lang w:val="fr-FR"/>
              </w:rPr>
              <w:t>Notre série</w:t>
            </w:r>
          </w:p>
        </w:tc>
        <w:tc>
          <w:tcPr>
            <w:tcW w:w="469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8939FCA" w14:textId="77777777" w:rsidR="00CD3779" w:rsidRPr="002F2DA3" w:rsidRDefault="009C4345">
            <w:pPr>
              <w:pStyle w:val="Pardfaut"/>
              <w:tabs>
                <w:tab w:val="left" w:pos="708"/>
                <w:tab w:val="left" w:pos="1416"/>
                <w:tab w:val="left" w:pos="2124"/>
                <w:tab w:val="left" w:pos="2832"/>
                <w:tab w:val="left" w:pos="3540"/>
                <w:tab w:val="left" w:pos="4248"/>
              </w:tabs>
              <w:spacing w:before="100" w:after="100" w:line="240" w:lineRule="auto"/>
              <w:jc w:val="center"/>
              <w:rPr>
                <w:rFonts w:ascii="Arial" w:hAnsi="Arial" w:cs="Arial"/>
              </w:rPr>
            </w:pPr>
            <w:r w:rsidRPr="002F2DA3">
              <w:rPr>
                <w:rStyle w:val="Aucun"/>
                <w:rFonts w:ascii="Arial" w:hAnsi="Arial" w:cs="Arial"/>
                <w:u w:color="000000"/>
                <w:lang w:val="fr-FR"/>
              </w:rPr>
              <w:t>54.3</w:t>
            </w:r>
          </w:p>
        </w:tc>
      </w:tr>
    </w:tbl>
    <w:p w14:paraId="1C73160D" w14:textId="77777777" w:rsidR="00CD3779" w:rsidRPr="002F2DA3" w:rsidRDefault="00CD3779">
      <w:pPr>
        <w:pStyle w:val="Pardfaut"/>
        <w:spacing w:before="0" w:after="240" w:line="240" w:lineRule="auto"/>
        <w:rPr>
          <w:rStyle w:val="Aucun"/>
          <w:rFonts w:ascii="Arial" w:eastAsia="Times Roman" w:hAnsi="Arial" w:cs="Arial"/>
          <w:sz w:val="28"/>
          <w:szCs w:val="28"/>
          <w:u w:color="000000"/>
        </w:rPr>
      </w:pPr>
    </w:p>
    <w:p w14:paraId="15DC92D2" w14:textId="77777777" w:rsidR="00CD3779" w:rsidRPr="002F2DA3" w:rsidRDefault="00CD3779">
      <w:pPr>
        <w:pStyle w:val="Corps"/>
        <w:rPr>
          <w:rStyle w:val="Aucun"/>
          <w:rFonts w:ascii="Arial" w:eastAsia="Times Roman" w:hAnsi="Arial" w:cs="Arial"/>
          <w:u w:color="000000"/>
        </w:rPr>
      </w:pPr>
    </w:p>
    <w:p w14:paraId="49F944AD" w14:textId="77777777" w:rsidR="00CD3779" w:rsidRPr="002F2DA3" w:rsidRDefault="009C4345">
      <w:pPr>
        <w:pStyle w:val="Corps"/>
        <w:rPr>
          <w:rStyle w:val="Aucun"/>
          <w:rFonts w:ascii="Arial" w:eastAsia="Times Roman" w:hAnsi="Arial" w:cs="Arial"/>
          <w:sz w:val="26"/>
          <w:szCs w:val="26"/>
          <w:u w:color="000000"/>
        </w:rPr>
      </w:pPr>
      <w:r w:rsidRPr="002F2DA3">
        <w:rPr>
          <w:rStyle w:val="Aucun"/>
          <w:rFonts w:ascii="Arial" w:hAnsi="Arial" w:cs="Arial"/>
          <w:sz w:val="26"/>
          <w:szCs w:val="26"/>
          <w:u w:color="000000"/>
          <w:lang w:val="en-US"/>
        </w:rPr>
        <w:t>The male/female ratio was 1/5. This is consistent with the majority of studies</w:t>
      </w:r>
      <w:r w:rsidRPr="002F2DA3">
        <w:rPr>
          <w:rStyle w:val="Aucun"/>
          <w:rFonts w:ascii="Arial" w:hAnsi="Arial" w:cs="Arial"/>
          <w:sz w:val="26"/>
          <w:szCs w:val="26"/>
          <w:u w:color="000000"/>
          <w:lang w:val="fr-FR"/>
        </w:rPr>
        <w:t xml:space="preserve"> </w:t>
      </w:r>
      <w:proofErr w:type="gramStart"/>
      <w:r w:rsidRPr="002F2DA3">
        <w:rPr>
          <w:rStyle w:val="Aucun"/>
          <w:rFonts w:ascii="Arial" w:hAnsi="Arial" w:cs="Arial"/>
          <w:sz w:val="26"/>
          <w:szCs w:val="26"/>
          <w:u w:color="000000"/>
          <w:lang w:val="fr-FR"/>
        </w:rPr>
        <w:t>(</w:t>
      </w:r>
      <w:r w:rsidRPr="002F2DA3">
        <w:rPr>
          <w:rStyle w:val="Aucun"/>
          <w:rFonts w:ascii="Arial" w:hAnsi="Arial" w:cs="Arial"/>
          <w:sz w:val="26"/>
          <w:szCs w:val="26"/>
          <w:u w:color="000000"/>
        </w:rPr>
        <w:t xml:space="preserve"> </w:t>
      </w:r>
      <w:r w:rsidRPr="002F2DA3">
        <w:rPr>
          <w:rStyle w:val="Aucun"/>
          <w:rFonts w:ascii="Arial" w:hAnsi="Arial" w:cs="Arial"/>
          <w:sz w:val="26"/>
          <w:szCs w:val="26"/>
          <w:u w:color="000000"/>
          <w:lang w:val="fr-FR"/>
        </w:rPr>
        <w:t>5</w:t>
      </w:r>
      <w:proofErr w:type="gramEnd"/>
      <w:r w:rsidRPr="002F2DA3">
        <w:rPr>
          <w:rStyle w:val="Aucun"/>
          <w:rFonts w:ascii="Arial" w:hAnsi="Arial" w:cs="Arial"/>
          <w:sz w:val="26"/>
          <w:szCs w:val="26"/>
          <w:u w:color="000000"/>
          <w:lang w:val="fr-FR"/>
        </w:rPr>
        <w:t xml:space="preserve"> )</w:t>
      </w:r>
      <w:r w:rsidRPr="002F2DA3">
        <w:rPr>
          <w:rStyle w:val="Aucun"/>
          <w:rFonts w:ascii="Arial" w:hAnsi="Arial" w:cs="Arial"/>
          <w:sz w:val="26"/>
          <w:szCs w:val="26"/>
          <w:u w:color="000000"/>
        </w:rPr>
        <w:t>.</w:t>
      </w:r>
    </w:p>
    <w:p w14:paraId="7ACC7823"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 xml:space="preserve">The existing data also suggest that menopause may be a contributing </w:t>
      </w:r>
      <w:proofErr w:type="gramStart"/>
      <w:r w:rsidRPr="002F2DA3">
        <w:rPr>
          <w:rFonts w:ascii="Arial" w:hAnsi="Arial" w:cs="Arial"/>
          <w:sz w:val="26"/>
          <w:szCs w:val="26"/>
          <w:lang w:val="en-US"/>
        </w:rPr>
        <w:t xml:space="preserve">factor </w:t>
      </w:r>
      <w:r w:rsidRPr="002F2DA3">
        <w:rPr>
          <w:rStyle w:val="Aucun"/>
          <w:rFonts w:ascii="Arial" w:hAnsi="Arial" w:cs="Arial"/>
          <w:position w:val="-14"/>
          <w:sz w:val="26"/>
          <w:szCs w:val="26"/>
        </w:rPr>
        <w:t xml:space="preserve"> </w:t>
      </w:r>
      <w:r w:rsidRPr="002F2DA3">
        <w:rPr>
          <w:rFonts w:ascii="Arial" w:hAnsi="Arial" w:cs="Arial"/>
          <w:sz w:val="26"/>
          <w:szCs w:val="26"/>
          <w:lang w:val="en-US"/>
        </w:rPr>
        <w:t>for</w:t>
      </w:r>
      <w:proofErr w:type="gramEnd"/>
      <w:r w:rsidRPr="002F2DA3">
        <w:rPr>
          <w:rFonts w:ascii="Arial" w:hAnsi="Arial" w:cs="Arial"/>
          <w:sz w:val="26"/>
          <w:szCs w:val="26"/>
          <w:lang w:val="en-US"/>
        </w:rPr>
        <w:t xml:space="preserve"> the accelerated development of </w:t>
      </w:r>
      <w:proofErr w:type="spellStart"/>
      <w:r w:rsidRPr="002F2DA3">
        <w:rPr>
          <w:rFonts w:ascii="Arial" w:hAnsi="Arial" w:cs="Arial"/>
          <w:sz w:val="26"/>
          <w:szCs w:val="26"/>
          <w:lang w:val="fr-FR"/>
        </w:rPr>
        <w:t>spondylolisthesis</w:t>
      </w:r>
      <w:proofErr w:type="spellEnd"/>
      <w:r w:rsidRPr="002F2DA3">
        <w:rPr>
          <w:rFonts w:ascii="Arial" w:hAnsi="Arial" w:cs="Arial"/>
          <w:sz w:val="26"/>
          <w:szCs w:val="26"/>
          <w:lang w:val="fr-FR"/>
        </w:rPr>
        <w:t xml:space="preserve"> </w:t>
      </w:r>
      <w:r w:rsidRPr="002F2DA3">
        <w:rPr>
          <w:rFonts w:ascii="Arial" w:hAnsi="Arial" w:cs="Arial"/>
          <w:sz w:val="26"/>
          <w:szCs w:val="26"/>
          <w:lang w:val="it-IT"/>
        </w:rPr>
        <w:t xml:space="preserve"> in post</w:t>
      </w:r>
      <w:r w:rsidRPr="002F2DA3">
        <w:rPr>
          <w:rFonts w:ascii="Arial" w:hAnsi="Arial" w:cs="Arial"/>
          <w:sz w:val="26"/>
          <w:szCs w:val="26"/>
          <w:lang w:val="fr-FR"/>
        </w:rPr>
        <w:t>-</w:t>
      </w:r>
      <w:r w:rsidRPr="002F2DA3">
        <w:rPr>
          <w:rFonts w:ascii="Arial" w:hAnsi="Arial" w:cs="Arial"/>
          <w:sz w:val="26"/>
          <w:szCs w:val="26"/>
          <w:lang w:val="en-US"/>
        </w:rPr>
        <w:t>menopausal women.</w:t>
      </w:r>
    </w:p>
    <w:p w14:paraId="1129C802"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Low back pain is the most common initial sign and constitutes the main reason for consultation</w:t>
      </w:r>
      <w:r w:rsidRPr="002F2DA3">
        <w:rPr>
          <w:rFonts w:ascii="Arial" w:hAnsi="Arial" w:cs="Arial"/>
          <w:sz w:val="26"/>
          <w:szCs w:val="26"/>
          <w:lang w:val="fr-FR"/>
        </w:rPr>
        <w:t xml:space="preserve"> </w:t>
      </w:r>
      <w:proofErr w:type="gramStart"/>
      <w:r w:rsidRPr="006C0BEA">
        <w:rPr>
          <w:rFonts w:ascii="Arial" w:hAnsi="Arial" w:cs="Arial"/>
          <w:sz w:val="26"/>
          <w:szCs w:val="26"/>
          <w:lang w:val="en-US"/>
        </w:rPr>
        <w:t>HENSIGER(</w:t>
      </w:r>
      <w:proofErr w:type="gramEnd"/>
      <w:r w:rsidRPr="002F2DA3">
        <w:rPr>
          <w:rFonts w:ascii="Arial" w:hAnsi="Arial" w:cs="Arial"/>
          <w:sz w:val="26"/>
          <w:szCs w:val="26"/>
          <w:lang w:val="fr-FR"/>
        </w:rPr>
        <w:t>7) .</w:t>
      </w:r>
    </w:p>
    <w:p w14:paraId="0AEAC0C8" w14:textId="77777777" w:rsidR="00CD3779" w:rsidRPr="002F2DA3" w:rsidRDefault="009C4345">
      <w:pPr>
        <w:pStyle w:val="Corps"/>
        <w:rPr>
          <w:rFonts w:ascii="Arial" w:hAnsi="Arial" w:cs="Arial"/>
          <w:sz w:val="26"/>
          <w:szCs w:val="26"/>
        </w:rPr>
      </w:pPr>
      <w:proofErr w:type="spellStart"/>
      <w:proofErr w:type="gramStart"/>
      <w:r w:rsidRPr="002F2DA3">
        <w:rPr>
          <w:rFonts w:ascii="Arial" w:hAnsi="Arial" w:cs="Arial"/>
          <w:sz w:val="26"/>
          <w:szCs w:val="26"/>
          <w:lang w:val="en-US"/>
        </w:rPr>
        <w:t>Radiculalgia</w:t>
      </w:r>
      <w:proofErr w:type="spellEnd"/>
      <w:r w:rsidRPr="002F2DA3">
        <w:rPr>
          <w:rFonts w:ascii="Arial" w:hAnsi="Arial" w:cs="Arial"/>
          <w:sz w:val="26"/>
          <w:szCs w:val="26"/>
          <w:lang w:val="en-US"/>
        </w:rPr>
        <w:t xml:space="preserve">  was</w:t>
      </w:r>
      <w:proofErr w:type="gramEnd"/>
      <w:r w:rsidRPr="002F2DA3">
        <w:rPr>
          <w:rFonts w:ascii="Arial" w:hAnsi="Arial" w:cs="Arial"/>
          <w:sz w:val="26"/>
          <w:szCs w:val="26"/>
          <w:lang w:val="en-US"/>
        </w:rPr>
        <w:t xml:space="preserve"> reported by 81.7% of our patients. Ivar M. </w:t>
      </w:r>
      <w:proofErr w:type="spellStart"/>
      <w:r w:rsidRPr="002F2DA3">
        <w:rPr>
          <w:rFonts w:ascii="Arial" w:hAnsi="Arial" w:cs="Arial"/>
          <w:sz w:val="26"/>
          <w:szCs w:val="26"/>
          <w:lang w:val="en-US"/>
        </w:rPr>
        <w:t>Austevoll</w:t>
      </w:r>
      <w:proofErr w:type="spellEnd"/>
      <w:r w:rsidRPr="002F2DA3">
        <w:rPr>
          <w:rFonts w:ascii="Arial" w:hAnsi="Arial" w:cs="Arial"/>
          <w:sz w:val="26"/>
          <w:szCs w:val="26"/>
          <w:lang w:val="en-US"/>
        </w:rPr>
        <w:t xml:space="preserve"> </w:t>
      </w:r>
      <w:proofErr w:type="gramStart"/>
      <w:r w:rsidRPr="002F2DA3">
        <w:rPr>
          <w:rFonts w:ascii="Arial" w:hAnsi="Arial" w:cs="Arial"/>
          <w:sz w:val="26"/>
          <w:szCs w:val="26"/>
          <w:lang w:val="en-US"/>
        </w:rPr>
        <w:t>2021  75</w:t>
      </w:r>
      <w:proofErr w:type="gramEnd"/>
      <w:r w:rsidRPr="002F2DA3">
        <w:rPr>
          <w:rFonts w:ascii="Arial" w:hAnsi="Arial" w:cs="Arial"/>
          <w:sz w:val="26"/>
          <w:szCs w:val="26"/>
          <w:lang w:val="en-US"/>
        </w:rPr>
        <w:t>%</w:t>
      </w:r>
      <w:r w:rsidRPr="002F2DA3">
        <w:rPr>
          <w:rFonts w:ascii="Arial" w:hAnsi="Arial" w:cs="Arial"/>
          <w:sz w:val="26"/>
          <w:szCs w:val="26"/>
          <w:lang w:val="fr-FR"/>
        </w:rPr>
        <w:t xml:space="preserve"> </w:t>
      </w:r>
      <w:r w:rsidRPr="002F2DA3">
        <w:rPr>
          <w:rFonts w:ascii="Arial" w:hAnsi="Arial" w:cs="Arial"/>
          <w:sz w:val="26"/>
          <w:szCs w:val="26"/>
          <w:lang w:val="en-US"/>
        </w:rPr>
        <w:t>This could be explained by the absence of early conservative treatment due to the delay in consultation.</w:t>
      </w:r>
    </w:p>
    <w:p w14:paraId="6AF27A24"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 xml:space="preserve">Based on the </w:t>
      </w:r>
      <w:proofErr w:type="spellStart"/>
      <w:r w:rsidRPr="002F2DA3">
        <w:rPr>
          <w:rFonts w:ascii="Arial" w:hAnsi="Arial" w:cs="Arial"/>
          <w:sz w:val="26"/>
          <w:szCs w:val="26"/>
          <w:lang w:val="en-US"/>
        </w:rPr>
        <w:t>Meyerding</w:t>
      </w:r>
      <w:proofErr w:type="spellEnd"/>
      <w:r w:rsidRPr="002F2DA3">
        <w:rPr>
          <w:rFonts w:ascii="Arial" w:hAnsi="Arial" w:cs="Arial"/>
          <w:sz w:val="26"/>
          <w:szCs w:val="26"/>
          <w:lang w:val="en-US"/>
        </w:rPr>
        <w:t xml:space="preserve"> classification, we note that 57.7% of the population studied had an SPL grade I, 23.1% had a grade II while 3.8% had a grade </w:t>
      </w:r>
      <w:proofErr w:type="spellStart"/>
      <w:r w:rsidRPr="002F2DA3">
        <w:rPr>
          <w:rFonts w:ascii="Arial" w:hAnsi="Arial" w:cs="Arial"/>
          <w:sz w:val="26"/>
          <w:szCs w:val="26"/>
          <w:lang w:val="en-US"/>
        </w:rPr>
        <w:t>III.It</w:t>
      </w:r>
      <w:proofErr w:type="spellEnd"/>
      <w:r w:rsidRPr="002F2DA3">
        <w:rPr>
          <w:rFonts w:ascii="Arial" w:hAnsi="Arial" w:cs="Arial"/>
          <w:sz w:val="26"/>
          <w:szCs w:val="26"/>
          <w:lang w:val="en-US"/>
        </w:rPr>
        <w:t xml:space="preserve"> should be noted that the results of the different radiological examinations may differ depending on the cooperation of the patient and the good control of the examiner.</w:t>
      </w:r>
    </w:p>
    <w:p w14:paraId="7344ADD6"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According to Daniel Son et al (</w:t>
      </w:r>
      <w:r w:rsidRPr="002F2DA3">
        <w:rPr>
          <w:rFonts w:ascii="Arial" w:hAnsi="Arial" w:cs="Arial"/>
          <w:sz w:val="26"/>
          <w:szCs w:val="26"/>
          <w:lang w:val="fr-FR"/>
        </w:rPr>
        <w:t>8</w:t>
      </w:r>
      <w:r w:rsidRPr="002F2DA3">
        <w:rPr>
          <w:rFonts w:ascii="Arial" w:hAnsi="Arial" w:cs="Arial"/>
          <w:sz w:val="26"/>
          <w:szCs w:val="26"/>
        </w:rPr>
        <w:t>) (</w:t>
      </w:r>
      <w:r w:rsidRPr="002F2DA3">
        <w:rPr>
          <w:rFonts w:ascii="Arial" w:hAnsi="Arial" w:cs="Arial"/>
          <w:sz w:val="26"/>
          <w:szCs w:val="26"/>
          <w:lang w:val="fr-FR"/>
        </w:rPr>
        <w:t>9</w:t>
      </w:r>
      <w:r w:rsidRPr="002F2DA3">
        <w:rPr>
          <w:rFonts w:ascii="Arial" w:hAnsi="Arial" w:cs="Arial"/>
          <w:sz w:val="26"/>
          <w:szCs w:val="26"/>
          <w:lang w:val="en-US"/>
        </w:rPr>
        <w:t>) a slight variation in the positioning of the patient or in the inclination of the gantry can lead to a variation of 10 to 15% in the amplitude of the vertebral movement. Patient positioning and direction of the X-ray beam must be precise to enable optimal measurement. (10)</w:t>
      </w:r>
    </w:p>
    <w:p w14:paraId="2CCDE733" w14:textId="77777777" w:rsidR="00CD3779" w:rsidRPr="002F2DA3" w:rsidRDefault="00CD3779">
      <w:pPr>
        <w:pStyle w:val="Corps"/>
        <w:rPr>
          <w:rFonts w:ascii="Arial" w:hAnsi="Arial" w:cs="Arial"/>
          <w:sz w:val="26"/>
          <w:szCs w:val="26"/>
        </w:rPr>
      </w:pPr>
    </w:p>
    <w:p w14:paraId="722B5E20"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we note that the L4-L5 location is the most frequent in almost all studies, which supports our results</w:t>
      </w:r>
      <w:r w:rsidRPr="002F2DA3">
        <w:rPr>
          <w:rFonts w:ascii="Arial" w:hAnsi="Arial" w:cs="Arial"/>
          <w:sz w:val="26"/>
          <w:szCs w:val="26"/>
          <w:lang w:val="fr-FR"/>
        </w:rPr>
        <w:t xml:space="preserve"> </w:t>
      </w:r>
      <w:proofErr w:type="gramStart"/>
      <w:r w:rsidRPr="002F2DA3">
        <w:rPr>
          <w:rFonts w:ascii="Arial" w:hAnsi="Arial" w:cs="Arial"/>
          <w:sz w:val="26"/>
          <w:szCs w:val="26"/>
          <w:lang w:val="fr-FR"/>
        </w:rPr>
        <w:t>( 8</w:t>
      </w:r>
      <w:proofErr w:type="gramEnd"/>
      <w:r w:rsidRPr="002F2DA3">
        <w:rPr>
          <w:rFonts w:ascii="Arial" w:hAnsi="Arial" w:cs="Arial"/>
          <w:sz w:val="26"/>
          <w:szCs w:val="26"/>
          <w:lang w:val="fr-FR"/>
        </w:rPr>
        <w:t xml:space="preserve"> 9)</w:t>
      </w:r>
    </w:p>
    <w:p w14:paraId="04C6E039"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Therapeutic management of spondylolisthesis includes a medical, orthopedic and surgical component. (1</w:t>
      </w:r>
      <w:r w:rsidRPr="002F2DA3">
        <w:rPr>
          <w:rFonts w:ascii="Arial" w:hAnsi="Arial" w:cs="Arial"/>
          <w:sz w:val="26"/>
          <w:szCs w:val="26"/>
          <w:lang w:val="fr-FR"/>
        </w:rPr>
        <w:t>1</w:t>
      </w:r>
      <w:r w:rsidRPr="002F2DA3">
        <w:rPr>
          <w:rFonts w:ascii="Arial" w:hAnsi="Arial" w:cs="Arial"/>
          <w:sz w:val="26"/>
          <w:szCs w:val="26"/>
        </w:rPr>
        <w:t>)</w:t>
      </w:r>
    </w:p>
    <w:p w14:paraId="5C94A214"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Some studies have shown that glucocorticoid infiltrations only offer short-term effectiveness in relieving symptoms, with long-term failure, which is consistent with KRAIWATTANAPONG et al (1</w:t>
      </w:r>
      <w:r w:rsidRPr="002F2DA3">
        <w:rPr>
          <w:rFonts w:ascii="Arial" w:hAnsi="Arial" w:cs="Arial"/>
          <w:sz w:val="26"/>
          <w:szCs w:val="26"/>
          <w:lang w:val="fr-FR"/>
        </w:rPr>
        <w:t>2</w:t>
      </w:r>
      <w:r w:rsidRPr="002F2DA3">
        <w:rPr>
          <w:rFonts w:ascii="Arial" w:hAnsi="Arial" w:cs="Arial"/>
          <w:sz w:val="26"/>
          <w:szCs w:val="26"/>
        </w:rPr>
        <w:t>).</w:t>
      </w:r>
    </w:p>
    <w:p w14:paraId="4D1ABC05"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BELL et al (156) studied a group of symptomatic patients who wore an orthosis for almost two years, coupled with physical therapy. During this study, an improvement in symptoms, with absence of progression of slippage in all patients was noted.</w:t>
      </w:r>
    </w:p>
    <w:p w14:paraId="15ABF518"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The study by STEINER and MICHELI (1</w:t>
      </w:r>
      <w:r w:rsidRPr="002F2DA3">
        <w:rPr>
          <w:rFonts w:ascii="Arial" w:hAnsi="Arial" w:cs="Arial"/>
          <w:sz w:val="26"/>
          <w:szCs w:val="26"/>
          <w:lang w:val="fr-FR"/>
        </w:rPr>
        <w:t>5</w:t>
      </w:r>
      <w:r w:rsidRPr="002F2DA3">
        <w:rPr>
          <w:rFonts w:ascii="Arial" w:hAnsi="Arial" w:cs="Arial"/>
          <w:sz w:val="26"/>
          <w:szCs w:val="26"/>
          <w:lang w:val="en-US"/>
        </w:rPr>
        <w:t>) which focused on the installation of a splint for 6 months showed that 78% of patients had an excellent result.</w:t>
      </w:r>
    </w:p>
    <w:p w14:paraId="00E65511"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Surgical treatment was required in all patients in our study, using the minimally invasive transforaminal interbody fusion method.</w:t>
      </w:r>
      <w:r w:rsidRPr="002F2DA3">
        <w:rPr>
          <w:rFonts w:ascii="Arial" w:hAnsi="Arial" w:cs="Arial"/>
          <w:sz w:val="26"/>
          <w:szCs w:val="26"/>
          <w:lang w:val="fr-FR"/>
        </w:rPr>
        <w:t xml:space="preserve"> </w:t>
      </w:r>
      <w:r w:rsidRPr="002F2DA3">
        <w:rPr>
          <w:rFonts w:ascii="Arial" w:hAnsi="Arial" w:cs="Arial"/>
          <w:sz w:val="26"/>
          <w:szCs w:val="26"/>
          <w:lang w:val="en-US"/>
        </w:rPr>
        <w:t>The aim was above all to eliminate the painful symptoms and the neurological deficit</w:t>
      </w:r>
    </w:p>
    <w:p w14:paraId="1F5A1B42" w14:textId="77777777" w:rsidR="00CD3779" w:rsidRPr="002F2DA3" w:rsidRDefault="00CD3779">
      <w:pPr>
        <w:pStyle w:val="Corps"/>
        <w:rPr>
          <w:rFonts w:ascii="Arial" w:hAnsi="Arial" w:cs="Arial"/>
          <w:sz w:val="26"/>
          <w:szCs w:val="26"/>
        </w:rPr>
      </w:pPr>
    </w:p>
    <w:p w14:paraId="5ED481A7"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Comparative studies between minimally invasive surgery (Mis TLIF) and conventional surgery have been carried out by:</w:t>
      </w:r>
      <w:r w:rsidRPr="002F2DA3">
        <w:rPr>
          <w:rFonts w:ascii="Arial" w:hAnsi="Arial" w:cs="Arial"/>
          <w:sz w:val="26"/>
          <w:szCs w:val="26"/>
          <w:lang w:val="fr-FR"/>
        </w:rPr>
        <w:t xml:space="preserve"> </w:t>
      </w:r>
      <w:r w:rsidRPr="002F2DA3">
        <w:rPr>
          <w:rFonts w:ascii="Arial" w:hAnsi="Arial" w:cs="Arial"/>
          <w:sz w:val="26"/>
          <w:szCs w:val="26"/>
        </w:rPr>
        <w:t>WANG et al (1</w:t>
      </w:r>
      <w:r w:rsidRPr="002F2DA3">
        <w:rPr>
          <w:rFonts w:ascii="Arial" w:hAnsi="Arial" w:cs="Arial"/>
          <w:sz w:val="26"/>
          <w:szCs w:val="26"/>
          <w:lang w:val="fr-FR"/>
        </w:rPr>
        <w:t>4</w:t>
      </w:r>
      <w:r w:rsidRPr="002F2DA3">
        <w:rPr>
          <w:rFonts w:ascii="Arial" w:hAnsi="Arial" w:cs="Arial"/>
          <w:sz w:val="26"/>
          <w:szCs w:val="26"/>
          <w:lang w:val="en-US"/>
        </w:rPr>
        <w:t>) in 2010 whose results raised advantages for the minimally invasive technique with regard to postoperative pain and hospital stay;</w:t>
      </w:r>
      <w:r w:rsidRPr="002F2DA3">
        <w:rPr>
          <w:rFonts w:ascii="Arial" w:hAnsi="Arial" w:cs="Arial"/>
          <w:sz w:val="26"/>
          <w:szCs w:val="26"/>
          <w:lang w:val="fr-FR"/>
        </w:rPr>
        <w:t xml:space="preserve"> </w:t>
      </w:r>
      <w:r w:rsidRPr="006C0BEA">
        <w:rPr>
          <w:rFonts w:ascii="Arial" w:hAnsi="Arial" w:cs="Arial"/>
          <w:sz w:val="26"/>
          <w:szCs w:val="26"/>
          <w:lang w:val="en-US"/>
        </w:rPr>
        <w:t>GOLDSTEIN et al (1</w:t>
      </w:r>
      <w:r w:rsidRPr="002F2DA3">
        <w:rPr>
          <w:rFonts w:ascii="Arial" w:hAnsi="Arial" w:cs="Arial"/>
          <w:sz w:val="26"/>
          <w:szCs w:val="26"/>
          <w:lang w:val="fr-FR"/>
        </w:rPr>
        <w:t>3</w:t>
      </w:r>
      <w:r w:rsidRPr="002F2DA3">
        <w:rPr>
          <w:rFonts w:ascii="Arial" w:hAnsi="Arial" w:cs="Arial"/>
          <w:sz w:val="26"/>
          <w:szCs w:val="26"/>
          <w:lang w:val="en-US"/>
        </w:rPr>
        <w:t xml:space="preserve">). The minimally invasive technique presents less postoperative pain, less blood loss as well as a reduction in the length of hospitalization and the risk of postoperative infection; while the rate of intraoperative complications </w:t>
      </w:r>
      <w:proofErr w:type="gramStart"/>
      <w:r w:rsidRPr="002F2DA3">
        <w:rPr>
          <w:rFonts w:ascii="Arial" w:hAnsi="Arial" w:cs="Arial"/>
          <w:sz w:val="26"/>
          <w:szCs w:val="26"/>
          <w:lang w:val="en-US"/>
        </w:rPr>
        <w:t>were</w:t>
      </w:r>
      <w:proofErr w:type="gramEnd"/>
      <w:r w:rsidRPr="002F2DA3">
        <w:rPr>
          <w:rFonts w:ascii="Arial" w:hAnsi="Arial" w:cs="Arial"/>
          <w:sz w:val="26"/>
          <w:szCs w:val="26"/>
          <w:lang w:val="en-US"/>
        </w:rPr>
        <w:t xml:space="preserve"> close, as were the functional results;</w:t>
      </w:r>
    </w:p>
    <w:p w14:paraId="197EBE5F" w14:textId="77777777" w:rsidR="00CD3779" w:rsidRPr="002F2DA3" w:rsidRDefault="00CD3779">
      <w:pPr>
        <w:pStyle w:val="Corps"/>
        <w:rPr>
          <w:rFonts w:ascii="Arial" w:hAnsi="Arial" w:cs="Arial"/>
          <w:sz w:val="26"/>
          <w:szCs w:val="26"/>
        </w:rPr>
      </w:pPr>
    </w:p>
    <w:p w14:paraId="2E5A0473" w14:textId="77777777" w:rsidR="00CD3779" w:rsidRPr="002F2DA3" w:rsidRDefault="00CD3779">
      <w:pPr>
        <w:pStyle w:val="Corps"/>
        <w:rPr>
          <w:rFonts w:ascii="Arial" w:hAnsi="Arial" w:cs="Arial"/>
          <w:sz w:val="26"/>
          <w:szCs w:val="26"/>
        </w:rPr>
      </w:pPr>
    </w:p>
    <w:p w14:paraId="4E69839F"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Literature data have shown that the development of interventional radiology and specialized instrumentation, minimally invasive fusion techniques have theoretically allowed surgeons to perform fusions with a reduction in iatrogenic injury, hemorrhage and duration. hospitalization. (1</w:t>
      </w:r>
      <w:r w:rsidRPr="002F2DA3">
        <w:rPr>
          <w:rFonts w:ascii="Arial" w:hAnsi="Arial" w:cs="Arial"/>
          <w:sz w:val="26"/>
          <w:szCs w:val="26"/>
          <w:lang w:val="fr-FR"/>
        </w:rPr>
        <w:t>6</w:t>
      </w:r>
      <w:r w:rsidRPr="002F2DA3">
        <w:rPr>
          <w:rFonts w:ascii="Arial" w:hAnsi="Arial" w:cs="Arial"/>
          <w:sz w:val="26"/>
          <w:szCs w:val="26"/>
        </w:rPr>
        <w:t>) (1</w:t>
      </w:r>
      <w:r w:rsidRPr="002F2DA3">
        <w:rPr>
          <w:rFonts w:ascii="Arial" w:hAnsi="Arial" w:cs="Arial"/>
          <w:sz w:val="26"/>
          <w:szCs w:val="26"/>
          <w:lang w:val="fr-FR"/>
        </w:rPr>
        <w:t>7</w:t>
      </w:r>
      <w:r w:rsidRPr="002F2DA3">
        <w:rPr>
          <w:rFonts w:ascii="Arial" w:hAnsi="Arial" w:cs="Arial"/>
          <w:sz w:val="26"/>
          <w:szCs w:val="26"/>
        </w:rPr>
        <w:t>)</w:t>
      </w:r>
    </w:p>
    <w:p w14:paraId="40EB4E6B" w14:textId="77777777" w:rsidR="00CD3779" w:rsidRPr="002F2DA3" w:rsidRDefault="00CD3779">
      <w:pPr>
        <w:pStyle w:val="Corps"/>
        <w:rPr>
          <w:rFonts w:ascii="Arial" w:hAnsi="Arial" w:cs="Arial"/>
          <w:sz w:val="26"/>
          <w:szCs w:val="26"/>
        </w:rPr>
      </w:pPr>
    </w:p>
    <w:p w14:paraId="1E2C28AE"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The comparative state of the different complications according to the different techniques with Mini TLIF carried out in our patients and those of Tamburrelli (208) show that there is a clear reduction in the aforementioned complications compared to other techniques, this justifies the interest of the mini-TLIF in the management of spondylolisthesis. This data is shown in the table</w:t>
      </w:r>
      <w:r w:rsidRPr="002F2DA3">
        <w:rPr>
          <w:rFonts w:ascii="Arial" w:hAnsi="Arial" w:cs="Arial"/>
          <w:sz w:val="26"/>
          <w:szCs w:val="26"/>
          <w:lang w:val="fr-FR"/>
        </w:rPr>
        <w:t xml:space="preserve"> 2 </w:t>
      </w:r>
    </w:p>
    <w:p w14:paraId="1F214B78" w14:textId="77777777" w:rsidR="00CD3779" w:rsidRPr="002F2DA3" w:rsidRDefault="00CD3779">
      <w:pPr>
        <w:pStyle w:val="Corps"/>
        <w:rPr>
          <w:rFonts w:ascii="Arial" w:hAnsi="Arial" w:cs="Arial"/>
          <w:sz w:val="26"/>
          <w:szCs w:val="26"/>
        </w:rPr>
      </w:pPr>
    </w:p>
    <w:p w14:paraId="5B58ED2B" w14:textId="77777777" w:rsidR="00CD3779" w:rsidRPr="002F2DA3" w:rsidRDefault="00CD3779">
      <w:pPr>
        <w:pStyle w:val="Corps"/>
        <w:rPr>
          <w:rFonts w:ascii="Arial" w:hAnsi="Arial" w:cs="Arial"/>
          <w:sz w:val="26"/>
          <w:szCs w:val="26"/>
        </w:rPr>
      </w:pPr>
    </w:p>
    <w:p w14:paraId="7D8F7BC2" w14:textId="77777777" w:rsidR="00CD3779" w:rsidRPr="002F2DA3" w:rsidRDefault="00CD3779">
      <w:pPr>
        <w:pStyle w:val="Corps"/>
        <w:rPr>
          <w:rFonts w:ascii="Arial" w:hAnsi="Arial" w:cs="Arial"/>
          <w:sz w:val="26"/>
          <w:szCs w:val="26"/>
        </w:rPr>
      </w:pPr>
    </w:p>
    <w:p w14:paraId="048BCC53" w14:textId="77777777" w:rsidR="00CD3779" w:rsidRPr="002F2DA3" w:rsidRDefault="00CD3779">
      <w:pPr>
        <w:pStyle w:val="Corps"/>
        <w:rPr>
          <w:rFonts w:ascii="Arial" w:hAnsi="Arial" w:cs="Arial"/>
          <w:sz w:val="26"/>
          <w:szCs w:val="26"/>
        </w:rPr>
      </w:pPr>
    </w:p>
    <w:p w14:paraId="022A2F99" w14:textId="77777777" w:rsidR="00CD3779" w:rsidRPr="002F2DA3" w:rsidRDefault="00CD3779">
      <w:pPr>
        <w:pStyle w:val="Corps"/>
        <w:rPr>
          <w:rFonts w:ascii="Arial" w:hAnsi="Arial" w:cs="Arial"/>
          <w:sz w:val="26"/>
          <w:szCs w:val="26"/>
        </w:rPr>
      </w:pPr>
    </w:p>
    <w:p w14:paraId="2770B0D6" w14:textId="77777777" w:rsidR="00CD3779" w:rsidRPr="002F2DA3" w:rsidRDefault="009C4345">
      <w:pPr>
        <w:pStyle w:val="Corps"/>
        <w:rPr>
          <w:rFonts w:ascii="Arial" w:hAnsi="Arial" w:cs="Arial"/>
          <w:sz w:val="26"/>
          <w:szCs w:val="26"/>
        </w:rPr>
      </w:pPr>
      <w:r w:rsidRPr="002F2DA3">
        <w:rPr>
          <w:rFonts w:ascii="Arial" w:hAnsi="Arial" w:cs="Arial"/>
          <w:sz w:val="26"/>
          <w:szCs w:val="26"/>
          <w:lang w:val="fr-FR"/>
        </w:rPr>
        <w:t xml:space="preserve">Table 2 : </w:t>
      </w:r>
      <w:r w:rsidRPr="002F2DA3">
        <w:rPr>
          <w:rFonts w:ascii="Arial" w:hAnsi="Arial" w:cs="Arial"/>
          <w:sz w:val="26"/>
          <w:szCs w:val="26"/>
          <w:lang w:val="en-US"/>
        </w:rPr>
        <w:t xml:space="preserve">Comparative table of complications linked to SPL surgical </w:t>
      </w:r>
      <w:proofErr w:type="gramStart"/>
      <w:r w:rsidRPr="002F2DA3">
        <w:rPr>
          <w:rFonts w:ascii="Arial" w:hAnsi="Arial" w:cs="Arial"/>
          <w:sz w:val="26"/>
          <w:szCs w:val="26"/>
          <w:lang w:val="en-US"/>
        </w:rPr>
        <w:t>techniques:</w:t>
      </w:r>
      <w:proofErr w:type="gramEnd"/>
    </w:p>
    <w:tbl>
      <w:tblPr>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09"/>
        <w:gridCol w:w="1474"/>
        <w:gridCol w:w="1084"/>
        <w:gridCol w:w="1218"/>
        <w:gridCol w:w="1305"/>
        <w:gridCol w:w="2148"/>
      </w:tblGrid>
      <w:tr w:rsidR="00CD3779" w:rsidRPr="002F2DA3" w14:paraId="3E962783" w14:textId="77777777">
        <w:trPr>
          <w:trHeight w:val="378"/>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767171"/>
            <w:tcMar>
              <w:top w:w="80" w:type="dxa"/>
              <w:left w:w="80" w:type="dxa"/>
              <w:bottom w:w="80" w:type="dxa"/>
              <w:right w:w="80" w:type="dxa"/>
            </w:tcMar>
          </w:tcPr>
          <w:p w14:paraId="293CDAB0"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r w:rsidRPr="002F2DA3">
              <w:rPr>
                <w:rStyle w:val="Aucun"/>
                <w:rFonts w:ascii="Arial" w:hAnsi="Arial" w:cs="Arial"/>
                <w:sz w:val="24"/>
                <w:szCs w:val="24"/>
                <w:u w:color="000000"/>
                <w:lang w:val="fr-FR"/>
              </w:rPr>
              <w:t>Étude</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auto" w:fill="767171"/>
            <w:tcMar>
              <w:top w:w="80" w:type="dxa"/>
              <w:left w:w="80" w:type="dxa"/>
              <w:bottom w:w="80" w:type="dxa"/>
              <w:right w:w="80" w:type="dxa"/>
            </w:tcMar>
          </w:tcPr>
          <w:p w14:paraId="1E9E4D5C" w14:textId="77777777" w:rsidR="00CD3779" w:rsidRPr="002F2DA3" w:rsidRDefault="009C4345">
            <w:pPr>
              <w:pStyle w:val="Corps"/>
              <w:widowControl w:val="0"/>
              <w:tabs>
                <w:tab w:val="left" w:pos="708"/>
                <w:tab w:val="left" w:pos="1416"/>
              </w:tabs>
              <w:spacing w:after="240" w:line="300" w:lineRule="atLeast"/>
              <w:rPr>
                <w:rFonts w:ascii="Arial" w:hAnsi="Arial" w:cs="Arial"/>
              </w:rPr>
            </w:pPr>
            <w:r w:rsidRPr="002F2DA3">
              <w:rPr>
                <w:rStyle w:val="Aucun"/>
                <w:rFonts w:ascii="Arial" w:hAnsi="Arial" w:cs="Arial"/>
                <w:sz w:val="24"/>
                <w:szCs w:val="24"/>
                <w:u w:color="000000"/>
                <w:lang w:val="fr-FR"/>
              </w:rPr>
              <w:t xml:space="preserve">Technique </w:t>
            </w:r>
          </w:p>
        </w:tc>
        <w:tc>
          <w:tcPr>
            <w:tcW w:w="5755" w:type="dxa"/>
            <w:gridSpan w:val="4"/>
            <w:tcBorders>
              <w:top w:val="single" w:sz="4" w:space="0" w:color="000000"/>
              <w:left w:val="single" w:sz="4" w:space="0" w:color="000000"/>
              <w:bottom w:val="single" w:sz="4" w:space="0" w:color="000000"/>
              <w:right w:val="single" w:sz="4" w:space="0" w:color="000000"/>
            </w:tcBorders>
            <w:shd w:val="clear" w:color="auto" w:fill="767171"/>
            <w:tcMar>
              <w:top w:w="80" w:type="dxa"/>
              <w:left w:w="80" w:type="dxa"/>
              <w:bottom w:w="80" w:type="dxa"/>
              <w:right w:w="80" w:type="dxa"/>
            </w:tcMar>
          </w:tcPr>
          <w:p w14:paraId="3A0A7779" w14:textId="77777777" w:rsidR="00CD3779" w:rsidRPr="002F2DA3" w:rsidRDefault="009C4345">
            <w:pPr>
              <w:pStyle w:val="Corps"/>
              <w:widowControl w:val="0"/>
              <w:tabs>
                <w:tab w:val="left" w:pos="708"/>
                <w:tab w:val="left" w:pos="1416"/>
                <w:tab w:val="left" w:pos="2124"/>
                <w:tab w:val="left" w:pos="2832"/>
                <w:tab w:val="left" w:pos="3540"/>
                <w:tab w:val="left" w:pos="4248"/>
                <w:tab w:val="left" w:pos="4956"/>
                <w:tab w:val="left" w:pos="5664"/>
              </w:tabs>
              <w:spacing w:after="240" w:line="300" w:lineRule="atLeast"/>
              <w:rPr>
                <w:rFonts w:ascii="Arial" w:hAnsi="Arial" w:cs="Arial"/>
              </w:rPr>
            </w:pPr>
            <w:r w:rsidRPr="002F2DA3">
              <w:rPr>
                <w:rStyle w:val="Aucun"/>
                <w:rFonts w:ascii="Arial" w:hAnsi="Arial" w:cs="Arial"/>
                <w:sz w:val="24"/>
                <w:szCs w:val="24"/>
                <w:u w:color="000000"/>
                <w:lang w:val="fr-FR"/>
              </w:rPr>
              <w:t xml:space="preserve">Complications </w:t>
            </w:r>
          </w:p>
        </w:tc>
      </w:tr>
      <w:tr w:rsidR="00CD3779" w:rsidRPr="002F2DA3" w14:paraId="1C204C20" w14:textId="77777777">
        <w:trPr>
          <w:trHeight w:val="407"/>
        </w:trPr>
        <w:tc>
          <w:tcPr>
            <w:tcW w:w="2408" w:type="dxa"/>
            <w:vMerge/>
            <w:tcBorders>
              <w:top w:val="single" w:sz="4" w:space="0" w:color="000000"/>
              <w:left w:val="single" w:sz="4" w:space="0" w:color="000000"/>
              <w:bottom w:val="single" w:sz="4" w:space="0" w:color="000000"/>
              <w:right w:val="single" w:sz="4" w:space="0" w:color="000000"/>
            </w:tcBorders>
            <w:shd w:val="clear" w:color="auto" w:fill="767171"/>
          </w:tcPr>
          <w:p w14:paraId="21769C2A" w14:textId="77777777" w:rsidR="00CD3779" w:rsidRPr="002F2DA3" w:rsidRDefault="00CD3779">
            <w:pPr>
              <w:rPr>
                <w:rFonts w:ascii="Arial" w:hAnsi="Arial" w:cs="Arial"/>
              </w:rPr>
            </w:pPr>
          </w:p>
        </w:tc>
        <w:tc>
          <w:tcPr>
            <w:tcW w:w="1474" w:type="dxa"/>
            <w:vMerge/>
            <w:tcBorders>
              <w:top w:val="single" w:sz="4" w:space="0" w:color="000000"/>
              <w:left w:val="single" w:sz="4" w:space="0" w:color="000000"/>
              <w:bottom w:val="single" w:sz="4" w:space="0" w:color="000000"/>
              <w:right w:val="single" w:sz="4" w:space="0" w:color="000000"/>
            </w:tcBorders>
            <w:shd w:val="clear" w:color="auto" w:fill="767171"/>
          </w:tcPr>
          <w:p w14:paraId="5E51CD59" w14:textId="77777777" w:rsidR="00CD3779" w:rsidRPr="002F2DA3" w:rsidRDefault="00CD3779">
            <w:pPr>
              <w:rPr>
                <w:rFonts w:ascii="Arial" w:hAnsi="Arial" w:cs="Arial"/>
              </w:rPr>
            </w:pPr>
          </w:p>
        </w:tc>
        <w:tc>
          <w:tcPr>
            <w:tcW w:w="1084" w:type="dxa"/>
            <w:tcBorders>
              <w:top w:val="single" w:sz="4" w:space="0" w:color="000000"/>
              <w:left w:val="single" w:sz="4" w:space="0" w:color="000000"/>
              <w:bottom w:val="single" w:sz="4" w:space="0" w:color="000000"/>
              <w:right w:val="single" w:sz="4" w:space="0" w:color="000000"/>
            </w:tcBorders>
            <w:shd w:val="clear" w:color="auto" w:fill="767171"/>
            <w:tcMar>
              <w:top w:w="80" w:type="dxa"/>
              <w:left w:w="80" w:type="dxa"/>
              <w:bottom w:w="80" w:type="dxa"/>
              <w:right w:w="80" w:type="dxa"/>
            </w:tcMar>
          </w:tcPr>
          <w:p w14:paraId="033FC439"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Douleurs</w:t>
            </w:r>
          </w:p>
        </w:tc>
        <w:tc>
          <w:tcPr>
            <w:tcW w:w="1218" w:type="dxa"/>
            <w:tcBorders>
              <w:top w:val="single" w:sz="4" w:space="0" w:color="000000"/>
              <w:left w:val="single" w:sz="4" w:space="0" w:color="000000"/>
              <w:bottom w:val="single" w:sz="4" w:space="0" w:color="000000"/>
              <w:right w:val="single" w:sz="4" w:space="0" w:color="000000"/>
            </w:tcBorders>
            <w:shd w:val="clear" w:color="auto" w:fill="767171"/>
            <w:tcMar>
              <w:top w:w="80" w:type="dxa"/>
              <w:left w:w="80" w:type="dxa"/>
              <w:bottom w:w="80" w:type="dxa"/>
              <w:right w:w="80" w:type="dxa"/>
            </w:tcMar>
          </w:tcPr>
          <w:p w14:paraId="40577FF8"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Infections</w:t>
            </w:r>
          </w:p>
        </w:tc>
        <w:tc>
          <w:tcPr>
            <w:tcW w:w="1305" w:type="dxa"/>
            <w:tcBorders>
              <w:top w:val="single" w:sz="4" w:space="0" w:color="000000"/>
              <w:left w:val="single" w:sz="4" w:space="0" w:color="000000"/>
              <w:bottom w:val="single" w:sz="4" w:space="0" w:color="000000"/>
              <w:right w:val="single" w:sz="4" w:space="0" w:color="000000"/>
            </w:tcBorders>
            <w:shd w:val="clear" w:color="auto" w:fill="767171"/>
            <w:tcMar>
              <w:top w:w="80" w:type="dxa"/>
              <w:left w:w="80" w:type="dxa"/>
              <w:bottom w:w="80" w:type="dxa"/>
              <w:right w:w="80" w:type="dxa"/>
            </w:tcMar>
          </w:tcPr>
          <w:p w14:paraId="77D52EF3"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 xml:space="preserve">Transfusion </w:t>
            </w:r>
          </w:p>
        </w:tc>
        <w:tc>
          <w:tcPr>
            <w:tcW w:w="2146" w:type="dxa"/>
            <w:tcBorders>
              <w:top w:val="single" w:sz="4" w:space="0" w:color="000000"/>
              <w:left w:val="single" w:sz="4" w:space="0" w:color="000000"/>
              <w:bottom w:val="single" w:sz="4" w:space="0" w:color="000000"/>
              <w:right w:val="single" w:sz="4" w:space="0" w:color="000000"/>
            </w:tcBorders>
            <w:shd w:val="clear" w:color="auto" w:fill="767171"/>
            <w:tcMar>
              <w:top w:w="80" w:type="dxa"/>
              <w:left w:w="80" w:type="dxa"/>
              <w:bottom w:w="80" w:type="dxa"/>
              <w:right w:w="80" w:type="dxa"/>
            </w:tcMar>
          </w:tcPr>
          <w:p w14:paraId="487719A9" w14:textId="0CB66F0B" w:rsidR="00CD3779" w:rsidRPr="002F2DA3" w:rsidRDefault="002F2DA3">
            <w:pPr>
              <w:pStyle w:val="Corps"/>
              <w:widowControl w:val="0"/>
              <w:tabs>
                <w:tab w:val="left" w:pos="708"/>
                <w:tab w:val="left" w:pos="1416"/>
                <w:tab w:val="left" w:pos="2124"/>
              </w:tabs>
              <w:spacing w:after="240" w:line="300" w:lineRule="atLeast"/>
              <w:rPr>
                <w:rFonts w:ascii="Arial" w:hAnsi="Arial" w:cs="Arial"/>
              </w:rPr>
            </w:pPr>
            <w:proofErr w:type="spellStart"/>
            <w:r w:rsidRPr="002F2DA3">
              <w:rPr>
                <w:rStyle w:val="Aucun"/>
                <w:rFonts w:ascii="Arial" w:hAnsi="Arial" w:cs="Arial"/>
                <w:sz w:val="24"/>
                <w:szCs w:val="24"/>
                <w:u w:color="000000"/>
                <w:lang w:val="fr-FR"/>
              </w:rPr>
              <w:t>Others</w:t>
            </w:r>
            <w:proofErr w:type="spellEnd"/>
            <w:r w:rsidRPr="002F2DA3">
              <w:rPr>
                <w:rStyle w:val="Aucun"/>
                <w:rFonts w:ascii="Arial" w:hAnsi="Arial" w:cs="Arial"/>
                <w:sz w:val="24"/>
                <w:szCs w:val="24"/>
                <w:u w:color="000000"/>
                <w:lang w:val="fr-FR"/>
              </w:rPr>
              <w:t xml:space="preserve"> </w:t>
            </w:r>
          </w:p>
        </w:tc>
      </w:tr>
      <w:tr w:rsidR="00CD3779" w:rsidRPr="002F2DA3" w14:paraId="346C01C5" w14:textId="77777777">
        <w:trPr>
          <w:trHeight w:val="1543"/>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53866"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r w:rsidRPr="002F2DA3">
              <w:rPr>
                <w:rStyle w:val="Aucun"/>
                <w:rFonts w:ascii="Arial" w:hAnsi="Arial" w:cs="Arial"/>
                <w:sz w:val="24"/>
                <w:szCs w:val="24"/>
                <w:u w:color="000000"/>
                <w:lang w:val="fr-FR"/>
              </w:rPr>
              <w:t>Kirby 2018 (151)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1738D" w14:textId="77777777" w:rsidR="00CD3779" w:rsidRPr="002F2DA3" w:rsidRDefault="009C4345">
            <w:pPr>
              <w:pStyle w:val="Corps"/>
              <w:widowControl w:val="0"/>
              <w:tabs>
                <w:tab w:val="left" w:pos="708"/>
                <w:tab w:val="left" w:pos="1416"/>
              </w:tabs>
              <w:spacing w:after="240" w:line="300" w:lineRule="atLeast"/>
              <w:rPr>
                <w:rFonts w:ascii="Arial" w:hAnsi="Arial" w:cs="Arial"/>
              </w:rPr>
            </w:pPr>
            <w:r w:rsidRPr="002F2DA3">
              <w:rPr>
                <w:rStyle w:val="Aucun"/>
                <w:rFonts w:ascii="Arial" w:hAnsi="Arial" w:cs="Arial"/>
                <w:sz w:val="24"/>
                <w:szCs w:val="24"/>
                <w:u w:color="000000"/>
                <w:lang w:val="fr-FR"/>
              </w:rPr>
              <w:t xml:space="preserve">PLF </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AC18A"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10.4%</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F9265"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6%</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FD634" w14:textId="77777777" w:rsidR="00CD3779" w:rsidRPr="002F2DA3" w:rsidRDefault="00CD3779">
            <w:pPr>
              <w:rPr>
                <w:rFonts w:ascii="Arial" w:hAnsi="Arial"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A1EFE" w14:textId="77777777" w:rsidR="002F2DA3" w:rsidRDefault="002F2DA3">
            <w:pPr>
              <w:pStyle w:val="Corps"/>
              <w:widowControl w:val="0"/>
              <w:tabs>
                <w:tab w:val="left" w:pos="708"/>
                <w:tab w:val="left" w:pos="1416"/>
                <w:tab w:val="left" w:pos="2124"/>
              </w:tabs>
              <w:spacing w:after="240" w:line="300" w:lineRule="atLeast"/>
              <w:rPr>
                <w:rStyle w:val="Aucun"/>
                <w:rFonts w:ascii="Arial" w:hAnsi="Arial" w:cs="Arial"/>
                <w:sz w:val="24"/>
                <w:szCs w:val="24"/>
                <w:u w:color="000000"/>
                <w:lang w:val="fr-FR"/>
              </w:rPr>
            </w:pPr>
            <w:r w:rsidRPr="002F2DA3">
              <w:rPr>
                <w:rStyle w:val="Aucun"/>
                <w:rFonts w:ascii="Arial" w:hAnsi="Arial" w:cs="Arial"/>
                <w:sz w:val="24"/>
                <w:szCs w:val="24"/>
                <w:u w:color="000000"/>
                <w:lang w:val="fr-FR"/>
              </w:rPr>
              <w:t xml:space="preserve">CSF </w:t>
            </w:r>
            <w:proofErr w:type="spellStart"/>
            <w:r w:rsidRPr="002F2DA3">
              <w:rPr>
                <w:rStyle w:val="Aucun"/>
                <w:rFonts w:ascii="Arial" w:hAnsi="Arial" w:cs="Arial"/>
                <w:sz w:val="24"/>
                <w:szCs w:val="24"/>
                <w:u w:color="000000"/>
                <w:lang w:val="fr-FR"/>
              </w:rPr>
              <w:t>leak</w:t>
            </w:r>
            <w:proofErr w:type="spellEnd"/>
            <w:r w:rsidRPr="002F2DA3">
              <w:rPr>
                <w:rStyle w:val="Aucun"/>
                <w:rFonts w:ascii="Arial" w:hAnsi="Arial" w:cs="Arial"/>
                <w:sz w:val="24"/>
                <w:szCs w:val="24"/>
                <w:u w:color="000000"/>
                <w:lang w:val="fr-FR"/>
              </w:rPr>
              <w:t xml:space="preserve"> (1.4%)</w:t>
            </w:r>
          </w:p>
          <w:p w14:paraId="0B1B612F" w14:textId="2F6A0A4E" w:rsidR="00CD3779" w:rsidRPr="002F2DA3" w:rsidRDefault="002F2DA3">
            <w:pPr>
              <w:pStyle w:val="Corps"/>
              <w:widowControl w:val="0"/>
              <w:tabs>
                <w:tab w:val="left" w:pos="708"/>
                <w:tab w:val="left" w:pos="1416"/>
                <w:tab w:val="left" w:pos="2124"/>
              </w:tabs>
              <w:spacing w:after="240" w:line="300" w:lineRule="atLeast"/>
              <w:rPr>
                <w:rFonts w:ascii="Arial" w:hAnsi="Arial" w:cs="Arial"/>
              </w:rPr>
            </w:pPr>
            <w:proofErr w:type="spellStart"/>
            <w:r w:rsidRPr="002F2DA3">
              <w:rPr>
                <w:rStyle w:val="Aucun"/>
                <w:rFonts w:ascii="Arial" w:hAnsi="Arial" w:cs="Arial"/>
                <w:sz w:val="24"/>
                <w:szCs w:val="24"/>
                <w:u w:color="000000"/>
                <w:lang w:val="fr-FR"/>
              </w:rPr>
              <w:t>Pseudarthrosis</w:t>
            </w:r>
            <w:proofErr w:type="spellEnd"/>
            <w:r w:rsidRPr="002F2DA3">
              <w:rPr>
                <w:rStyle w:val="Aucun"/>
                <w:rFonts w:ascii="Arial" w:hAnsi="Arial" w:cs="Arial"/>
                <w:sz w:val="24"/>
                <w:szCs w:val="24"/>
                <w:u w:color="000000"/>
                <w:lang w:val="fr-FR"/>
              </w:rPr>
              <w:t xml:space="preserve"> (0.7%)</w:t>
            </w:r>
          </w:p>
        </w:tc>
      </w:tr>
      <w:tr w:rsidR="00CD3779" w:rsidRPr="002F2DA3" w14:paraId="2B044389" w14:textId="77777777">
        <w:trPr>
          <w:trHeight w:val="1304"/>
        </w:trPr>
        <w:tc>
          <w:tcPr>
            <w:tcW w:w="240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E8CB729"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proofErr w:type="spellStart"/>
            <w:r w:rsidRPr="002F2DA3">
              <w:rPr>
                <w:rStyle w:val="Aucun"/>
                <w:rFonts w:ascii="Arial" w:hAnsi="Arial" w:cs="Arial"/>
                <w:sz w:val="24"/>
                <w:szCs w:val="24"/>
                <w:u w:color="000000"/>
                <w:lang w:val="fr-FR"/>
              </w:rPr>
              <w:t>Oikonomidis</w:t>
            </w:r>
            <w:proofErr w:type="spellEnd"/>
            <w:r w:rsidRPr="002F2DA3">
              <w:rPr>
                <w:rStyle w:val="Aucun"/>
                <w:rFonts w:ascii="Arial" w:hAnsi="Arial" w:cs="Arial"/>
                <w:sz w:val="24"/>
                <w:szCs w:val="24"/>
                <w:u w:color="000000"/>
                <w:lang w:val="fr-FR"/>
              </w:rPr>
              <w:t xml:space="preserve"> 2019 (204)</w:t>
            </w:r>
          </w:p>
        </w:tc>
        <w:tc>
          <w:tcPr>
            <w:tcW w:w="147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75B7C81" w14:textId="77777777" w:rsidR="00CD3779" w:rsidRPr="002F2DA3" w:rsidRDefault="009C4345">
            <w:pPr>
              <w:pStyle w:val="Pardfaut"/>
              <w:tabs>
                <w:tab w:val="left" w:pos="708"/>
                <w:tab w:val="left" w:pos="1416"/>
              </w:tabs>
              <w:spacing w:before="100" w:after="100" w:line="240" w:lineRule="auto"/>
              <w:rPr>
                <w:rFonts w:ascii="Arial" w:hAnsi="Arial" w:cs="Arial"/>
              </w:rPr>
            </w:pPr>
            <w:r w:rsidRPr="002F2DA3">
              <w:rPr>
                <w:rStyle w:val="Aucun"/>
                <w:rFonts w:ascii="Arial" w:hAnsi="Arial" w:cs="Arial"/>
                <w:u w:color="000000"/>
                <w:lang w:val="fr-FR"/>
              </w:rPr>
              <w:t xml:space="preserve">PLIF/TLIF </w:t>
            </w:r>
          </w:p>
        </w:tc>
        <w:tc>
          <w:tcPr>
            <w:tcW w:w="108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3BC44E2F" w14:textId="77777777" w:rsidR="00CD3779" w:rsidRPr="002F2DA3" w:rsidRDefault="00CD3779">
            <w:pPr>
              <w:rPr>
                <w:rFonts w:ascii="Arial" w:hAnsi="Arial" w:cs="Arial"/>
              </w:rPr>
            </w:pPr>
          </w:p>
        </w:tc>
        <w:tc>
          <w:tcPr>
            <w:tcW w:w="12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4F83B6F"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9.6%</w:t>
            </w:r>
          </w:p>
        </w:tc>
        <w:tc>
          <w:tcPr>
            <w:tcW w:w="130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20D13C6"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4.8%</w:t>
            </w:r>
          </w:p>
        </w:tc>
        <w:tc>
          <w:tcPr>
            <w:tcW w:w="21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ABC75E8" w14:textId="29E12EA1" w:rsidR="00CD3779" w:rsidRPr="002F2DA3" w:rsidRDefault="002F2DA3">
            <w:pPr>
              <w:pStyle w:val="Corps"/>
              <w:widowControl w:val="0"/>
              <w:tabs>
                <w:tab w:val="left" w:pos="708"/>
                <w:tab w:val="left" w:pos="1416"/>
                <w:tab w:val="left" w:pos="2124"/>
              </w:tabs>
              <w:spacing w:after="240" w:line="300" w:lineRule="atLeast"/>
              <w:rPr>
                <w:rFonts w:ascii="Arial" w:hAnsi="Arial" w:cs="Arial"/>
              </w:rPr>
            </w:pPr>
            <w:proofErr w:type="spellStart"/>
            <w:r w:rsidRPr="002F2DA3">
              <w:rPr>
                <w:rStyle w:val="Aucun"/>
                <w:rFonts w:ascii="Arial" w:hAnsi="Arial" w:cs="Arial"/>
                <w:sz w:val="24"/>
                <w:szCs w:val="24"/>
                <w:u w:color="000000"/>
                <w:lang w:val="fr-FR"/>
              </w:rPr>
              <w:t>Revision</w:t>
            </w:r>
            <w:proofErr w:type="spellEnd"/>
            <w:r w:rsidRPr="002F2DA3">
              <w:rPr>
                <w:rStyle w:val="Aucun"/>
                <w:rFonts w:ascii="Arial" w:hAnsi="Arial" w:cs="Arial"/>
                <w:sz w:val="24"/>
                <w:szCs w:val="24"/>
                <w:u w:color="000000"/>
                <w:lang w:val="fr-FR"/>
              </w:rPr>
              <w:t xml:space="preserve"> </w:t>
            </w:r>
            <w:proofErr w:type="spellStart"/>
            <w:r w:rsidRPr="002F2DA3">
              <w:rPr>
                <w:rStyle w:val="Aucun"/>
                <w:rFonts w:ascii="Arial" w:hAnsi="Arial" w:cs="Arial"/>
                <w:sz w:val="24"/>
                <w:szCs w:val="24"/>
                <w:u w:color="000000"/>
                <w:lang w:val="fr-FR"/>
              </w:rPr>
              <w:t>surgery</w:t>
            </w:r>
            <w:proofErr w:type="spellEnd"/>
            <w:r w:rsidRPr="002F2DA3">
              <w:rPr>
                <w:rStyle w:val="Aucun"/>
                <w:rFonts w:ascii="Arial" w:hAnsi="Arial" w:cs="Arial"/>
                <w:sz w:val="24"/>
                <w:szCs w:val="24"/>
                <w:u w:color="000000"/>
                <w:lang w:val="fr-FR"/>
              </w:rPr>
              <w:t xml:space="preserve"> for </w:t>
            </w:r>
            <w:proofErr w:type="spellStart"/>
            <w:r w:rsidRPr="002F2DA3">
              <w:rPr>
                <w:rStyle w:val="Aucun"/>
                <w:rFonts w:ascii="Arial" w:hAnsi="Arial" w:cs="Arial"/>
                <w:sz w:val="24"/>
                <w:szCs w:val="24"/>
                <w:u w:color="000000"/>
                <w:lang w:val="fr-FR"/>
              </w:rPr>
              <w:t>screw</w:t>
            </w:r>
            <w:proofErr w:type="spellEnd"/>
            <w:r w:rsidRPr="002F2DA3">
              <w:rPr>
                <w:rStyle w:val="Aucun"/>
                <w:rFonts w:ascii="Arial" w:hAnsi="Arial" w:cs="Arial"/>
                <w:sz w:val="24"/>
                <w:szCs w:val="24"/>
                <w:u w:color="000000"/>
                <w:lang w:val="fr-FR"/>
              </w:rPr>
              <w:t xml:space="preserve"> </w:t>
            </w:r>
            <w:proofErr w:type="spellStart"/>
            <w:r w:rsidRPr="002F2DA3">
              <w:rPr>
                <w:rStyle w:val="Aucun"/>
                <w:rFonts w:ascii="Arial" w:hAnsi="Arial" w:cs="Arial"/>
                <w:sz w:val="24"/>
                <w:szCs w:val="24"/>
                <w:u w:color="000000"/>
                <w:lang w:val="fr-FR"/>
              </w:rPr>
              <w:t>displacement</w:t>
            </w:r>
            <w:proofErr w:type="spellEnd"/>
            <w:r w:rsidRPr="002F2DA3">
              <w:rPr>
                <w:rStyle w:val="Aucun"/>
                <w:rFonts w:ascii="Arial" w:hAnsi="Arial" w:cs="Arial"/>
                <w:sz w:val="24"/>
                <w:szCs w:val="24"/>
                <w:u w:color="000000"/>
                <w:lang w:val="fr-FR"/>
              </w:rPr>
              <w:t xml:space="preserve"> (1.6%)</w:t>
            </w:r>
          </w:p>
        </w:tc>
      </w:tr>
      <w:tr w:rsidR="00CD3779" w:rsidRPr="002F2DA3" w14:paraId="14176D97" w14:textId="77777777">
        <w:trPr>
          <w:trHeight w:val="1230"/>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FBB28"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r w:rsidRPr="002F2DA3">
              <w:rPr>
                <w:rStyle w:val="Aucun"/>
                <w:rFonts w:ascii="Arial" w:hAnsi="Arial" w:cs="Arial"/>
                <w:sz w:val="24"/>
                <w:szCs w:val="24"/>
                <w:u w:color="000000"/>
                <w:lang w:val="fr-FR"/>
              </w:rPr>
              <w:t>Turcotte 2018 (205)</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BC5F2" w14:textId="77777777" w:rsidR="00CD3779" w:rsidRPr="002F2DA3" w:rsidRDefault="00CD3779">
            <w:pPr>
              <w:rPr>
                <w:rFonts w:ascii="Arial" w:hAnsi="Arial" w:cs="Aria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5BBA4"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9.5%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C5D8A"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D649B"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8.9%</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95040" w14:textId="77777777" w:rsidR="00CD3779" w:rsidRPr="002F2DA3" w:rsidRDefault="009C4345">
            <w:pPr>
              <w:pStyle w:val="Corps"/>
              <w:widowControl w:val="0"/>
              <w:tabs>
                <w:tab w:val="left" w:pos="708"/>
                <w:tab w:val="left" w:pos="1416"/>
                <w:tab w:val="left" w:pos="2124"/>
              </w:tabs>
              <w:spacing w:after="240" w:line="300" w:lineRule="atLeast"/>
              <w:rPr>
                <w:rStyle w:val="Aucun"/>
                <w:rFonts w:ascii="Arial" w:eastAsia="Times Roman" w:hAnsi="Arial" w:cs="Arial"/>
                <w:sz w:val="24"/>
                <w:szCs w:val="24"/>
                <w:u w:color="000000"/>
              </w:rPr>
            </w:pPr>
            <w:r w:rsidRPr="002F2DA3">
              <w:rPr>
                <w:rStyle w:val="Aucun"/>
                <w:rFonts w:ascii="Arial" w:hAnsi="Arial" w:cs="Arial"/>
                <w:sz w:val="24"/>
                <w:szCs w:val="24"/>
                <w:u w:color="000000"/>
                <w:lang w:val="fr-FR"/>
              </w:rPr>
              <w:t>Embolie pulmonaire (0.7%)</w:t>
            </w:r>
          </w:p>
          <w:p w14:paraId="283854BC"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r w:rsidRPr="002F2DA3">
              <w:rPr>
                <w:rStyle w:val="Aucun"/>
                <w:rFonts w:ascii="Arial" w:hAnsi="Arial" w:cs="Arial"/>
                <w:sz w:val="24"/>
                <w:szCs w:val="24"/>
                <w:u w:color="000000"/>
                <w:lang w:val="fr-FR"/>
              </w:rPr>
              <w:t xml:space="preserve">TVP </w:t>
            </w:r>
            <w:proofErr w:type="gramStart"/>
            <w:r w:rsidRPr="002F2DA3">
              <w:rPr>
                <w:rStyle w:val="Aucun"/>
                <w:rFonts w:ascii="Arial" w:hAnsi="Arial" w:cs="Arial"/>
                <w:sz w:val="24"/>
                <w:szCs w:val="24"/>
                <w:u w:color="000000"/>
                <w:lang w:val="fr-FR"/>
              </w:rPr>
              <w:t>( 1.2</w:t>
            </w:r>
            <w:proofErr w:type="gramEnd"/>
            <w:r w:rsidRPr="002F2DA3">
              <w:rPr>
                <w:rStyle w:val="Aucun"/>
                <w:rFonts w:ascii="Arial" w:hAnsi="Arial" w:cs="Arial"/>
                <w:sz w:val="24"/>
                <w:szCs w:val="24"/>
                <w:u w:color="000000"/>
                <w:lang w:val="fr-FR"/>
              </w:rPr>
              <w:t>%)</w:t>
            </w:r>
          </w:p>
        </w:tc>
      </w:tr>
      <w:tr w:rsidR="00CD3779" w:rsidRPr="002F2DA3" w14:paraId="39AAF393" w14:textId="77777777">
        <w:trPr>
          <w:trHeight w:val="692"/>
        </w:trPr>
        <w:tc>
          <w:tcPr>
            <w:tcW w:w="240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1D403A8"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r w:rsidRPr="002F2DA3">
              <w:rPr>
                <w:rStyle w:val="Aucun"/>
                <w:rFonts w:ascii="Arial" w:hAnsi="Arial" w:cs="Arial"/>
                <w:sz w:val="24"/>
                <w:szCs w:val="24"/>
                <w:u w:color="000000"/>
                <w:lang w:val="fr-FR"/>
              </w:rPr>
              <w:t> Pui Yin Cheung 2016 (206)</w:t>
            </w:r>
          </w:p>
        </w:tc>
        <w:tc>
          <w:tcPr>
            <w:tcW w:w="147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1D9D4104" w14:textId="77777777" w:rsidR="00CD3779" w:rsidRPr="002F2DA3" w:rsidRDefault="00CD3779">
            <w:pPr>
              <w:rPr>
                <w:rFonts w:ascii="Arial" w:hAnsi="Arial" w:cs="Arial"/>
              </w:rPr>
            </w:pPr>
          </w:p>
        </w:tc>
        <w:tc>
          <w:tcPr>
            <w:tcW w:w="108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34D3E908"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29,8%</w:t>
            </w:r>
          </w:p>
        </w:tc>
        <w:tc>
          <w:tcPr>
            <w:tcW w:w="12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09FA2AF" w14:textId="77777777" w:rsidR="00CD3779" w:rsidRPr="002F2DA3" w:rsidRDefault="00CD3779">
            <w:pPr>
              <w:rPr>
                <w:rFonts w:ascii="Arial" w:hAnsi="Arial" w:cs="Arial"/>
              </w:rPr>
            </w:pPr>
          </w:p>
        </w:tc>
        <w:tc>
          <w:tcPr>
            <w:tcW w:w="130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730F80E" w14:textId="77777777" w:rsidR="00CD3779" w:rsidRPr="002F2DA3" w:rsidRDefault="00CD3779">
            <w:pPr>
              <w:rPr>
                <w:rFonts w:ascii="Arial" w:hAnsi="Arial"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3CA8FAD1" w14:textId="5BA591ED" w:rsidR="00CD3779" w:rsidRPr="002F2DA3" w:rsidRDefault="002F2DA3">
            <w:pPr>
              <w:pStyle w:val="Corps"/>
              <w:widowControl w:val="0"/>
              <w:tabs>
                <w:tab w:val="left" w:pos="708"/>
                <w:tab w:val="left" w:pos="1416"/>
                <w:tab w:val="left" w:pos="2124"/>
              </w:tabs>
              <w:spacing w:after="240" w:line="300" w:lineRule="atLeast"/>
              <w:rPr>
                <w:rFonts w:ascii="Arial" w:hAnsi="Arial" w:cs="Arial"/>
              </w:rPr>
            </w:pPr>
            <w:proofErr w:type="spellStart"/>
            <w:r w:rsidRPr="002F2DA3">
              <w:rPr>
                <w:rStyle w:val="Aucun"/>
                <w:rFonts w:ascii="Arial" w:hAnsi="Arial" w:cs="Arial"/>
                <w:sz w:val="24"/>
                <w:szCs w:val="24"/>
                <w:u w:color="000000"/>
                <w:lang w:val="fr-FR"/>
              </w:rPr>
              <w:t>Radiological</w:t>
            </w:r>
            <w:proofErr w:type="spellEnd"/>
            <w:r w:rsidRPr="002F2DA3">
              <w:rPr>
                <w:rStyle w:val="Aucun"/>
                <w:rFonts w:ascii="Arial" w:hAnsi="Arial" w:cs="Arial"/>
                <w:sz w:val="24"/>
                <w:szCs w:val="24"/>
                <w:u w:color="000000"/>
                <w:lang w:val="fr-FR"/>
              </w:rPr>
              <w:t xml:space="preserve"> </w:t>
            </w:r>
            <w:proofErr w:type="spellStart"/>
            <w:r w:rsidRPr="002F2DA3">
              <w:rPr>
                <w:rStyle w:val="Aucun"/>
                <w:rFonts w:ascii="Arial" w:hAnsi="Arial" w:cs="Arial"/>
                <w:sz w:val="24"/>
                <w:szCs w:val="24"/>
                <w:u w:color="000000"/>
                <w:lang w:val="fr-FR"/>
              </w:rPr>
              <w:t>instability</w:t>
            </w:r>
            <w:proofErr w:type="spellEnd"/>
            <w:r w:rsidRPr="002F2DA3">
              <w:rPr>
                <w:rStyle w:val="Aucun"/>
                <w:rFonts w:ascii="Arial" w:hAnsi="Arial" w:cs="Arial"/>
                <w:sz w:val="24"/>
                <w:szCs w:val="24"/>
                <w:u w:color="000000"/>
                <w:lang w:val="fr-FR"/>
              </w:rPr>
              <w:t xml:space="preserve"> (7.8%)</w:t>
            </w:r>
          </w:p>
        </w:tc>
      </w:tr>
      <w:tr w:rsidR="00CD3779" w:rsidRPr="002F2DA3" w14:paraId="48DFC483" w14:textId="77777777">
        <w:trPr>
          <w:trHeight w:val="692"/>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F2B76"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r w:rsidRPr="002F2DA3">
              <w:rPr>
                <w:rStyle w:val="Aucun"/>
                <w:rFonts w:ascii="Arial" w:hAnsi="Arial" w:cs="Arial"/>
                <w:sz w:val="24"/>
                <w:szCs w:val="24"/>
                <w:u w:color="000000"/>
                <w:lang w:val="fr-FR"/>
              </w:rPr>
              <w:t xml:space="preserve">P. </w:t>
            </w:r>
            <w:proofErr w:type="gramStart"/>
            <w:r w:rsidRPr="002F2DA3">
              <w:rPr>
                <w:rStyle w:val="Aucun"/>
                <w:rFonts w:ascii="Arial" w:hAnsi="Arial" w:cs="Arial"/>
                <w:sz w:val="24"/>
                <w:szCs w:val="24"/>
                <w:u w:color="000000"/>
                <w:lang w:val="fr-FR"/>
              </w:rPr>
              <w:t>Ver  2018</w:t>
            </w:r>
            <w:proofErr w:type="gramEnd"/>
            <w:r w:rsidRPr="002F2DA3">
              <w:rPr>
                <w:rStyle w:val="Aucun"/>
                <w:rFonts w:ascii="Arial" w:hAnsi="Arial" w:cs="Arial"/>
                <w:sz w:val="24"/>
                <w:szCs w:val="24"/>
                <w:u w:color="000000"/>
                <w:lang w:val="fr-FR"/>
              </w:rPr>
              <w:t xml:space="preserve">  (207)</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33EA2" w14:textId="77777777" w:rsidR="00CD3779" w:rsidRPr="002F2DA3" w:rsidRDefault="00CD3779">
            <w:pPr>
              <w:rPr>
                <w:rFonts w:ascii="Arial" w:hAnsi="Arial" w:cs="Arial"/>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6B4EE"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20%</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7CD79" w14:textId="77777777" w:rsidR="00CD3779" w:rsidRPr="002F2DA3" w:rsidRDefault="00CD3779">
            <w:pPr>
              <w:rPr>
                <w:rFonts w:ascii="Arial" w:hAnsi="Arial" w:cs="Arial"/>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291F2" w14:textId="77777777" w:rsidR="00CD3779" w:rsidRPr="002F2DA3" w:rsidRDefault="00CD3779">
            <w:pPr>
              <w:rPr>
                <w:rFonts w:ascii="Arial" w:hAnsi="Arial"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5B579" w14:textId="2B2E6D6B" w:rsidR="00CD3779" w:rsidRPr="002F2DA3" w:rsidRDefault="002F2DA3">
            <w:pPr>
              <w:pStyle w:val="Corps"/>
              <w:widowControl w:val="0"/>
              <w:tabs>
                <w:tab w:val="left" w:pos="708"/>
                <w:tab w:val="left" w:pos="1416"/>
                <w:tab w:val="left" w:pos="2124"/>
              </w:tabs>
              <w:spacing w:after="240" w:line="300" w:lineRule="atLeast"/>
              <w:rPr>
                <w:rFonts w:ascii="Arial" w:hAnsi="Arial" w:cs="Arial"/>
              </w:rPr>
            </w:pPr>
            <w:proofErr w:type="spellStart"/>
            <w:r w:rsidRPr="002F2DA3">
              <w:rPr>
                <w:rStyle w:val="Aucun"/>
                <w:rFonts w:ascii="Arial" w:hAnsi="Arial" w:cs="Arial"/>
                <w:sz w:val="24"/>
                <w:szCs w:val="24"/>
                <w:u w:color="000000"/>
                <w:lang w:val="fr-FR"/>
              </w:rPr>
              <w:t>Neurological</w:t>
            </w:r>
            <w:proofErr w:type="spellEnd"/>
            <w:r w:rsidRPr="002F2DA3">
              <w:rPr>
                <w:rStyle w:val="Aucun"/>
                <w:rFonts w:ascii="Arial" w:hAnsi="Arial" w:cs="Arial"/>
                <w:sz w:val="24"/>
                <w:szCs w:val="24"/>
                <w:u w:color="000000"/>
                <w:lang w:val="fr-FR"/>
              </w:rPr>
              <w:t xml:space="preserve"> </w:t>
            </w:r>
            <w:proofErr w:type="spellStart"/>
            <w:r w:rsidRPr="002F2DA3">
              <w:rPr>
                <w:rStyle w:val="Aucun"/>
                <w:rFonts w:ascii="Arial" w:hAnsi="Arial" w:cs="Arial"/>
                <w:sz w:val="24"/>
                <w:szCs w:val="24"/>
                <w:u w:color="000000"/>
                <w:lang w:val="fr-FR"/>
              </w:rPr>
              <w:t>deficit</w:t>
            </w:r>
            <w:proofErr w:type="spellEnd"/>
            <w:r w:rsidRPr="002F2DA3">
              <w:rPr>
                <w:rStyle w:val="Aucun"/>
                <w:rFonts w:ascii="Arial" w:hAnsi="Arial" w:cs="Arial"/>
                <w:sz w:val="24"/>
                <w:szCs w:val="24"/>
                <w:u w:color="000000"/>
                <w:lang w:val="fr-FR"/>
              </w:rPr>
              <w:t xml:space="preserve"> (24.8%)</w:t>
            </w:r>
          </w:p>
        </w:tc>
      </w:tr>
      <w:tr w:rsidR="00CD3779" w:rsidRPr="002F2DA3" w14:paraId="282E412A" w14:textId="77777777">
        <w:trPr>
          <w:trHeight w:val="692"/>
        </w:trPr>
        <w:tc>
          <w:tcPr>
            <w:tcW w:w="240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4B82C276"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r w:rsidRPr="002F2DA3">
              <w:rPr>
                <w:rStyle w:val="Aucun"/>
                <w:rFonts w:ascii="Arial" w:hAnsi="Arial" w:cs="Arial"/>
                <w:sz w:val="24"/>
                <w:szCs w:val="24"/>
                <w:u w:color="000000"/>
                <w:lang w:val="fr-FR"/>
              </w:rPr>
              <w:lastRenderedPageBreak/>
              <w:t>Urquhart 2018 (153)</w:t>
            </w:r>
          </w:p>
        </w:tc>
        <w:tc>
          <w:tcPr>
            <w:tcW w:w="147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726AFFC8" w14:textId="77777777" w:rsidR="00CD3779" w:rsidRPr="002F2DA3" w:rsidRDefault="00CD3779">
            <w:pPr>
              <w:rPr>
                <w:rFonts w:ascii="Arial" w:hAnsi="Arial" w:cs="Arial"/>
              </w:rPr>
            </w:pPr>
          </w:p>
        </w:tc>
        <w:tc>
          <w:tcPr>
            <w:tcW w:w="108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0DE39079"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15.9%</w:t>
            </w:r>
          </w:p>
        </w:tc>
        <w:tc>
          <w:tcPr>
            <w:tcW w:w="12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E2A2C53"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10.3%</w:t>
            </w:r>
          </w:p>
        </w:tc>
        <w:tc>
          <w:tcPr>
            <w:tcW w:w="130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62F35919" w14:textId="77777777" w:rsidR="00CD3779" w:rsidRPr="002F2DA3" w:rsidRDefault="00CD3779">
            <w:pPr>
              <w:rPr>
                <w:rFonts w:ascii="Arial" w:hAnsi="Arial" w:cs="Arial"/>
              </w:rPr>
            </w:pPr>
          </w:p>
        </w:tc>
        <w:tc>
          <w:tcPr>
            <w:tcW w:w="21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CADF21E" w14:textId="6A4153F7" w:rsidR="00CD3779" w:rsidRPr="002F2DA3" w:rsidRDefault="002F2DA3">
            <w:pPr>
              <w:pStyle w:val="Corps"/>
              <w:widowControl w:val="0"/>
              <w:tabs>
                <w:tab w:val="left" w:pos="708"/>
                <w:tab w:val="left" w:pos="1416"/>
                <w:tab w:val="left" w:pos="2124"/>
              </w:tabs>
              <w:spacing w:after="240" w:line="300" w:lineRule="atLeast"/>
              <w:rPr>
                <w:rFonts w:ascii="Arial" w:hAnsi="Arial" w:cs="Arial"/>
              </w:rPr>
            </w:pPr>
            <w:r w:rsidRPr="002F2DA3">
              <w:rPr>
                <w:rStyle w:val="Aucun"/>
                <w:rFonts w:ascii="Arial" w:hAnsi="Arial" w:cs="Arial"/>
                <w:sz w:val="24"/>
                <w:szCs w:val="24"/>
                <w:u w:color="000000"/>
                <w:lang w:val="fr-FR"/>
              </w:rPr>
              <w:t xml:space="preserve">CSF </w:t>
            </w:r>
            <w:proofErr w:type="spellStart"/>
            <w:r w:rsidRPr="002F2DA3">
              <w:rPr>
                <w:rStyle w:val="Aucun"/>
                <w:rFonts w:ascii="Arial" w:hAnsi="Arial" w:cs="Arial"/>
                <w:sz w:val="24"/>
                <w:szCs w:val="24"/>
                <w:u w:color="000000"/>
                <w:lang w:val="fr-FR"/>
              </w:rPr>
              <w:t>leak</w:t>
            </w:r>
            <w:proofErr w:type="spellEnd"/>
            <w:r w:rsidRPr="002F2DA3">
              <w:rPr>
                <w:rStyle w:val="Aucun"/>
                <w:rFonts w:ascii="Arial" w:hAnsi="Arial" w:cs="Arial"/>
                <w:sz w:val="24"/>
                <w:szCs w:val="24"/>
                <w:u w:color="000000"/>
                <w:lang w:val="fr-FR"/>
              </w:rPr>
              <w:t xml:space="preserve"> (4.6%)</w:t>
            </w:r>
          </w:p>
        </w:tc>
      </w:tr>
      <w:tr w:rsidR="00CD3779" w:rsidRPr="002F2DA3" w14:paraId="6ADCDA8B" w14:textId="77777777">
        <w:trPr>
          <w:trHeight w:val="677"/>
        </w:trPr>
        <w:tc>
          <w:tcPr>
            <w:tcW w:w="2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6C10D"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proofErr w:type="spellStart"/>
            <w:proofErr w:type="gramStart"/>
            <w:r w:rsidRPr="002F2DA3">
              <w:rPr>
                <w:rStyle w:val="Aucun"/>
                <w:rFonts w:ascii="Arial" w:hAnsi="Arial" w:cs="Arial"/>
                <w:sz w:val="24"/>
                <w:szCs w:val="24"/>
                <w:u w:color="000000"/>
                <w:lang w:val="fr-FR"/>
              </w:rPr>
              <w:t>Tamburrelli</w:t>
            </w:r>
            <w:proofErr w:type="spellEnd"/>
            <w:r w:rsidRPr="002F2DA3">
              <w:rPr>
                <w:rStyle w:val="Aucun"/>
                <w:rFonts w:ascii="Arial" w:hAnsi="Arial" w:cs="Arial"/>
                <w:sz w:val="24"/>
                <w:szCs w:val="24"/>
                <w:u w:color="000000"/>
                <w:lang w:val="fr-FR"/>
              </w:rPr>
              <w:t xml:space="preserve">  2018</w:t>
            </w:r>
            <w:proofErr w:type="gramEnd"/>
            <w:r w:rsidRPr="002F2DA3">
              <w:rPr>
                <w:rStyle w:val="Aucun"/>
                <w:rFonts w:ascii="Arial" w:hAnsi="Arial" w:cs="Arial"/>
                <w:sz w:val="24"/>
                <w:szCs w:val="24"/>
                <w:u w:color="000000"/>
                <w:lang w:val="fr-FR"/>
              </w:rPr>
              <w:t xml:space="preserve"> (208)</w:t>
            </w:r>
          </w:p>
        </w:tc>
        <w:tc>
          <w:tcPr>
            <w:tcW w:w="1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8CC90" w14:textId="77777777" w:rsidR="00CD3779" w:rsidRPr="002F2DA3" w:rsidRDefault="009C4345">
            <w:pPr>
              <w:pStyle w:val="Corps"/>
              <w:widowControl w:val="0"/>
              <w:tabs>
                <w:tab w:val="left" w:pos="708"/>
                <w:tab w:val="left" w:pos="1416"/>
              </w:tabs>
              <w:spacing w:after="240" w:line="300" w:lineRule="atLeast"/>
              <w:rPr>
                <w:rFonts w:ascii="Arial" w:hAnsi="Arial" w:cs="Arial"/>
              </w:rPr>
            </w:pPr>
            <w:r w:rsidRPr="002F2DA3">
              <w:rPr>
                <w:rStyle w:val="Aucun"/>
                <w:rFonts w:ascii="Arial" w:hAnsi="Arial" w:cs="Arial"/>
                <w:sz w:val="24"/>
                <w:szCs w:val="24"/>
                <w:u w:color="000000"/>
                <w:lang w:val="fr-FR"/>
              </w:rPr>
              <w:t>Mini-TLIF</w:t>
            </w: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C9D08"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14.22%</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12B52"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7ECCF"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0%</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4C380"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r w:rsidRPr="002F2DA3">
              <w:rPr>
                <w:rStyle w:val="Aucun"/>
                <w:rFonts w:ascii="Arial" w:hAnsi="Arial" w:cs="Arial"/>
                <w:sz w:val="24"/>
                <w:szCs w:val="24"/>
                <w:u w:color="000000"/>
                <w:lang w:val="fr-FR"/>
              </w:rPr>
              <w:t>0%</w:t>
            </w:r>
          </w:p>
        </w:tc>
      </w:tr>
      <w:tr w:rsidR="00CD3779" w:rsidRPr="002F2DA3" w14:paraId="2E5BA347" w14:textId="77777777">
        <w:trPr>
          <w:trHeight w:val="378"/>
        </w:trPr>
        <w:tc>
          <w:tcPr>
            <w:tcW w:w="240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35B8E68E" w14:textId="77777777" w:rsidR="00CD3779" w:rsidRPr="002F2DA3" w:rsidRDefault="009C4345">
            <w:pPr>
              <w:pStyle w:val="Corps"/>
              <w:widowControl w:val="0"/>
              <w:tabs>
                <w:tab w:val="left" w:pos="708"/>
                <w:tab w:val="left" w:pos="1416"/>
                <w:tab w:val="left" w:pos="2124"/>
              </w:tabs>
              <w:spacing w:after="240" w:line="300" w:lineRule="atLeast"/>
              <w:rPr>
                <w:rFonts w:ascii="Arial" w:hAnsi="Arial" w:cs="Arial"/>
              </w:rPr>
            </w:pPr>
            <w:r w:rsidRPr="002F2DA3">
              <w:rPr>
                <w:rStyle w:val="Aucun"/>
                <w:rFonts w:ascii="Arial" w:hAnsi="Arial" w:cs="Arial"/>
                <w:sz w:val="24"/>
                <w:szCs w:val="24"/>
                <w:u w:color="000000"/>
                <w:lang w:val="fr-FR"/>
              </w:rPr>
              <w:t xml:space="preserve">Notre étude </w:t>
            </w:r>
          </w:p>
        </w:tc>
        <w:tc>
          <w:tcPr>
            <w:tcW w:w="147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1171AA55" w14:textId="77777777" w:rsidR="00CD3779" w:rsidRPr="002F2DA3" w:rsidRDefault="009C4345">
            <w:pPr>
              <w:pStyle w:val="Corps"/>
              <w:widowControl w:val="0"/>
              <w:tabs>
                <w:tab w:val="left" w:pos="708"/>
                <w:tab w:val="left" w:pos="1416"/>
              </w:tabs>
              <w:spacing w:after="240" w:line="300" w:lineRule="atLeast"/>
              <w:rPr>
                <w:rFonts w:ascii="Arial" w:hAnsi="Arial" w:cs="Arial"/>
              </w:rPr>
            </w:pPr>
            <w:r w:rsidRPr="002F2DA3">
              <w:rPr>
                <w:rStyle w:val="Aucun"/>
                <w:rFonts w:ascii="Arial" w:hAnsi="Arial" w:cs="Arial"/>
                <w:sz w:val="24"/>
                <w:szCs w:val="24"/>
                <w:u w:color="000000"/>
                <w:lang w:val="fr-FR"/>
              </w:rPr>
              <w:t>Mini-TLIF</w:t>
            </w:r>
          </w:p>
        </w:tc>
        <w:tc>
          <w:tcPr>
            <w:tcW w:w="1084"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50A04310"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30%</w:t>
            </w:r>
          </w:p>
        </w:tc>
        <w:tc>
          <w:tcPr>
            <w:tcW w:w="1218"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2F39A1E4"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0%</w:t>
            </w:r>
          </w:p>
        </w:tc>
        <w:tc>
          <w:tcPr>
            <w:tcW w:w="1305"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510482F1" w14:textId="77777777" w:rsidR="00CD3779" w:rsidRPr="002F2DA3" w:rsidRDefault="009C4345">
            <w:pPr>
              <w:pStyle w:val="Corps"/>
              <w:widowControl w:val="0"/>
              <w:tabs>
                <w:tab w:val="left" w:pos="708"/>
              </w:tabs>
              <w:spacing w:after="240" w:line="300" w:lineRule="atLeast"/>
              <w:rPr>
                <w:rFonts w:ascii="Arial" w:hAnsi="Arial" w:cs="Arial"/>
              </w:rPr>
            </w:pPr>
            <w:r w:rsidRPr="002F2DA3">
              <w:rPr>
                <w:rStyle w:val="Aucun"/>
                <w:rFonts w:ascii="Arial" w:hAnsi="Arial" w:cs="Arial"/>
                <w:sz w:val="24"/>
                <w:szCs w:val="24"/>
                <w:u w:color="000000"/>
                <w:lang w:val="fr-FR"/>
              </w:rPr>
              <w:t>0%</w:t>
            </w:r>
          </w:p>
        </w:tc>
        <w:tc>
          <w:tcPr>
            <w:tcW w:w="21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14:paraId="35202C98" w14:textId="77777777" w:rsidR="00CD3779" w:rsidRPr="002F2DA3" w:rsidRDefault="00CD3779">
            <w:pPr>
              <w:rPr>
                <w:rFonts w:ascii="Arial" w:hAnsi="Arial" w:cs="Arial"/>
              </w:rPr>
            </w:pPr>
          </w:p>
        </w:tc>
      </w:tr>
    </w:tbl>
    <w:p w14:paraId="0C93AF64" w14:textId="77777777" w:rsidR="00CD3779" w:rsidRPr="002F2DA3" w:rsidRDefault="00CD377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eastAsia="Times New Roman" w:hAnsi="Arial" w:cs="Arial"/>
          <w:sz w:val="24"/>
          <w:szCs w:val="24"/>
          <w:u w:color="000000"/>
        </w:rPr>
      </w:pPr>
    </w:p>
    <w:p w14:paraId="18BC4594" w14:textId="77777777" w:rsidR="00CD3779" w:rsidRPr="002F2DA3" w:rsidRDefault="00CD377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eastAsia="Times New Roman" w:hAnsi="Arial" w:cs="Arial"/>
          <w:sz w:val="24"/>
          <w:szCs w:val="24"/>
          <w:u w:color="000000"/>
        </w:rPr>
      </w:pPr>
    </w:p>
    <w:p w14:paraId="09C605BA" w14:textId="77777777" w:rsidR="00CD3779" w:rsidRPr="002F2DA3" w:rsidRDefault="00CD377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eastAsia="Times New Roman" w:hAnsi="Arial" w:cs="Arial"/>
          <w:sz w:val="24"/>
          <w:szCs w:val="24"/>
          <w:u w:color="000000"/>
        </w:rPr>
      </w:pPr>
    </w:p>
    <w:p w14:paraId="0CD66493" w14:textId="77777777" w:rsidR="00CD3779" w:rsidRPr="002F2DA3" w:rsidRDefault="00CD377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Arial" w:eastAsia="Times New Roman" w:hAnsi="Arial" w:cs="Arial"/>
          <w:sz w:val="24"/>
          <w:szCs w:val="24"/>
          <w:u w:color="000000"/>
        </w:rPr>
      </w:pPr>
    </w:p>
    <w:p w14:paraId="17DD1121"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Clinically, 62% of our patients have a very good progress, 26% a good progress and 4% an average progress.</w:t>
      </w:r>
    </w:p>
    <w:p w14:paraId="16E6DB88"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Neurological recovery was required in all our patients who had previously presented a neurological deficit.</w:t>
      </w:r>
    </w:p>
    <w:p w14:paraId="3180C141" w14:textId="77777777" w:rsidR="00CD3779" w:rsidRPr="002F2DA3" w:rsidRDefault="00CD3779">
      <w:pPr>
        <w:pStyle w:val="Corps"/>
        <w:rPr>
          <w:rFonts w:ascii="Arial" w:hAnsi="Arial" w:cs="Arial"/>
          <w:sz w:val="26"/>
          <w:szCs w:val="26"/>
        </w:rPr>
      </w:pPr>
    </w:p>
    <w:p w14:paraId="3382B414" w14:textId="77777777" w:rsidR="00CD3779" w:rsidRPr="002F2DA3" w:rsidRDefault="00CD3779">
      <w:pPr>
        <w:pStyle w:val="Corps"/>
        <w:rPr>
          <w:rFonts w:ascii="Arial" w:hAnsi="Arial" w:cs="Arial"/>
          <w:sz w:val="26"/>
          <w:szCs w:val="26"/>
        </w:rPr>
      </w:pPr>
    </w:p>
    <w:p w14:paraId="38433876"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In view of the functional results observed in comparison with the data in the literature we deduce that the complete reduction of slippage should not constitute the main objective of the treatment but that the main objective must be the restoration of the adapted segmental lordosis to the morphotype. (1</w:t>
      </w:r>
      <w:r w:rsidRPr="002F2DA3">
        <w:rPr>
          <w:rFonts w:ascii="Arial" w:hAnsi="Arial" w:cs="Arial"/>
          <w:sz w:val="26"/>
          <w:szCs w:val="26"/>
          <w:lang w:val="fr-FR"/>
        </w:rPr>
        <w:t>8</w:t>
      </w:r>
      <w:r w:rsidRPr="002F2DA3">
        <w:rPr>
          <w:rFonts w:ascii="Arial" w:hAnsi="Arial" w:cs="Arial"/>
          <w:sz w:val="26"/>
          <w:szCs w:val="26"/>
        </w:rPr>
        <w:t>)</w:t>
      </w:r>
    </w:p>
    <w:p w14:paraId="05D9CE81" w14:textId="77777777" w:rsidR="00CD3779" w:rsidRPr="002F2DA3" w:rsidRDefault="00CD3779">
      <w:pPr>
        <w:pStyle w:val="Corps"/>
        <w:rPr>
          <w:rFonts w:ascii="Arial" w:hAnsi="Arial" w:cs="Arial"/>
          <w:sz w:val="26"/>
          <w:szCs w:val="26"/>
        </w:rPr>
      </w:pPr>
    </w:p>
    <w:p w14:paraId="0FD3D0DB" w14:textId="77777777" w:rsidR="00CD3779" w:rsidRPr="002F2DA3" w:rsidRDefault="00CD3779">
      <w:pPr>
        <w:pStyle w:val="Corps"/>
        <w:rPr>
          <w:rFonts w:ascii="Arial" w:hAnsi="Arial" w:cs="Arial"/>
          <w:sz w:val="26"/>
          <w:szCs w:val="26"/>
        </w:rPr>
      </w:pPr>
    </w:p>
    <w:p w14:paraId="59D06D87" w14:textId="77777777" w:rsidR="00CD3779" w:rsidRPr="002F2DA3" w:rsidRDefault="00CD3779">
      <w:pPr>
        <w:pStyle w:val="Corps"/>
        <w:rPr>
          <w:rFonts w:ascii="Arial" w:hAnsi="Arial" w:cs="Arial"/>
          <w:sz w:val="26"/>
          <w:szCs w:val="26"/>
        </w:rPr>
      </w:pPr>
    </w:p>
    <w:p w14:paraId="2C06C795" w14:textId="77777777" w:rsidR="00CD3779" w:rsidRPr="002F2DA3" w:rsidRDefault="009C4345">
      <w:pPr>
        <w:pStyle w:val="Corps"/>
        <w:rPr>
          <w:rFonts w:ascii="Arial" w:hAnsi="Arial" w:cs="Arial"/>
          <w:b/>
          <w:bCs/>
          <w:sz w:val="26"/>
          <w:szCs w:val="26"/>
        </w:rPr>
      </w:pPr>
      <w:r w:rsidRPr="002F2DA3">
        <w:rPr>
          <w:rFonts w:ascii="Arial" w:hAnsi="Arial" w:cs="Arial"/>
          <w:b/>
          <w:bCs/>
          <w:sz w:val="26"/>
          <w:szCs w:val="26"/>
          <w:lang w:val="fr-FR"/>
        </w:rPr>
        <w:t>Conclusion :</w:t>
      </w:r>
    </w:p>
    <w:p w14:paraId="1B237C6B" w14:textId="77777777" w:rsidR="00CD3779" w:rsidRPr="002F2DA3" w:rsidRDefault="00CD3779">
      <w:pPr>
        <w:pStyle w:val="Corps"/>
        <w:rPr>
          <w:rFonts w:ascii="Arial" w:hAnsi="Arial" w:cs="Arial"/>
          <w:sz w:val="26"/>
          <w:szCs w:val="26"/>
        </w:rPr>
      </w:pPr>
    </w:p>
    <w:p w14:paraId="3B68CDD1"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Our study has highlighted the significant interest in minimally invasive spondylolisthesis surgery performed by well-trained practitioners.</w:t>
      </w:r>
    </w:p>
    <w:p w14:paraId="3EACA690" w14:textId="77777777" w:rsidR="00CD3779" w:rsidRPr="002F2DA3" w:rsidRDefault="009C4345">
      <w:pPr>
        <w:pStyle w:val="Corps"/>
        <w:rPr>
          <w:rFonts w:ascii="Arial" w:hAnsi="Arial" w:cs="Arial"/>
          <w:sz w:val="26"/>
          <w:szCs w:val="26"/>
        </w:rPr>
      </w:pPr>
      <w:r w:rsidRPr="002F2DA3">
        <w:rPr>
          <w:rFonts w:ascii="Arial" w:hAnsi="Arial" w:cs="Arial"/>
          <w:sz w:val="26"/>
          <w:szCs w:val="26"/>
          <w:lang w:val="en-US"/>
        </w:rPr>
        <w:t>Treatment always begins with medical and orthopedic treatment, but depending on the progression of the disease, surgical treatment is often used. The determining factor in determining the indication for surgery is the failure of medical and orthopedic treatment and the persistence or even worsening of the symptoms.</w:t>
      </w:r>
    </w:p>
    <w:p w14:paraId="007EC1C6" w14:textId="77777777" w:rsidR="00CD3779" w:rsidRPr="002F2DA3" w:rsidRDefault="009C4345">
      <w:pPr>
        <w:pStyle w:val="Corps"/>
        <w:rPr>
          <w:rStyle w:val="Aucun"/>
          <w:rFonts w:ascii="Arial" w:eastAsia="Calibri Light" w:hAnsi="Arial" w:cs="Arial"/>
          <w:sz w:val="26"/>
          <w:szCs w:val="26"/>
          <w:u w:color="000000"/>
        </w:rPr>
      </w:pPr>
      <w:r w:rsidRPr="002F2DA3">
        <w:rPr>
          <w:rFonts w:ascii="Arial" w:hAnsi="Arial" w:cs="Arial"/>
          <w:sz w:val="26"/>
          <w:szCs w:val="26"/>
          <w:lang w:val="en-US"/>
        </w:rPr>
        <w:t>Minimally invasive surgery concretely meets the required objectives, in particular the reduction of the risk of hemorrhage and infection, rapid postoperative recovery and the preservation of the muscles.</w:t>
      </w:r>
    </w:p>
    <w:p w14:paraId="19DC8C25" w14:textId="77777777" w:rsidR="00CD3779" w:rsidRPr="002F2DA3" w:rsidRDefault="00CD3779">
      <w:pPr>
        <w:pStyle w:val="Corps"/>
        <w:rPr>
          <w:rStyle w:val="Aucun"/>
          <w:rFonts w:ascii="Arial" w:eastAsia="Calibri Light" w:hAnsi="Arial" w:cs="Arial"/>
          <w:sz w:val="26"/>
          <w:szCs w:val="26"/>
          <w:u w:color="000000"/>
        </w:rPr>
      </w:pPr>
    </w:p>
    <w:p w14:paraId="3CF9184C" w14:textId="77777777" w:rsidR="00CD3779" w:rsidRPr="002F2DA3" w:rsidRDefault="00CD3779">
      <w:pPr>
        <w:pStyle w:val="Corps"/>
        <w:rPr>
          <w:rStyle w:val="Aucun"/>
          <w:rFonts w:ascii="Arial" w:eastAsia="Calibri Light" w:hAnsi="Arial" w:cs="Arial"/>
          <w:sz w:val="26"/>
          <w:szCs w:val="26"/>
          <w:u w:color="000000"/>
        </w:rPr>
      </w:pPr>
    </w:p>
    <w:p w14:paraId="3B25EB12" w14:textId="77777777" w:rsidR="00CD3779" w:rsidRPr="002F2DA3" w:rsidRDefault="00CD3779">
      <w:pPr>
        <w:pStyle w:val="Corps"/>
        <w:rPr>
          <w:rStyle w:val="Aucun"/>
          <w:rFonts w:ascii="Arial" w:eastAsia="Calibri Light" w:hAnsi="Arial" w:cs="Arial"/>
          <w:sz w:val="26"/>
          <w:szCs w:val="26"/>
          <w:u w:color="000000"/>
        </w:rPr>
      </w:pPr>
    </w:p>
    <w:p w14:paraId="38B7F066" w14:textId="77777777" w:rsidR="00CD3779" w:rsidRPr="002F2DA3" w:rsidRDefault="00CD3779">
      <w:pPr>
        <w:pStyle w:val="Corps"/>
        <w:rPr>
          <w:rStyle w:val="Aucun"/>
          <w:rFonts w:ascii="Arial" w:eastAsia="Calibri Light" w:hAnsi="Arial" w:cs="Arial"/>
          <w:sz w:val="26"/>
          <w:szCs w:val="26"/>
          <w:u w:color="000000"/>
        </w:rPr>
      </w:pPr>
    </w:p>
    <w:p w14:paraId="038E5140" w14:textId="77777777" w:rsidR="00CD3779" w:rsidRPr="002F2DA3" w:rsidRDefault="00CD3779">
      <w:pPr>
        <w:pStyle w:val="Corps"/>
        <w:rPr>
          <w:rStyle w:val="Aucun"/>
          <w:rFonts w:ascii="Arial" w:eastAsia="Calibri Light" w:hAnsi="Arial" w:cs="Arial"/>
          <w:sz w:val="26"/>
          <w:szCs w:val="26"/>
          <w:u w:color="000000"/>
        </w:rPr>
      </w:pPr>
    </w:p>
    <w:p w14:paraId="05CFAFB6" w14:textId="77777777" w:rsidR="00CD3779" w:rsidRPr="002F2DA3" w:rsidRDefault="00CD3779">
      <w:pPr>
        <w:pStyle w:val="Corps"/>
        <w:rPr>
          <w:rStyle w:val="Aucun"/>
          <w:rFonts w:ascii="Arial" w:eastAsia="Calibri Light" w:hAnsi="Arial" w:cs="Arial"/>
          <w:sz w:val="26"/>
          <w:szCs w:val="26"/>
          <w:u w:color="000000"/>
        </w:rPr>
      </w:pPr>
    </w:p>
    <w:p w14:paraId="0B949A15" w14:textId="053BB5A4" w:rsidR="00CD3779" w:rsidRPr="002F2DA3" w:rsidRDefault="002F2DA3">
      <w:pPr>
        <w:pStyle w:val="Titre0"/>
        <w:rPr>
          <w:rStyle w:val="Aucun"/>
          <w:rFonts w:ascii="Arial" w:eastAsia="Carlito" w:hAnsi="Arial" w:cs="Arial"/>
          <w:u w:color="000000"/>
        </w:rPr>
      </w:pPr>
      <w:proofErr w:type="spellStart"/>
      <w:proofErr w:type="gramStart"/>
      <w:r>
        <w:rPr>
          <w:rStyle w:val="Aucun"/>
          <w:rFonts w:ascii="Arial" w:hAnsi="Arial" w:cs="Arial"/>
          <w:u w:color="000000"/>
        </w:rPr>
        <w:t>References</w:t>
      </w:r>
      <w:proofErr w:type="spellEnd"/>
      <w:r>
        <w:rPr>
          <w:rStyle w:val="Aucun"/>
          <w:rFonts w:ascii="Arial" w:hAnsi="Arial" w:cs="Arial"/>
          <w:u w:color="000000"/>
        </w:rPr>
        <w:t xml:space="preserve"> </w:t>
      </w:r>
      <w:r w:rsidRPr="002F2DA3">
        <w:rPr>
          <w:rStyle w:val="Aucun"/>
          <w:rFonts w:ascii="Arial" w:hAnsi="Arial" w:cs="Arial"/>
          <w:u w:color="000000"/>
        </w:rPr>
        <w:t xml:space="preserve"> :</w:t>
      </w:r>
      <w:proofErr w:type="gramEnd"/>
      <w:r w:rsidRPr="002F2DA3">
        <w:rPr>
          <w:rStyle w:val="Aucun"/>
          <w:rFonts w:ascii="Arial" w:hAnsi="Arial" w:cs="Arial"/>
          <w:u w:color="000000"/>
        </w:rPr>
        <w:t xml:space="preserve"> </w:t>
      </w:r>
    </w:p>
    <w:p w14:paraId="5EE7DD9C" w14:textId="77777777" w:rsidR="00CD3779" w:rsidRPr="002F2DA3" w:rsidRDefault="00CD3779">
      <w:pPr>
        <w:pStyle w:val="Corps"/>
        <w:rPr>
          <w:rStyle w:val="Aucun"/>
          <w:rFonts w:ascii="Arial" w:eastAsia="Calibri Light" w:hAnsi="Arial" w:cs="Arial"/>
          <w:sz w:val="26"/>
          <w:szCs w:val="26"/>
          <w:u w:color="000000"/>
        </w:rPr>
      </w:pPr>
    </w:p>
    <w:p w14:paraId="002D9C8B" w14:textId="77777777" w:rsidR="00CD3779" w:rsidRPr="002F2DA3" w:rsidRDefault="009C4345">
      <w:pPr>
        <w:pStyle w:val="Corps"/>
        <w:numPr>
          <w:ilvl w:val="0"/>
          <w:numId w:val="2"/>
        </w:numPr>
        <w:rPr>
          <w:rFonts w:ascii="Arial" w:hAnsi="Arial" w:cs="Arial"/>
          <w:sz w:val="26"/>
          <w:szCs w:val="26"/>
        </w:rPr>
      </w:pPr>
      <w:r w:rsidRPr="002F2DA3">
        <w:rPr>
          <w:rFonts w:ascii="Arial" w:hAnsi="Arial" w:cs="Arial"/>
          <w:sz w:val="26"/>
          <w:szCs w:val="26"/>
        </w:rPr>
        <w:lastRenderedPageBreak/>
        <w:t>L</w:t>
      </w:r>
      <w:r w:rsidRPr="002F2DA3">
        <w:rPr>
          <w:rFonts w:ascii="Arial" w:hAnsi="Arial" w:cs="Arial"/>
          <w:sz w:val="26"/>
          <w:szCs w:val="26"/>
          <w:rtl/>
        </w:rPr>
        <w:t>’</w:t>
      </w:r>
      <w:proofErr w:type="spellStart"/>
      <w:r w:rsidRPr="002F2DA3">
        <w:rPr>
          <w:rFonts w:ascii="Arial" w:hAnsi="Arial" w:cs="Arial"/>
          <w:sz w:val="26"/>
          <w:szCs w:val="26"/>
          <w:lang w:val="en-US"/>
        </w:rPr>
        <w:t>arthrod</w:t>
      </w:r>
      <w:proofErr w:type="spellEnd"/>
      <w:r w:rsidRPr="002F2DA3">
        <w:rPr>
          <w:rFonts w:ascii="Arial" w:hAnsi="Arial" w:cs="Arial"/>
          <w:sz w:val="26"/>
          <w:szCs w:val="26"/>
          <w:lang w:val="it-IT"/>
        </w:rPr>
        <w:t>è</w:t>
      </w:r>
      <w:r w:rsidRPr="002F2DA3">
        <w:rPr>
          <w:rFonts w:ascii="Arial" w:hAnsi="Arial" w:cs="Arial"/>
          <w:sz w:val="26"/>
          <w:szCs w:val="26"/>
          <w:lang w:val="fr-FR"/>
        </w:rPr>
        <w:t xml:space="preserve">se mini-invasive dans le traitement chirurgical des pathologies rachidiennes </w:t>
      </w:r>
      <w:proofErr w:type="gramStart"/>
      <w:r w:rsidRPr="002F2DA3">
        <w:rPr>
          <w:rFonts w:ascii="Arial" w:hAnsi="Arial" w:cs="Arial"/>
          <w:sz w:val="26"/>
          <w:szCs w:val="26"/>
          <w:lang w:val="fr-FR"/>
        </w:rPr>
        <w:t>dé</w:t>
      </w:r>
      <w:r w:rsidRPr="002F2DA3">
        <w:rPr>
          <w:rFonts w:ascii="Arial" w:hAnsi="Arial" w:cs="Arial"/>
          <w:sz w:val="26"/>
          <w:szCs w:val="26"/>
        </w:rPr>
        <w:t>g</w:t>
      </w:r>
      <w:r w:rsidRPr="002F2DA3">
        <w:rPr>
          <w:rFonts w:ascii="Arial" w:hAnsi="Arial" w:cs="Arial"/>
          <w:sz w:val="26"/>
          <w:szCs w:val="26"/>
          <w:lang w:val="fr-FR"/>
        </w:rPr>
        <w:t>é</w:t>
      </w:r>
      <w:r w:rsidRPr="002F2DA3">
        <w:rPr>
          <w:rFonts w:ascii="Arial" w:hAnsi="Arial" w:cs="Arial"/>
          <w:sz w:val="26"/>
          <w:szCs w:val="26"/>
        </w:rPr>
        <w:t>n</w:t>
      </w:r>
      <w:proofErr w:type="spellStart"/>
      <w:r w:rsidRPr="002F2DA3">
        <w:rPr>
          <w:rFonts w:ascii="Arial" w:hAnsi="Arial" w:cs="Arial"/>
          <w:sz w:val="26"/>
          <w:szCs w:val="26"/>
          <w:lang w:val="fr-FR"/>
        </w:rPr>
        <w:t>ératives</w:t>
      </w:r>
      <w:proofErr w:type="spellEnd"/>
      <w:r w:rsidRPr="002F2DA3">
        <w:rPr>
          <w:rFonts w:ascii="Arial" w:hAnsi="Arial" w:cs="Arial"/>
          <w:sz w:val="26"/>
          <w:szCs w:val="26"/>
          <w:lang w:val="fr-FR"/>
        </w:rPr>
        <w:t xml:space="preserve"> ;</w:t>
      </w:r>
      <w:proofErr w:type="gramEnd"/>
      <w:r w:rsidRPr="002F2DA3">
        <w:rPr>
          <w:rFonts w:ascii="Arial" w:hAnsi="Arial" w:cs="Arial"/>
          <w:sz w:val="26"/>
          <w:szCs w:val="26"/>
          <w:lang w:val="fr-FR"/>
        </w:rPr>
        <w:t xml:space="preserve"> </w:t>
      </w:r>
      <w:r w:rsidRPr="002F2DA3">
        <w:rPr>
          <w:rFonts w:ascii="Arial" w:hAnsi="Arial" w:cs="Arial"/>
          <w:sz w:val="26"/>
          <w:szCs w:val="26"/>
        </w:rPr>
        <w:t xml:space="preserve">A. </w:t>
      </w:r>
      <w:proofErr w:type="spellStart"/>
      <w:r w:rsidRPr="002F2DA3">
        <w:rPr>
          <w:rFonts w:ascii="Arial" w:hAnsi="Arial" w:cs="Arial"/>
          <w:sz w:val="26"/>
          <w:szCs w:val="26"/>
        </w:rPr>
        <w:t>Lubansu</w:t>
      </w:r>
      <w:proofErr w:type="spellEnd"/>
      <w:r w:rsidRPr="002F2DA3">
        <w:rPr>
          <w:rStyle w:val="Aucun"/>
          <w:rFonts w:ascii="Arial" w:hAnsi="Arial" w:cs="Arial"/>
          <w:sz w:val="24"/>
          <w:szCs w:val="24"/>
          <w:lang w:val="fr-FR"/>
        </w:rPr>
        <w:t xml:space="preserve"> </w:t>
      </w:r>
      <w:r w:rsidRPr="002F2DA3">
        <w:rPr>
          <w:rFonts w:ascii="Arial" w:hAnsi="Arial" w:cs="Arial"/>
          <w:sz w:val="26"/>
          <w:szCs w:val="26"/>
          <w:lang w:val="fr-FR"/>
        </w:rPr>
        <w:t>Service de neurochirurgie, h</w:t>
      </w:r>
      <w:r w:rsidRPr="002F2DA3">
        <w:rPr>
          <w:rFonts w:ascii="Arial" w:hAnsi="Arial" w:cs="Arial"/>
          <w:sz w:val="26"/>
          <w:szCs w:val="26"/>
        </w:rPr>
        <w:t>ô</w:t>
      </w:r>
      <w:r w:rsidRPr="002F2DA3">
        <w:rPr>
          <w:rFonts w:ascii="Arial" w:hAnsi="Arial" w:cs="Arial"/>
          <w:sz w:val="26"/>
          <w:szCs w:val="26"/>
          <w:lang w:val="pt-PT"/>
        </w:rPr>
        <w:t xml:space="preserve">pital </w:t>
      </w:r>
      <w:r w:rsidRPr="002F2DA3">
        <w:rPr>
          <w:rFonts w:ascii="Arial" w:hAnsi="Arial" w:cs="Arial"/>
          <w:sz w:val="26"/>
          <w:szCs w:val="26"/>
          <w:lang w:val="fr-FR"/>
        </w:rPr>
        <w:t>É</w:t>
      </w:r>
      <w:r w:rsidRPr="002F2DA3">
        <w:rPr>
          <w:rFonts w:ascii="Arial" w:hAnsi="Arial" w:cs="Arial"/>
          <w:sz w:val="26"/>
          <w:szCs w:val="26"/>
          <w:lang w:val="it-IT"/>
        </w:rPr>
        <w:t>rasm</w:t>
      </w:r>
      <w:r w:rsidRPr="002F2DA3">
        <w:rPr>
          <w:rStyle w:val="Aucun"/>
          <w:rFonts w:ascii="Arial" w:hAnsi="Arial" w:cs="Arial"/>
          <w:sz w:val="24"/>
          <w:szCs w:val="24"/>
          <w:lang w:val="fr-FR"/>
        </w:rPr>
        <w:t xml:space="preserve"> ; </w:t>
      </w:r>
      <w:r w:rsidRPr="002F2DA3">
        <w:rPr>
          <w:rFonts w:ascii="Arial" w:hAnsi="Arial" w:cs="Arial"/>
          <w:sz w:val="26"/>
          <w:szCs w:val="26"/>
        </w:rPr>
        <w:t>doi:10.1016/j.neuchi.2009.12.002</w:t>
      </w:r>
    </w:p>
    <w:p w14:paraId="70DB1F10" w14:textId="77777777" w:rsidR="00CD3779" w:rsidRPr="002F2DA3" w:rsidRDefault="00CD3779">
      <w:pPr>
        <w:pStyle w:val="Pardfaut"/>
        <w:spacing w:before="0" w:after="240" w:line="240" w:lineRule="auto"/>
        <w:rPr>
          <w:rStyle w:val="Aucun"/>
          <w:rFonts w:ascii="Arial" w:eastAsia="Times Roman" w:hAnsi="Arial" w:cs="Arial"/>
          <w:color w:val="000066"/>
        </w:rPr>
      </w:pPr>
    </w:p>
    <w:p w14:paraId="2143AD37" w14:textId="77777777" w:rsidR="00CD3779" w:rsidRPr="002F2DA3" w:rsidRDefault="00CD3779">
      <w:pPr>
        <w:pStyle w:val="Corps"/>
        <w:rPr>
          <w:rStyle w:val="Aucun"/>
          <w:rFonts w:ascii="Arial" w:hAnsi="Arial" w:cs="Arial"/>
          <w:color w:val="202124"/>
          <w:spacing w:val="2"/>
          <w:sz w:val="26"/>
          <w:szCs w:val="26"/>
          <w:u w:color="202124"/>
        </w:rPr>
      </w:pPr>
    </w:p>
    <w:p w14:paraId="3C58D758" w14:textId="77777777" w:rsidR="00CD3779" w:rsidRPr="002F2DA3" w:rsidRDefault="009C4345">
      <w:pPr>
        <w:pStyle w:val="Corps"/>
        <w:rPr>
          <w:rStyle w:val="Aucun"/>
          <w:rFonts w:ascii="Arial" w:hAnsi="Arial" w:cs="Arial"/>
          <w:sz w:val="24"/>
          <w:szCs w:val="24"/>
        </w:rPr>
      </w:pPr>
      <w:r w:rsidRPr="002F2DA3">
        <w:rPr>
          <w:rStyle w:val="Aucun"/>
          <w:rFonts w:ascii="Arial" w:hAnsi="Arial" w:cs="Arial"/>
          <w:color w:val="202124"/>
          <w:spacing w:val="2"/>
          <w:sz w:val="26"/>
          <w:szCs w:val="26"/>
          <w:u w:color="202124"/>
          <w:lang w:val="fr-FR"/>
        </w:rPr>
        <w:t xml:space="preserve">2. </w:t>
      </w:r>
      <w:r w:rsidRPr="002F2DA3">
        <w:rPr>
          <w:rStyle w:val="Aucun"/>
          <w:rFonts w:ascii="Arial" w:hAnsi="Arial" w:cs="Arial"/>
          <w:sz w:val="24"/>
          <w:szCs w:val="24"/>
          <w:lang w:val="fr-FR"/>
        </w:rPr>
        <w:t xml:space="preserve"> </w:t>
      </w:r>
      <w:r w:rsidRPr="002F2DA3">
        <w:rPr>
          <w:rStyle w:val="Aucun"/>
          <w:rFonts w:ascii="Arial" w:hAnsi="Arial" w:cs="Arial"/>
          <w:sz w:val="24"/>
          <w:szCs w:val="24"/>
          <w:lang w:val="en-US"/>
        </w:rPr>
        <w:t xml:space="preserve">Management of lumbar </w:t>
      </w:r>
      <w:proofErr w:type="gramStart"/>
      <w:r w:rsidRPr="002F2DA3">
        <w:rPr>
          <w:rStyle w:val="Aucun"/>
          <w:rFonts w:ascii="Arial" w:hAnsi="Arial" w:cs="Arial"/>
          <w:sz w:val="24"/>
          <w:szCs w:val="24"/>
          <w:lang w:val="en-US"/>
        </w:rPr>
        <w:t>spondylolisthesis:</w:t>
      </w:r>
      <w:proofErr w:type="gramEnd"/>
      <w:r w:rsidRPr="002F2DA3">
        <w:rPr>
          <w:rStyle w:val="Aucun"/>
          <w:rFonts w:ascii="Arial" w:hAnsi="Arial" w:cs="Arial"/>
          <w:sz w:val="24"/>
          <w:szCs w:val="24"/>
          <w:lang w:val="en-US"/>
        </w:rPr>
        <w:t xml:space="preserve"> A retrospective</w:t>
      </w:r>
    </w:p>
    <w:p w14:paraId="374A25EF" w14:textId="77777777" w:rsidR="00CD3779" w:rsidRPr="002F2DA3" w:rsidRDefault="009C4345">
      <w:pPr>
        <w:pStyle w:val="Corps"/>
        <w:rPr>
          <w:rStyle w:val="Aucun"/>
          <w:rFonts w:ascii="Arial" w:hAnsi="Arial" w:cs="Arial"/>
          <w:sz w:val="24"/>
          <w:szCs w:val="24"/>
        </w:rPr>
      </w:pPr>
      <w:r w:rsidRPr="002F2DA3">
        <w:rPr>
          <w:rStyle w:val="Aucun"/>
          <w:rFonts w:ascii="Arial" w:hAnsi="Arial" w:cs="Arial"/>
          <w:sz w:val="24"/>
          <w:szCs w:val="24"/>
          <w:lang w:val="en-US"/>
        </w:rPr>
        <w:t>analysis of posterior lumbar interbody fusion versus</w:t>
      </w:r>
    </w:p>
    <w:p w14:paraId="329E08EF" w14:textId="77777777" w:rsidR="00CD3779" w:rsidRPr="002F2DA3" w:rsidRDefault="009C4345">
      <w:pPr>
        <w:pStyle w:val="Corps"/>
        <w:rPr>
          <w:rStyle w:val="Aucun"/>
          <w:rFonts w:ascii="Arial" w:hAnsi="Arial" w:cs="Arial"/>
          <w:sz w:val="24"/>
          <w:szCs w:val="24"/>
        </w:rPr>
      </w:pPr>
      <w:r w:rsidRPr="002F2DA3">
        <w:rPr>
          <w:rStyle w:val="Aucun"/>
          <w:rFonts w:ascii="Arial" w:hAnsi="Arial" w:cs="Arial"/>
          <w:sz w:val="24"/>
          <w:szCs w:val="24"/>
          <w:lang w:val="nl-NL"/>
        </w:rPr>
        <w:t>transforaminal lumbar interbody fusion</w:t>
      </w:r>
      <w:r w:rsidRPr="002F2DA3">
        <w:rPr>
          <w:rStyle w:val="Aucun"/>
          <w:rFonts w:ascii="Arial" w:hAnsi="Arial" w:cs="Arial"/>
          <w:sz w:val="24"/>
          <w:szCs w:val="24"/>
          <w:lang w:val="fr-FR"/>
        </w:rPr>
        <w:t xml:space="preserve"> ; </w:t>
      </w:r>
      <w:r w:rsidRPr="002F2DA3">
        <w:rPr>
          <w:rStyle w:val="Aucun"/>
          <w:rFonts w:ascii="Arial" w:hAnsi="Arial" w:cs="Arial"/>
          <w:sz w:val="24"/>
          <w:szCs w:val="24"/>
          <w:lang w:val="es-ES_tradnl"/>
        </w:rPr>
        <w:t xml:space="preserve">Daniel </w:t>
      </w:r>
      <w:proofErr w:type="spellStart"/>
      <w:r w:rsidRPr="002F2DA3">
        <w:rPr>
          <w:rStyle w:val="Aucun"/>
          <w:rFonts w:ascii="Arial" w:hAnsi="Arial" w:cs="Arial"/>
          <w:sz w:val="24"/>
          <w:szCs w:val="24"/>
          <w:lang w:val="es-ES_tradnl"/>
        </w:rPr>
        <w:t>Encarnacion</w:t>
      </w:r>
      <w:proofErr w:type="spellEnd"/>
      <w:r w:rsidRPr="002F2DA3">
        <w:rPr>
          <w:rStyle w:val="Aucun"/>
          <w:rFonts w:ascii="Cambria Math" w:hAnsi="Cambria Math" w:cs="Cambria Math"/>
          <w:sz w:val="24"/>
          <w:szCs w:val="24"/>
        </w:rPr>
        <w:t>‑</w:t>
      </w:r>
      <w:r w:rsidRPr="002F2DA3">
        <w:rPr>
          <w:rStyle w:val="Aucun"/>
          <w:rFonts w:ascii="Arial" w:hAnsi="Arial" w:cs="Arial"/>
          <w:sz w:val="24"/>
          <w:szCs w:val="24"/>
          <w:lang w:val="pt-PT"/>
        </w:rPr>
        <w:t>Santos,</w:t>
      </w:r>
    </w:p>
    <w:p w14:paraId="73C97AC2" w14:textId="77777777" w:rsidR="00CD3779" w:rsidRPr="002F2DA3" w:rsidRDefault="009C4345">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Style w:val="Aucun"/>
          <w:rFonts w:ascii="Arial" w:eastAsia="Verdana" w:hAnsi="Arial" w:cs="Arial"/>
          <w:b/>
          <w:bCs/>
          <w:color w:val="1A1919"/>
        </w:rPr>
      </w:pPr>
      <w:r w:rsidRPr="002F2DA3">
        <w:rPr>
          <w:rStyle w:val="Aucun"/>
          <w:rFonts w:ascii="Arial" w:hAnsi="Arial" w:cs="Arial"/>
          <w:b/>
          <w:bCs/>
          <w:color w:val="1A1919"/>
        </w:rPr>
        <w:t xml:space="preserve">Renat </w:t>
      </w:r>
      <w:proofErr w:type="spellStart"/>
      <w:r w:rsidRPr="002F2DA3">
        <w:rPr>
          <w:rStyle w:val="Aucun"/>
          <w:rFonts w:ascii="Arial" w:hAnsi="Arial" w:cs="Arial"/>
          <w:b/>
          <w:bCs/>
          <w:color w:val="1A1919"/>
        </w:rPr>
        <w:t>Nurmukhametov</w:t>
      </w:r>
      <w:proofErr w:type="spellEnd"/>
      <w:r w:rsidRPr="002F2DA3">
        <w:rPr>
          <w:rStyle w:val="Aucun"/>
          <w:rFonts w:ascii="Arial" w:hAnsi="Arial" w:cs="Arial"/>
          <w:b/>
          <w:bCs/>
          <w:color w:val="1A1919"/>
        </w:rPr>
        <w:t xml:space="preserve">, Medet </w:t>
      </w:r>
      <w:proofErr w:type="spellStart"/>
      <w:r w:rsidRPr="002F2DA3">
        <w:rPr>
          <w:rStyle w:val="Aucun"/>
          <w:rFonts w:ascii="Arial" w:hAnsi="Arial" w:cs="Arial"/>
          <w:b/>
          <w:bCs/>
          <w:color w:val="1A1919"/>
        </w:rPr>
        <w:t>Donasov</w:t>
      </w:r>
      <w:proofErr w:type="spellEnd"/>
      <w:r w:rsidRPr="002F2DA3">
        <w:rPr>
          <w:rStyle w:val="Aucun"/>
          <w:rFonts w:ascii="Arial" w:hAnsi="Arial" w:cs="Arial"/>
          <w:b/>
          <w:bCs/>
          <w:color w:val="1A1919"/>
        </w:rPr>
        <w:t>,</w:t>
      </w:r>
    </w:p>
    <w:p w14:paraId="13775EB0" w14:textId="77777777" w:rsidR="00CD3779" w:rsidRPr="002F2DA3" w:rsidRDefault="009C4345">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Verdana" w:hAnsi="Arial" w:cs="Arial"/>
          <w:b/>
          <w:bCs/>
          <w:color w:val="1A1919"/>
          <w:sz w:val="17"/>
          <w:szCs w:val="17"/>
        </w:rPr>
      </w:pPr>
      <w:r w:rsidRPr="006C0BEA">
        <w:rPr>
          <w:rStyle w:val="Aucun"/>
          <w:rFonts w:ascii="Arial" w:hAnsi="Arial" w:cs="Arial"/>
          <w:b/>
          <w:bCs/>
          <w:color w:val="1A1919"/>
        </w:rPr>
        <w:t>Alexander Volovich</w:t>
      </w:r>
      <w:r w:rsidRPr="002F2DA3">
        <w:rPr>
          <w:rStyle w:val="Aucun"/>
          <w:rFonts w:ascii="Arial" w:hAnsi="Arial" w:cs="Arial"/>
          <w:b/>
          <w:bCs/>
          <w:color w:val="1A1919"/>
          <w:lang w:val="fr-FR"/>
        </w:rPr>
        <w:t xml:space="preserve">.  </w:t>
      </w:r>
      <w:proofErr w:type="gramStart"/>
      <w:r w:rsidRPr="002F2DA3">
        <w:rPr>
          <w:rStyle w:val="Aucun"/>
          <w:rFonts w:ascii="Arial" w:hAnsi="Arial" w:cs="Arial"/>
          <w:b/>
          <w:bCs/>
          <w:color w:val="1A1919"/>
          <w:lang w:val="fr-FR"/>
        </w:rPr>
        <w:t>DOI:</w:t>
      </w:r>
      <w:proofErr w:type="gramEnd"/>
      <w:r w:rsidRPr="002F2DA3">
        <w:rPr>
          <w:rStyle w:val="Aucun"/>
          <w:rFonts w:ascii="Arial" w:hAnsi="Arial" w:cs="Arial"/>
          <w:b/>
          <w:bCs/>
          <w:color w:val="1A1919"/>
          <w:lang w:val="fr-FR"/>
        </w:rPr>
        <w:t xml:space="preserve"> </w:t>
      </w:r>
      <w:r w:rsidRPr="002F2DA3">
        <w:rPr>
          <w:rStyle w:val="Aucun"/>
          <w:rFonts w:ascii="Arial" w:hAnsi="Arial" w:cs="Arial"/>
          <w:b/>
          <w:bCs/>
          <w:color w:val="1A1919"/>
        </w:rPr>
        <w:t>10.4103/jcvjs.jcvjs_74_23</w:t>
      </w:r>
    </w:p>
    <w:p w14:paraId="6578434D" w14:textId="77777777" w:rsidR="00CD3779" w:rsidRPr="002F2DA3" w:rsidRDefault="00CD3779">
      <w:pPr>
        <w:pStyle w:val="Corps"/>
        <w:rPr>
          <w:rFonts w:ascii="Arial" w:hAnsi="Arial" w:cs="Arial"/>
          <w:sz w:val="26"/>
          <w:szCs w:val="26"/>
        </w:rPr>
      </w:pPr>
    </w:p>
    <w:p w14:paraId="51BAD81C" w14:textId="77777777" w:rsidR="00CD3779" w:rsidRPr="002F2DA3" w:rsidRDefault="00CD3779">
      <w:pPr>
        <w:pStyle w:val="Corps"/>
        <w:rPr>
          <w:rFonts w:ascii="Arial" w:hAnsi="Arial" w:cs="Arial"/>
          <w:sz w:val="26"/>
          <w:szCs w:val="26"/>
        </w:rPr>
      </w:pPr>
    </w:p>
    <w:p w14:paraId="08017CAC" w14:textId="77777777" w:rsidR="00CD3779" w:rsidRPr="002F2DA3" w:rsidRDefault="009C4345">
      <w:pPr>
        <w:pStyle w:val="Corps"/>
        <w:rPr>
          <w:rStyle w:val="Aucun"/>
          <w:rFonts w:ascii="Arial" w:hAnsi="Arial" w:cs="Arial"/>
          <w:sz w:val="24"/>
          <w:szCs w:val="24"/>
        </w:rPr>
      </w:pPr>
      <w:r w:rsidRPr="002F2DA3">
        <w:rPr>
          <w:rStyle w:val="Aucun"/>
          <w:rFonts w:ascii="Arial" w:hAnsi="Arial" w:cs="Arial"/>
          <w:sz w:val="24"/>
          <w:szCs w:val="24"/>
          <w:lang w:val="fr-FR"/>
        </w:rPr>
        <w:t xml:space="preserve">3. </w:t>
      </w:r>
      <w:r w:rsidRPr="002F2DA3">
        <w:rPr>
          <w:rStyle w:val="Aucun"/>
          <w:rFonts w:ascii="Arial" w:hAnsi="Arial" w:cs="Arial"/>
          <w:sz w:val="24"/>
          <w:szCs w:val="24"/>
          <w:lang w:val="en-US"/>
        </w:rPr>
        <w:t xml:space="preserve">Guideline summary </w:t>
      </w:r>
      <w:proofErr w:type="gramStart"/>
      <w:r w:rsidRPr="002F2DA3">
        <w:rPr>
          <w:rStyle w:val="Aucun"/>
          <w:rFonts w:ascii="Arial" w:hAnsi="Arial" w:cs="Arial"/>
          <w:sz w:val="24"/>
          <w:szCs w:val="24"/>
          <w:lang w:val="en-US"/>
        </w:rPr>
        <w:t>review:</w:t>
      </w:r>
      <w:proofErr w:type="gramEnd"/>
      <w:r w:rsidRPr="002F2DA3">
        <w:rPr>
          <w:rStyle w:val="Aucun"/>
          <w:rFonts w:ascii="Arial" w:hAnsi="Arial" w:cs="Arial"/>
          <w:sz w:val="24"/>
          <w:szCs w:val="24"/>
          <w:lang w:val="en-US"/>
        </w:rPr>
        <w:t xml:space="preserve"> an evidence-based clinical guideline for the</w:t>
      </w:r>
    </w:p>
    <w:p w14:paraId="3C188570" w14:textId="77777777" w:rsidR="00CD3779" w:rsidRPr="002F2DA3" w:rsidRDefault="009C4345">
      <w:pPr>
        <w:pStyle w:val="Corps"/>
        <w:rPr>
          <w:rStyle w:val="Aucun"/>
          <w:rFonts w:ascii="Arial" w:hAnsi="Arial" w:cs="Arial"/>
          <w:sz w:val="24"/>
          <w:szCs w:val="24"/>
        </w:rPr>
      </w:pPr>
      <w:r w:rsidRPr="002F2DA3">
        <w:rPr>
          <w:rStyle w:val="Aucun"/>
          <w:rFonts w:ascii="Arial" w:hAnsi="Arial" w:cs="Arial"/>
          <w:sz w:val="24"/>
          <w:szCs w:val="24"/>
          <w:lang w:val="en-US"/>
        </w:rPr>
        <w:t xml:space="preserve">diagnosis and treatment of degenerative lumbar </w:t>
      </w:r>
      <w:proofErr w:type="gramStart"/>
      <w:r w:rsidRPr="002F2DA3">
        <w:rPr>
          <w:rStyle w:val="Aucun"/>
          <w:rFonts w:ascii="Arial" w:hAnsi="Arial" w:cs="Arial"/>
          <w:sz w:val="24"/>
          <w:szCs w:val="24"/>
          <w:lang w:val="en-US"/>
        </w:rPr>
        <w:t>spondylolisthesis</w:t>
      </w:r>
      <w:r w:rsidRPr="002F2DA3">
        <w:rPr>
          <w:rStyle w:val="Aucun"/>
          <w:rFonts w:ascii="Arial" w:hAnsi="Arial" w:cs="Arial"/>
          <w:sz w:val="24"/>
          <w:szCs w:val="24"/>
          <w:lang w:val="fr-FR"/>
        </w:rPr>
        <w:t xml:space="preserve">; </w:t>
      </w:r>
      <w:r w:rsidRPr="006C0BEA">
        <w:rPr>
          <w:rStyle w:val="Aucun"/>
          <w:rFonts w:ascii="Arial" w:hAnsi="Arial" w:cs="Arial"/>
          <w:sz w:val="24"/>
          <w:szCs w:val="24"/>
          <w:lang w:val="en-US"/>
        </w:rPr>
        <w:t xml:space="preserve"> Paul</w:t>
      </w:r>
      <w:proofErr w:type="gramEnd"/>
      <w:r w:rsidRPr="006C0BEA">
        <w:rPr>
          <w:rStyle w:val="Aucun"/>
          <w:rFonts w:ascii="Arial" w:hAnsi="Arial" w:cs="Arial"/>
          <w:sz w:val="24"/>
          <w:szCs w:val="24"/>
          <w:lang w:val="en-US"/>
        </w:rPr>
        <w:t xml:space="preserve"> G. Matz, R.J. Meagher,</w:t>
      </w:r>
      <w:r w:rsidRPr="002F2DA3">
        <w:rPr>
          <w:rStyle w:val="Aucun"/>
          <w:rFonts w:ascii="Arial" w:hAnsi="Arial" w:cs="Arial"/>
          <w:sz w:val="24"/>
          <w:szCs w:val="24"/>
          <w:lang w:val="fr-FR"/>
        </w:rPr>
        <w:t xml:space="preserve"> ; </w:t>
      </w:r>
      <w:r w:rsidRPr="002F2DA3">
        <w:rPr>
          <w:rStyle w:val="Aucun"/>
          <w:rFonts w:ascii="Arial" w:hAnsi="Arial" w:cs="Arial"/>
          <w:sz w:val="24"/>
          <w:szCs w:val="24"/>
          <w:lang w:val="en-US"/>
        </w:rPr>
        <w:t>DOI: http://dx.doi.org/doi: 10.1016/j.spinee.2015.11.055</w:t>
      </w:r>
    </w:p>
    <w:p w14:paraId="13C3E0F3" w14:textId="77777777" w:rsidR="00CD3779" w:rsidRPr="002F2DA3" w:rsidRDefault="00CD3779">
      <w:pPr>
        <w:pStyle w:val="Corps"/>
        <w:rPr>
          <w:rStyle w:val="Aucun"/>
          <w:rFonts w:ascii="Arial" w:hAnsi="Arial" w:cs="Arial"/>
          <w:sz w:val="24"/>
          <w:szCs w:val="24"/>
        </w:rPr>
      </w:pPr>
    </w:p>
    <w:p w14:paraId="5C9973C9" w14:textId="77777777" w:rsidR="00CD3779" w:rsidRPr="002F2DA3" w:rsidRDefault="00CD3779">
      <w:pPr>
        <w:pStyle w:val="Corps"/>
        <w:rPr>
          <w:rStyle w:val="Aucun"/>
          <w:rFonts w:ascii="Arial" w:hAnsi="Arial" w:cs="Arial"/>
          <w:sz w:val="24"/>
          <w:szCs w:val="24"/>
        </w:rPr>
      </w:pPr>
    </w:p>
    <w:p w14:paraId="05FBD7FD" w14:textId="77777777" w:rsidR="00CD3779" w:rsidRPr="002F2DA3" w:rsidRDefault="00CD3779">
      <w:pPr>
        <w:pStyle w:val="Corps"/>
        <w:rPr>
          <w:rStyle w:val="Aucun"/>
          <w:rFonts w:ascii="Arial" w:hAnsi="Arial" w:cs="Arial"/>
          <w:sz w:val="24"/>
          <w:szCs w:val="24"/>
        </w:rPr>
      </w:pPr>
    </w:p>
    <w:p w14:paraId="2999C2F4" w14:textId="77777777" w:rsidR="00CD3779" w:rsidRPr="002F2DA3" w:rsidRDefault="009C4345">
      <w:pPr>
        <w:pStyle w:val="Corps"/>
        <w:rPr>
          <w:rFonts w:ascii="Arial" w:hAnsi="Arial" w:cs="Arial"/>
        </w:rPr>
      </w:pPr>
      <w:r w:rsidRPr="002F2DA3">
        <w:rPr>
          <w:rStyle w:val="Aucun"/>
          <w:rFonts w:ascii="Arial" w:hAnsi="Arial" w:cs="Arial"/>
          <w:sz w:val="24"/>
          <w:szCs w:val="24"/>
          <w:lang w:val="fr-FR"/>
        </w:rPr>
        <w:t xml:space="preserve">4. </w:t>
      </w:r>
      <w:r w:rsidRPr="002F2DA3">
        <w:rPr>
          <w:rFonts w:ascii="Arial" w:hAnsi="Arial" w:cs="Arial"/>
          <w:lang w:val="en-US"/>
        </w:rPr>
        <w:t xml:space="preserve">Management of spondylolisthesis using MIS </w:t>
      </w:r>
      <w:proofErr w:type="gramStart"/>
      <w:r w:rsidRPr="002F2DA3">
        <w:rPr>
          <w:rFonts w:ascii="Arial" w:hAnsi="Arial" w:cs="Arial"/>
          <w:lang w:val="en-US"/>
        </w:rPr>
        <w:t>techniques:</w:t>
      </w:r>
      <w:proofErr w:type="gramEnd"/>
      <w:r w:rsidRPr="002F2DA3">
        <w:rPr>
          <w:rFonts w:ascii="Arial" w:hAnsi="Arial" w:cs="Arial"/>
          <w:lang w:val="en-US"/>
        </w:rPr>
        <w:t xml:space="preserve"> Recent advances</w:t>
      </w:r>
    </w:p>
    <w:p w14:paraId="0AD8CD68" w14:textId="77777777" w:rsidR="00CD3779" w:rsidRPr="002F2DA3" w:rsidRDefault="009C4345">
      <w:pPr>
        <w:pStyle w:val="Pardfaut"/>
        <w:spacing w:before="0" w:after="240" w:line="240" w:lineRule="auto"/>
        <w:rPr>
          <w:rStyle w:val="Aucun"/>
          <w:rFonts w:ascii="Arial" w:eastAsia="Times Roman" w:hAnsi="Arial" w:cs="Arial"/>
        </w:rPr>
      </w:pPr>
      <w:r w:rsidRPr="002F2DA3">
        <w:rPr>
          <w:rFonts w:ascii="Arial" w:hAnsi="Arial" w:cs="Arial"/>
          <w:sz w:val="29"/>
          <w:szCs w:val="29"/>
          <w:lang w:val="da-DK"/>
        </w:rPr>
        <w:t>Arvind Gopalrao Kulkarni , Shrikant S.</w:t>
      </w:r>
    </w:p>
    <w:p w14:paraId="3A4CBC30" w14:textId="77777777" w:rsidR="00CD3779" w:rsidRPr="002F2DA3" w:rsidRDefault="009C4345">
      <w:pPr>
        <w:pStyle w:val="Pardfaut"/>
        <w:spacing w:before="0" w:after="240" w:line="240" w:lineRule="auto"/>
        <w:rPr>
          <w:rStyle w:val="Aucun"/>
          <w:rFonts w:ascii="Arial" w:eastAsia="Times Roman" w:hAnsi="Arial" w:cs="Arial"/>
        </w:rPr>
      </w:pPr>
      <w:r w:rsidRPr="002F2DA3">
        <w:rPr>
          <w:rFonts w:ascii="Arial" w:hAnsi="Arial" w:cs="Arial"/>
          <w:color w:val="2397D2"/>
          <w:sz w:val="19"/>
          <w:szCs w:val="19"/>
        </w:rPr>
        <w:t>https://doi.org/10.1016/j.jcot.2020.07.015</w:t>
      </w:r>
    </w:p>
    <w:p w14:paraId="2CDC5A20" w14:textId="77777777" w:rsidR="00CD3779" w:rsidRPr="002F2DA3" w:rsidRDefault="00CD3779">
      <w:pPr>
        <w:pStyle w:val="Pardfaut"/>
        <w:spacing w:before="0" w:after="240" w:line="240" w:lineRule="auto"/>
        <w:rPr>
          <w:rStyle w:val="Aucun"/>
          <w:rFonts w:ascii="Arial" w:eastAsia="Times Roman" w:hAnsi="Arial" w:cs="Arial"/>
          <w:color w:val="2397D2"/>
        </w:rPr>
      </w:pPr>
    </w:p>
    <w:p w14:paraId="1C7A4B8E" w14:textId="77777777" w:rsidR="00CD3779" w:rsidRPr="002F2DA3" w:rsidRDefault="00CD3779">
      <w:pPr>
        <w:pStyle w:val="Corps"/>
        <w:rPr>
          <w:rStyle w:val="Aucun"/>
          <w:rFonts w:ascii="Arial" w:hAnsi="Arial" w:cs="Arial"/>
          <w:sz w:val="24"/>
          <w:szCs w:val="24"/>
        </w:rPr>
      </w:pPr>
    </w:p>
    <w:p w14:paraId="1AB13678" w14:textId="77777777" w:rsidR="00CD3779" w:rsidRPr="002F2DA3" w:rsidRDefault="00CD3779">
      <w:pPr>
        <w:pStyle w:val="Corps"/>
        <w:rPr>
          <w:rStyle w:val="Aucun"/>
          <w:rFonts w:ascii="Arial" w:hAnsi="Arial" w:cs="Arial"/>
          <w:sz w:val="24"/>
          <w:szCs w:val="24"/>
        </w:rPr>
      </w:pPr>
    </w:p>
    <w:p w14:paraId="1B834FB2" w14:textId="77777777" w:rsidR="00CD3779" w:rsidRPr="002F2DA3" w:rsidRDefault="009C4345">
      <w:pPr>
        <w:pStyle w:val="Corps"/>
        <w:rPr>
          <w:rStyle w:val="Aucun"/>
          <w:rFonts w:ascii="Arial" w:hAnsi="Arial" w:cs="Arial"/>
          <w:sz w:val="24"/>
          <w:szCs w:val="24"/>
        </w:rPr>
      </w:pPr>
      <w:r w:rsidRPr="002F2DA3">
        <w:rPr>
          <w:rStyle w:val="Aucun"/>
          <w:rFonts w:ascii="Arial" w:hAnsi="Arial" w:cs="Arial"/>
          <w:sz w:val="24"/>
          <w:szCs w:val="24"/>
          <w:lang w:val="fr-FR"/>
        </w:rPr>
        <w:t xml:space="preserve">5      </w:t>
      </w:r>
      <w:r w:rsidRPr="002F2DA3">
        <w:rPr>
          <w:rFonts w:ascii="Arial" w:hAnsi="Arial" w:cs="Arial"/>
          <w:lang w:val="en-US"/>
        </w:rPr>
        <w:t xml:space="preserve">Lumbar degenerative </w:t>
      </w:r>
      <w:proofErr w:type="gramStart"/>
      <w:r w:rsidRPr="002F2DA3">
        <w:rPr>
          <w:rFonts w:ascii="Arial" w:hAnsi="Arial" w:cs="Arial"/>
          <w:lang w:val="en-US"/>
        </w:rPr>
        <w:t xml:space="preserve">spondylolisthesis </w:t>
      </w:r>
      <w:r w:rsidRPr="002F2DA3">
        <w:rPr>
          <w:rStyle w:val="Aucun"/>
          <w:rFonts w:ascii="Arial" w:hAnsi="Arial" w:cs="Arial"/>
          <w:sz w:val="24"/>
          <w:szCs w:val="24"/>
        </w:rPr>
        <w:t xml:space="preserve"> </w:t>
      </w:r>
      <w:r w:rsidRPr="002F2DA3">
        <w:rPr>
          <w:rFonts w:ascii="Arial" w:hAnsi="Arial" w:cs="Arial"/>
          <w:lang w:val="en-US"/>
        </w:rPr>
        <w:t>epidemiology</w:t>
      </w:r>
      <w:proofErr w:type="gramEnd"/>
      <w:r w:rsidRPr="002F2DA3">
        <w:rPr>
          <w:rFonts w:ascii="Arial" w:hAnsi="Arial" w:cs="Arial"/>
          <w:lang w:val="en-US"/>
        </w:rPr>
        <w:t xml:space="preserve">: A systematic review with a </w:t>
      </w:r>
    </w:p>
    <w:p w14:paraId="179518B0" w14:textId="77777777" w:rsidR="00CD3779" w:rsidRPr="002F2DA3" w:rsidRDefault="009C4345">
      <w:pPr>
        <w:pStyle w:val="Corps"/>
        <w:rPr>
          <w:rStyle w:val="Aucun"/>
          <w:rFonts w:ascii="Arial" w:hAnsi="Arial" w:cs="Arial"/>
          <w:sz w:val="24"/>
          <w:szCs w:val="24"/>
        </w:rPr>
      </w:pPr>
      <w:r w:rsidRPr="002F2DA3">
        <w:rPr>
          <w:rFonts w:ascii="Arial" w:hAnsi="Arial" w:cs="Arial"/>
          <w:lang w:val="en-US"/>
        </w:rPr>
        <w:t>focus on gender-specific and age-</w:t>
      </w:r>
      <w:proofErr w:type="gramStart"/>
      <w:r w:rsidRPr="002F2DA3">
        <w:rPr>
          <w:rFonts w:ascii="Arial" w:hAnsi="Arial" w:cs="Arial"/>
          <w:lang w:val="en-US"/>
        </w:rPr>
        <w:t xml:space="preserve">specific </w:t>
      </w:r>
      <w:r w:rsidRPr="002F2DA3">
        <w:rPr>
          <w:rStyle w:val="Aucun"/>
          <w:rFonts w:ascii="Arial" w:hAnsi="Arial" w:cs="Arial"/>
          <w:sz w:val="24"/>
          <w:szCs w:val="24"/>
          <w:lang w:val="fr-FR"/>
        </w:rPr>
        <w:t xml:space="preserve"> ;</w:t>
      </w:r>
      <w:proofErr w:type="gramEnd"/>
      <w:r w:rsidRPr="002F2DA3">
        <w:rPr>
          <w:rStyle w:val="Aucun"/>
          <w:rFonts w:ascii="Arial" w:hAnsi="Arial" w:cs="Arial"/>
          <w:sz w:val="24"/>
          <w:szCs w:val="24"/>
          <w:lang w:val="fr-FR"/>
        </w:rPr>
        <w:t xml:space="preserve"> </w:t>
      </w:r>
      <w:proofErr w:type="spellStart"/>
      <w:r w:rsidRPr="002F2DA3">
        <w:rPr>
          <w:rFonts w:ascii="Arial" w:hAnsi="Arial" w:cs="Arial"/>
          <w:lang w:val="es-ES_tradnl"/>
        </w:rPr>
        <w:t>prevalence</w:t>
      </w:r>
      <w:proofErr w:type="spellEnd"/>
      <w:r w:rsidRPr="002F2DA3">
        <w:rPr>
          <w:rStyle w:val="Aucun"/>
          <w:rFonts w:ascii="Arial" w:hAnsi="Arial" w:cs="Arial"/>
          <w:sz w:val="24"/>
          <w:szCs w:val="24"/>
          <w:lang w:val="fr-FR"/>
        </w:rPr>
        <w:t xml:space="preserve"> ; </w:t>
      </w:r>
      <w:r w:rsidRPr="002F2DA3">
        <w:rPr>
          <w:rFonts w:ascii="Arial" w:hAnsi="Arial" w:cs="Arial"/>
        </w:rPr>
        <w:t xml:space="preserve">Yi Xiang J. Wang </w:t>
      </w:r>
      <w:r w:rsidRPr="002F2DA3">
        <w:rPr>
          <w:rStyle w:val="Aucun"/>
          <w:rFonts w:ascii="Arial" w:hAnsi="Arial" w:cs="Arial"/>
          <w:color w:val="2397D2"/>
          <w:position w:val="2"/>
        </w:rPr>
        <w:t>*</w:t>
      </w:r>
      <w:r w:rsidRPr="002F2DA3">
        <w:rPr>
          <w:rFonts w:ascii="Arial" w:hAnsi="Arial" w:cs="Arial"/>
        </w:rPr>
        <w:t xml:space="preserve">, </w:t>
      </w:r>
      <w:proofErr w:type="spellStart"/>
      <w:r w:rsidRPr="002F2DA3">
        <w:rPr>
          <w:rFonts w:ascii="Arial" w:hAnsi="Arial" w:cs="Arial"/>
        </w:rPr>
        <w:t>Zolt</w:t>
      </w:r>
      <w:proofErr w:type="spellEnd"/>
      <w:r w:rsidRPr="002F2DA3">
        <w:rPr>
          <w:rFonts w:ascii="Arial" w:hAnsi="Arial" w:cs="Arial"/>
        </w:rPr>
        <w:t xml:space="preserve"> ́an K ́</w:t>
      </w:r>
      <w:proofErr w:type="spellStart"/>
      <w:r w:rsidRPr="002F2DA3">
        <w:rPr>
          <w:rFonts w:ascii="Arial" w:hAnsi="Arial" w:cs="Arial"/>
        </w:rPr>
        <w:t>apl</w:t>
      </w:r>
      <w:proofErr w:type="spellEnd"/>
      <w:r w:rsidRPr="002F2DA3">
        <w:rPr>
          <w:rFonts w:ascii="Arial" w:hAnsi="Arial" w:cs="Arial"/>
        </w:rPr>
        <w:t xml:space="preserve"> ́</w:t>
      </w:r>
    </w:p>
    <w:p w14:paraId="4DE0D42E" w14:textId="77777777" w:rsidR="00CD3779" w:rsidRPr="002F2DA3" w:rsidRDefault="009C4345">
      <w:pPr>
        <w:pStyle w:val="Pardfaut"/>
        <w:spacing w:before="0" w:after="240" w:line="240" w:lineRule="auto"/>
        <w:rPr>
          <w:rStyle w:val="Aucun"/>
          <w:rFonts w:ascii="Arial" w:eastAsia="Times Roman" w:hAnsi="Arial" w:cs="Arial"/>
        </w:rPr>
      </w:pPr>
      <w:r w:rsidRPr="002F2DA3">
        <w:rPr>
          <w:rFonts w:ascii="Arial" w:hAnsi="Arial" w:cs="Arial"/>
          <w:color w:val="2397D2"/>
          <w:sz w:val="21"/>
          <w:szCs w:val="21"/>
        </w:rPr>
        <w:t>http://dx.doi.org/10.1016/j.jot.2016.11.001</w:t>
      </w:r>
    </w:p>
    <w:p w14:paraId="4538C40C" w14:textId="77777777" w:rsidR="00CD3779" w:rsidRPr="002F2DA3" w:rsidRDefault="00CD3779">
      <w:pPr>
        <w:pStyle w:val="Pardfaut"/>
        <w:spacing w:before="0" w:after="240" w:line="240" w:lineRule="auto"/>
        <w:rPr>
          <w:rStyle w:val="Aucun"/>
          <w:rFonts w:ascii="Arial" w:eastAsia="Times Roman" w:hAnsi="Arial" w:cs="Arial"/>
        </w:rPr>
      </w:pPr>
    </w:p>
    <w:p w14:paraId="2DC5EA4F" w14:textId="77777777" w:rsidR="00CD3779" w:rsidRPr="002F2DA3" w:rsidRDefault="00CD3779">
      <w:pPr>
        <w:pStyle w:val="Pardfaut"/>
        <w:spacing w:before="0" w:after="240" w:line="240" w:lineRule="auto"/>
        <w:rPr>
          <w:rStyle w:val="Aucun"/>
          <w:rFonts w:ascii="Arial" w:eastAsia="Times Roman" w:hAnsi="Arial" w:cs="Arial"/>
        </w:rPr>
      </w:pPr>
    </w:p>
    <w:p w14:paraId="1CBAAC66" w14:textId="77777777" w:rsidR="00CD3779" w:rsidRPr="002F2DA3" w:rsidRDefault="009C4345">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Style w:val="Aucun"/>
          <w:rFonts w:ascii="Arial" w:eastAsia="Times New Roman" w:hAnsi="Arial" w:cs="Arial"/>
        </w:rPr>
      </w:pPr>
      <w:proofErr w:type="gramStart"/>
      <w:r w:rsidRPr="002F2DA3">
        <w:rPr>
          <w:rStyle w:val="Aucun"/>
          <w:rFonts w:ascii="Arial" w:hAnsi="Arial" w:cs="Arial"/>
          <w:lang w:val="fr-FR"/>
        </w:rPr>
        <w:t xml:space="preserve">6 </w:t>
      </w:r>
      <w:r w:rsidRPr="002F2DA3">
        <w:rPr>
          <w:rStyle w:val="Aucun"/>
          <w:rFonts w:ascii="Arial" w:hAnsi="Arial" w:cs="Arial"/>
          <w:lang w:val="de-DE"/>
        </w:rPr>
        <w:t xml:space="preserve"> Spiker</w:t>
      </w:r>
      <w:proofErr w:type="gramEnd"/>
      <w:r w:rsidRPr="002F2DA3">
        <w:rPr>
          <w:rStyle w:val="Aucun"/>
          <w:rFonts w:ascii="Arial" w:hAnsi="Arial" w:cs="Arial"/>
          <w:lang w:val="de-DE"/>
        </w:rPr>
        <w:t xml:space="preserve"> WR, Goz V, Brodke DS. </w:t>
      </w:r>
      <w:r w:rsidRPr="006C0BEA">
        <w:rPr>
          <w:rStyle w:val="Aucun"/>
          <w:rFonts w:ascii="Arial" w:hAnsi="Arial" w:cs="Arial"/>
        </w:rPr>
        <w:t>Lumbar interbody fusions for</w:t>
      </w:r>
    </w:p>
    <w:p w14:paraId="40747469" w14:textId="77777777" w:rsidR="00CD3779" w:rsidRPr="002F2DA3" w:rsidRDefault="009C4345">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Style w:val="Aucun"/>
          <w:rFonts w:ascii="Arial" w:eastAsia="Times New Roman" w:hAnsi="Arial" w:cs="Arial"/>
        </w:rPr>
      </w:pPr>
      <w:r w:rsidRPr="002F2DA3">
        <w:rPr>
          <w:rStyle w:val="Aucun"/>
          <w:rFonts w:ascii="Arial" w:hAnsi="Arial" w:cs="Arial"/>
        </w:rPr>
        <w:t>degenerative spondylolisthesis: Review of techniques, indications, and</w:t>
      </w:r>
    </w:p>
    <w:p w14:paraId="4EA2B231" w14:textId="77777777" w:rsidR="00CD3779" w:rsidRPr="002F2DA3" w:rsidRDefault="009C4345">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Arial" w:eastAsia="Times New Roman" w:hAnsi="Arial" w:cs="Arial"/>
          <w:color w:val="1A1919"/>
          <w:sz w:val="16"/>
          <w:szCs w:val="16"/>
        </w:rPr>
      </w:pPr>
      <w:r w:rsidRPr="002F2DA3">
        <w:rPr>
          <w:rStyle w:val="Aucun"/>
          <w:rFonts w:ascii="Arial" w:hAnsi="Arial" w:cs="Arial"/>
        </w:rPr>
        <w:t xml:space="preserve">outcomes. Global Spine J </w:t>
      </w:r>
      <w:proofErr w:type="gramStart"/>
      <w:r w:rsidRPr="002F2DA3">
        <w:rPr>
          <w:rStyle w:val="Aucun"/>
          <w:rFonts w:ascii="Arial" w:hAnsi="Arial" w:cs="Arial"/>
        </w:rPr>
        <w:t>2019;9:77</w:t>
      </w:r>
      <w:proofErr w:type="gramEnd"/>
      <w:r w:rsidRPr="002F2DA3">
        <w:rPr>
          <w:rStyle w:val="Aucun"/>
          <w:rFonts w:ascii="Cambria Math" w:hAnsi="Cambria Math" w:cs="Cambria Math"/>
        </w:rPr>
        <w:t>‑</w:t>
      </w:r>
      <w:r w:rsidRPr="002F2DA3">
        <w:rPr>
          <w:rStyle w:val="Aucun"/>
          <w:rFonts w:ascii="Arial" w:hAnsi="Arial" w:cs="Arial"/>
        </w:rPr>
        <w:t>84.</w:t>
      </w:r>
    </w:p>
    <w:p w14:paraId="529AD7AB" w14:textId="77777777" w:rsidR="00CD3779" w:rsidRPr="002F2DA3" w:rsidRDefault="00CD3779">
      <w:pPr>
        <w:pStyle w:val="Corps"/>
        <w:rPr>
          <w:rFonts w:ascii="Arial" w:hAnsi="Arial" w:cs="Arial"/>
        </w:rPr>
      </w:pPr>
    </w:p>
    <w:p w14:paraId="19509B1B" w14:textId="77777777" w:rsidR="00CD3779" w:rsidRPr="002F2DA3" w:rsidRDefault="009C4345">
      <w:pPr>
        <w:pStyle w:val="Corps"/>
        <w:rPr>
          <w:rFonts w:ascii="Arial" w:hAnsi="Arial" w:cs="Arial"/>
        </w:rPr>
      </w:pPr>
      <w:proofErr w:type="gramStart"/>
      <w:r w:rsidRPr="002F2DA3">
        <w:rPr>
          <w:rFonts w:ascii="Arial" w:hAnsi="Arial" w:cs="Arial"/>
          <w:lang w:val="fr-FR"/>
        </w:rPr>
        <w:t>7 .</w:t>
      </w:r>
      <w:proofErr w:type="gramEnd"/>
      <w:r w:rsidRPr="002F2DA3">
        <w:rPr>
          <w:rFonts w:ascii="Arial" w:hAnsi="Arial" w:cs="Arial"/>
          <w:lang w:val="fr-FR"/>
        </w:rPr>
        <w:t xml:space="preserve">  VIDAL J., TH. MARNAY. La morphologie et l’é</w:t>
      </w:r>
      <w:proofErr w:type="spellStart"/>
      <w:r w:rsidRPr="002F2DA3">
        <w:rPr>
          <w:rFonts w:ascii="Arial" w:hAnsi="Arial" w:cs="Arial"/>
          <w:lang w:val="es-ES_tradnl"/>
        </w:rPr>
        <w:t>quilibre</w:t>
      </w:r>
      <w:proofErr w:type="spellEnd"/>
      <w:r w:rsidRPr="002F2DA3">
        <w:rPr>
          <w:rFonts w:ascii="Arial" w:hAnsi="Arial" w:cs="Arial"/>
          <w:lang w:val="es-ES_tradnl"/>
        </w:rPr>
        <w:t xml:space="preserve"> </w:t>
      </w:r>
      <w:proofErr w:type="spellStart"/>
      <w:r w:rsidRPr="002F2DA3">
        <w:rPr>
          <w:rFonts w:ascii="Arial" w:hAnsi="Arial" w:cs="Arial"/>
          <w:lang w:val="es-ES_tradnl"/>
        </w:rPr>
        <w:t>corporel</w:t>
      </w:r>
      <w:proofErr w:type="spellEnd"/>
      <w:r w:rsidRPr="002F2DA3">
        <w:rPr>
          <w:rFonts w:ascii="Arial" w:hAnsi="Arial" w:cs="Arial"/>
          <w:lang w:val="es-ES_tradnl"/>
        </w:rPr>
        <w:t xml:space="preserve"> </w:t>
      </w:r>
      <w:proofErr w:type="spellStart"/>
      <w:r w:rsidRPr="002F2DA3">
        <w:rPr>
          <w:rFonts w:ascii="Arial" w:hAnsi="Arial" w:cs="Arial"/>
          <w:lang w:val="es-ES_tradnl"/>
        </w:rPr>
        <w:t>ant</w:t>
      </w:r>
      <w:proofErr w:type="spellEnd"/>
      <w:r w:rsidRPr="002F2DA3">
        <w:rPr>
          <w:rFonts w:ascii="Arial" w:hAnsi="Arial" w:cs="Arial"/>
          <w:lang w:val="fr-FR"/>
        </w:rPr>
        <w:t>é</w:t>
      </w:r>
      <w:proofErr w:type="spellStart"/>
      <w:r w:rsidRPr="002F2DA3">
        <w:rPr>
          <w:rFonts w:ascii="Arial" w:hAnsi="Arial" w:cs="Arial"/>
        </w:rPr>
        <w:t>ro</w:t>
      </w:r>
      <w:proofErr w:type="spellEnd"/>
      <w:r w:rsidRPr="002F2DA3">
        <w:rPr>
          <w:rFonts w:ascii="Arial" w:hAnsi="Arial" w:cs="Arial"/>
        </w:rPr>
        <w:t>-post</w:t>
      </w:r>
      <w:proofErr w:type="spellStart"/>
      <w:r w:rsidRPr="002F2DA3">
        <w:rPr>
          <w:rFonts w:ascii="Arial" w:hAnsi="Arial" w:cs="Arial"/>
          <w:lang w:val="fr-FR"/>
        </w:rPr>
        <w:t>érieur</w:t>
      </w:r>
      <w:proofErr w:type="spellEnd"/>
      <w:r w:rsidRPr="002F2DA3">
        <w:rPr>
          <w:rFonts w:ascii="Arial" w:hAnsi="Arial" w:cs="Arial"/>
          <w:lang w:val="fr-FR"/>
        </w:rPr>
        <w:t xml:space="preserve"> dans le </w:t>
      </w:r>
      <w:proofErr w:type="spellStart"/>
      <w:r w:rsidRPr="002F2DA3">
        <w:rPr>
          <w:rFonts w:ascii="Arial" w:hAnsi="Arial" w:cs="Arial"/>
          <w:lang w:val="fr-FR"/>
        </w:rPr>
        <w:t>spondylolisthé</w:t>
      </w:r>
      <w:proofErr w:type="spellEnd"/>
      <w:r w:rsidRPr="002F2DA3">
        <w:rPr>
          <w:rFonts w:ascii="Arial" w:hAnsi="Arial" w:cs="Arial"/>
        </w:rPr>
        <w:t xml:space="preserve">sis L5/S1. </w:t>
      </w:r>
      <w:proofErr w:type="spellStart"/>
      <w:proofErr w:type="gramStart"/>
      <w:r w:rsidRPr="002F2DA3">
        <w:rPr>
          <w:rFonts w:ascii="Arial" w:hAnsi="Arial" w:cs="Arial"/>
        </w:rPr>
        <w:t>Rev.Chir.orthop</w:t>
      </w:r>
      <w:proofErr w:type="spellEnd"/>
      <w:proofErr w:type="gramEnd"/>
      <w:r w:rsidRPr="002F2DA3">
        <w:rPr>
          <w:rFonts w:ascii="Arial" w:hAnsi="Arial" w:cs="Arial"/>
        </w:rPr>
        <w:t>. 1983; (69):17-29.</w:t>
      </w:r>
    </w:p>
    <w:p w14:paraId="445B286F" w14:textId="77777777" w:rsidR="00CD3779" w:rsidRPr="002F2DA3" w:rsidRDefault="00CD3779">
      <w:pPr>
        <w:pStyle w:val="Corps"/>
        <w:rPr>
          <w:rFonts w:ascii="Arial" w:hAnsi="Arial" w:cs="Arial"/>
        </w:rPr>
      </w:pPr>
    </w:p>
    <w:p w14:paraId="782B0B0E" w14:textId="77777777" w:rsidR="00CD3779" w:rsidRPr="002F2DA3" w:rsidRDefault="00CD3779">
      <w:pPr>
        <w:pStyle w:val="Corps"/>
        <w:rPr>
          <w:rFonts w:ascii="Arial" w:hAnsi="Arial" w:cs="Arial"/>
        </w:rPr>
      </w:pPr>
    </w:p>
    <w:p w14:paraId="26540509"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r w:rsidRPr="002F2DA3">
        <w:rPr>
          <w:rFonts w:ascii="Arial" w:hAnsi="Arial" w:cs="Arial"/>
          <w:u w:color="000000"/>
          <w:lang w:val="fr-FR"/>
        </w:rPr>
        <w:t>8</w:t>
      </w:r>
      <w:r w:rsidRPr="002F2DA3">
        <w:rPr>
          <w:rStyle w:val="Aucun"/>
          <w:rFonts w:ascii="Arial" w:hAnsi="Arial" w:cs="Arial"/>
          <w:b/>
          <w:bCs/>
          <w:u w:color="000000"/>
          <w:lang w:val="fr-FR"/>
        </w:rPr>
        <w:t xml:space="preserve">. </w:t>
      </w:r>
      <w:r w:rsidRPr="002F2DA3">
        <w:rPr>
          <w:rStyle w:val="Aucun"/>
          <w:rFonts w:ascii="Arial" w:hAnsi="Arial" w:cs="Arial"/>
          <w:b/>
          <w:bCs/>
          <w:i/>
          <w:iCs/>
          <w:u w:color="000000"/>
          <w:lang w:val="fr-FR"/>
        </w:rPr>
        <w:t xml:space="preserve">Le </w:t>
      </w:r>
      <w:proofErr w:type="spellStart"/>
      <w:r w:rsidRPr="002F2DA3">
        <w:rPr>
          <w:rStyle w:val="Aucun"/>
          <w:rFonts w:ascii="Arial" w:hAnsi="Arial" w:cs="Arial"/>
          <w:b/>
          <w:bCs/>
          <w:i/>
          <w:iCs/>
          <w:u w:color="000000"/>
          <w:lang w:val="fr-FR"/>
        </w:rPr>
        <w:t>Spondylolisthésis</w:t>
      </w:r>
      <w:proofErr w:type="spellEnd"/>
      <w:r w:rsidRPr="002F2DA3">
        <w:rPr>
          <w:rStyle w:val="Aucun"/>
          <w:rFonts w:ascii="Arial" w:hAnsi="Arial" w:cs="Arial"/>
          <w:b/>
          <w:bCs/>
          <w:i/>
          <w:iCs/>
          <w:u w:color="000000"/>
          <w:lang w:val="fr-FR"/>
        </w:rPr>
        <w:t xml:space="preserve"> de l’adulte. </w:t>
      </w:r>
      <w:r w:rsidRPr="002F2DA3">
        <w:rPr>
          <w:rStyle w:val="Aucun"/>
          <w:rFonts w:ascii="Arial" w:hAnsi="Arial" w:cs="Arial"/>
          <w:b/>
          <w:bCs/>
          <w:u w:color="000000"/>
          <w:lang w:val="fr-FR"/>
        </w:rPr>
        <w:t xml:space="preserve">Duquesnoy., Bernard. </w:t>
      </w:r>
      <w:proofErr w:type="spellStart"/>
      <w:r w:rsidRPr="002F2DA3">
        <w:rPr>
          <w:rStyle w:val="Aucun"/>
          <w:rFonts w:ascii="Arial" w:hAnsi="Arial" w:cs="Arial"/>
          <w:b/>
          <w:bCs/>
          <w:u w:color="000000"/>
          <w:lang w:val="fr-FR"/>
        </w:rPr>
        <w:t>s.l</w:t>
      </w:r>
      <w:proofErr w:type="spellEnd"/>
      <w:r w:rsidRPr="002F2DA3">
        <w:rPr>
          <w:rStyle w:val="Aucun"/>
          <w:rFonts w:ascii="Arial" w:hAnsi="Arial" w:cs="Arial"/>
          <w:b/>
          <w:bCs/>
          <w:u w:color="000000"/>
          <w:lang w:val="fr-FR"/>
        </w:rPr>
        <w:t xml:space="preserve">. : </w:t>
      </w:r>
      <w:proofErr w:type="spellStart"/>
      <w:r w:rsidRPr="002F2DA3">
        <w:rPr>
          <w:rStyle w:val="Aucun"/>
          <w:rFonts w:ascii="Arial" w:hAnsi="Arial" w:cs="Arial"/>
          <w:b/>
          <w:bCs/>
          <w:u w:color="000000"/>
          <w:lang w:val="fr-FR"/>
        </w:rPr>
        <w:t>Réflexions</w:t>
      </w:r>
      <w:proofErr w:type="spellEnd"/>
      <w:r w:rsidRPr="002F2DA3">
        <w:rPr>
          <w:rStyle w:val="Aucun"/>
          <w:rFonts w:ascii="Arial" w:hAnsi="Arial" w:cs="Arial"/>
          <w:b/>
          <w:bCs/>
          <w:u w:color="000000"/>
          <w:lang w:val="fr-FR"/>
        </w:rPr>
        <w:t xml:space="preserve"> Rhumatologiques 1999, p. </w:t>
      </w:r>
      <w:proofErr w:type="gramStart"/>
      <w:r w:rsidRPr="002F2DA3">
        <w:rPr>
          <w:rStyle w:val="Aucun"/>
          <w:rFonts w:ascii="Arial" w:hAnsi="Arial" w:cs="Arial"/>
          <w:b/>
          <w:bCs/>
          <w:u w:color="000000"/>
          <w:lang w:val="fr-FR"/>
        </w:rPr>
        <w:t>19 .</w:t>
      </w:r>
      <w:proofErr w:type="gramEnd"/>
    </w:p>
    <w:p w14:paraId="0051E1F2"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p>
    <w:p w14:paraId="6055B2D1"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r w:rsidRPr="002F2DA3">
        <w:rPr>
          <w:rStyle w:val="Aucun"/>
          <w:rFonts w:ascii="Arial" w:hAnsi="Arial" w:cs="Arial"/>
          <w:b/>
          <w:bCs/>
          <w:u w:color="000000"/>
          <w:lang w:val="fr-FR"/>
        </w:rPr>
        <w:t xml:space="preserve">9. </w:t>
      </w:r>
      <w:proofErr w:type="spellStart"/>
      <w:r w:rsidRPr="002F2DA3">
        <w:rPr>
          <w:rStyle w:val="Aucun"/>
          <w:rFonts w:ascii="Arial" w:hAnsi="Arial" w:cs="Arial"/>
          <w:b/>
          <w:bCs/>
          <w:u w:color="000000"/>
          <w:lang w:val="fr-FR"/>
        </w:rPr>
        <w:t>Beija</w:t>
      </w:r>
      <w:proofErr w:type="spellEnd"/>
      <w:r w:rsidRPr="002F2DA3">
        <w:rPr>
          <w:rStyle w:val="Aucun"/>
          <w:rFonts w:ascii="Arial" w:hAnsi="Arial" w:cs="Arial"/>
          <w:b/>
          <w:bCs/>
          <w:u w:color="000000"/>
          <w:lang w:val="fr-FR"/>
        </w:rPr>
        <w:t xml:space="preserve"> I., Najet A., Mohamed Y. Morphologie pelvienne et </w:t>
      </w:r>
      <w:proofErr w:type="spellStart"/>
      <w:r w:rsidRPr="002F2DA3">
        <w:rPr>
          <w:rStyle w:val="Aucun"/>
          <w:rFonts w:ascii="Arial" w:hAnsi="Arial" w:cs="Arial"/>
          <w:b/>
          <w:bCs/>
          <w:u w:color="000000"/>
          <w:lang w:val="fr-FR"/>
        </w:rPr>
        <w:t>Spondylolisthésis</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étude</w:t>
      </w:r>
      <w:proofErr w:type="spellEnd"/>
      <w:r w:rsidRPr="002F2DA3">
        <w:rPr>
          <w:rStyle w:val="Aucun"/>
          <w:rFonts w:ascii="Arial" w:hAnsi="Arial" w:cs="Arial"/>
          <w:b/>
          <w:bCs/>
          <w:u w:color="000000"/>
          <w:lang w:val="fr-FR"/>
        </w:rPr>
        <w:t xml:space="preserve"> radiologique comparative </w:t>
      </w:r>
      <w:proofErr w:type="spellStart"/>
      <w:r w:rsidRPr="002F2DA3">
        <w:rPr>
          <w:rStyle w:val="Aucun"/>
          <w:rFonts w:ascii="Arial" w:hAnsi="Arial" w:cs="Arial"/>
          <w:b/>
          <w:bCs/>
          <w:u w:color="000000"/>
          <w:lang w:val="fr-FR"/>
        </w:rPr>
        <w:t>collectivite</w:t>
      </w:r>
      <w:proofErr w:type="spellEnd"/>
      <w:r w:rsidRPr="002F2DA3">
        <w:rPr>
          <w:rStyle w:val="Aucun"/>
          <w:rFonts w:ascii="Arial" w:hAnsi="Arial" w:cs="Arial"/>
          <w:b/>
          <w:bCs/>
          <w:u w:color="000000"/>
          <w:lang w:val="fr-FR"/>
        </w:rPr>
        <w:t xml:space="preserve">́ d’auteurs. Tunisie </w:t>
      </w:r>
      <w:proofErr w:type="spellStart"/>
      <w:r w:rsidRPr="002F2DA3">
        <w:rPr>
          <w:rStyle w:val="Aucun"/>
          <w:rFonts w:ascii="Arial" w:hAnsi="Arial" w:cs="Arial"/>
          <w:b/>
          <w:bCs/>
          <w:u w:color="000000"/>
          <w:lang w:val="fr-FR"/>
        </w:rPr>
        <w:t>Médicale</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année</w:t>
      </w:r>
      <w:proofErr w:type="spellEnd"/>
      <w:r w:rsidRPr="002F2DA3">
        <w:rPr>
          <w:rStyle w:val="Aucun"/>
          <w:rFonts w:ascii="Arial" w:hAnsi="Arial" w:cs="Arial"/>
          <w:b/>
          <w:bCs/>
          <w:u w:color="000000"/>
          <w:lang w:val="fr-FR"/>
        </w:rPr>
        <w:t xml:space="preserve"> 2005, 3p et 341-343. </w:t>
      </w:r>
      <w:proofErr w:type="spellStart"/>
      <w:r w:rsidRPr="002F2DA3">
        <w:rPr>
          <w:rStyle w:val="Aucun"/>
          <w:rFonts w:ascii="Arial" w:hAnsi="Arial" w:cs="Arial"/>
          <w:b/>
          <w:bCs/>
          <w:u w:color="000000"/>
          <w:lang w:val="fr-FR"/>
        </w:rPr>
        <w:t>Beija</w:t>
      </w:r>
      <w:proofErr w:type="spellEnd"/>
      <w:r w:rsidRPr="002F2DA3">
        <w:rPr>
          <w:rStyle w:val="Aucun"/>
          <w:rFonts w:ascii="Arial" w:hAnsi="Arial" w:cs="Arial"/>
          <w:b/>
          <w:bCs/>
          <w:u w:color="000000"/>
          <w:lang w:val="fr-FR"/>
        </w:rPr>
        <w:t xml:space="preserve"> I., Najet A., Mohamed Y. Morphologie pelvienne et </w:t>
      </w:r>
      <w:proofErr w:type="spellStart"/>
      <w:r w:rsidRPr="002F2DA3">
        <w:rPr>
          <w:rStyle w:val="Aucun"/>
          <w:rFonts w:ascii="Arial" w:hAnsi="Arial" w:cs="Arial"/>
          <w:b/>
          <w:bCs/>
          <w:u w:color="000000"/>
          <w:lang w:val="fr-FR"/>
        </w:rPr>
        <w:t>Spondylolisthésis</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étude</w:t>
      </w:r>
      <w:proofErr w:type="spellEnd"/>
      <w:r w:rsidRPr="002F2DA3">
        <w:rPr>
          <w:rStyle w:val="Aucun"/>
          <w:rFonts w:ascii="Arial" w:hAnsi="Arial" w:cs="Arial"/>
          <w:b/>
          <w:bCs/>
          <w:u w:color="000000"/>
          <w:lang w:val="fr-FR"/>
        </w:rPr>
        <w:t xml:space="preserve"> radiologique comparative </w:t>
      </w:r>
      <w:proofErr w:type="spellStart"/>
      <w:r w:rsidRPr="002F2DA3">
        <w:rPr>
          <w:rStyle w:val="Aucun"/>
          <w:rFonts w:ascii="Arial" w:hAnsi="Arial" w:cs="Arial"/>
          <w:b/>
          <w:bCs/>
          <w:u w:color="000000"/>
          <w:lang w:val="fr-FR"/>
        </w:rPr>
        <w:t>collectivite</w:t>
      </w:r>
      <w:proofErr w:type="spellEnd"/>
      <w:r w:rsidRPr="002F2DA3">
        <w:rPr>
          <w:rStyle w:val="Aucun"/>
          <w:rFonts w:ascii="Arial" w:hAnsi="Arial" w:cs="Arial"/>
          <w:b/>
          <w:bCs/>
          <w:u w:color="000000"/>
          <w:lang w:val="fr-FR"/>
        </w:rPr>
        <w:t xml:space="preserve">́ d’auteurs. Tunisie </w:t>
      </w:r>
      <w:proofErr w:type="spellStart"/>
      <w:r w:rsidRPr="002F2DA3">
        <w:rPr>
          <w:rStyle w:val="Aucun"/>
          <w:rFonts w:ascii="Arial" w:hAnsi="Arial" w:cs="Arial"/>
          <w:b/>
          <w:bCs/>
          <w:u w:color="000000"/>
          <w:lang w:val="fr-FR"/>
        </w:rPr>
        <w:t>Médicale</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année</w:t>
      </w:r>
      <w:proofErr w:type="spellEnd"/>
      <w:r w:rsidRPr="002F2DA3">
        <w:rPr>
          <w:rStyle w:val="Aucun"/>
          <w:rFonts w:ascii="Arial" w:hAnsi="Arial" w:cs="Arial"/>
          <w:b/>
          <w:bCs/>
          <w:u w:color="000000"/>
          <w:lang w:val="fr-FR"/>
        </w:rPr>
        <w:t xml:space="preserve"> 2005 ; 3p ; 341-343. </w:t>
      </w:r>
    </w:p>
    <w:p w14:paraId="52B9D4B7" w14:textId="77777777" w:rsidR="00CD3779" w:rsidRPr="002F2DA3" w:rsidRDefault="00CD377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ucun"/>
          <w:rFonts w:ascii="Arial" w:eastAsia="Calibri" w:hAnsi="Arial" w:cs="Arial"/>
          <w:b/>
          <w:bCs/>
          <w:sz w:val="24"/>
          <w:szCs w:val="24"/>
          <w:u w:color="000000"/>
        </w:rPr>
      </w:pPr>
    </w:p>
    <w:p w14:paraId="3E226212"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r w:rsidRPr="002F2DA3">
        <w:rPr>
          <w:rStyle w:val="Aucun"/>
          <w:rFonts w:ascii="Arial" w:hAnsi="Arial" w:cs="Arial"/>
          <w:b/>
          <w:bCs/>
          <w:u w:color="000000"/>
          <w:lang w:val="fr-FR"/>
        </w:rPr>
        <w:lastRenderedPageBreak/>
        <w:t xml:space="preserve">10. Patient- and </w:t>
      </w:r>
      <w:proofErr w:type="spellStart"/>
      <w:r w:rsidRPr="002F2DA3">
        <w:rPr>
          <w:rStyle w:val="Aucun"/>
          <w:rFonts w:ascii="Arial" w:hAnsi="Arial" w:cs="Arial"/>
          <w:b/>
          <w:bCs/>
          <w:u w:color="000000"/>
          <w:lang w:val="fr-FR"/>
        </w:rPr>
        <w:t>hospital-related</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risk</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factors</w:t>
      </w:r>
      <w:proofErr w:type="spellEnd"/>
      <w:r w:rsidRPr="002F2DA3">
        <w:rPr>
          <w:rStyle w:val="Aucun"/>
          <w:rFonts w:ascii="Arial" w:hAnsi="Arial" w:cs="Arial"/>
          <w:b/>
          <w:bCs/>
          <w:u w:color="000000"/>
          <w:lang w:val="fr-FR"/>
        </w:rPr>
        <w:t xml:space="preserve"> for non-routine </w:t>
      </w:r>
      <w:proofErr w:type="spellStart"/>
      <w:r w:rsidRPr="002F2DA3">
        <w:rPr>
          <w:rStyle w:val="Aucun"/>
          <w:rFonts w:ascii="Arial" w:hAnsi="Arial" w:cs="Arial"/>
          <w:b/>
          <w:bCs/>
          <w:u w:color="000000"/>
          <w:lang w:val="fr-FR"/>
        </w:rPr>
        <w:t>discharge</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after</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lumbar</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decompression</w:t>
      </w:r>
      <w:proofErr w:type="spellEnd"/>
      <w:r w:rsidRPr="002F2DA3">
        <w:rPr>
          <w:rStyle w:val="Aucun"/>
          <w:rFonts w:ascii="Arial" w:hAnsi="Arial" w:cs="Arial"/>
          <w:b/>
          <w:bCs/>
          <w:u w:color="000000"/>
          <w:lang w:val="fr-FR"/>
        </w:rPr>
        <w:t xml:space="preserve"> and fusion for </w:t>
      </w:r>
      <w:proofErr w:type="spellStart"/>
      <w:r w:rsidRPr="002F2DA3">
        <w:rPr>
          <w:rStyle w:val="Aucun"/>
          <w:rFonts w:ascii="Arial" w:hAnsi="Arial" w:cs="Arial"/>
          <w:b/>
          <w:bCs/>
          <w:u w:color="000000"/>
          <w:lang w:val="fr-FR"/>
        </w:rPr>
        <w:t>spondylolisthesis</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Aladine</w:t>
      </w:r>
      <w:proofErr w:type="spellEnd"/>
      <w:r w:rsidRPr="002F2DA3">
        <w:rPr>
          <w:rStyle w:val="Aucun"/>
          <w:rFonts w:ascii="Arial" w:hAnsi="Arial" w:cs="Arial"/>
          <w:b/>
          <w:bCs/>
          <w:u w:color="000000"/>
          <w:lang w:val="fr-FR"/>
        </w:rPr>
        <w:t xml:space="preserve"> A. </w:t>
      </w:r>
      <w:proofErr w:type="spellStart"/>
      <w:r w:rsidRPr="002F2DA3">
        <w:rPr>
          <w:rStyle w:val="Aucun"/>
          <w:rFonts w:ascii="Arial" w:hAnsi="Arial" w:cs="Arial"/>
          <w:b/>
          <w:bCs/>
          <w:u w:color="000000"/>
          <w:lang w:val="fr-FR"/>
        </w:rPr>
        <w:t>Elsamadicy</w:t>
      </w:r>
      <w:proofErr w:type="spellEnd"/>
      <w:r w:rsidRPr="002F2DA3">
        <w:rPr>
          <w:rStyle w:val="Aucun"/>
          <w:rFonts w:ascii="Arial" w:hAnsi="Arial" w:cs="Arial"/>
          <w:b/>
          <w:bCs/>
          <w:u w:color="000000"/>
          <w:lang w:val="fr-FR"/>
        </w:rPr>
        <w:t xml:space="preserve"> a, *, Isaac G. </w:t>
      </w:r>
      <w:proofErr w:type="spellStart"/>
      <w:r w:rsidRPr="002F2DA3">
        <w:rPr>
          <w:rStyle w:val="Aucun"/>
          <w:rFonts w:ascii="Arial" w:hAnsi="Arial" w:cs="Arial"/>
          <w:b/>
          <w:bCs/>
          <w:u w:color="000000"/>
          <w:lang w:val="fr-FR"/>
        </w:rPr>
        <w:t>Freedman</w:t>
      </w:r>
      <w:proofErr w:type="spellEnd"/>
      <w:r w:rsidRPr="002F2DA3">
        <w:rPr>
          <w:rStyle w:val="Aucun"/>
          <w:rFonts w:ascii="Arial" w:hAnsi="Arial" w:cs="Arial"/>
          <w:b/>
          <w:bCs/>
          <w:u w:color="000000"/>
          <w:lang w:val="fr-FR"/>
        </w:rPr>
        <w:t xml:space="preserve"> a, Andrew B. </w:t>
      </w:r>
      <w:proofErr w:type="spellStart"/>
      <w:r w:rsidRPr="002F2DA3">
        <w:rPr>
          <w:rStyle w:val="Aucun"/>
          <w:rFonts w:ascii="Arial" w:hAnsi="Arial" w:cs="Arial"/>
          <w:b/>
          <w:bCs/>
          <w:u w:color="000000"/>
          <w:lang w:val="fr-FR"/>
        </w:rPr>
        <w:t>Koo</w:t>
      </w:r>
      <w:proofErr w:type="spellEnd"/>
      <w:r w:rsidRPr="002F2DA3">
        <w:rPr>
          <w:rStyle w:val="Aucun"/>
          <w:rFonts w:ascii="Arial" w:hAnsi="Arial" w:cs="Arial"/>
          <w:b/>
          <w:bCs/>
          <w:u w:color="000000"/>
          <w:lang w:val="fr-FR"/>
        </w:rPr>
        <w:t xml:space="preserve"> a, Wyatt David a, Astrid C. </w:t>
      </w:r>
      <w:proofErr w:type="spellStart"/>
      <w:r w:rsidRPr="002F2DA3">
        <w:rPr>
          <w:rStyle w:val="Aucun"/>
          <w:rFonts w:ascii="Arial" w:hAnsi="Arial" w:cs="Arial"/>
          <w:b/>
          <w:bCs/>
          <w:u w:color="000000"/>
          <w:lang w:val="fr-FR"/>
        </w:rPr>
        <w:t>Hengartner</w:t>
      </w:r>
      <w:proofErr w:type="spellEnd"/>
      <w:r w:rsidRPr="002F2DA3">
        <w:rPr>
          <w:rStyle w:val="Aucun"/>
          <w:rFonts w:ascii="Arial" w:hAnsi="Arial" w:cs="Arial"/>
          <w:b/>
          <w:bCs/>
          <w:u w:color="000000"/>
          <w:lang w:val="fr-FR"/>
        </w:rPr>
        <w:t xml:space="preserve"> a, John </w:t>
      </w:r>
      <w:proofErr w:type="spellStart"/>
      <w:r w:rsidRPr="002F2DA3">
        <w:rPr>
          <w:rStyle w:val="Aucun"/>
          <w:rFonts w:ascii="Arial" w:hAnsi="Arial" w:cs="Arial"/>
          <w:b/>
          <w:bCs/>
          <w:u w:color="000000"/>
          <w:lang w:val="fr-FR"/>
        </w:rPr>
        <w:t>Havlik</w:t>
      </w:r>
      <w:proofErr w:type="spellEnd"/>
      <w:r w:rsidRPr="002F2DA3">
        <w:rPr>
          <w:rStyle w:val="Aucun"/>
          <w:rFonts w:ascii="Arial" w:hAnsi="Arial" w:cs="Arial"/>
          <w:b/>
          <w:bCs/>
          <w:u w:color="000000"/>
          <w:lang w:val="fr-FR"/>
        </w:rPr>
        <w:t xml:space="preserve"> a, </w:t>
      </w:r>
      <w:proofErr w:type="spellStart"/>
      <w:r w:rsidRPr="002F2DA3">
        <w:rPr>
          <w:rStyle w:val="Aucun"/>
          <w:rFonts w:ascii="Arial" w:hAnsi="Arial" w:cs="Arial"/>
          <w:b/>
          <w:bCs/>
          <w:u w:color="000000"/>
          <w:lang w:val="fr-FR"/>
        </w:rPr>
        <w:t>Benjam</w:t>
      </w:r>
      <w:proofErr w:type="spellEnd"/>
      <w:r w:rsidRPr="002F2DA3">
        <w:rPr>
          <w:rStyle w:val="Aucun"/>
          <w:rFonts w:ascii="Arial" w:hAnsi="Arial" w:cs="Arial"/>
          <w:b/>
          <w:bCs/>
          <w:u w:color="000000"/>
          <w:lang w:val="fr-FR"/>
        </w:rPr>
        <w:t>.</w:t>
      </w:r>
    </w:p>
    <w:p w14:paraId="48193477"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p>
    <w:p w14:paraId="09FE909A"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p>
    <w:p w14:paraId="05FE0F7C"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r w:rsidRPr="002F2DA3">
        <w:rPr>
          <w:rStyle w:val="Aucun"/>
          <w:rFonts w:ascii="Arial" w:hAnsi="Arial" w:cs="Arial"/>
          <w:b/>
          <w:bCs/>
          <w:u w:color="000000"/>
          <w:lang w:val="fr-FR"/>
        </w:rPr>
        <w:t xml:space="preserve">11. </w:t>
      </w:r>
      <w:proofErr w:type="spellStart"/>
      <w:r w:rsidRPr="002F2DA3">
        <w:rPr>
          <w:rStyle w:val="Aucun"/>
          <w:rFonts w:ascii="Arial" w:hAnsi="Arial" w:cs="Arial"/>
          <w:b/>
          <w:bCs/>
          <w:u w:color="000000"/>
          <w:lang w:val="fr-FR"/>
        </w:rPr>
        <w:t>Omidi-Kashani</w:t>
      </w:r>
      <w:proofErr w:type="spellEnd"/>
      <w:r w:rsidRPr="002F2DA3">
        <w:rPr>
          <w:rStyle w:val="Aucun"/>
          <w:rFonts w:ascii="Arial" w:hAnsi="Arial" w:cs="Arial"/>
          <w:b/>
          <w:bCs/>
          <w:u w:color="000000"/>
          <w:lang w:val="fr-FR"/>
        </w:rPr>
        <w:t xml:space="preserve"> F., </w:t>
      </w:r>
      <w:proofErr w:type="spellStart"/>
      <w:r w:rsidRPr="002F2DA3">
        <w:rPr>
          <w:rStyle w:val="Aucun"/>
          <w:rFonts w:ascii="Arial" w:hAnsi="Arial" w:cs="Arial"/>
          <w:b/>
          <w:bCs/>
          <w:u w:color="000000"/>
          <w:lang w:val="fr-FR"/>
        </w:rPr>
        <w:t>Hassankhani</w:t>
      </w:r>
      <w:proofErr w:type="spellEnd"/>
      <w:r w:rsidRPr="002F2DA3">
        <w:rPr>
          <w:rStyle w:val="Aucun"/>
          <w:rFonts w:ascii="Arial" w:hAnsi="Arial" w:cs="Arial"/>
          <w:b/>
          <w:bCs/>
          <w:u w:color="000000"/>
          <w:lang w:val="fr-FR"/>
        </w:rPr>
        <w:t xml:space="preserve"> EG., </w:t>
      </w:r>
      <w:proofErr w:type="spellStart"/>
      <w:r w:rsidRPr="002F2DA3">
        <w:rPr>
          <w:rStyle w:val="Aucun"/>
          <w:rFonts w:ascii="Arial" w:hAnsi="Arial" w:cs="Arial"/>
          <w:b/>
          <w:bCs/>
          <w:u w:color="000000"/>
          <w:lang w:val="fr-FR"/>
        </w:rPr>
        <w:t>Shiravani</w:t>
      </w:r>
      <w:proofErr w:type="spellEnd"/>
      <w:r w:rsidRPr="002F2DA3">
        <w:rPr>
          <w:rStyle w:val="Aucun"/>
          <w:rFonts w:ascii="Arial" w:hAnsi="Arial" w:cs="Arial"/>
          <w:b/>
          <w:bCs/>
          <w:u w:color="000000"/>
          <w:lang w:val="fr-FR"/>
        </w:rPr>
        <w:t xml:space="preserve"> R., </w:t>
      </w:r>
      <w:proofErr w:type="spellStart"/>
      <w:r w:rsidRPr="002F2DA3">
        <w:rPr>
          <w:rStyle w:val="Aucun"/>
          <w:rFonts w:ascii="Arial" w:hAnsi="Arial" w:cs="Arial"/>
          <w:b/>
          <w:bCs/>
          <w:u w:color="000000"/>
          <w:lang w:val="fr-FR"/>
        </w:rPr>
        <w:t>Mirkazemi</w:t>
      </w:r>
      <w:proofErr w:type="spellEnd"/>
      <w:r w:rsidRPr="002F2DA3">
        <w:rPr>
          <w:rStyle w:val="Aucun"/>
          <w:rFonts w:ascii="Arial" w:hAnsi="Arial" w:cs="Arial"/>
          <w:b/>
          <w:bCs/>
          <w:u w:color="000000"/>
          <w:lang w:val="fr-FR"/>
        </w:rPr>
        <w:t xml:space="preserve"> M. </w:t>
      </w:r>
      <w:proofErr w:type="spellStart"/>
      <w:r w:rsidRPr="002F2DA3">
        <w:rPr>
          <w:rStyle w:val="Aucun"/>
          <w:rFonts w:ascii="Arial" w:hAnsi="Arial" w:cs="Arial"/>
          <w:b/>
          <w:bCs/>
          <w:u w:color="000000"/>
          <w:lang w:val="fr-FR"/>
        </w:rPr>
        <w:t>Surgical</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Outcome</w:t>
      </w:r>
      <w:proofErr w:type="spellEnd"/>
      <w:r w:rsidRPr="002F2DA3">
        <w:rPr>
          <w:rStyle w:val="Aucun"/>
          <w:rFonts w:ascii="Arial" w:hAnsi="Arial" w:cs="Arial"/>
          <w:b/>
          <w:bCs/>
          <w:u w:color="000000"/>
          <w:lang w:val="fr-FR"/>
        </w:rPr>
        <w:t xml:space="preserve"> of Reduction and </w:t>
      </w:r>
      <w:proofErr w:type="spellStart"/>
      <w:r w:rsidRPr="002F2DA3">
        <w:rPr>
          <w:rStyle w:val="Aucun"/>
          <w:rFonts w:ascii="Arial" w:hAnsi="Arial" w:cs="Arial"/>
          <w:b/>
          <w:bCs/>
          <w:u w:color="000000"/>
          <w:lang w:val="fr-FR"/>
        </w:rPr>
        <w:t>Instrumented</w:t>
      </w:r>
      <w:proofErr w:type="spellEnd"/>
      <w:r w:rsidRPr="002F2DA3">
        <w:rPr>
          <w:rStyle w:val="Aucun"/>
          <w:rFonts w:ascii="Arial" w:hAnsi="Arial" w:cs="Arial"/>
          <w:b/>
          <w:bCs/>
          <w:u w:color="000000"/>
          <w:lang w:val="fr-FR"/>
        </w:rPr>
        <w:t xml:space="preserve"> Fusion in </w:t>
      </w:r>
      <w:proofErr w:type="spellStart"/>
      <w:r w:rsidRPr="002F2DA3">
        <w:rPr>
          <w:rStyle w:val="Aucun"/>
          <w:rFonts w:ascii="Arial" w:hAnsi="Arial" w:cs="Arial"/>
          <w:b/>
          <w:bCs/>
          <w:u w:color="000000"/>
          <w:lang w:val="fr-FR"/>
        </w:rPr>
        <w:t>Lumbar</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Degenerative</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Spondylolisthesis</w:t>
      </w:r>
      <w:proofErr w:type="spellEnd"/>
      <w:r w:rsidRPr="002F2DA3">
        <w:rPr>
          <w:rStyle w:val="Aucun"/>
          <w:rFonts w:ascii="Arial" w:hAnsi="Arial" w:cs="Arial"/>
          <w:b/>
          <w:bCs/>
          <w:u w:color="000000"/>
          <w:lang w:val="fr-FR"/>
        </w:rPr>
        <w:t xml:space="preserve"> Iran J Med </w:t>
      </w:r>
      <w:proofErr w:type="spellStart"/>
      <w:r w:rsidRPr="002F2DA3">
        <w:rPr>
          <w:rStyle w:val="Aucun"/>
          <w:rFonts w:ascii="Arial" w:hAnsi="Arial" w:cs="Arial"/>
          <w:b/>
          <w:bCs/>
          <w:u w:color="000000"/>
          <w:lang w:val="fr-FR"/>
        </w:rPr>
        <w:t>Sci</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January</w:t>
      </w:r>
      <w:proofErr w:type="spellEnd"/>
      <w:r w:rsidRPr="002F2DA3">
        <w:rPr>
          <w:rStyle w:val="Aucun"/>
          <w:rFonts w:ascii="Arial" w:hAnsi="Arial" w:cs="Arial"/>
          <w:b/>
          <w:bCs/>
          <w:u w:color="000000"/>
          <w:lang w:val="fr-FR"/>
        </w:rPr>
        <w:t xml:space="preserve"> </w:t>
      </w:r>
      <w:proofErr w:type="gramStart"/>
      <w:r w:rsidRPr="002F2DA3">
        <w:rPr>
          <w:rStyle w:val="Aucun"/>
          <w:rFonts w:ascii="Arial" w:hAnsi="Arial" w:cs="Arial"/>
          <w:b/>
          <w:bCs/>
          <w:u w:color="000000"/>
          <w:lang w:val="fr-FR"/>
        </w:rPr>
        <w:t>2016;</w:t>
      </w:r>
      <w:proofErr w:type="gramEnd"/>
      <w:r w:rsidRPr="002F2DA3">
        <w:rPr>
          <w:rStyle w:val="Aucun"/>
          <w:rFonts w:ascii="Arial" w:hAnsi="Arial" w:cs="Arial"/>
          <w:b/>
          <w:bCs/>
          <w:u w:color="000000"/>
          <w:lang w:val="fr-FR"/>
        </w:rPr>
        <w:t xml:space="preserve"> Vol 41 No 1. </w:t>
      </w:r>
    </w:p>
    <w:p w14:paraId="7EA4A99C"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p>
    <w:p w14:paraId="0E0BD444"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p>
    <w:p w14:paraId="76DADB4A"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p>
    <w:p w14:paraId="451B94A0"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i/>
          <w:iCs/>
          <w:u w:color="000000"/>
          <w:lang w:val="fr-FR"/>
        </w:rPr>
      </w:pPr>
      <w:r w:rsidRPr="002F2DA3">
        <w:rPr>
          <w:rStyle w:val="Aucun"/>
          <w:rFonts w:ascii="Arial" w:hAnsi="Arial" w:cs="Arial"/>
          <w:b/>
          <w:bCs/>
          <w:u w:color="000000"/>
          <w:lang w:val="fr-FR"/>
        </w:rPr>
        <w:t xml:space="preserve">12. </w:t>
      </w:r>
      <w:r w:rsidRPr="002F2DA3">
        <w:rPr>
          <w:rStyle w:val="Aucun"/>
          <w:rFonts w:ascii="Arial" w:hAnsi="Arial" w:cs="Arial"/>
          <w:b/>
          <w:bCs/>
          <w:i/>
          <w:iCs/>
          <w:u w:color="000000"/>
          <w:lang w:val="fr-FR"/>
        </w:rPr>
        <w:t xml:space="preserve">Weinstein JN, </w:t>
      </w:r>
      <w:proofErr w:type="spellStart"/>
      <w:r w:rsidRPr="002F2DA3">
        <w:rPr>
          <w:rStyle w:val="Aucun"/>
          <w:rFonts w:ascii="Arial" w:hAnsi="Arial" w:cs="Arial"/>
          <w:b/>
          <w:bCs/>
          <w:i/>
          <w:iCs/>
          <w:u w:color="000000"/>
          <w:lang w:val="fr-FR"/>
        </w:rPr>
        <w:t>Lurie</w:t>
      </w:r>
      <w:proofErr w:type="spellEnd"/>
      <w:r w:rsidRPr="002F2DA3">
        <w:rPr>
          <w:rStyle w:val="Aucun"/>
          <w:rFonts w:ascii="Arial" w:hAnsi="Arial" w:cs="Arial"/>
          <w:b/>
          <w:bCs/>
          <w:i/>
          <w:iCs/>
          <w:u w:color="000000"/>
          <w:lang w:val="fr-FR"/>
        </w:rPr>
        <w:t xml:space="preserve"> JD, </w:t>
      </w:r>
      <w:proofErr w:type="spellStart"/>
      <w:r w:rsidRPr="002F2DA3">
        <w:rPr>
          <w:rStyle w:val="Aucun"/>
          <w:rFonts w:ascii="Arial" w:hAnsi="Arial" w:cs="Arial"/>
          <w:b/>
          <w:bCs/>
          <w:i/>
          <w:iCs/>
          <w:u w:color="000000"/>
          <w:lang w:val="fr-FR"/>
        </w:rPr>
        <w:t>Tosteson</w:t>
      </w:r>
      <w:proofErr w:type="spellEnd"/>
      <w:r w:rsidRPr="002F2DA3">
        <w:rPr>
          <w:rStyle w:val="Aucun"/>
          <w:rFonts w:ascii="Arial" w:hAnsi="Arial" w:cs="Arial"/>
          <w:b/>
          <w:bCs/>
          <w:i/>
          <w:iCs/>
          <w:u w:color="000000"/>
          <w:lang w:val="fr-FR"/>
        </w:rPr>
        <w:t xml:space="preserve"> TD, </w:t>
      </w:r>
      <w:proofErr w:type="spellStart"/>
      <w:r w:rsidRPr="002F2DA3">
        <w:rPr>
          <w:rStyle w:val="Aucun"/>
          <w:rFonts w:ascii="Arial" w:hAnsi="Arial" w:cs="Arial"/>
          <w:b/>
          <w:bCs/>
          <w:i/>
          <w:iCs/>
          <w:u w:color="000000"/>
          <w:lang w:val="fr-FR"/>
        </w:rPr>
        <w:t>Hanscom</w:t>
      </w:r>
      <w:proofErr w:type="spellEnd"/>
      <w:r w:rsidRPr="002F2DA3">
        <w:rPr>
          <w:rStyle w:val="Aucun"/>
          <w:rFonts w:ascii="Arial" w:hAnsi="Arial" w:cs="Arial"/>
          <w:b/>
          <w:bCs/>
          <w:i/>
          <w:iCs/>
          <w:u w:color="000000"/>
          <w:lang w:val="fr-FR"/>
        </w:rPr>
        <w:t xml:space="preserve"> B, </w:t>
      </w:r>
      <w:proofErr w:type="spellStart"/>
      <w:r w:rsidRPr="002F2DA3">
        <w:rPr>
          <w:rStyle w:val="Aucun"/>
          <w:rFonts w:ascii="Arial" w:hAnsi="Arial" w:cs="Arial"/>
          <w:b/>
          <w:bCs/>
          <w:i/>
          <w:iCs/>
          <w:u w:color="000000"/>
          <w:lang w:val="fr-FR"/>
        </w:rPr>
        <w:t>Tosteson</w:t>
      </w:r>
      <w:proofErr w:type="spellEnd"/>
      <w:r w:rsidRPr="002F2DA3">
        <w:rPr>
          <w:rStyle w:val="Aucun"/>
          <w:rFonts w:ascii="Arial" w:hAnsi="Arial" w:cs="Arial"/>
          <w:b/>
          <w:bCs/>
          <w:i/>
          <w:iCs/>
          <w:u w:color="000000"/>
          <w:lang w:val="fr-FR"/>
        </w:rPr>
        <w:t xml:space="preserve"> AN et al. </w:t>
      </w:r>
      <w:proofErr w:type="spellStart"/>
      <w:r w:rsidRPr="002F2DA3">
        <w:rPr>
          <w:rStyle w:val="Aucun"/>
          <w:rFonts w:ascii="Arial" w:hAnsi="Arial" w:cs="Arial"/>
          <w:b/>
          <w:bCs/>
          <w:i/>
          <w:iCs/>
          <w:u w:color="000000"/>
          <w:lang w:val="fr-FR"/>
        </w:rPr>
        <w:t>Surgical</w:t>
      </w:r>
      <w:proofErr w:type="spellEnd"/>
      <w:r w:rsidRPr="002F2DA3">
        <w:rPr>
          <w:rStyle w:val="Aucun"/>
          <w:rFonts w:ascii="Arial" w:hAnsi="Arial" w:cs="Arial"/>
          <w:b/>
          <w:bCs/>
          <w:i/>
          <w:iCs/>
          <w:u w:color="000000"/>
          <w:lang w:val="fr-FR"/>
        </w:rPr>
        <w:t xml:space="preserve"> versus </w:t>
      </w:r>
      <w:proofErr w:type="spellStart"/>
      <w:r w:rsidRPr="002F2DA3">
        <w:rPr>
          <w:rStyle w:val="Aucun"/>
          <w:rFonts w:ascii="Arial" w:hAnsi="Arial" w:cs="Arial"/>
          <w:b/>
          <w:bCs/>
          <w:i/>
          <w:iCs/>
          <w:u w:color="000000"/>
          <w:lang w:val="fr-FR"/>
        </w:rPr>
        <w:t>nonsurgical</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treatment</w:t>
      </w:r>
      <w:proofErr w:type="spellEnd"/>
      <w:r w:rsidRPr="002F2DA3">
        <w:rPr>
          <w:rStyle w:val="Aucun"/>
          <w:rFonts w:ascii="Arial" w:hAnsi="Arial" w:cs="Arial"/>
          <w:b/>
          <w:bCs/>
          <w:i/>
          <w:iCs/>
          <w:u w:color="000000"/>
          <w:lang w:val="fr-FR"/>
        </w:rPr>
        <w:t xml:space="preserve"> for </w:t>
      </w:r>
      <w:proofErr w:type="spellStart"/>
      <w:r w:rsidRPr="002F2DA3">
        <w:rPr>
          <w:rStyle w:val="Aucun"/>
          <w:rFonts w:ascii="Arial" w:hAnsi="Arial" w:cs="Arial"/>
          <w:b/>
          <w:bCs/>
          <w:i/>
          <w:iCs/>
          <w:u w:color="000000"/>
          <w:lang w:val="fr-FR"/>
        </w:rPr>
        <w:t>lumbar</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degenerative</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spondylolisthesis</w:t>
      </w:r>
      <w:proofErr w:type="spellEnd"/>
      <w:r w:rsidRPr="002F2DA3">
        <w:rPr>
          <w:rStyle w:val="Aucun"/>
          <w:rFonts w:ascii="Arial" w:hAnsi="Arial" w:cs="Arial"/>
          <w:b/>
          <w:bCs/>
          <w:i/>
          <w:iCs/>
          <w:u w:color="000000"/>
          <w:lang w:val="fr-FR"/>
        </w:rPr>
        <w:t xml:space="preserve">. New </w:t>
      </w:r>
      <w:proofErr w:type="spellStart"/>
      <w:r w:rsidRPr="002F2DA3">
        <w:rPr>
          <w:rStyle w:val="Aucun"/>
          <w:rFonts w:ascii="Arial" w:hAnsi="Arial" w:cs="Arial"/>
          <w:b/>
          <w:bCs/>
          <w:i/>
          <w:iCs/>
          <w:u w:color="000000"/>
          <w:lang w:val="fr-FR"/>
        </w:rPr>
        <w:t>Engl</w:t>
      </w:r>
      <w:proofErr w:type="spellEnd"/>
      <w:r w:rsidRPr="002F2DA3">
        <w:rPr>
          <w:rStyle w:val="Aucun"/>
          <w:rFonts w:ascii="Arial" w:hAnsi="Arial" w:cs="Arial"/>
          <w:b/>
          <w:bCs/>
          <w:i/>
          <w:iCs/>
          <w:u w:color="000000"/>
          <w:lang w:val="fr-FR"/>
        </w:rPr>
        <w:t xml:space="preserve"> J Med. </w:t>
      </w:r>
    </w:p>
    <w:p w14:paraId="4E21A9F2"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i/>
          <w:iCs/>
          <w:u w:color="000000"/>
          <w:lang w:val="fr-FR"/>
        </w:rPr>
      </w:pPr>
    </w:p>
    <w:p w14:paraId="7C81915C"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r w:rsidRPr="002F2DA3">
        <w:rPr>
          <w:rStyle w:val="Aucun"/>
          <w:rFonts w:ascii="Arial" w:hAnsi="Arial" w:cs="Arial"/>
          <w:b/>
          <w:bCs/>
          <w:u w:color="000000"/>
          <w:lang w:val="fr-FR"/>
        </w:rPr>
        <w:t xml:space="preserve">13. </w:t>
      </w:r>
      <w:r w:rsidRPr="002F2DA3">
        <w:rPr>
          <w:rStyle w:val="Aucun"/>
          <w:rFonts w:ascii="Arial" w:hAnsi="Arial" w:cs="Arial"/>
          <w:b/>
          <w:bCs/>
          <w:i/>
          <w:iCs/>
          <w:u w:color="000000"/>
          <w:lang w:val="fr-FR"/>
        </w:rPr>
        <w:t xml:space="preserve">Wong LC. </w:t>
      </w:r>
      <w:proofErr w:type="spellStart"/>
      <w:r w:rsidRPr="002F2DA3">
        <w:rPr>
          <w:rStyle w:val="Aucun"/>
          <w:rFonts w:ascii="Arial" w:hAnsi="Arial" w:cs="Arial"/>
          <w:b/>
          <w:bCs/>
          <w:i/>
          <w:iCs/>
          <w:u w:color="000000"/>
          <w:lang w:val="fr-FR"/>
        </w:rPr>
        <w:t>Rehabilitation</w:t>
      </w:r>
      <w:proofErr w:type="spellEnd"/>
      <w:r w:rsidRPr="002F2DA3">
        <w:rPr>
          <w:rStyle w:val="Aucun"/>
          <w:rFonts w:ascii="Arial" w:hAnsi="Arial" w:cs="Arial"/>
          <w:b/>
          <w:bCs/>
          <w:i/>
          <w:iCs/>
          <w:u w:color="000000"/>
          <w:lang w:val="fr-FR"/>
        </w:rPr>
        <w:t xml:space="preserve"> of a patient </w:t>
      </w:r>
      <w:proofErr w:type="spellStart"/>
      <w:r w:rsidRPr="002F2DA3">
        <w:rPr>
          <w:rStyle w:val="Aucun"/>
          <w:rFonts w:ascii="Arial" w:hAnsi="Arial" w:cs="Arial"/>
          <w:b/>
          <w:bCs/>
          <w:i/>
          <w:iCs/>
          <w:u w:color="000000"/>
          <w:lang w:val="fr-FR"/>
        </w:rPr>
        <w:t>with</w:t>
      </w:r>
      <w:proofErr w:type="spellEnd"/>
      <w:r w:rsidRPr="002F2DA3">
        <w:rPr>
          <w:rStyle w:val="Aucun"/>
          <w:rFonts w:ascii="Arial" w:hAnsi="Arial" w:cs="Arial"/>
          <w:b/>
          <w:bCs/>
          <w:i/>
          <w:iCs/>
          <w:u w:color="000000"/>
          <w:lang w:val="fr-FR"/>
        </w:rPr>
        <w:t xml:space="preserve"> a rare multi- </w:t>
      </w:r>
      <w:proofErr w:type="spellStart"/>
      <w:r w:rsidRPr="002F2DA3">
        <w:rPr>
          <w:rStyle w:val="Aucun"/>
          <w:rFonts w:ascii="Arial" w:hAnsi="Arial" w:cs="Arial"/>
          <w:b/>
          <w:bCs/>
          <w:i/>
          <w:iCs/>
          <w:u w:color="000000"/>
          <w:lang w:val="fr-FR"/>
        </w:rPr>
        <w:t>level</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isthmic</w:t>
      </w:r>
      <w:proofErr w:type="spellEnd"/>
      <w:r w:rsidRPr="002F2DA3">
        <w:rPr>
          <w:rStyle w:val="Aucun"/>
          <w:rFonts w:ascii="Arial" w:hAnsi="Arial" w:cs="Arial"/>
          <w:b/>
          <w:bCs/>
          <w:i/>
          <w:iCs/>
          <w:u w:color="000000"/>
          <w:lang w:val="fr-FR"/>
        </w:rPr>
        <w:t xml:space="preserve"> </w:t>
      </w:r>
      <w:proofErr w:type="spellStart"/>
      <w:proofErr w:type="gramStart"/>
      <w:r w:rsidRPr="002F2DA3">
        <w:rPr>
          <w:rStyle w:val="Aucun"/>
          <w:rFonts w:ascii="Arial" w:hAnsi="Arial" w:cs="Arial"/>
          <w:b/>
          <w:bCs/>
          <w:i/>
          <w:iCs/>
          <w:u w:color="000000"/>
          <w:lang w:val="fr-FR"/>
        </w:rPr>
        <w:t>spondylolisthesis</w:t>
      </w:r>
      <w:proofErr w:type="spellEnd"/>
      <w:r w:rsidRPr="002F2DA3">
        <w:rPr>
          <w:rStyle w:val="Aucun"/>
          <w:rFonts w:ascii="Arial" w:hAnsi="Arial" w:cs="Arial"/>
          <w:b/>
          <w:bCs/>
          <w:i/>
          <w:iCs/>
          <w:u w:color="000000"/>
          <w:lang w:val="fr-FR"/>
        </w:rPr>
        <w:t>:</w:t>
      </w:r>
      <w:proofErr w:type="gram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a</w:t>
      </w:r>
      <w:proofErr w:type="spellEnd"/>
      <w:r w:rsidRPr="002F2DA3">
        <w:rPr>
          <w:rStyle w:val="Aucun"/>
          <w:rFonts w:ascii="Arial" w:hAnsi="Arial" w:cs="Arial"/>
          <w:b/>
          <w:bCs/>
          <w:i/>
          <w:iCs/>
          <w:u w:color="000000"/>
          <w:lang w:val="fr-FR"/>
        </w:rPr>
        <w:t xml:space="preserve"> case report. J Can </w:t>
      </w:r>
      <w:proofErr w:type="spellStart"/>
      <w:r w:rsidRPr="002F2DA3">
        <w:rPr>
          <w:rStyle w:val="Aucun"/>
          <w:rFonts w:ascii="Arial" w:hAnsi="Arial" w:cs="Arial"/>
          <w:b/>
          <w:bCs/>
          <w:i/>
          <w:iCs/>
          <w:u w:color="000000"/>
          <w:lang w:val="fr-FR"/>
        </w:rPr>
        <w:t>Chiropr</w:t>
      </w:r>
      <w:proofErr w:type="spellEnd"/>
      <w:r w:rsidRPr="002F2DA3">
        <w:rPr>
          <w:rStyle w:val="Aucun"/>
          <w:rFonts w:ascii="Arial" w:hAnsi="Arial" w:cs="Arial"/>
          <w:b/>
          <w:bCs/>
          <w:i/>
          <w:iCs/>
          <w:u w:color="000000"/>
          <w:lang w:val="fr-FR"/>
        </w:rPr>
        <w:t xml:space="preserve"> Assoc. </w:t>
      </w:r>
      <w:proofErr w:type="gramStart"/>
      <w:r w:rsidRPr="002F2DA3">
        <w:rPr>
          <w:rStyle w:val="Aucun"/>
          <w:rFonts w:ascii="Arial" w:hAnsi="Arial" w:cs="Arial"/>
          <w:b/>
          <w:bCs/>
          <w:i/>
          <w:iCs/>
          <w:u w:color="000000"/>
          <w:lang w:val="fr-FR"/>
        </w:rPr>
        <w:t>2004;</w:t>
      </w:r>
      <w:proofErr w:type="gramEnd"/>
      <w:r w:rsidRPr="002F2DA3">
        <w:rPr>
          <w:rStyle w:val="Aucun"/>
          <w:rFonts w:ascii="Arial" w:hAnsi="Arial" w:cs="Arial"/>
          <w:b/>
          <w:bCs/>
          <w:i/>
          <w:iCs/>
          <w:u w:color="000000"/>
          <w:lang w:val="fr-FR"/>
        </w:rPr>
        <w:t xml:space="preserve">48(2):142-51. </w:t>
      </w:r>
      <w:proofErr w:type="gramStart"/>
      <w:r w:rsidRPr="002F2DA3">
        <w:rPr>
          <w:rStyle w:val="Aucun"/>
          <w:rFonts w:ascii="Arial" w:hAnsi="Arial" w:cs="Arial"/>
          <w:b/>
          <w:bCs/>
          <w:i/>
          <w:iCs/>
          <w:u w:color="000000"/>
          <w:lang w:val="fr-FR"/>
        </w:rPr>
        <w:t>PMID:</w:t>
      </w:r>
      <w:proofErr w:type="gramEnd"/>
      <w:r w:rsidRPr="002F2DA3">
        <w:rPr>
          <w:rStyle w:val="Aucun"/>
          <w:rFonts w:ascii="Arial" w:hAnsi="Arial" w:cs="Arial"/>
          <w:b/>
          <w:bCs/>
          <w:i/>
          <w:iCs/>
          <w:u w:color="000000"/>
          <w:lang w:val="fr-FR"/>
        </w:rPr>
        <w:t xml:space="preserve"> 17549226. </w:t>
      </w:r>
    </w:p>
    <w:p w14:paraId="11B27E92"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p>
    <w:p w14:paraId="07AE5C2B"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i/>
          <w:iCs/>
          <w:u w:color="000000"/>
          <w:lang w:val="fr-FR"/>
        </w:rPr>
      </w:pPr>
      <w:r w:rsidRPr="002F2DA3">
        <w:rPr>
          <w:rStyle w:val="Aucun"/>
          <w:rFonts w:ascii="Arial" w:hAnsi="Arial" w:cs="Arial"/>
          <w:b/>
          <w:bCs/>
          <w:u w:color="000000"/>
          <w:lang w:val="fr-FR"/>
        </w:rPr>
        <w:t xml:space="preserve">14. </w:t>
      </w:r>
      <w:proofErr w:type="spellStart"/>
      <w:r w:rsidRPr="002F2DA3">
        <w:rPr>
          <w:rStyle w:val="Aucun"/>
          <w:rFonts w:ascii="Arial" w:hAnsi="Arial" w:cs="Arial"/>
          <w:b/>
          <w:bCs/>
          <w:i/>
          <w:iCs/>
          <w:u w:color="000000"/>
          <w:lang w:val="fr-FR"/>
        </w:rPr>
        <w:t>Kraiwattanapong</w:t>
      </w:r>
      <w:proofErr w:type="spellEnd"/>
      <w:r w:rsidRPr="002F2DA3">
        <w:rPr>
          <w:rStyle w:val="Aucun"/>
          <w:rFonts w:ascii="Arial" w:hAnsi="Arial" w:cs="Arial"/>
          <w:b/>
          <w:bCs/>
          <w:i/>
          <w:iCs/>
          <w:u w:color="000000"/>
          <w:lang w:val="fr-FR"/>
        </w:rPr>
        <w:t xml:space="preserve"> C., </w:t>
      </w:r>
      <w:proofErr w:type="spellStart"/>
      <w:r w:rsidRPr="002F2DA3">
        <w:rPr>
          <w:rStyle w:val="Aucun"/>
          <w:rFonts w:ascii="Arial" w:hAnsi="Arial" w:cs="Arial"/>
          <w:b/>
          <w:bCs/>
          <w:i/>
          <w:iCs/>
          <w:u w:color="000000"/>
          <w:lang w:val="fr-FR"/>
        </w:rPr>
        <w:t>Wechmongkolgorn</w:t>
      </w:r>
      <w:proofErr w:type="spellEnd"/>
      <w:r w:rsidRPr="002F2DA3">
        <w:rPr>
          <w:rStyle w:val="Aucun"/>
          <w:rFonts w:ascii="Arial" w:hAnsi="Arial" w:cs="Arial"/>
          <w:b/>
          <w:bCs/>
          <w:i/>
          <w:iCs/>
          <w:u w:color="000000"/>
          <w:lang w:val="fr-FR"/>
        </w:rPr>
        <w:t xml:space="preserve"> S., </w:t>
      </w:r>
      <w:proofErr w:type="spellStart"/>
      <w:r w:rsidRPr="002F2DA3">
        <w:rPr>
          <w:rStyle w:val="Aucun"/>
          <w:rFonts w:ascii="Arial" w:hAnsi="Arial" w:cs="Arial"/>
          <w:b/>
          <w:bCs/>
          <w:i/>
          <w:iCs/>
          <w:u w:color="000000"/>
          <w:lang w:val="fr-FR"/>
        </w:rPr>
        <w:t>Chatriyanuyok</w:t>
      </w:r>
      <w:proofErr w:type="spellEnd"/>
      <w:r w:rsidRPr="002F2DA3">
        <w:rPr>
          <w:rStyle w:val="Aucun"/>
          <w:rFonts w:ascii="Arial" w:hAnsi="Arial" w:cs="Arial"/>
          <w:b/>
          <w:bCs/>
          <w:i/>
          <w:iCs/>
          <w:u w:color="000000"/>
          <w:lang w:val="fr-FR"/>
        </w:rPr>
        <w:t xml:space="preserve"> B., </w:t>
      </w:r>
      <w:proofErr w:type="spellStart"/>
      <w:r w:rsidRPr="002F2DA3">
        <w:rPr>
          <w:rStyle w:val="Aucun"/>
          <w:rFonts w:ascii="Arial" w:hAnsi="Arial" w:cs="Arial"/>
          <w:b/>
          <w:bCs/>
          <w:i/>
          <w:iCs/>
          <w:u w:color="000000"/>
          <w:lang w:val="fr-FR"/>
        </w:rPr>
        <w:t>Woratanarat</w:t>
      </w:r>
      <w:proofErr w:type="spellEnd"/>
      <w:r w:rsidRPr="002F2DA3">
        <w:rPr>
          <w:rStyle w:val="Aucun"/>
          <w:rFonts w:ascii="Arial" w:hAnsi="Arial" w:cs="Arial"/>
          <w:b/>
          <w:bCs/>
          <w:i/>
          <w:iCs/>
          <w:u w:color="000000"/>
          <w:lang w:val="fr-FR"/>
        </w:rPr>
        <w:t xml:space="preserve"> P., </w:t>
      </w:r>
      <w:proofErr w:type="spellStart"/>
      <w:r w:rsidRPr="002F2DA3">
        <w:rPr>
          <w:rStyle w:val="Aucun"/>
          <w:rFonts w:ascii="Arial" w:hAnsi="Arial" w:cs="Arial"/>
          <w:b/>
          <w:bCs/>
          <w:i/>
          <w:iCs/>
          <w:u w:color="000000"/>
          <w:lang w:val="fr-FR"/>
        </w:rPr>
        <w:t>Udomsubpayakul</w:t>
      </w:r>
      <w:proofErr w:type="spellEnd"/>
      <w:r w:rsidRPr="002F2DA3">
        <w:rPr>
          <w:rStyle w:val="Aucun"/>
          <w:rFonts w:ascii="Arial" w:hAnsi="Arial" w:cs="Arial"/>
          <w:b/>
          <w:bCs/>
          <w:i/>
          <w:iCs/>
          <w:u w:color="000000"/>
          <w:lang w:val="fr-FR"/>
        </w:rPr>
        <w:t xml:space="preserve"> U., </w:t>
      </w:r>
      <w:proofErr w:type="spellStart"/>
      <w:r w:rsidRPr="002F2DA3">
        <w:rPr>
          <w:rStyle w:val="Aucun"/>
          <w:rFonts w:ascii="Arial" w:hAnsi="Arial" w:cs="Arial"/>
          <w:b/>
          <w:bCs/>
          <w:i/>
          <w:iCs/>
          <w:u w:color="000000"/>
          <w:lang w:val="fr-FR"/>
        </w:rPr>
        <w:t>Chanplakorn</w:t>
      </w:r>
      <w:proofErr w:type="spellEnd"/>
      <w:r w:rsidRPr="002F2DA3">
        <w:rPr>
          <w:rStyle w:val="Aucun"/>
          <w:rFonts w:ascii="Arial" w:hAnsi="Arial" w:cs="Arial"/>
          <w:b/>
          <w:bCs/>
          <w:i/>
          <w:iCs/>
          <w:u w:color="000000"/>
          <w:lang w:val="fr-FR"/>
        </w:rPr>
        <w:t xml:space="preserve"> P., et al. </w:t>
      </w:r>
      <w:proofErr w:type="spellStart"/>
      <w:r w:rsidRPr="002F2DA3">
        <w:rPr>
          <w:rStyle w:val="Aucun"/>
          <w:rFonts w:ascii="Arial" w:hAnsi="Arial" w:cs="Arial"/>
          <w:b/>
          <w:bCs/>
          <w:i/>
          <w:iCs/>
          <w:u w:color="000000"/>
          <w:lang w:val="fr-FR"/>
        </w:rPr>
        <w:t>Outcomes</w:t>
      </w:r>
      <w:proofErr w:type="spellEnd"/>
      <w:r w:rsidRPr="002F2DA3">
        <w:rPr>
          <w:rStyle w:val="Aucun"/>
          <w:rFonts w:ascii="Arial" w:hAnsi="Arial" w:cs="Arial"/>
          <w:b/>
          <w:bCs/>
          <w:i/>
          <w:iCs/>
          <w:u w:color="000000"/>
          <w:lang w:val="fr-FR"/>
        </w:rPr>
        <w:t xml:space="preserve"> of </w:t>
      </w:r>
      <w:proofErr w:type="spellStart"/>
      <w:r w:rsidRPr="002F2DA3">
        <w:rPr>
          <w:rStyle w:val="Aucun"/>
          <w:rFonts w:ascii="Arial" w:hAnsi="Arial" w:cs="Arial"/>
          <w:b/>
          <w:bCs/>
          <w:i/>
          <w:iCs/>
          <w:u w:color="000000"/>
          <w:lang w:val="fr-FR"/>
        </w:rPr>
        <w:t>fl</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uoroscopically</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guided</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lumbar</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transforaminal</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epidural</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steroid</w:t>
      </w:r>
      <w:proofErr w:type="spellEnd"/>
      <w:r w:rsidRPr="002F2DA3">
        <w:rPr>
          <w:rStyle w:val="Aucun"/>
          <w:rFonts w:ascii="Arial" w:hAnsi="Arial" w:cs="Arial"/>
          <w:b/>
          <w:bCs/>
          <w:i/>
          <w:iCs/>
          <w:u w:color="000000"/>
          <w:lang w:val="fr-FR"/>
        </w:rPr>
        <w:t xml:space="preserve"> injections in </w:t>
      </w:r>
      <w:proofErr w:type="spellStart"/>
      <w:r w:rsidRPr="002F2DA3">
        <w:rPr>
          <w:rStyle w:val="Aucun"/>
          <w:rFonts w:ascii="Arial" w:hAnsi="Arial" w:cs="Arial"/>
          <w:b/>
          <w:bCs/>
          <w:i/>
          <w:iCs/>
          <w:u w:color="000000"/>
          <w:lang w:val="fr-FR"/>
        </w:rPr>
        <w:t>degenerative</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lumbar</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spondylolisthesis</w:t>
      </w:r>
      <w:proofErr w:type="spellEnd"/>
      <w:r w:rsidRPr="002F2DA3">
        <w:rPr>
          <w:rStyle w:val="Aucun"/>
          <w:rFonts w:ascii="Arial" w:hAnsi="Arial" w:cs="Arial"/>
          <w:b/>
          <w:bCs/>
          <w:i/>
          <w:iCs/>
          <w:u w:color="000000"/>
          <w:lang w:val="fr-FR"/>
        </w:rPr>
        <w:t xml:space="preserve"> patients. Asian </w:t>
      </w:r>
      <w:proofErr w:type="spellStart"/>
      <w:r w:rsidRPr="002F2DA3">
        <w:rPr>
          <w:rStyle w:val="Aucun"/>
          <w:rFonts w:ascii="Arial" w:hAnsi="Arial" w:cs="Arial"/>
          <w:b/>
          <w:bCs/>
          <w:i/>
          <w:iCs/>
          <w:u w:color="000000"/>
          <w:lang w:val="fr-FR"/>
        </w:rPr>
        <w:t>Spine</w:t>
      </w:r>
      <w:proofErr w:type="spellEnd"/>
      <w:r w:rsidRPr="002F2DA3">
        <w:rPr>
          <w:rStyle w:val="Aucun"/>
          <w:rFonts w:ascii="Arial" w:hAnsi="Arial" w:cs="Arial"/>
          <w:b/>
          <w:bCs/>
          <w:i/>
          <w:iCs/>
          <w:u w:color="000000"/>
          <w:lang w:val="fr-FR"/>
        </w:rPr>
        <w:t xml:space="preserve"> J. </w:t>
      </w:r>
      <w:proofErr w:type="gramStart"/>
      <w:r w:rsidRPr="002F2DA3">
        <w:rPr>
          <w:rStyle w:val="Aucun"/>
          <w:rFonts w:ascii="Arial" w:hAnsi="Arial" w:cs="Arial"/>
          <w:b/>
          <w:bCs/>
          <w:i/>
          <w:iCs/>
          <w:u w:color="000000"/>
          <w:lang w:val="fr-FR"/>
        </w:rPr>
        <w:t>2014;</w:t>
      </w:r>
      <w:proofErr w:type="gramEnd"/>
      <w:r w:rsidRPr="002F2DA3">
        <w:rPr>
          <w:rStyle w:val="Aucun"/>
          <w:rFonts w:ascii="Arial" w:hAnsi="Arial" w:cs="Arial"/>
          <w:b/>
          <w:bCs/>
          <w:i/>
          <w:iCs/>
          <w:u w:color="000000"/>
          <w:lang w:val="fr-FR"/>
        </w:rPr>
        <w:t xml:space="preserve">8(2):119–28. </w:t>
      </w:r>
    </w:p>
    <w:p w14:paraId="471288C8" w14:textId="77777777" w:rsidR="00CD3779" w:rsidRPr="002F2DA3" w:rsidRDefault="00CD377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ucun"/>
          <w:rFonts w:ascii="Arial" w:eastAsia="Calibri" w:hAnsi="Arial" w:cs="Arial"/>
          <w:b/>
          <w:bCs/>
          <w:sz w:val="24"/>
          <w:szCs w:val="24"/>
          <w:u w:color="000000"/>
        </w:rPr>
      </w:pPr>
    </w:p>
    <w:p w14:paraId="2D162C1C"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r w:rsidRPr="002F2DA3">
        <w:rPr>
          <w:rStyle w:val="Aucun"/>
          <w:rFonts w:ascii="Arial" w:hAnsi="Arial" w:cs="Arial"/>
          <w:b/>
          <w:bCs/>
          <w:u w:color="000000"/>
          <w:lang w:val="fr-FR"/>
        </w:rPr>
        <w:t xml:space="preserve">15. PEDRA </w:t>
      </w:r>
      <w:proofErr w:type="gramStart"/>
      <w:r w:rsidRPr="002F2DA3">
        <w:rPr>
          <w:rStyle w:val="Aucun"/>
          <w:rFonts w:ascii="Arial" w:hAnsi="Arial" w:cs="Arial"/>
          <w:b/>
          <w:bCs/>
          <w:u w:color="000000"/>
          <w:lang w:val="fr-FR"/>
        </w:rPr>
        <w:t>M,DUPUY</w:t>
      </w:r>
      <w:proofErr w:type="gramEnd"/>
      <w:r w:rsidRPr="002F2DA3">
        <w:rPr>
          <w:rStyle w:val="Aucun"/>
          <w:rFonts w:ascii="Arial" w:hAnsi="Arial" w:cs="Arial"/>
          <w:b/>
          <w:bCs/>
          <w:u w:color="000000"/>
          <w:lang w:val="fr-FR"/>
        </w:rPr>
        <w:t xml:space="preserve"> R,VITAL JM </w:t>
      </w:r>
      <w:proofErr w:type="spellStart"/>
      <w:r w:rsidRPr="002F2DA3">
        <w:rPr>
          <w:rStyle w:val="Aucun"/>
          <w:rFonts w:ascii="Arial" w:hAnsi="Arial" w:cs="Arial"/>
          <w:b/>
          <w:bCs/>
          <w:u w:color="000000"/>
          <w:lang w:val="fr-FR"/>
        </w:rPr>
        <w:t>Spondylolisthésis</w:t>
      </w:r>
      <w:proofErr w:type="spellEnd"/>
      <w:r w:rsidRPr="002F2DA3">
        <w:rPr>
          <w:rStyle w:val="Aucun"/>
          <w:rFonts w:ascii="Arial" w:hAnsi="Arial" w:cs="Arial"/>
          <w:b/>
          <w:bCs/>
          <w:u w:color="000000"/>
          <w:lang w:val="fr-FR"/>
        </w:rPr>
        <w:t xml:space="preserve"> lombaire </w:t>
      </w:r>
      <w:proofErr w:type="spellStart"/>
      <w:r w:rsidRPr="002F2DA3">
        <w:rPr>
          <w:rStyle w:val="Aucun"/>
          <w:rFonts w:ascii="Arial" w:hAnsi="Arial" w:cs="Arial"/>
          <w:b/>
          <w:bCs/>
          <w:u w:color="000000"/>
          <w:lang w:val="fr-FR"/>
        </w:rPr>
        <w:t>dégénératif</w:t>
      </w:r>
      <w:proofErr w:type="spellEnd"/>
      <w:r w:rsidRPr="002F2DA3">
        <w:rPr>
          <w:rStyle w:val="Aucun"/>
          <w:rFonts w:ascii="Arial" w:hAnsi="Arial" w:cs="Arial"/>
          <w:b/>
          <w:bCs/>
          <w:u w:color="000000"/>
          <w:lang w:val="fr-FR"/>
        </w:rPr>
        <w:t xml:space="preserve"> EMC 15-835-B-10.</w:t>
      </w:r>
    </w:p>
    <w:p w14:paraId="46A704A4"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p>
    <w:p w14:paraId="1069D296"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r w:rsidRPr="002F2DA3">
        <w:rPr>
          <w:rStyle w:val="Aucun"/>
          <w:rFonts w:ascii="Arial" w:hAnsi="Arial" w:cs="Arial"/>
          <w:b/>
          <w:bCs/>
          <w:u w:color="000000"/>
          <w:lang w:val="fr-FR"/>
        </w:rPr>
        <w:t xml:space="preserve">16. </w:t>
      </w:r>
      <w:proofErr w:type="spellStart"/>
      <w:r w:rsidRPr="002F2DA3">
        <w:rPr>
          <w:rStyle w:val="Aucun"/>
          <w:rFonts w:ascii="Arial" w:hAnsi="Arial" w:cs="Arial"/>
          <w:b/>
          <w:bCs/>
          <w:i/>
          <w:iCs/>
          <w:u w:color="000000"/>
          <w:lang w:val="fr-FR"/>
        </w:rPr>
        <w:t>Mardjetko</w:t>
      </w:r>
      <w:proofErr w:type="spellEnd"/>
      <w:r w:rsidRPr="002F2DA3">
        <w:rPr>
          <w:rStyle w:val="Aucun"/>
          <w:rFonts w:ascii="Arial" w:hAnsi="Arial" w:cs="Arial"/>
          <w:b/>
          <w:bCs/>
          <w:i/>
          <w:iCs/>
          <w:u w:color="000000"/>
          <w:lang w:val="fr-FR"/>
        </w:rPr>
        <w:t xml:space="preserve"> S, Connolly P, </w:t>
      </w:r>
      <w:proofErr w:type="spellStart"/>
      <w:r w:rsidRPr="002F2DA3">
        <w:rPr>
          <w:rStyle w:val="Aucun"/>
          <w:rFonts w:ascii="Arial" w:hAnsi="Arial" w:cs="Arial"/>
          <w:b/>
          <w:bCs/>
          <w:i/>
          <w:iCs/>
          <w:u w:color="000000"/>
          <w:lang w:val="fr-FR"/>
        </w:rPr>
        <w:t>Shott</w:t>
      </w:r>
      <w:proofErr w:type="spellEnd"/>
      <w:r w:rsidRPr="002F2DA3">
        <w:rPr>
          <w:rStyle w:val="Aucun"/>
          <w:rFonts w:ascii="Arial" w:hAnsi="Arial" w:cs="Arial"/>
          <w:b/>
          <w:bCs/>
          <w:i/>
          <w:iCs/>
          <w:u w:color="000000"/>
          <w:lang w:val="fr-FR"/>
        </w:rPr>
        <w:t xml:space="preserve"> S. </w:t>
      </w:r>
      <w:proofErr w:type="spellStart"/>
      <w:r w:rsidRPr="002F2DA3">
        <w:rPr>
          <w:rStyle w:val="Aucun"/>
          <w:rFonts w:ascii="Arial" w:hAnsi="Arial" w:cs="Arial"/>
          <w:b/>
          <w:bCs/>
          <w:i/>
          <w:iCs/>
          <w:u w:color="000000"/>
          <w:lang w:val="fr-FR"/>
        </w:rPr>
        <w:t>Degenerative</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lumbar</w:t>
      </w:r>
      <w:proofErr w:type="spellEnd"/>
      <w:r w:rsidRPr="002F2DA3">
        <w:rPr>
          <w:rStyle w:val="Aucun"/>
          <w:rFonts w:ascii="Arial" w:hAnsi="Arial" w:cs="Arial"/>
          <w:b/>
          <w:bCs/>
          <w:i/>
          <w:iCs/>
          <w:u w:color="000000"/>
          <w:lang w:val="fr-FR"/>
        </w:rPr>
        <w:t xml:space="preserve"> </w:t>
      </w:r>
      <w:proofErr w:type="spellStart"/>
      <w:proofErr w:type="gramStart"/>
      <w:r w:rsidRPr="002F2DA3">
        <w:rPr>
          <w:rStyle w:val="Aucun"/>
          <w:rFonts w:ascii="Arial" w:hAnsi="Arial" w:cs="Arial"/>
          <w:b/>
          <w:bCs/>
          <w:i/>
          <w:iCs/>
          <w:u w:color="000000"/>
          <w:lang w:val="fr-FR"/>
        </w:rPr>
        <w:t>spondylolisthesis</w:t>
      </w:r>
      <w:proofErr w:type="spellEnd"/>
      <w:r w:rsidRPr="002F2DA3">
        <w:rPr>
          <w:rStyle w:val="Aucun"/>
          <w:rFonts w:ascii="Arial" w:hAnsi="Arial" w:cs="Arial"/>
          <w:b/>
          <w:bCs/>
          <w:i/>
          <w:iCs/>
          <w:u w:color="000000"/>
          <w:lang w:val="fr-FR"/>
        </w:rPr>
        <w:t>:</w:t>
      </w:r>
      <w:proofErr w:type="gramEnd"/>
      <w:r w:rsidRPr="002F2DA3">
        <w:rPr>
          <w:rStyle w:val="Aucun"/>
          <w:rFonts w:ascii="Arial" w:hAnsi="Arial" w:cs="Arial"/>
          <w:b/>
          <w:bCs/>
          <w:i/>
          <w:iCs/>
          <w:u w:color="000000"/>
          <w:lang w:val="fr-FR"/>
        </w:rPr>
        <w:t xml:space="preserve"> A </w:t>
      </w:r>
      <w:proofErr w:type="spellStart"/>
      <w:r w:rsidRPr="002F2DA3">
        <w:rPr>
          <w:rStyle w:val="Aucun"/>
          <w:rFonts w:ascii="Arial" w:hAnsi="Arial" w:cs="Arial"/>
          <w:b/>
          <w:bCs/>
          <w:i/>
          <w:iCs/>
          <w:u w:color="000000"/>
          <w:lang w:val="fr-FR"/>
        </w:rPr>
        <w:t>meta-analysis</w:t>
      </w:r>
      <w:proofErr w:type="spellEnd"/>
      <w:r w:rsidRPr="002F2DA3">
        <w:rPr>
          <w:rStyle w:val="Aucun"/>
          <w:rFonts w:ascii="Arial" w:hAnsi="Arial" w:cs="Arial"/>
          <w:b/>
          <w:bCs/>
          <w:i/>
          <w:iCs/>
          <w:u w:color="000000"/>
          <w:lang w:val="fr-FR"/>
        </w:rPr>
        <w:t xml:space="preserve"> of </w:t>
      </w:r>
      <w:proofErr w:type="spellStart"/>
      <w:r w:rsidRPr="002F2DA3">
        <w:rPr>
          <w:rStyle w:val="Aucun"/>
          <w:rFonts w:ascii="Arial" w:hAnsi="Arial" w:cs="Arial"/>
          <w:b/>
          <w:bCs/>
          <w:i/>
          <w:iCs/>
          <w:u w:color="000000"/>
          <w:lang w:val="fr-FR"/>
        </w:rPr>
        <w:t>literature</w:t>
      </w:r>
      <w:proofErr w:type="spellEnd"/>
      <w:r w:rsidRPr="002F2DA3">
        <w:rPr>
          <w:rStyle w:val="Aucun"/>
          <w:rFonts w:ascii="Arial" w:hAnsi="Arial" w:cs="Arial"/>
          <w:b/>
          <w:bCs/>
          <w:i/>
          <w:iCs/>
          <w:u w:color="000000"/>
          <w:lang w:val="fr-FR"/>
        </w:rPr>
        <w:t xml:space="preserve"> 1970e1993. </w:t>
      </w:r>
      <w:proofErr w:type="spellStart"/>
      <w:r w:rsidRPr="002F2DA3">
        <w:rPr>
          <w:rStyle w:val="Aucun"/>
          <w:rFonts w:ascii="Arial" w:hAnsi="Arial" w:cs="Arial"/>
          <w:b/>
          <w:bCs/>
          <w:i/>
          <w:iCs/>
          <w:u w:color="000000"/>
          <w:lang w:val="fr-FR"/>
        </w:rPr>
        <w:t>Spine</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Phila</w:t>
      </w:r>
      <w:proofErr w:type="spellEnd"/>
      <w:r w:rsidRPr="002F2DA3">
        <w:rPr>
          <w:rStyle w:val="Aucun"/>
          <w:rFonts w:ascii="Arial" w:hAnsi="Arial" w:cs="Arial"/>
          <w:b/>
          <w:bCs/>
          <w:i/>
          <w:iCs/>
          <w:u w:color="000000"/>
          <w:lang w:val="fr-FR"/>
        </w:rPr>
        <w:t xml:space="preserve"> Pa 1976) </w:t>
      </w:r>
      <w:proofErr w:type="gramStart"/>
      <w:r w:rsidRPr="002F2DA3">
        <w:rPr>
          <w:rStyle w:val="Aucun"/>
          <w:rFonts w:ascii="Arial" w:hAnsi="Arial" w:cs="Arial"/>
          <w:b/>
          <w:bCs/>
          <w:i/>
          <w:iCs/>
          <w:u w:color="000000"/>
          <w:lang w:val="fr-FR"/>
        </w:rPr>
        <w:t>1994;</w:t>
      </w:r>
      <w:proofErr w:type="gramEnd"/>
      <w:r w:rsidRPr="002F2DA3">
        <w:rPr>
          <w:rStyle w:val="Aucun"/>
          <w:rFonts w:ascii="Arial" w:hAnsi="Arial" w:cs="Arial"/>
          <w:b/>
          <w:bCs/>
          <w:i/>
          <w:iCs/>
          <w:u w:color="000000"/>
          <w:lang w:val="fr-FR"/>
        </w:rPr>
        <w:t xml:space="preserve">19(20 </w:t>
      </w:r>
      <w:proofErr w:type="spellStart"/>
      <w:r w:rsidRPr="002F2DA3">
        <w:rPr>
          <w:rStyle w:val="Aucun"/>
          <w:rFonts w:ascii="Arial" w:hAnsi="Arial" w:cs="Arial"/>
          <w:b/>
          <w:bCs/>
          <w:i/>
          <w:iCs/>
          <w:u w:color="000000"/>
          <w:lang w:val="fr-FR"/>
        </w:rPr>
        <w:t>Suppl</w:t>
      </w:r>
      <w:proofErr w:type="spellEnd"/>
      <w:r w:rsidRPr="002F2DA3">
        <w:rPr>
          <w:rStyle w:val="Aucun"/>
          <w:rFonts w:ascii="Arial" w:hAnsi="Arial" w:cs="Arial"/>
          <w:b/>
          <w:bCs/>
          <w:i/>
          <w:iCs/>
          <w:u w:color="000000"/>
          <w:lang w:val="fr-FR"/>
        </w:rPr>
        <w:t>):2256Se65S [</w:t>
      </w:r>
      <w:proofErr w:type="spellStart"/>
      <w:r w:rsidRPr="002F2DA3">
        <w:rPr>
          <w:rStyle w:val="Aucun"/>
          <w:rFonts w:ascii="Arial" w:hAnsi="Arial" w:cs="Arial"/>
          <w:b/>
          <w:bCs/>
          <w:i/>
          <w:iCs/>
          <w:u w:color="000000"/>
          <w:lang w:val="fr-FR"/>
        </w:rPr>
        <w:t>comments</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Spine</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Phila</w:t>
      </w:r>
      <w:proofErr w:type="spellEnd"/>
      <w:r w:rsidRPr="002F2DA3">
        <w:rPr>
          <w:rStyle w:val="Aucun"/>
          <w:rFonts w:ascii="Arial" w:hAnsi="Arial" w:cs="Arial"/>
          <w:b/>
          <w:bCs/>
          <w:i/>
          <w:iCs/>
          <w:u w:color="000000"/>
          <w:lang w:val="fr-FR"/>
        </w:rPr>
        <w:t xml:space="preserve"> Pa 1976). </w:t>
      </w:r>
      <w:proofErr w:type="gramStart"/>
      <w:r w:rsidRPr="002F2DA3">
        <w:rPr>
          <w:rStyle w:val="Aucun"/>
          <w:rFonts w:ascii="Arial" w:hAnsi="Arial" w:cs="Arial"/>
          <w:b/>
          <w:bCs/>
          <w:i/>
          <w:iCs/>
          <w:u w:color="000000"/>
          <w:lang w:val="fr-FR"/>
        </w:rPr>
        <w:t>1995;</w:t>
      </w:r>
      <w:proofErr w:type="gramEnd"/>
      <w:r w:rsidRPr="002F2DA3">
        <w:rPr>
          <w:rStyle w:val="Aucun"/>
          <w:rFonts w:ascii="Arial" w:hAnsi="Arial" w:cs="Arial"/>
          <w:b/>
          <w:bCs/>
          <w:i/>
          <w:iCs/>
          <w:u w:color="000000"/>
          <w:lang w:val="fr-FR"/>
        </w:rPr>
        <w:t xml:space="preserve">20(17):1957e8]. </w:t>
      </w:r>
    </w:p>
    <w:p w14:paraId="46C07126"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p>
    <w:p w14:paraId="5FC1A288"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r w:rsidRPr="002F2DA3">
        <w:rPr>
          <w:rStyle w:val="Aucun"/>
          <w:rFonts w:ascii="Arial" w:hAnsi="Arial" w:cs="Arial"/>
          <w:b/>
          <w:bCs/>
          <w:u w:color="000000"/>
          <w:lang w:val="fr-FR"/>
        </w:rPr>
        <w:t xml:space="preserve">17. Classification in </w:t>
      </w:r>
      <w:proofErr w:type="gramStart"/>
      <w:r w:rsidRPr="002F2DA3">
        <w:rPr>
          <w:rStyle w:val="Aucun"/>
          <w:rFonts w:ascii="Arial" w:hAnsi="Arial" w:cs="Arial"/>
          <w:b/>
          <w:bCs/>
          <w:u w:color="000000"/>
          <w:lang w:val="fr-FR"/>
        </w:rPr>
        <w:t>Brief:</w:t>
      </w:r>
      <w:proofErr w:type="gramEnd"/>
      <w:r w:rsidRPr="002F2DA3">
        <w:rPr>
          <w:rStyle w:val="Aucun"/>
          <w:rFonts w:ascii="Arial" w:hAnsi="Arial" w:cs="Arial"/>
          <w:b/>
          <w:bCs/>
          <w:u w:color="000000"/>
          <w:lang w:val="fr-FR"/>
        </w:rPr>
        <w:t xml:space="preserve"> The </w:t>
      </w:r>
      <w:proofErr w:type="spellStart"/>
      <w:r w:rsidRPr="002F2DA3">
        <w:rPr>
          <w:rStyle w:val="Aucun"/>
          <w:rFonts w:ascii="Arial" w:hAnsi="Arial" w:cs="Arial"/>
          <w:b/>
          <w:bCs/>
          <w:u w:color="000000"/>
          <w:lang w:val="fr-FR"/>
        </w:rPr>
        <w:t>Meyerding</w:t>
      </w:r>
      <w:proofErr w:type="spellEnd"/>
      <w:r w:rsidRPr="002F2DA3">
        <w:rPr>
          <w:rStyle w:val="Aucun"/>
          <w:rFonts w:ascii="Arial" w:hAnsi="Arial" w:cs="Arial"/>
          <w:b/>
          <w:bCs/>
          <w:u w:color="000000"/>
          <w:lang w:val="fr-FR"/>
        </w:rPr>
        <w:t xml:space="preserve"> Classification System of </w:t>
      </w:r>
      <w:proofErr w:type="spellStart"/>
      <w:r w:rsidRPr="002F2DA3">
        <w:rPr>
          <w:rStyle w:val="Aucun"/>
          <w:rFonts w:ascii="Arial" w:hAnsi="Arial" w:cs="Arial"/>
          <w:b/>
          <w:bCs/>
          <w:u w:color="000000"/>
          <w:lang w:val="fr-FR"/>
        </w:rPr>
        <w:t>Spondylolisthesis</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Ezekial</w:t>
      </w:r>
      <w:proofErr w:type="spellEnd"/>
      <w:r w:rsidRPr="002F2DA3">
        <w:rPr>
          <w:rStyle w:val="Aucun"/>
          <w:rFonts w:ascii="Arial" w:hAnsi="Arial" w:cs="Arial"/>
          <w:b/>
          <w:bCs/>
          <w:u w:color="000000"/>
          <w:lang w:val="fr-FR"/>
        </w:rPr>
        <w:t xml:space="preserve"> </w:t>
      </w:r>
      <w:proofErr w:type="spellStart"/>
      <w:r w:rsidRPr="002F2DA3">
        <w:rPr>
          <w:rStyle w:val="Aucun"/>
          <w:rFonts w:ascii="Arial" w:hAnsi="Arial" w:cs="Arial"/>
          <w:b/>
          <w:bCs/>
          <w:u w:color="000000"/>
          <w:lang w:val="fr-FR"/>
        </w:rPr>
        <w:t>Koslosky</w:t>
      </w:r>
      <w:proofErr w:type="spellEnd"/>
      <w:r w:rsidRPr="002F2DA3">
        <w:rPr>
          <w:rStyle w:val="Aucun"/>
          <w:rFonts w:ascii="Arial" w:hAnsi="Arial" w:cs="Arial"/>
          <w:b/>
          <w:bCs/>
          <w:u w:color="000000"/>
          <w:lang w:val="fr-FR"/>
        </w:rPr>
        <w:t xml:space="preserve"> BA, David </w:t>
      </w:r>
      <w:proofErr w:type="spellStart"/>
      <w:r w:rsidRPr="002F2DA3">
        <w:rPr>
          <w:rStyle w:val="Aucun"/>
          <w:rFonts w:ascii="Arial" w:hAnsi="Arial" w:cs="Arial"/>
          <w:b/>
          <w:bCs/>
          <w:u w:color="000000"/>
          <w:lang w:val="fr-FR"/>
        </w:rPr>
        <w:t>Gendelberg</w:t>
      </w:r>
      <w:proofErr w:type="spellEnd"/>
      <w:r w:rsidRPr="002F2DA3">
        <w:rPr>
          <w:rStyle w:val="Aucun"/>
          <w:rFonts w:ascii="Arial" w:hAnsi="Arial" w:cs="Arial"/>
          <w:b/>
          <w:bCs/>
          <w:u w:color="000000"/>
          <w:lang w:val="fr-FR"/>
        </w:rPr>
        <w:t xml:space="preserve"> MD . </w:t>
      </w:r>
    </w:p>
    <w:p w14:paraId="2285328B" w14:textId="77777777" w:rsidR="00CD3779" w:rsidRPr="002F2DA3" w:rsidRDefault="00CD377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Aucun"/>
          <w:rFonts w:ascii="Arial" w:eastAsia="Calibri" w:hAnsi="Arial" w:cs="Arial"/>
          <w:b/>
          <w:bCs/>
          <w:u w:color="000000"/>
          <w:lang w:val="fr-FR"/>
        </w:rPr>
      </w:pPr>
    </w:p>
    <w:p w14:paraId="6AF0D0FD" w14:textId="77777777" w:rsidR="00CD3779" w:rsidRPr="002F2DA3" w:rsidRDefault="009C434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Arial" w:hAnsi="Arial" w:cs="Arial"/>
        </w:rPr>
      </w:pPr>
      <w:r w:rsidRPr="002F2DA3">
        <w:rPr>
          <w:rStyle w:val="Aucun"/>
          <w:rFonts w:ascii="Arial" w:hAnsi="Arial" w:cs="Arial"/>
          <w:b/>
          <w:bCs/>
          <w:u w:color="000000"/>
          <w:lang w:val="fr-FR"/>
        </w:rPr>
        <w:t xml:space="preserve">18. </w:t>
      </w:r>
      <w:proofErr w:type="spellStart"/>
      <w:r w:rsidRPr="002F2DA3">
        <w:rPr>
          <w:rStyle w:val="Aucun"/>
          <w:rFonts w:ascii="Arial" w:hAnsi="Arial" w:cs="Arial"/>
          <w:b/>
          <w:bCs/>
          <w:i/>
          <w:iCs/>
          <w:u w:color="000000"/>
          <w:lang w:val="fr-FR"/>
        </w:rPr>
        <w:t>Mobbs</w:t>
      </w:r>
      <w:proofErr w:type="spellEnd"/>
      <w:r w:rsidRPr="002F2DA3">
        <w:rPr>
          <w:rStyle w:val="Aucun"/>
          <w:rFonts w:ascii="Arial" w:hAnsi="Arial" w:cs="Arial"/>
          <w:b/>
          <w:bCs/>
          <w:i/>
          <w:iCs/>
          <w:u w:color="000000"/>
          <w:lang w:val="fr-FR"/>
        </w:rPr>
        <w:t xml:space="preserve"> RJ, </w:t>
      </w:r>
      <w:proofErr w:type="spellStart"/>
      <w:r w:rsidRPr="002F2DA3">
        <w:rPr>
          <w:rStyle w:val="Aucun"/>
          <w:rFonts w:ascii="Arial" w:hAnsi="Arial" w:cs="Arial"/>
          <w:b/>
          <w:bCs/>
          <w:i/>
          <w:iCs/>
          <w:u w:color="000000"/>
          <w:lang w:val="fr-FR"/>
        </w:rPr>
        <w:t>Loganathan</w:t>
      </w:r>
      <w:proofErr w:type="spellEnd"/>
      <w:r w:rsidRPr="002F2DA3">
        <w:rPr>
          <w:rStyle w:val="Aucun"/>
          <w:rFonts w:ascii="Arial" w:hAnsi="Arial" w:cs="Arial"/>
          <w:b/>
          <w:bCs/>
          <w:i/>
          <w:iCs/>
          <w:u w:color="000000"/>
          <w:lang w:val="fr-FR"/>
        </w:rPr>
        <w:t xml:space="preserve"> A, Yeung V, et al. Indications for </w:t>
      </w:r>
      <w:proofErr w:type="spellStart"/>
      <w:r w:rsidRPr="002F2DA3">
        <w:rPr>
          <w:rStyle w:val="Aucun"/>
          <w:rFonts w:ascii="Arial" w:hAnsi="Arial" w:cs="Arial"/>
          <w:b/>
          <w:bCs/>
          <w:i/>
          <w:iCs/>
          <w:u w:color="000000"/>
          <w:lang w:val="fr-FR"/>
        </w:rPr>
        <w:t>anterior</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lumbar</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interbody</w:t>
      </w:r>
      <w:proofErr w:type="spellEnd"/>
      <w:r w:rsidRPr="002F2DA3">
        <w:rPr>
          <w:rStyle w:val="Aucun"/>
          <w:rFonts w:ascii="Arial" w:hAnsi="Arial" w:cs="Arial"/>
          <w:b/>
          <w:bCs/>
          <w:i/>
          <w:iCs/>
          <w:u w:color="000000"/>
          <w:lang w:val="fr-FR"/>
        </w:rPr>
        <w:t xml:space="preserve"> fusion. </w:t>
      </w:r>
      <w:proofErr w:type="spellStart"/>
      <w:r w:rsidRPr="002F2DA3">
        <w:rPr>
          <w:rStyle w:val="Aucun"/>
          <w:rFonts w:ascii="Arial" w:hAnsi="Arial" w:cs="Arial"/>
          <w:b/>
          <w:bCs/>
          <w:i/>
          <w:iCs/>
          <w:u w:color="000000"/>
          <w:lang w:val="fr-FR"/>
        </w:rPr>
        <w:t>Orthop</w:t>
      </w:r>
      <w:proofErr w:type="spellEnd"/>
      <w:r w:rsidRPr="002F2DA3">
        <w:rPr>
          <w:rStyle w:val="Aucun"/>
          <w:rFonts w:ascii="Arial" w:hAnsi="Arial" w:cs="Arial"/>
          <w:b/>
          <w:bCs/>
          <w:i/>
          <w:iCs/>
          <w:u w:color="000000"/>
          <w:lang w:val="fr-FR"/>
        </w:rPr>
        <w:t xml:space="preserve"> </w:t>
      </w:r>
      <w:proofErr w:type="spellStart"/>
      <w:r w:rsidRPr="002F2DA3">
        <w:rPr>
          <w:rStyle w:val="Aucun"/>
          <w:rFonts w:ascii="Arial" w:hAnsi="Arial" w:cs="Arial"/>
          <w:b/>
          <w:bCs/>
          <w:i/>
          <w:iCs/>
          <w:u w:color="000000"/>
          <w:lang w:val="fr-FR"/>
        </w:rPr>
        <w:t>Surg</w:t>
      </w:r>
      <w:proofErr w:type="spellEnd"/>
      <w:r w:rsidRPr="002F2DA3">
        <w:rPr>
          <w:rStyle w:val="Aucun"/>
          <w:rFonts w:ascii="Arial" w:hAnsi="Arial" w:cs="Arial"/>
          <w:b/>
          <w:bCs/>
          <w:i/>
          <w:iCs/>
          <w:u w:color="000000"/>
          <w:lang w:val="fr-FR"/>
        </w:rPr>
        <w:t xml:space="preserve">. </w:t>
      </w:r>
      <w:proofErr w:type="gramStart"/>
      <w:r w:rsidRPr="002F2DA3">
        <w:rPr>
          <w:rStyle w:val="Aucun"/>
          <w:rFonts w:ascii="Arial" w:hAnsi="Arial" w:cs="Arial"/>
          <w:b/>
          <w:bCs/>
          <w:i/>
          <w:iCs/>
          <w:u w:color="000000"/>
          <w:lang w:val="fr-FR"/>
        </w:rPr>
        <w:t>2013;</w:t>
      </w:r>
      <w:proofErr w:type="gramEnd"/>
      <w:r w:rsidRPr="002F2DA3">
        <w:rPr>
          <w:rStyle w:val="Aucun"/>
          <w:rFonts w:ascii="Arial" w:hAnsi="Arial" w:cs="Arial"/>
          <w:b/>
          <w:bCs/>
          <w:i/>
          <w:iCs/>
          <w:u w:color="000000"/>
          <w:lang w:val="fr-FR"/>
        </w:rPr>
        <w:t xml:space="preserve">5:153–163. </w:t>
      </w:r>
    </w:p>
    <w:sectPr w:rsidR="00CD3779" w:rsidRPr="002F2DA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574B7" w14:textId="77777777" w:rsidR="004D083B" w:rsidRDefault="004D083B">
      <w:r>
        <w:separator/>
      </w:r>
    </w:p>
  </w:endnote>
  <w:endnote w:type="continuationSeparator" w:id="0">
    <w:p w14:paraId="16449141" w14:textId="77777777" w:rsidR="004D083B" w:rsidRDefault="004D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rlito">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03BF" w14:textId="77777777" w:rsidR="006C0BEA" w:rsidRDefault="006C0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882CA" w14:textId="77777777" w:rsidR="00CD3779" w:rsidRDefault="00CD37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CBA6" w14:textId="77777777" w:rsidR="006C0BEA" w:rsidRDefault="006C0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34C6E" w14:textId="77777777" w:rsidR="004D083B" w:rsidRDefault="004D083B">
      <w:r>
        <w:separator/>
      </w:r>
    </w:p>
  </w:footnote>
  <w:footnote w:type="continuationSeparator" w:id="0">
    <w:p w14:paraId="787C08DD" w14:textId="77777777" w:rsidR="004D083B" w:rsidRDefault="004D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708BC" w14:textId="2530BD90" w:rsidR="006C0BEA" w:rsidRDefault="006C0BEA">
    <w:pPr>
      <w:pStyle w:val="Header"/>
    </w:pPr>
    <w:r>
      <w:rPr>
        <w:noProof/>
      </w:rPr>
      <w:pict w14:anchorId="3D313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674704" o:spid="_x0000_s1026"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715D1" w14:textId="47ECA0A4" w:rsidR="00CD3779" w:rsidRDefault="006C0BEA">
    <w:r>
      <w:rPr>
        <w:noProof/>
      </w:rPr>
      <w:pict w14:anchorId="2947F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674705" o:spid="_x0000_s1027"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91C42" w14:textId="283B1C0D" w:rsidR="006C0BEA" w:rsidRDefault="006C0BEA">
    <w:pPr>
      <w:pStyle w:val="Header"/>
    </w:pPr>
    <w:r>
      <w:rPr>
        <w:noProof/>
      </w:rPr>
      <w:pict w14:anchorId="1CD165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674703" o:spid="_x0000_s1025"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3447A"/>
    <w:multiLevelType w:val="hybridMultilevel"/>
    <w:tmpl w:val="80AE2B4A"/>
    <w:styleLink w:val="Nombres"/>
    <w:lvl w:ilvl="0" w:tplc="3C24BBB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AAED90A">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2F6CE44">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ACD4EC2E">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E4E5820">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AE45F9E">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A48E65D4">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9EA4D58">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624A7A2">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7301803"/>
    <w:multiLevelType w:val="hybridMultilevel"/>
    <w:tmpl w:val="80AE2B4A"/>
    <w:numStyleLink w:val="Nombres"/>
  </w:abstractNum>
  <w:num w:numId="1" w16cid:durableId="759529027">
    <w:abstractNumId w:val="0"/>
  </w:num>
  <w:num w:numId="2" w16cid:durableId="366296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79"/>
    <w:rsid w:val="002E2ACB"/>
    <w:rsid w:val="002F2DA3"/>
    <w:rsid w:val="003F0A87"/>
    <w:rsid w:val="004D083B"/>
    <w:rsid w:val="005B5937"/>
    <w:rsid w:val="005F64A0"/>
    <w:rsid w:val="00693EDD"/>
    <w:rsid w:val="006C0BEA"/>
    <w:rsid w:val="007C0832"/>
    <w:rsid w:val="0097684E"/>
    <w:rsid w:val="009C4345"/>
    <w:rsid w:val="00A670FA"/>
    <w:rsid w:val="00CD3779"/>
    <w:rsid w:val="00E61126"/>
    <w:rsid w:val="00FA0239"/>
    <w:rsid w:val="00FB2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5D929"/>
  <w15:docId w15:val="{EE4E8028-B73E-4197-B584-BD1CFAC0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Titre">
    <w:name w:val="Titre"/>
    <w:next w:val="Corps"/>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Pardfaut">
    <w:name w:val="Par défau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Aucun">
    <w:name w:val="Aucun"/>
  </w:style>
  <w:style w:type="paragraph" w:customStyle="1" w:styleId="Sous-titre">
    <w:name w:val="Sous-titre"/>
    <w:next w:val="Corps"/>
    <w:pPr>
      <w:keepNext/>
    </w:pPr>
    <w:rPr>
      <w:rFonts w:ascii="Helvetica Neue" w:hAnsi="Helvetica Neue" w:cs="Arial Unicode MS"/>
      <w:color w:val="000000"/>
      <w:sz w:val="40"/>
      <w:szCs w:val="40"/>
      <w:lang w:val="fr-FR"/>
      <w14:textOutline w14:w="0" w14:cap="flat" w14:cmpd="sng" w14:algn="ctr">
        <w14:noFill/>
        <w14:prstDash w14:val="solid"/>
        <w14:bevel/>
      </w14:textOutline>
    </w:rPr>
  </w:style>
  <w:style w:type="paragraph" w:customStyle="1" w:styleId="Titre0">
    <w:name w:val="Titre"/>
    <w:next w:val="Corps"/>
    <w:pPr>
      <w:keepNext/>
      <w:outlineLvl w:val="0"/>
    </w:pPr>
    <w:rPr>
      <w:rFonts w:ascii="Helvetica Neue" w:hAnsi="Helvetica Neue" w:cs="Arial Unicode MS"/>
      <w:b/>
      <w:bCs/>
      <w:color w:val="000000"/>
      <w:sz w:val="36"/>
      <w:szCs w:val="36"/>
      <w:lang w:val="fr-FR"/>
      <w14:textOutline w14:w="0" w14:cap="flat" w14:cmpd="sng" w14:algn="ctr">
        <w14:noFill/>
        <w14:prstDash w14:val="solid"/>
        <w14:bevel/>
      </w14:textOutline>
    </w:rPr>
  </w:style>
  <w:style w:type="numbering" w:customStyle="1" w:styleId="Nombres">
    <w:name w:val="Nombres"/>
    <w:pPr>
      <w:numPr>
        <w:numId w:val="1"/>
      </w:numPr>
    </w:pPr>
  </w:style>
  <w:style w:type="character" w:styleId="UnresolvedMention">
    <w:name w:val="Unresolved Mention"/>
    <w:basedOn w:val="DefaultParagraphFont"/>
    <w:uiPriority w:val="99"/>
    <w:semiHidden/>
    <w:unhideWhenUsed/>
    <w:rsid w:val="002F2DA3"/>
    <w:rPr>
      <w:color w:val="605E5C"/>
      <w:shd w:val="clear" w:color="auto" w:fill="E1DFDD"/>
    </w:rPr>
  </w:style>
  <w:style w:type="paragraph" w:styleId="Header">
    <w:name w:val="header"/>
    <w:basedOn w:val="Normal"/>
    <w:link w:val="HeaderChar"/>
    <w:uiPriority w:val="99"/>
    <w:unhideWhenUsed/>
    <w:rsid w:val="006C0BEA"/>
    <w:pPr>
      <w:tabs>
        <w:tab w:val="center" w:pos="4680"/>
        <w:tab w:val="right" w:pos="9360"/>
      </w:tabs>
    </w:pPr>
  </w:style>
  <w:style w:type="character" w:customStyle="1" w:styleId="HeaderChar">
    <w:name w:val="Header Char"/>
    <w:basedOn w:val="DefaultParagraphFont"/>
    <w:link w:val="Header"/>
    <w:uiPriority w:val="99"/>
    <w:rsid w:val="006C0BEA"/>
    <w:rPr>
      <w:sz w:val="24"/>
      <w:szCs w:val="24"/>
      <w:lang w:val="en-US" w:eastAsia="en-US"/>
    </w:rPr>
  </w:style>
  <w:style w:type="paragraph" w:styleId="Footer">
    <w:name w:val="footer"/>
    <w:basedOn w:val="Normal"/>
    <w:link w:val="FooterChar"/>
    <w:uiPriority w:val="99"/>
    <w:unhideWhenUsed/>
    <w:rsid w:val="006C0BEA"/>
    <w:pPr>
      <w:tabs>
        <w:tab w:val="center" w:pos="4680"/>
        <w:tab w:val="right" w:pos="9360"/>
      </w:tabs>
    </w:pPr>
  </w:style>
  <w:style w:type="character" w:customStyle="1" w:styleId="FooterChar">
    <w:name w:val="Footer Char"/>
    <w:basedOn w:val="DefaultParagraphFont"/>
    <w:link w:val="Footer"/>
    <w:uiPriority w:val="99"/>
    <w:rsid w:val="006C0BE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202705">
      <w:bodyDiv w:val="1"/>
      <w:marLeft w:val="0"/>
      <w:marRight w:val="0"/>
      <w:marTop w:val="0"/>
      <w:marBottom w:val="0"/>
      <w:divBdr>
        <w:top w:val="none" w:sz="0" w:space="0" w:color="auto"/>
        <w:left w:val="none" w:sz="0" w:space="0" w:color="auto"/>
        <w:bottom w:val="none" w:sz="0" w:space="0" w:color="auto"/>
        <w:right w:val="none" w:sz="0" w:space="0" w:color="auto"/>
      </w:divBdr>
    </w:div>
    <w:div w:id="1867252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2618</Words>
  <Characters>14925</Characters>
  <Application>Microsoft Office Word</Application>
  <DocSecurity>0</DocSecurity>
  <Lines>124</Lines>
  <Paragraphs>35</Paragraphs>
  <ScaleCrop>false</ScaleCrop>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Editor-23</cp:lastModifiedBy>
  <cp:revision>10</cp:revision>
  <dcterms:created xsi:type="dcterms:W3CDTF">2024-07-02T04:24:00Z</dcterms:created>
  <dcterms:modified xsi:type="dcterms:W3CDTF">2024-07-03T10:38:00Z</dcterms:modified>
</cp:coreProperties>
</file>