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2DF71" w14:textId="27448FBF" w:rsidR="002766D1" w:rsidRDefault="002766D1" w:rsidP="002766D1">
      <w:pPr>
        <w:spacing w:line="240" w:lineRule="auto"/>
        <w:jc w:val="right"/>
        <w:rPr>
          <w:rFonts w:ascii="Arial" w:hAnsi="Arial" w:cs="Arial"/>
          <w:color w:val="222222"/>
          <w:sz w:val="36"/>
          <w:szCs w:val="36"/>
          <w:shd w:val="clear" w:color="auto" w:fill="FFFFFF"/>
        </w:rPr>
      </w:pPr>
      <w:r w:rsidRPr="002766D1">
        <w:rPr>
          <w:rFonts w:ascii="Arial" w:hAnsi="Arial" w:cs="Arial"/>
          <w:color w:val="222222"/>
          <w:sz w:val="36"/>
          <w:szCs w:val="36"/>
          <w:shd w:val="clear" w:color="auto" w:fill="FFFFFF"/>
        </w:rPr>
        <w:t xml:space="preserve">Food and Feeding Habits of Two Dominant Fish Species in </w:t>
      </w:r>
      <w:proofErr w:type="spellStart"/>
      <w:r w:rsidRPr="002766D1">
        <w:rPr>
          <w:rFonts w:ascii="Arial" w:hAnsi="Arial" w:cs="Arial"/>
          <w:color w:val="222222"/>
          <w:sz w:val="36"/>
          <w:szCs w:val="36"/>
          <w:shd w:val="clear" w:color="auto" w:fill="FFFFFF"/>
        </w:rPr>
        <w:t>Ureje</w:t>
      </w:r>
      <w:proofErr w:type="spellEnd"/>
      <w:r w:rsidRPr="002766D1">
        <w:rPr>
          <w:rFonts w:ascii="Arial" w:hAnsi="Arial" w:cs="Arial"/>
          <w:color w:val="222222"/>
          <w:sz w:val="36"/>
          <w:szCs w:val="36"/>
          <w:shd w:val="clear" w:color="auto" w:fill="FFFFFF"/>
        </w:rPr>
        <w:t xml:space="preserve"> Reservoir Ado-Ekiti, Ekiti State, Nigeria.</w:t>
      </w:r>
    </w:p>
    <w:p w14:paraId="3D488520" w14:textId="77777777" w:rsidR="002766D1" w:rsidRDefault="002766D1" w:rsidP="002766D1">
      <w:pPr>
        <w:spacing w:line="240" w:lineRule="auto"/>
        <w:jc w:val="right"/>
        <w:rPr>
          <w:rFonts w:ascii="Arial" w:hAnsi="Arial" w:cs="Arial"/>
          <w:i/>
          <w:iCs/>
          <w:color w:val="222222"/>
          <w:sz w:val="24"/>
          <w:szCs w:val="24"/>
          <w:shd w:val="clear" w:color="auto" w:fill="FFFFFF"/>
        </w:rPr>
      </w:pPr>
    </w:p>
    <w:p w14:paraId="3C8EB654" w14:textId="77777777" w:rsidR="007321E2" w:rsidRDefault="007321E2" w:rsidP="002766D1">
      <w:pPr>
        <w:spacing w:line="240" w:lineRule="auto"/>
        <w:jc w:val="right"/>
        <w:rPr>
          <w:rFonts w:ascii="Arial" w:hAnsi="Arial" w:cs="Arial"/>
          <w:i/>
          <w:iCs/>
          <w:color w:val="222222"/>
          <w:sz w:val="24"/>
          <w:szCs w:val="24"/>
          <w:shd w:val="clear" w:color="auto" w:fill="FFFFFF"/>
        </w:rPr>
      </w:pPr>
    </w:p>
    <w:p w14:paraId="3AD3E7CF" w14:textId="164CC346" w:rsidR="002766D1" w:rsidRPr="002766D1" w:rsidRDefault="00653C35" w:rsidP="002766D1">
      <w:pPr>
        <w:spacing w:line="240" w:lineRule="auto"/>
        <w:jc w:val="right"/>
        <w:rPr>
          <w:rFonts w:ascii="Arial" w:hAnsi="Arial" w:cs="Arial"/>
          <w:i/>
          <w:iCs/>
          <w:color w:val="222222"/>
          <w:sz w:val="24"/>
          <w:szCs w:val="24"/>
          <w:shd w:val="clear" w:color="auto" w:fill="FFFFFF"/>
        </w:rPr>
      </w:pPr>
      <w:r>
        <w:rPr>
          <w:rFonts w:ascii="Arial" w:hAnsi="Arial" w:cs="Arial"/>
          <w:noProof/>
        </w:rPr>
        <mc:AlternateContent>
          <mc:Choice Requires="wps">
            <w:drawing>
              <wp:inline distT="0" distB="0" distL="0" distR="0" wp14:anchorId="239B753F" wp14:editId="26CCB51C">
                <wp:extent cx="5303520" cy="635"/>
                <wp:effectExtent l="9525" t="9525" r="11430" b="9525"/>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03C11EE" id="_x0000_t32" coordsize="21600,21600" o:spt="32" o:oned="t" path="m,l21600,21600e" filled="f">
                <v:path arrowok="t" fillok="f" o:connecttype="none"/>
                <o:lock v:ext="edit" shapetype="t"/>
              </v:shapetype>
              <v:shape id="Straight Arrow Connector 1"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" strokeweight="1.5pt">
                <w10:anchorlock/>
              </v:shape>
            </w:pict>
          </mc:Fallback>
        </mc:AlternateContent>
      </w:r>
    </w:p>
    <w:p w14:paraId="7FAE1918" w14:textId="77777777" w:rsidR="002766D1" w:rsidRPr="002766D1" w:rsidRDefault="002766D1" w:rsidP="002766D1">
      <w:pPr>
        <w:spacing w:line="240" w:lineRule="auto"/>
        <w:jc w:val="right"/>
        <w:rPr>
          <w:rFonts w:ascii="Arial" w:hAnsi="Arial" w:cs="Arial"/>
          <w:i/>
          <w:iCs/>
          <w:color w:val="222222"/>
          <w:sz w:val="24"/>
          <w:szCs w:val="24"/>
          <w:shd w:val="clear" w:color="auto" w:fill="FFFFFF"/>
        </w:rPr>
      </w:pPr>
    </w:p>
    <w:p w14:paraId="0A82F900" w14:textId="273E4973" w:rsidR="002766D1" w:rsidRPr="00653C35" w:rsidRDefault="00653C35" w:rsidP="002766D1">
      <w:pPr>
        <w:spacing w:line="360" w:lineRule="auto"/>
        <w:rPr>
          <w:rFonts w:ascii="Arial" w:hAnsi="Arial" w:cs="Arial"/>
          <w:b/>
          <w:bCs/>
          <w:color w:val="222222"/>
          <w:shd w:val="clear" w:color="auto" w:fill="FFFFFF"/>
        </w:rPr>
      </w:pPr>
      <w:r w:rsidRPr="00653C35">
        <w:rPr>
          <w:rFonts w:ascii="Arial" w:hAnsi="Arial" w:cs="Arial"/>
          <w:b/>
          <w:bCs/>
          <w:color w:val="222222"/>
          <w:shd w:val="clear" w:color="auto" w:fill="FFFFFF"/>
        </w:rPr>
        <w:t>ABSTRACT</w:t>
      </w:r>
    </w:p>
    <w:p w14:paraId="5D972DB8" w14:textId="260A304E" w:rsidR="002766D1" w:rsidRPr="00EA72E6" w:rsidRDefault="002766D1" w:rsidP="002766D1">
      <w:pPr>
        <w:spacing w:line="360" w:lineRule="auto"/>
        <w:jc w:val="both"/>
        <w:rPr>
          <w:rFonts w:ascii="Arial" w:hAnsi="Arial" w:cs="Arial"/>
          <w:sz w:val="20"/>
          <w:szCs w:val="20"/>
          <w:lang w:val="en-GB"/>
        </w:rPr>
      </w:pPr>
      <w:r w:rsidRPr="00653C35">
        <w:rPr>
          <w:rFonts w:ascii="Arial" w:hAnsi="Arial" w:cs="Arial"/>
          <w:sz w:val="20"/>
          <w:szCs w:val="20"/>
          <w:lang w:val="en-GB"/>
        </w:rPr>
        <w:t xml:space="preserve">This study was designed to investigate the food and feeding habit of two dominant fish species in Ado-Ekiti Reservoir, Ado-Ekiti, Ekiti State. </w:t>
      </w:r>
      <w:r w:rsidR="00EA72E6">
        <w:rPr>
          <w:rFonts w:ascii="Arial" w:hAnsi="Arial" w:cs="Arial"/>
          <w:sz w:val="20"/>
          <w:szCs w:val="20"/>
          <w:lang w:val="en-GB"/>
        </w:rPr>
        <w:t>The reservoir was demarcated into three zones based on the inputs from its tributaries, the fish samples were collected using fishing gears and chilled with iced blocks from point of collection to the aquaculture unit where each sample was</w:t>
      </w:r>
      <w:r w:rsidR="0046240E">
        <w:rPr>
          <w:rFonts w:ascii="Arial" w:hAnsi="Arial" w:cs="Arial"/>
          <w:sz w:val="20"/>
          <w:szCs w:val="20"/>
          <w:lang w:val="en-GB"/>
        </w:rPr>
        <w:t xml:space="preserve"> identified, sorted,</w:t>
      </w:r>
      <w:r w:rsidR="00EA72E6">
        <w:rPr>
          <w:rFonts w:ascii="Arial" w:hAnsi="Arial" w:cs="Arial"/>
          <w:sz w:val="20"/>
          <w:szCs w:val="20"/>
          <w:lang w:val="en-GB"/>
        </w:rPr>
        <w:t xml:space="preserve"> weighed</w:t>
      </w:r>
      <w:r w:rsidR="0046240E">
        <w:rPr>
          <w:rFonts w:ascii="Arial" w:hAnsi="Arial" w:cs="Arial"/>
          <w:sz w:val="20"/>
          <w:szCs w:val="20"/>
          <w:lang w:val="en-GB"/>
        </w:rPr>
        <w:t xml:space="preserve">, dissected and the stomach content was analysed. </w:t>
      </w:r>
      <w:proofErr w:type="spellStart"/>
      <w:r w:rsidRPr="00653C35">
        <w:rPr>
          <w:rFonts w:ascii="Arial" w:hAnsi="Arial" w:cs="Arial"/>
          <w:i/>
          <w:sz w:val="20"/>
          <w:szCs w:val="20"/>
          <w:lang w:val="en-GB"/>
        </w:rPr>
        <w:t>Sarotherodon</w:t>
      </w:r>
      <w:proofErr w:type="spellEnd"/>
      <w:r w:rsidRPr="00653C35">
        <w:rPr>
          <w:rFonts w:ascii="Arial" w:hAnsi="Arial" w:cs="Arial"/>
          <w:i/>
          <w:sz w:val="20"/>
          <w:szCs w:val="20"/>
          <w:lang w:val="en-GB"/>
        </w:rPr>
        <w:t xml:space="preserve"> </w:t>
      </w:r>
      <w:proofErr w:type="spellStart"/>
      <w:r w:rsidRPr="00653C35">
        <w:rPr>
          <w:rFonts w:ascii="Arial" w:hAnsi="Arial" w:cs="Arial"/>
          <w:i/>
          <w:sz w:val="20"/>
          <w:szCs w:val="20"/>
          <w:lang w:val="en-GB"/>
        </w:rPr>
        <w:t>galilaeus</w:t>
      </w:r>
      <w:proofErr w:type="spellEnd"/>
      <w:r w:rsidRPr="00653C35">
        <w:rPr>
          <w:rFonts w:ascii="Arial" w:hAnsi="Arial" w:cs="Arial"/>
          <w:i/>
          <w:sz w:val="20"/>
          <w:szCs w:val="20"/>
          <w:lang w:val="en-GB"/>
        </w:rPr>
        <w:t xml:space="preserve"> </w:t>
      </w:r>
      <w:r w:rsidRPr="00653C35">
        <w:rPr>
          <w:rFonts w:ascii="Arial" w:hAnsi="Arial" w:cs="Arial"/>
          <w:sz w:val="20"/>
          <w:szCs w:val="20"/>
          <w:lang w:val="en-GB"/>
        </w:rPr>
        <w:t>and</w:t>
      </w:r>
      <w:r w:rsidRPr="00653C35">
        <w:rPr>
          <w:rFonts w:ascii="Arial" w:hAnsi="Arial" w:cs="Arial"/>
          <w:i/>
          <w:sz w:val="20"/>
          <w:szCs w:val="20"/>
          <w:lang w:val="en-GB"/>
        </w:rPr>
        <w:t xml:space="preserve"> </w:t>
      </w:r>
      <w:proofErr w:type="spellStart"/>
      <w:r w:rsidRPr="00653C35">
        <w:rPr>
          <w:rFonts w:ascii="Arial" w:hAnsi="Arial" w:cs="Arial"/>
          <w:i/>
          <w:sz w:val="20"/>
          <w:szCs w:val="20"/>
          <w:lang w:val="en-GB"/>
        </w:rPr>
        <w:t>Coptodon</w:t>
      </w:r>
      <w:proofErr w:type="spellEnd"/>
      <w:r w:rsidRPr="00653C35">
        <w:rPr>
          <w:rFonts w:ascii="Arial" w:hAnsi="Arial" w:cs="Arial"/>
          <w:i/>
          <w:sz w:val="20"/>
          <w:szCs w:val="20"/>
          <w:lang w:val="en-GB"/>
        </w:rPr>
        <w:t xml:space="preserve"> </w:t>
      </w:r>
      <w:proofErr w:type="spellStart"/>
      <w:r w:rsidRPr="00653C35">
        <w:rPr>
          <w:rFonts w:ascii="Arial" w:hAnsi="Arial" w:cs="Arial"/>
          <w:i/>
          <w:sz w:val="20"/>
          <w:szCs w:val="20"/>
          <w:lang w:val="en-GB"/>
        </w:rPr>
        <w:t>zillii</w:t>
      </w:r>
      <w:proofErr w:type="spellEnd"/>
      <w:r w:rsidRPr="00653C35">
        <w:rPr>
          <w:rFonts w:ascii="Arial" w:hAnsi="Arial" w:cs="Arial"/>
          <w:sz w:val="20"/>
          <w:szCs w:val="20"/>
          <w:lang w:val="en-GB"/>
        </w:rPr>
        <w:t xml:space="preserve"> were found as the two dominant fish species. A total of one hundred and fifty-five samples were collected from the reservoir comprising seventy-three (73) </w:t>
      </w:r>
      <w:proofErr w:type="spellStart"/>
      <w:r w:rsidRPr="00653C35">
        <w:rPr>
          <w:rFonts w:ascii="Arial" w:hAnsi="Arial" w:cs="Arial"/>
          <w:i/>
          <w:sz w:val="20"/>
          <w:szCs w:val="20"/>
          <w:lang w:val="en-GB"/>
        </w:rPr>
        <w:t>Sarotherodon</w:t>
      </w:r>
      <w:proofErr w:type="spellEnd"/>
      <w:r w:rsidRPr="00653C35">
        <w:rPr>
          <w:rFonts w:ascii="Arial" w:hAnsi="Arial" w:cs="Arial"/>
          <w:i/>
          <w:sz w:val="20"/>
          <w:szCs w:val="20"/>
          <w:lang w:val="en-GB"/>
        </w:rPr>
        <w:t xml:space="preserve"> </w:t>
      </w:r>
      <w:proofErr w:type="spellStart"/>
      <w:r w:rsidRPr="00653C35">
        <w:rPr>
          <w:rFonts w:ascii="Arial" w:hAnsi="Arial" w:cs="Arial"/>
          <w:i/>
          <w:sz w:val="20"/>
          <w:szCs w:val="20"/>
          <w:lang w:val="en-GB"/>
        </w:rPr>
        <w:t>galilaeus</w:t>
      </w:r>
      <w:proofErr w:type="spellEnd"/>
      <w:r w:rsidRPr="00653C35">
        <w:rPr>
          <w:rFonts w:ascii="Arial" w:hAnsi="Arial" w:cs="Arial"/>
          <w:iCs/>
          <w:sz w:val="20"/>
          <w:szCs w:val="20"/>
          <w:lang w:val="en-GB"/>
        </w:rPr>
        <w:t xml:space="preserve"> and eighty-two (82) </w:t>
      </w:r>
      <w:proofErr w:type="spellStart"/>
      <w:r w:rsidRPr="00653C35">
        <w:rPr>
          <w:rFonts w:ascii="Arial" w:hAnsi="Arial" w:cs="Arial"/>
          <w:i/>
          <w:iCs/>
          <w:sz w:val="20"/>
          <w:szCs w:val="20"/>
          <w:lang w:val="en-GB"/>
        </w:rPr>
        <w:t>Coptodon</w:t>
      </w:r>
      <w:proofErr w:type="spellEnd"/>
      <w:r w:rsidRPr="00653C35">
        <w:rPr>
          <w:rFonts w:ascii="Arial" w:hAnsi="Arial" w:cs="Arial"/>
          <w:i/>
          <w:iCs/>
          <w:sz w:val="20"/>
          <w:szCs w:val="20"/>
          <w:lang w:val="en-GB"/>
        </w:rPr>
        <w:t xml:space="preserve"> </w:t>
      </w:r>
      <w:proofErr w:type="spellStart"/>
      <w:proofErr w:type="gramStart"/>
      <w:r w:rsidRPr="00653C35">
        <w:rPr>
          <w:rFonts w:ascii="Arial" w:hAnsi="Arial" w:cs="Arial"/>
          <w:i/>
          <w:iCs/>
          <w:sz w:val="20"/>
          <w:szCs w:val="20"/>
          <w:lang w:val="en-GB"/>
        </w:rPr>
        <w:t>zillii</w:t>
      </w:r>
      <w:proofErr w:type="spellEnd"/>
      <w:r w:rsidRPr="00653C35">
        <w:rPr>
          <w:rFonts w:ascii="Arial" w:hAnsi="Arial" w:cs="Arial"/>
          <w:iCs/>
          <w:sz w:val="20"/>
          <w:szCs w:val="20"/>
          <w:lang w:val="en-GB"/>
        </w:rPr>
        <w:t xml:space="preserve"> .</w:t>
      </w:r>
      <w:proofErr w:type="gramEnd"/>
      <w:r w:rsidRPr="00653C35">
        <w:rPr>
          <w:rFonts w:ascii="Arial" w:hAnsi="Arial" w:cs="Arial"/>
          <w:iCs/>
          <w:sz w:val="20"/>
          <w:szCs w:val="20"/>
          <w:lang w:val="en-GB"/>
        </w:rPr>
        <w:t xml:space="preserve"> </w:t>
      </w:r>
      <w:r w:rsidRPr="00653C35">
        <w:rPr>
          <w:rFonts w:ascii="Arial" w:hAnsi="Arial" w:cs="Arial"/>
          <w:sz w:val="20"/>
          <w:szCs w:val="20"/>
          <w:lang w:val="en-GB"/>
        </w:rPr>
        <w:t xml:space="preserve">This gives a male/female ratio of 2:1 and 1:1 respectively. It was observed that a total of 114 (73.55%) out of 155 fish species had food items in their stomachs while the remaining 41 (26.45%) specimens had empty stomach. The items encountered in the stomach of both species examined include phytoplankton, zooplankton, insects, insect larvae, worms, sand grains and unidentified mass/mud. The index relative importance indicated that phytoplankton is the most important food items of both species in the dam and constituted 208.14% and 160.78% for </w:t>
      </w:r>
      <w:proofErr w:type="spellStart"/>
      <w:r w:rsidRPr="00653C35">
        <w:rPr>
          <w:rFonts w:ascii="Arial" w:hAnsi="Arial" w:cs="Arial"/>
          <w:i/>
          <w:iCs/>
          <w:sz w:val="20"/>
          <w:szCs w:val="20"/>
          <w:lang w:val="en-GB"/>
        </w:rPr>
        <w:t>Sarotherodon</w:t>
      </w:r>
      <w:proofErr w:type="spellEnd"/>
      <w:r w:rsidRPr="00653C35">
        <w:rPr>
          <w:rFonts w:ascii="Arial" w:hAnsi="Arial" w:cs="Arial"/>
          <w:i/>
          <w:iCs/>
          <w:sz w:val="20"/>
          <w:szCs w:val="20"/>
          <w:lang w:val="en-GB"/>
        </w:rPr>
        <w:t xml:space="preserve"> </w:t>
      </w:r>
      <w:proofErr w:type="spellStart"/>
      <w:r w:rsidRPr="00653C35">
        <w:rPr>
          <w:rFonts w:ascii="Arial" w:hAnsi="Arial" w:cs="Arial"/>
          <w:i/>
          <w:iCs/>
          <w:sz w:val="20"/>
          <w:szCs w:val="20"/>
          <w:lang w:val="en-GB"/>
        </w:rPr>
        <w:t>galilaeus</w:t>
      </w:r>
      <w:proofErr w:type="spellEnd"/>
      <w:r w:rsidRPr="00653C35">
        <w:rPr>
          <w:rFonts w:ascii="Arial" w:hAnsi="Arial" w:cs="Arial"/>
          <w:sz w:val="20"/>
          <w:szCs w:val="20"/>
          <w:lang w:val="en-GB"/>
        </w:rPr>
        <w:t xml:space="preserve"> and </w:t>
      </w:r>
      <w:proofErr w:type="spellStart"/>
      <w:r w:rsidRPr="00653C35">
        <w:rPr>
          <w:rFonts w:ascii="Arial" w:hAnsi="Arial" w:cs="Arial"/>
          <w:i/>
          <w:iCs/>
          <w:sz w:val="20"/>
          <w:szCs w:val="20"/>
          <w:lang w:val="en-GB"/>
        </w:rPr>
        <w:t>Coptodon</w:t>
      </w:r>
      <w:proofErr w:type="spellEnd"/>
      <w:r w:rsidRPr="00653C35">
        <w:rPr>
          <w:rFonts w:ascii="Arial" w:hAnsi="Arial" w:cs="Arial"/>
          <w:i/>
          <w:iCs/>
          <w:sz w:val="20"/>
          <w:szCs w:val="20"/>
          <w:lang w:val="en-GB"/>
        </w:rPr>
        <w:t xml:space="preserve"> </w:t>
      </w:r>
      <w:proofErr w:type="spellStart"/>
      <w:r w:rsidRPr="00653C35">
        <w:rPr>
          <w:rFonts w:ascii="Arial" w:hAnsi="Arial" w:cs="Arial"/>
          <w:i/>
          <w:iCs/>
          <w:sz w:val="20"/>
          <w:szCs w:val="20"/>
          <w:lang w:val="en-GB"/>
        </w:rPr>
        <w:t>zillii</w:t>
      </w:r>
      <w:proofErr w:type="spellEnd"/>
      <w:r w:rsidRPr="00653C35">
        <w:rPr>
          <w:rFonts w:ascii="Arial" w:hAnsi="Arial" w:cs="Arial"/>
          <w:iCs/>
          <w:sz w:val="20"/>
          <w:szCs w:val="20"/>
          <w:lang w:val="en-GB"/>
        </w:rPr>
        <w:t xml:space="preserve"> </w:t>
      </w:r>
      <w:r w:rsidRPr="00653C35">
        <w:rPr>
          <w:rFonts w:ascii="Arial" w:hAnsi="Arial" w:cs="Arial"/>
          <w:sz w:val="20"/>
          <w:szCs w:val="20"/>
          <w:lang w:val="en-GB"/>
        </w:rPr>
        <w:t>respectively which showed a considerably high similarity in the diet of the two species. This suggests a level of possible competitiveness for food between the two species, although occurrence of empty stomach was significantly low which could indicate food is available for the fish in the reservoir.</w:t>
      </w:r>
    </w:p>
    <w:p w14:paraId="0BC1D8F1" w14:textId="73B9312A" w:rsidR="002766D1" w:rsidRPr="00CC600D" w:rsidRDefault="002766D1" w:rsidP="007012B0">
      <w:pPr>
        <w:spacing w:after="0" w:line="360" w:lineRule="auto"/>
        <w:jc w:val="both"/>
        <w:rPr>
          <w:rFonts w:asciiTheme="minorHAnsi" w:hAnsiTheme="minorHAnsi" w:cstheme="minorHAnsi"/>
          <w:sz w:val="24"/>
          <w:szCs w:val="24"/>
        </w:rPr>
      </w:pPr>
      <w:r w:rsidRPr="00CC600D">
        <w:rPr>
          <w:rFonts w:asciiTheme="minorHAnsi" w:hAnsiTheme="minorHAnsi" w:cstheme="minorHAnsi"/>
          <w:b/>
          <w:bCs/>
          <w:sz w:val="24"/>
          <w:szCs w:val="24"/>
          <w:lang w:val="en-GB"/>
        </w:rPr>
        <w:t xml:space="preserve">Keywords: </w:t>
      </w:r>
      <w:r w:rsidR="007012B0">
        <w:rPr>
          <w:rFonts w:ascii="Arial" w:hAnsi="Arial" w:cs="Arial"/>
          <w:sz w:val="20"/>
          <w:szCs w:val="20"/>
        </w:rPr>
        <w:t>D</w:t>
      </w:r>
      <w:r w:rsidRPr="007012B0">
        <w:rPr>
          <w:rFonts w:ascii="Arial" w:hAnsi="Arial" w:cs="Arial"/>
          <w:sz w:val="20"/>
          <w:szCs w:val="20"/>
        </w:rPr>
        <w:t xml:space="preserve">iet, </w:t>
      </w:r>
      <w:r w:rsidR="007012B0">
        <w:rPr>
          <w:rFonts w:ascii="Arial" w:hAnsi="Arial" w:cs="Arial"/>
          <w:sz w:val="20"/>
          <w:szCs w:val="20"/>
        </w:rPr>
        <w:t>P</w:t>
      </w:r>
      <w:r w:rsidRPr="007012B0">
        <w:rPr>
          <w:rFonts w:ascii="Arial" w:hAnsi="Arial" w:cs="Arial"/>
          <w:sz w:val="20"/>
          <w:szCs w:val="20"/>
        </w:rPr>
        <w:t>lanktons, Fish, Stomach</w:t>
      </w:r>
      <w:r w:rsidR="007012B0">
        <w:rPr>
          <w:rFonts w:ascii="Arial" w:hAnsi="Arial" w:cs="Arial"/>
          <w:sz w:val="20"/>
          <w:szCs w:val="20"/>
        </w:rPr>
        <w:t>, Reservoir</w:t>
      </w:r>
    </w:p>
    <w:p w14:paraId="26AC5B03" w14:textId="77777777" w:rsidR="002766D1" w:rsidRPr="00CC600D" w:rsidRDefault="002766D1" w:rsidP="002766D1">
      <w:pPr>
        <w:spacing w:after="0" w:line="360" w:lineRule="auto"/>
        <w:rPr>
          <w:rFonts w:asciiTheme="minorHAnsi" w:hAnsiTheme="minorHAnsi" w:cstheme="minorHAnsi"/>
          <w:sz w:val="24"/>
          <w:szCs w:val="24"/>
        </w:rPr>
      </w:pPr>
    </w:p>
    <w:p w14:paraId="3D2C442D" w14:textId="77777777" w:rsidR="002766D1" w:rsidRPr="007012B0" w:rsidRDefault="002766D1" w:rsidP="002766D1">
      <w:pPr>
        <w:spacing w:line="360" w:lineRule="auto"/>
        <w:rPr>
          <w:rFonts w:ascii="Arial" w:hAnsi="Arial" w:cs="Arial"/>
          <w:b/>
          <w:bCs/>
        </w:rPr>
      </w:pPr>
      <w:r w:rsidRPr="007012B0">
        <w:rPr>
          <w:rFonts w:ascii="Arial" w:hAnsi="Arial" w:cs="Arial"/>
          <w:b/>
          <w:bCs/>
        </w:rPr>
        <w:t>INTRODUCTION</w:t>
      </w:r>
    </w:p>
    <w:p w14:paraId="66405421" w14:textId="77777777" w:rsidR="002766D1" w:rsidRPr="007012B0" w:rsidRDefault="002766D1" w:rsidP="002766D1">
      <w:pPr>
        <w:spacing w:line="360" w:lineRule="auto"/>
        <w:jc w:val="both"/>
        <w:rPr>
          <w:rFonts w:ascii="Arial" w:hAnsi="Arial" w:cs="Arial"/>
          <w:bCs/>
          <w:sz w:val="20"/>
          <w:szCs w:val="20"/>
          <w:lang w:val="en-GB"/>
        </w:rPr>
      </w:pPr>
      <w:r w:rsidRPr="007012B0">
        <w:rPr>
          <w:rFonts w:ascii="Arial" w:hAnsi="Arial" w:cs="Arial"/>
          <w:bCs/>
          <w:sz w:val="20"/>
          <w:szCs w:val="20"/>
          <w:lang w:val="en-GB"/>
        </w:rPr>
        <w:t xml:space="preserve">Living organism irrespective of its diversity have to feed not only because they "want to" but because they "have' to" as it is one of the functional attributes of being a living thing. Fishes in general are not excluded from this as they need food like every organism for its nutritional values and benefits for growth, development and other life processes. </w:t>
      </w:r>
      <w:r w:rsidRPr="007012B0">
        <w:rPr>
          <w:rFonts w:ascii="Arial" w:hAnsi="Arial" w:cs="Arial"/>
          <w:sz w:val="20"/>
          <w:szCs w:val="20"/>
        </w:rPr>
        <w:t xml:space="preserve">Feeding according to Royce (1972) is the dominant activity of the entire life cycle of fish and food is the main source of energy which plays an important role in determining the population levels, rate of growth and condition of fishes (Begum </w:t>
      </w:r>
      <w:r w:rsidRPr="007012B0">
        <w:rPr>
          <w:rFonts w:ascii="Arial" w:hAnsi="Arial" w:cs="Arial"/>
          <w:i/>
          <w:sz w:val="20"/>
          <w:szCs w:val="20"/>
        </w:rPr>
        <w:t>et al</w:t>
      </w:r>
      <w:r w:rsidRPr="007012B0">
        <w:rPr>
          <w:rFonts w:ascii="Arial" w:hAnsi="Arial" w:cs="Arial"/>
          <w:sz w:val="20"/>
          <w:szCs w:val="20"/>
        </w:rPr>
        <w:t xml:space="preserve">., 2008). Like all organisms, fishes require energy to fuel their body machinery and processes, including growth, metabolism and reproduction. </w:t>
      </w:r>
      <w:r w:rsidRPr="007012B0">
        <w:rPr>
          <w:rFonts w:ascii="Arial" w:hAnsi="Arial" w:cs="Arial"/>
          <w:bCs/>
          <w:sz w:val="20"/>
          <w:szCs w:val="20"/>
          <w:lang w:val="en-GB"/>
        </w:rPr>
        <w:t xml:space="preserve">Fish feed on a great diversity of food items but in their own peculiarity, they feed on food items such as phytoplankton, zooplankton, benthic and non-benthic invertebrates, </w:t>
      </w:r>
      <w:r w:rsidRPr="007012B0">
        <w:rPr>
          <w:rFonts w:ascii="Arial" w:hAnsi="Arial" w:cs="Arial"/>
          <w:bCs/>
          <w:sz w:val="20"/>
          <w:szCs w:val="20"/>
          <w:lang w:val="en-GB"/>
        </w:rPr>
        <w:lastRenderedPageBreak/>
        <w:t xml:space="preserve">benthic deposits, other fish and aquatic macrophytes. They also absorb nutrients </w:t>
      </w:r>
      <w:proofErr w:type="spellStart"/>
      <w:r w:rsidRPr="007012B0">
        <w:rPr>
          <w:rFonts w:ascii="Arial" w:hAnsi="Arial" w:cs="Arial"/>
          <w:bCs/>
          <w:sz w:val="20"/>
          <w:szCs w:val="20"/>
          <w:lang w:val="en-GB"/>
        </w:rPr>
        <w:t>extraenterally</w:t>
      </w:r>
      <w:proofErr w:type="spellEnd"/>
      <w:r w:rsidRPr="007012B0">
        <w:rPr>
          <w:rFonts w:ascii="Arial" w:hAnsi="Arial" w:cs="Arial"/>
          <w:bCs/>
          <w:sz w:val="20"/>
          <w:szCs w:val="20"/>
          <w:lang w:val="en-GB"/>
        </w:rPr>
        <w:t xml:space="preserve"> such as glucose and calcium </w:t>
      </w:r>
      <w:r w:rsidRPr="007012B0">
        <w:rPr>
          <w:rFonts w:ascii="Arial" w:hAnsi="Arial" w:cs="Arial"/>
          <w:bCs/>
          <w:sz w:val="20"/>
          <w:szCs w:val="20"/>
        </w:rPr>
        <w:t xml:space="preserve">(Begum </w:t>
      </w:r>
      <w:r w:rsidRPr="007012B0">
        <w:rPr>
          <w:rFonts w:ascii="Arial" w:hAnsi="Arial" w:cs="Arial"/>
          <w:bCs/>
          <w:i/>
          <w:sz w:val="20"/>
          <w:szCs w:val="20"/>
        </w:rPr>
        <w:t>et al</w:t>
      </w:r>
      <w:r w:rsidRPr="007012B0">
        <w:rPr>
          <w:rFonts w:ascii="Arial" w:hAnsi="Arial" w:cs="Arial"/>
          <w:bCs/>
          <w:sz w:val="20"/>
          <w:szCs w:val="20"/>
        </w:rPr>
        <w:t>., 2008)</w:t>
      </w:r>
      <w:r w:rsidRPr="007012B0">
        <w:rPr>
          <w:rFonts w:ascii="Arial" w:hAnsi="Arial" w:cs="Arial"/>
          <w:bCs/>
          <w:sz w:val="20"/>
          <w:szCs w:val="20"/>
          <w:lang w:val="en-GB"/>
        </w:rPr>
        <w:t xml:space="preserve">. </w:t>
      </w:r>
    </w:p>
    <w:p w14:paraId="4CE85166" w14:textId="77777777" w:rsidR="002766D1" w:rsidRPr="007012B0" w:rsidRDefault="002766D1" w:rsidP="002766D1">
      <w:pPr>
        <w:spacing w:line="360" w:lineRule="auto"/>
        <w:jc w:val="both"/>
        <w:rPr>
          <w:rFonts w:ascii="Arial" w:hAnsi="Arial" w:cs="Arial"/>
          <w:sz w:val="20"/>
          <w:szCs w:val="20"/>
        </w:rPr>
      </w:pPr>
      <w:r w:rsidRPr="007012B0">
        <w:rPr>
          <w:rFonts w:ascii="Arial" w:hAnsi="Arial" w:cs="Arial"/>
          <w:sz w:val="20"/>
          <w:szCs w:val="20"/>
        </w:rPr>
        <w:t xml:space="preserve">The diet of cultured fish species does not provide precise and reliable information on the food and feeding habits and condition factor of such species. Hence, most studies which are aimed at obtaining such information are based on the analysis of gut contents of fish caught from their natural habitats (Begum </w:t>
      </w:r>
      <w:r w:rsidRPr="007012B0">
        <w:rPr>
          <w:rFonts w:ascii="Arial" w:hAnsi="Arial" w:cs="Arial"/>
          <w:i/>
          <w:sz w:val="20"/>
          <w:szCs w:val="20"/>
        </w:rPr>
        <w:t>et al</w:t>
      </w:r>
      <w:r w:rsidRPr="007012B0">
        <w:rPr>
          <w:rFonts w:ascii="Arial" w:hAnsi="Arial" w:cs="Arial"/>
          <w:sz w:val="20"/>
          <w:szCs w:val="20"/>
        </w:rPr>
        <w:t xml:space="preserve">., 2008). The study of the food and feeding habits of fish species is a subject of continuous research because it constitutes the basis for the development of a successful fisheries management programmed on fish capture as well as culture and because the aquatic ecosystem is dynamic. The gut content is a reflection of the water quality, all other factors being constant. The natural habitats offer a great diversity of organisms that are used as food by fish, which differ in sizes (microscopic and macroscopic) and taxonomy groups (Lowe-McConnel, 2007). The dietary analysis of fish in their natural habitats enhances the understanding of the growth, abundance, productivity and distribution of organisms. Condition factor is used as an index of growth and feeding intensity and decrease with increase in length. It influences the reproductive cycle in fish and it is an important fishery management tool in estimating the relative well–being of a fish population in a particular river system (Teugels </w:t>
      </w:r>
      <w:r w:rsidRPr="007012B0">
        <w:rPr>
          <w:rFonts w:ascii="Arial" w:hAnsi="Arial" w:cs="Arial"/>
          <w:i/>
          <w:sz w:val="20"/>
          <w:szCs w:val="20"/>
        </w:rPr>
        <w:t>et al</w:t>
      </w:r>
      <w:r w:rsidRPr="007012B0">
        <w:rPr>
          <w:rFonts w:ascii="Arial" w:hAnsi="Arial" w:cs="Arial"/>
          <w:sz w:val="20"/>
          <w:szCs w:val="20"/>
        </w:rPr>
        <w:t xml:space="preserve">., 1992). </w:t>
      </w:r>
    </w:p>
    <w:p w14:paraId="0787A6FA" w14:textId="77777777" w:rsidR="002766D1" w:rsidRPr="007012B0" w:rsidRDefault="002766D1" w:rsidP="002766D1">
      <w:pPr>
        <w:spacing w:line="360" w:lineRule="auto"/>
        <w:jc w:val="both"/>
        <w:rPr>
          <w:rFonts w:ascii="Arial" w:hAnsi="Arial" w:cs="Arial"/>
          <w:sz w:val="20"/>
          <w:szCs w:val="20"/>
        </w:rPr>
      </w:pPr>
      <w:r w:rsidRPr="007012B0">
        <w:rPr>
          <w:rFonts w:ascii="Arial" w:hAnsi="Arial" w:cs="Arial"/>
          <w:sz w:val="20"/>
          <w:szCs w:val="20"/>
        </w:rPr>
        <w:t>The major factors that can influence feeding behavior of fish, such as stocking density, sex ratio, reproductive status, and biologic rhythms, have been subject to limited investigation and results often conflict between and within species (</w:t>
      </w:r>
      <w:r w:rsidRPr="007012B0">
        <w:rPr>
          <w:rFonts w:ascii="Arial" w:hAnsi="Arial" w:cs="Arial"/>
          <w:bCs/>
          <w:sz w:val="20"/>
          <w:szCs w:val="20"/>
        </w:rPr>
        <w:t xml:space="preserve">Madrid </w:t>
      </w:r>
      <w:r w:rsidRPr="007012B0">
        <w:rPr>
          <w:rFonts w:ascii="Arial" w:hAnsi="Arial" w:cs="Arial"/>
          <w:bCs/>
          <w:i/>
          <w:sz w:val="20"/>
          <w:szCs w:val="20"/>
        </w:rPr>
        <w:t>et al</w:t>
      </w:r>
      <w:r w:rsidRPr="007012B0">
        <w:rPr>
          <w:rFonts w:ascii="Arial" w:hAnsi="Arial" w:cs="Arial"/>
          <w:bCs/>
          <w:sz w:val="20"/>
          <w:szCs w:val="20"/>
        </w:rPr>
        <w:t>., 2011)</w:t>
      </w:r>
      <w:r w:rsidRPr="007012B0">
        <w:rPr>
          <w:rFonts w:ascii="Arial" w:hAnsi="Arial" w:cs="Arial"/>
          <w:sz w:val="20"/>
          <w:szCs w:val="20"/>
        </w:rPr>
        <w:t>. The feeding behavior of fish is complex and has been studied extensively in cultured fish and wild fish from ecological perspectives (</w:t>
      </w:r>
      <w:r w:rsidRPr="007012B0">
        <w:rPr>
          <w:rFonts w:ascii="Arial" w:hAnsi="Arial" w:cs="Arial"/>
          <w:bCs/>
          <w:sz w:val="20"/>
          <w:szCs w:val="20"/>
        </w:rPr>
        <w:t xml:space="preserve">Gerking, 2014; Houlihan </w:t>
      </w:r>
      <w:r w:rsidRPr="007012B0">
        <w:rPr>
          <w:rFonts w:ascii="Arial" w:hAnsi="Arial" w:cs="Arial"/>
          <w:bCs/>
          <w:i/>
          <w:sz w:val="20"/>
          <w:szCs w:val="20"/>
        </w:rPr>
        <w:t>et al</w:t>
      </w:r>
      <w:r w:rsidRPr="007012B0">
        <w:rPr>
          <w:rFonts w:ascii="Arial" w:hAnsi="Arial" w:cs="Arial"/>
          <w:bCs/>
          <w:sz w:val="20"/>
          <w:szCs w:val="20"/>
        </w:rPr>
        <w:t>., 2011)</w:t>
      </w:r>
      <w:r w:rsidRPr="007012B0">
        <w:rPr>
          <w:rFonts w:ascii="Arial" w:hAnsi="Arial" w:cs="Arial"/>
          <w:sz w:val="20"/>
          <w:szCs w:val="20"/>
        </w:rPr>
        <w:t xml:space="preserve">. Several behavioral responses have been linked to methods of feeding, feeding habits, frequency of feeding, mechanisms of food detection, and food preferences. The food organisms consumed by fish in natural environments may range from algae, plants, and detritus to small prey, such as crustaceans, mollusks, </w:t>
      </w:r>
      <w:proofErr w:type="spellStart"/>
      <w:r w:rsidRPr="007012B0">
        <w:rPr>
          <w:rFonts w:ascii="Arial" w:hAnsi="Arial" w:cs="Arial"/>
          <w:sz w:val="20"/>
          <w:szCs w:val="20"/>
        </w:rPr>
        <w:t>polychaetes</w:t>
      </w:r>
      <w:proofErr w:type="spellEnd"/>
      <w:r w:rsidRPr="007012B0">
        <w:rPr>
          <w:rFonts w:ascii="Arial" w:hAnsi="Arial" w:cs="Arial"/>
          <w:sz w:val="20"/>
          <w:szCs w:val="20"/>
        </w:rPr>
        <w:t>, and other fish. It is well recognized that various combinations of sensory systems during the different phases of gustation and feeding are required to achieve desired food consumption; however, the acceptance or rejection of feed is physiologically dependent on inputs from chemoreception (</w:t>
      </w:r>
      <w:r w:rsidRPr="007012B0">
        <w:rPr>
          <w:rFonts w:ascii="Arial" w:hAnsi="Arial" w:cs="Arial"/>
          <w:bCs/>
          <w:sz w:val="20"/>
          <w:szCs w:val="20"/>
        </w:rPr>
        <w:t>Hara, 2014)</w:t>
      </w:r>
      <w:r w:rsidRPr="007012B0">
        <w:rPr>
          <w:rFonts w:ascii="Arial" w:hAnsi="Arial" w:cs="Arial"/>
          <w:sz w:val="20"/>
          <w:szCs w:val="20"/>
        </w:rPr>
        <w:t>.</w:t>
      </w:r>
    </w:p>
    <w:p w14:paraId="7A1D6E07" w14:textId="77777777" w:rsidR="002766D1" w:rsidRPr="007012B0" w:rsidRDefault="002766D1" w:rsidP="002766D1">
      <w:pPr>
        <w:spacing w:line="360" w:lineRule="auto"/>
        <w:jc w:val="both"/>
        <w:rPr>
          <w:rFonts w:ascii="Arial" w:hAnsi="Arial" w:cs="Arial"/>
          <w:bCs/>
          <w:sz w:val="20"/>
          <w:szCs w:val="20"/>
        </w:rPr>
      </w:pPr>
      <w:r w:rsidRPr="007012B0">
        <w:rPr>
          <w:rFonts w:ascii="Arial" w:hAnsi="Arial" w:cs="Arial"/>
          <w:bCs/>
          <w:sz w:val="20"/>
          <w:szCs w:val="20"/>
        </w:rPr>
        <w:t xml:space="preserve">The study of the food and feeding habits of fish species is a subject of continuous research. It is an important biological factor for selecting a group of fish for culture in ponds to avoid competition for food among themselves; live in association and to utilize all the available food. Food and feeding habits of fish constitute the basis for the development of a successful fisheries management program on fish capture and culture and because the aquatic ecosystem is dynamic, the gut content is a reflection of the water quality, all other factors being constant. It is virtually impossible to gather sufficient information on food and feeding habit of fish in their natural habitat without studying its gut contents. A thorough knowledge on the food and feeding habit of fishes provide keys for the selection of culturable species and the importance of such information is necessary for successful fish farming. Moreover, studies on natural feeding of fish enable to identify the trophic relationships present in aquatic ecosystems, identifying feeding composition, structure and stability of food webs in the ecosystem. The information is also vital for management of the fish in the controlled environment and for formulation of the appropriate diet given for the fish in aquaculture. Without knowledge of the food requirements, feeding </w:t>
      </w:r>
      <w:r w:rsidRPr="007012B0">
        <w:rPr>
          <w:rFonts w:ascii="Arial" w:hAnsi="Arial" w:cs="Arial"/>
          <w:bCs/>
          <w:sz w:val="20"/>
          <w:szCs w:val="20"/>
        </w:rPr>
        <w:lastRenderedPageBreak/>
        <w:t xml:space="preserve">behavior pattern, and predator-prey relationships, it is not possible to understand the predicted changes that might result from any natural or anthropogenic intervention. Therefore, understanding of its food and feeding behavior is a key factor to its successful culture in a controlled environment. </w:t>
      </w:r>
    </w:p>
    <w:p w14:paraId="5612FEFF" w14:textId="77777777" w:rsidR="002766D1" w:rsidRPr="007012B0" w:rsidRDefault="002766D1" w:rsidP="002766D1">
      <w:pPr>
        <w:keepNext/>
        <w:keepLines/>
        <w:spacing w:before="240" w:after="0" w:line="360" w:lineRule="auto"/>
        <w:outlineLvl w:val="0"/>
        <w:rPr>
          <w:rFonts w:ascii="Arial" w:eastAsia="Times New Roman" w:hAnsi="Arial" w:cs="Arial"/>
          <w:b/>
          <w:lang w:val="en-GB"/>
        </w:rPr>
      </w:pPr>
      <w:r w:rsidRPr="007012B0">
        <w:rPr>
          <w:rFonts w:ascii="Arial" w:eastAsia="Times New Roman" w:hAnsi="Arial" w:cs="Arial"/>
          <w:b/>
          <w:lang w:val="en-GB"/>
        </w:rPr>
        <w:t>MATERIALS AND METHODS</w:t>
      </w:r>
      <w:bookmarkStart w:id="0" w:name="_Toc5311920"/>
    </w:p>
    <w:p w14:paraId="31CD719A" w14:textId="77777777" w:rsidR="002766D1" w:rsidRPr="007012B0" w:rsidRDefault="002766D1" w:rsidP="002766D1">
      <w:pPr>
        <w:keepNext/>
        <w:keepLines/>
        <w:spacing w:before="240" w:after="0" w:line="360" w:lineRule="auto"/>
        <w:outlineLvl w:val="0"/>
        <w:rPr>
          <w:rFonts w:ascii="Arial" w:eastAsia="Times New Roman" w:hAnsi="Arial" w:cs="Arial"/>
          <w:b/>
          <w:lang w:val="en-GB"/>
        </w:rPr>
      </w:pPr>
      <w:r w:rsidRPr="007012B0">
        <w:rPr>
          <w:rFonts w:ascii="Arial" w:eastAsia="Times New Roman" w:hAnsi="Arial" w:cs="Arial"/>
          <w:b/>
          <w:lang w:val="en-GB"/>
        </w:rPr>
        <w:t>Study area</w:t>
      </w:r>
      <w:bookmarkEnd w:id="0"/>
    </w:p>
    <w:p w14:paraId="318BE92D" w14:textId="77777777" w:rsidR="002766D1" w:rsidRPr="007012B0" w:rsidRDefault="002766D1" w:rsidP="002766D1">
      <w:pPr>
        <w:spacing w:before="240" w:after="160" w:line="360" w:lineRule="auto"/>
        <w:jc w:val="both"/>
        <w:rPr>
          <w:rFonts w:ascii="Arial" w:hAnsi="Arial" w:cs="Arial"/>
          <w:sz w:val="20"/>
          <w:szCs w:val="20"/>
          <w:lang w:val="en-GB"/>
        </w:rPr>
      </w:pPr>
      <w:r w:rsidRPr="007012B0">
        <w:rPr>
          <w:rFonts w:ascii="Arial" w:hAnsi="Arial" w:cs="Arial"/>
          <w:sz w:val="20"/>
          <w:szCs w:val="20"/>
          <w:lang w:val="en-GB"/>
        </w:rPr>
        <w:t xml:space="preserve">The study was carried out at Ado-Ekiti reservoir. The Reservoir is a major source of water supply for domestic uses and also supports artisanal fisheries. The Reservoir lies between latitude 7º – 70º North and longitude 10º – 50º East at an altitude of about 440m above sea level. </w:t>
      </w:r>
      <w:bookmarkStart w:id="1" w:name="_Toc5311921"/>
    </w:p>
    <w:p w14:paraId="5F7D4115" w14:textId="77777777" w:rsidR="002766D1" w:rsidRPr="007012B0" w:rsidRDefault="002766D1" w:rsidP="002766D1">
      <w:pPr>
        <w:spacing w:before="240" w:after="160" w:line="360" w:lineRule="auto"/>
        <w:jc w:val="both"/>
        <w:rPr>
          <w:rFonts w:ascii="Arial" w:hAnsi="Arial" w:cs="Arial"/>
          <w:lang w:val="en-GB"/>
        </w:rPr>
      </w:pPr>
      <w:r w:rsidRPr="007012B0">
        <w:rPr>
          <w:rFonts w:ascii="Arial" w:eastAsia="Times New Roman" w:hAnsi="Arial" w:cs="Arial"/>
          <w:b/>
          <w:lang w:val="en-GB"/>
        </w:rPr>
        <w:t>Fish Collection and Sampling Procedure</w:t>
      </w:r>
      <w:bookmarkEnd w:id="1"/>
      <w:r w:rsidRPr="007012B0">
        <w:rPr>
          <w:rFonts w:ascii="Arial" w:eastAsia="Times New Roman" w:hAnsi="Arial" w:cs="Arial"/>
          <w:b/>
          <w:lang w:val="en-GB"/>
        </w:rPr>
        <w:t>s</w:t>
      </w:r>
    </w:p>
    <w:p w14:paraId="6336A562" w14:textId="77777777" w:rsidR="002766D1" w:rsidRPr="007012B0" w:rsidRDefault="002766D1" w:rsidP="002766D1">
      <w:pPr>
        <w:spacing w:before="240" w:after="160" w:line="360" w:lineRule="auto"/>
        <w:jc w:val="both"/>
        <w:rPr>
          <w:rFonts w:ascii="Arial" w:hAnsi="Arial" w:cs="Arial"/>
          <w:sz w:val="20"/>
          <w:szCs w:val="20"/>
          <w:lang w:val="en-GB"/>
        </w:rPr>
      </w:pPr>
      <w:r w:rsidRPr="007012B0">
        <w:rPr>
          <w:rFonts w:ascii="Arial" w:hAnsi="Arial" w:cs="Arial"/>
          <w:sz w:val="20"/>
          <w:szCs w:val="20"/>
          <w:lang w:val="en-GB"/>
        </w:rPr>
        <w:t xml:space="preserve">The reservoir was demarcated into three zones based on the inputs from its tributaries. Specimens of </w:t>
      </w:r>
      <w:proofErr w:type="spellStart"/>
      <w:r w:rsidRPr="007012B0">
        <w:rPr>
          <w:rFonts w:ascii="Arial" w:hAnsi="Arial" w:cs="Arial"/>
          <w:i/>
          <w:sz w:val="20"/>
          <w:szCs w:val="20"/>
        </w:rPr>
        <w:t>Sarotherodon</w:t>
      </w:r>
      <w:proofErr w:type="spellEnd"/>
      <w:r w:rsidRPr="007012B0">
        <w:rPr>
          <w:rFonts w:ascii="Arial" w:hAnsi="Arial" w:cs="Arial"/>
          <w:i/>
          <w:sz w:val="20"/>
          <w:szCs w:val="20"/>
        </w:rPr>
        <w:t xml:space="preserve"> </w:t>
      </w:r>
      <w:proofErr w:type="spellStart"/>
      <w:r w:rsidRPr="007012B0">
        <w:rPr>
          <w:rFonts w:ascii="Arial" w:hAnsi="Arial" w:cs="Arial"/>
          <w:i/>
          <w:sz w:val="20"/>
          <w:szCs w:val="20"/>
        </w:rPr>
        <w:t>galilaeus</w:t>
      </w:r>
      <w:proofErr w:type="spellEnd"/>
      <w:r w:rsidRPr="007012B0">
        <w:rPr>
          <w:rFonts w:ascii="Arial" w:hAnsi="Arial" w:cs="Arial"/>
          <w:i/>
          <w:sz w:val="20"/>
          <w:szCs w:val="20"/>
          <w:lang w:val="en-GB"/>
        </w:rPr>
        <w:t xml:space="preserve"> </w:t>
      </w:r>
      <w:r w:rsidRPr="007012B0">
        <w:rPr>
          <w:rFonts w:ascii="Arial" w:hAnsi="Arial" w:cs="Arial"/>
          <w:sz w:val="20"/>
          <w:szCs w:val="20"/>
          <w:lang w:val="en-GB"/>
        </w:rPr>
        <w:t xml:space="preserve">and </w:t>
      </w:r>
      <w:proofErr w:type="spellStart"/>
      <w:r w:rsidRPr="007012B0">
        <w:rPr>
          <w:rFonts w:ascii="Arial" w:hAnsi="Arial" w:cs="Arial"/>
          <w:i/>
          <w:iCs/>
          <w:sz w:val="20"/>
          <w:szCs w:val="20"/>
          <w:lang w:val="en-GB"/>
        </w:rPr>
        <w:t>Coptodon</w:t>
      </w:r>
      <w:proofErr w:type="spellEnd"/>
      <w:r w:rsidRPr="007012B0">
        <w:rPr>
          <w:rFonts w:ascii="Arial" w:hAnsi="Arial" w:cs="Arial"/>
          <w:i/>
          <w:iCs/>
          <w:sz w:val="20"/>
          <w:szCs w:val="20"/>
          <w:lang w:val="en-GB"/>
        </w:rPr>
        <w:t xml:space="preserve"> </w:t>
      </w:r>
      <w:proofErr w:type="spellStart"/>
      <w:r w:rsidRPr="007012B0">
        <w:rPr>
          <w:rFonts w:ascii="Arial" w:hAnsi="Arial" w:cs="Arial"/>
          <w:i/>
          <w:iCs/>
          <w:sz w:val="20"/>
          <w:szCs w:val="20"/>
          <w:lang w:val="en-GB"/>
        </w:rPr>
        <w:t>zilli</w:t>
      </w:r>
      <w:proofErr w:type="spellEnd"/>
      <w:r w:rsidRPr="007012B0">
        <w:rPr>
          <w:rFonts w:ascii="Arial" w:hAnsi="Arial" w:cs="Arial"/>
          <w:sz w:val="20"/>
          <w:szCs w:val="20"/>
          <w:lang w:val="en-GB"/>
        </w:rPr>
        <w:t xml:space="preserve"> were collected using fishing gears with the aid of the fishermen operating on the reservoir. Gears employed included gill nets, cast nets, traps, hooks and lines. Samples were chilled in iced blocks at the point of collection before being transported to the Aquaculture unit of the Department of Zoology and Environmental Biology, Ekiti State University Ado-Ekiti, for analysis.</w:t>
      </w:r>
    </w:p>
    <w:p w14:paraId="427389E0" w14:textId="77777777" w:rsidR="002766D1" w:rsidRPr="00CC600D" w:rsidRDefault="002766D1" w:rsidP="002766D1">
      <w:pPr>
        <w:spacing w:before="240" w:after="160" w:line="360" w:lineRule="auto"/>
        <w:jc w:val="both"/>
        <w:rPr>
          <w:rFonts w:asciiTheme="minorHAnsi" w:hAnsiTheme="minorHAnsi" w:cstheme="minorHAnsi"/>
          <w:sz w:val="24"/>
          <w:szCs w:val="24"/>
          <w:lang w:val="en-GB"/>
        </w:rPr>
      </w:pPr>
      <w:r w:rsidRPr="007012B0">
        <w:rPr>
          <w:rFonts w:ascii="Arial" w:hAnsi="Arial" w:cs="Arial"/>
          <w:sz w:val="20"/>
          <w:szCs w:val="20"/>
          <w:lang w:val="en-GB"/>
        </w:rPr>
        <w:t xml:space="preserve">The weight of each specimen was taken using a top loading </w:t>
      </w:r>
      <w:proofErr w:type="spellStart"/>
      <w:r w:rsidRPr="007012B0">
        <w:rPr>
          <w:rFonts w:ascii="Arial" w:hAnsi="Arial" w:cs="Arial"/>
          <w:sz w:val="20"/>
          <w:szCs w:val="20"/>
          <w:lang w:val="en-GB"/>
        </w:rPr>
        <w:t>metler</w:t>
      </w:r>
      <w:proofErr w:type="spellEnd"/>
      <w:r w:rsidRPr="007012B0">
        <w:rPr>
          <w:rFonts w:ascii="Arial" w:hAnsi="Arial" w:cs="Arial"/>
          <w:sz w:val="20"/>
          <w:szCs w:val="20"/>
          <w:lang w:val="en-GB"/>
        </w:rPr>
        <w:t xml:space="preserve"> balance to the nearest 0.1 g after draining excess water with a pile of filter paper while the length was measured from the most anterior part of the fish to the tip of the longest caudal fin for </w:t>
      </w:r>
      <w:proofErr w:type="spellStart"/>
      <w:r w:rsidRPr="007012B0">
        <w:rPr>
          <w:rFonts w:ascii="Arial" w:hAnsi="Arial" w:cs="Arial"/>
          <w:i/>
          <w:sz w:val="20"/>
          <w:szCs w:val="20"/>
        </w:rPr>
        <w:t>Sarotherodon</w:t>
      </w:r>
      <w:proofErr w:type="spellEnd"/>
      <w:r w:rsidRPr="007012B0">
        <w:rPr>
          <w:rFonts w:ascii="Arial" w:hAnsi="Arial" w:cs="Arial"/>
          <w:i/>
          <w:sz w:val="20"/>
          <w:szCs w:val="20"/>
        </w:rPr>
        <w:t xml:space="preserve"> </w:t>
      </w:r>
      <w:proofErr w:type="spellStart"/>
      <w:r w:rsidRPr="007012B0">
        <w:rPr>
          <w:rFonts w:ascii="Arial" w:hAnsi="Arial" w:cs="Arial"/>
          <w:i/>
          <w:sz w:val="20"/>
          <w:szCs w:val="20"/>
        </w:rPr>
        <w:t>galilaeus</w:t>
      </w:r>
      <w:proofErr w:type="spellEnd"/>
      <w:r w:rsidRPr="007012B0">
        <w:rPr>
          <w:rFonts w:ascii="Arial" w:hAnsi="Arial" w:cs="Arial"/>
          <w:i/>
          <w:sz w:val="20"/>
          <w:szCs w:val="20"/>
          <w:lang w:val="en-GB"/>
        </w:rPr>
        <w:t xml:space="preserve"> </w:t>
      </w:r>
      <w:r w:rsidRPr="007012B0">
        <w:rPr>
          <w:rFonts w:ascii="Arial" w:hAnsi="Arial" w:cs="Arial"/>
          <w:sz w:val="20"/>
          <w:szCs w:val="20"/>
          <w:lang w:val="en-GB"/>
        </w:rPr>
        <w:t xml:space="preserve">and </w:t>
      </w:r>
      <w:proofErr w:type="spellStart"/>
      <w:r w:rsidRPr="007012B0">
        <w:rPr>
          <w:rFonts w:ascii="Arial" w:hAnsi="Arial" w:cs="Arial"/>
          <w:i/>
          <w:iCs/>
          <w:sz w:val="20"/>
          <w:szCs w:val="20"/>
          <w:lang w:val="en-GB"/>
        </w:rPr>
        <w:t>Coptodon</w:t>
      </w:r>
      <w:proofErr w:type="spellEnd"/>
      <w:r w:rsidRPr="007012B0">
        <w:rPr>
          <w:rFonts w:ascii="Arial" w:hAnsi="Arial" w:cs="Arial"/>
          <w:i/>
          <w:iCs/>
          <w:sz w:val="20"/>
          <w:szCs w:val="20"/>
          <w:lang w:val="en-GB"/>
        </w:rPr>
        <w:t xml:space="preserve"> </w:t>
      </w:r>
      <w:proofErr w:type="spellStart"/>
      <w:r w:rsidRPr="007012B0">
        <w:rPr>
          <w:rFonts w:ascii="Arial" w:hAnsi="Arial" w:cs="Arial"/>
          <w:i/>
          <w:iCs/>
          <w:sz w:val="20"/>
          <w:szCs w:val="20"/>
          <w:lang w:val="en-GB"/>
        </w:rPr>
        <w:t>zilli</w:t>
      </w:r>
      <w:proofErr w:type="spellEnd"/>
      <w:r w:rsidRPr="007012B0">
        <w:rPr>
          <w:rFonts w:ascii="Arial" w:hAnsi="Arial" w:cs="Arial"/>
          <w:i/>
          <w:sz w:val="20"/>
          <w:szCs w:val="20"/>
          <w:lang w:val="en-GB"/>
        </w:rPr>
        <w:t>.</w:t>
      </w:r>
      <w:r w:rsidRPr="007012B0">
        <w:rPr>
          <w:rFonts w:ascii="Arial" w:hAnsi="Arial" w:cs="Arial"/>
          <w:sz w:val="20"/>
          <w:szCs w:val="20"/>
          <w:lang w:val="en-GB"/>
        </w:rPr>
        <w:t xml:space="preserve"> Standard length was measured in the nearest 0.1 cm using a measuring board.  Fish samples were collected during day time when fishes were actively feeding</w:t>
      </w:r>
      <w:r w:rsidRPr="00CC600D">
        <w:rPr>
          <w:rFonts w:asciiTheme="minorHAnsi" w:hAnsiTheme="minorHAnsi" w:cstheme="minorHAnsi"/>
          <w:sz w:val="24"/>
          <w:szCs w:val="24"/>
          <w:lang w:val="en-GB"/>
        </w:rPr>
        <w:t>.</w:t>
      </w:r>
    </w:p>
    <w:p w14:paraId="657D3814" w14:textId="77777777" w:rsidR="002766D1" w:rsidRPr="007012B0" w:rsidRDefault="002766D1" w:rsidP="002766D1">
      <w:pPr>
        <w:keepNext/>
        <w:keepLines/>
        <w:spacing w:before="240" w:after="0" w:line="360" w:lineRule="auto"/>
        <w:outlineLvl w:val="0"/>
        <w:rPr>
          <w:rFonts w:ascii="Arial" w:eastAsia="Times New Roman" w:hAnsi="Arial" w:cs="Arial"/>
          <w:b/>
          <w:lang w:val="en-GB"/>
        </w:rPr>
      </w:pPr>
      <w:bookmarkStart w:id="2" w:name="_Toc5311922"/>
      <w:r w:rsidRPr="007012B0">
        <w:rPr>
          <w:rFonts w:ascii="Arial" w:eastAsia="Times New Roman" w:hAnsi="Arial" w:cs="Arial"/>
          <w:b/>
          <w:lang w:val="en-GB"/>
        </w:rPr>
        <w:t>Degree of Fullness of Stomach</w:t>
      </w:r>
      <w:bookmarkEnd w:id="2"/>
    </w:p>
    <w:p w14:paraId="0FDD5214" w14:textId="77777777" w:rsidR="002766D1" w:rsidRPr="007012B0" w:rsidRDefault="002766D1" w:rsidP="002766D1">
      <w:pPr>
        <w:spacing w:before="240" w:after="160" w:line="360" w:lineRule="auto"/>
        <w:jc w:val="both"/>
        <w:rPr>
          <w:rFonts w:ascii="Arial" w:hAnsi="Arial" w:cs="Arial"/>
          <w:sz w:val="20"/>
          <w:szCs w:val="20"/>
          <w:lang w:val="en-GB"/>
        </w:rPr>
      </w:pPr>
      <w:r w:rsidRPr="007012B0">
        <w:rPr>
          <w:rFonts w:ascii="Arial" w:hAnsi="Arial" w:cs="Arial"/>
          <w:sz w:val="20"/>
          <w:szCs w:val="20"/>
          <w:lang w:val="en-GB"/>
        </w:rPr>
        <w:t xml:space="preserve">The fullness of the stomach was determined by grading the volume of the items in the stomach relatively to the stomach as :0/4- Empty stomach, 1/4- One quarter full stomach, 2/4- Half full stomach, 3/4- Three quarter full stomach, 4/4- Full stomach  </w:t>
      </w:r>
    </w:p>
    <w:p w14:paraId="38A27194" w14:textId="77777777" w:rsidR="002766D1" w:rsidRPr="007012B0" w:rsidRDefault="002766D1" w:rsidP="002766D1">
      <w:pPr>
        <w:keepNext/>
        <w:keepLines/>
        <w:spacing w:before="240" w:after="0" w:line="360" w:lineRule="auto"/>
        <w:outlineLvl w:val="0"/>
        <w:rPr>
          <w:rFonts w:ascii="Arial" w:eastAsia="Times New Roman" w:hAnsi="Arial" w:cs="Arial"/>
          <w:b/>
          <w:lang w:val="en-GB"/>
        </w:rPr>
      </w:pPr>
      <w:bookmarkStart w:id="3" w:name="_Toc5311923"/>
      <w:r w:rsidRPr="007012B0">
        <w:rPr>
          <w:rFonts w:ascii="Arial" w:eastAsia="Times New Roman" w:hAnsi="Arial" w:cs="Arial"/>
          <w:b/>
          <w:lang w:val="en-GB"/>
        </w:rPr>
        <w:t>Analysis of Stomach</w:t>
      </w:r>
      <w:bookmarkEnd w:id="3"/>
      <w:r w:rsidRPr="007012B0">
        <w:rPr>
          <w:rFonts w:ascii="Arial" w:eastAsia="Times New Roman" w:hAnsi="Arial" w:cs="Arial"/>
          <w:b/>
          <w:lang w:val="en-GB"/>
        </w:rPr>
        <w:t xml:space="preserve"> </w:t>
      </w:r>
    </w:p>
    <w:p w14:paraId="4AEC09F7" w14:textId="77777777" w:rsidR="002766D1" w:rsidRPr="007012B0" w:rsidRDefault="002766D1" w:rsidP="002766D1">
      <w:pPr>
        <w:spacing w:before="240" w:after="160" w:line="360" w:lineRule="auto"/>
        <w:jc w:val="both"/>
        <w:rPr>
          <w:rFonts w:ascii="Arial" w:hAnsi="Arial" w:cs="Arial"/>
          <w:sz w:val="20"/>
          <w:szCs w:val="20"/>
          <w:lang w:val="en-GB"/>
        </w:rPr>
      </w:pPr>
      <w:r w:rsidRPr="007012B0">
        <w:rPr>
          <w:rFonts w:ascii="Arial" w:hAnsi="Arial" w:cs="Arial"/>
          <w:sz w:val="20"/>
          <w:szCs w:val="20"/>
          <w:lang w:val="en-GB"/>
        </w:rPr>
        <w:t xml:space="preserve">Specimens were dissected and the gut taken out to remove the stomach. Specimens of </w:t>
      </w:r>
      <w:proofErr w:type="spellStart"/>
      <w:r w:rsidRPr="007012B0">
        <w:rPr>
          <w:rFonts w:ascii="Arial" w:hAnsi="Arial" w:cs="Arial"/>
          <w:i/>
          <w:sz w:val="20"/>
          <w:szCs w:val="20"/>
        </w:rPr>
        <w:t>Sarotherodon</w:t>
      </w:r>
      <w:proofErr w:type="spellEnd"/>
      <w:r w:rsidRPr="007012B0">
        <w:rPr>
          <w:rFonts w:ascii="Arial" w:hAnsi="Arial" w:cs="Arial"/>
          <w:i/>
          <w:sz w:val="20"/>
          <w:szCs w:val="20"/>
        </w:rPr>
        <w:t xml:space="preserve"> </w:t>
      </w:r>
      <w:proofErr w:type="spellStart"/>
      <w:r w:rsidRPr="007012B0">
        <w:rPr>
          <w:rFonts w:ascii="Arial" w:hAnsi="Arial" w:cs="Arial"/>
          <w:i/>
          <w:sz w:val="20"/>
          <w:szCs w:val="20"/>
        </w:rPr>
        <w:t>galilaeus</w:t>
      </w:r>
      <w:proofErr w:type="spellEnd"/>
      <w:r w:rsidRPr="007012B0">
        <w:rPr>
          <w:rFonts w:ascii="Arial" w:hAnsi="Arial" w:cs="Arial"/>
          <w:sz w:val="20"/>
          <w:szCs w:val="20"/>
          <w:lang w:val="en-GB"/>
        </w:rPr>
        <w:t xml:space="preserve"> and </w:t>
      </w:r>
      <w:proofErr w:type="spellStart"/>
      <w:r w:rsidRPr="007012B0">
        <w:rPr>
          <w:rFonts w:ascii="Arial" w:hAnsi="Arial" w:cs="Arial"/>
          <w:i/>
          <w:iCs/>
          <w:sz w:val="20"/>
          <w:szCs w:val="20"/>
          <w:lang w:val="en-GB"/>
        </w:rPr>
        <w:t>Coptodon</w:t>
      </w:r>
      <w:proofErr w:type="spellEnd"/>
      <w:r w:rsidRPr="007012B0">
        <w:rPr>
          <w:rFonts w:ascii="Arial" w:hAnsi="Arial" w:cs="Arial"/>
          <w:i/>
          <w:iCs/>
          <w:sz w:val="20"/>
          <w:szCs w:val="20"/>
          <w:lang w:val="en-GB"/>
        </w:rPr>
        <w:t xml:space="preserve"> </w:t>
      </w:r>
      <w:proofErr w:type="spellStart"/>
      <w:r w:rsidRPr="007012B0">
        <w:rPr>
          <w:rFonts w:ascii="Arial" w:hAnsi="Arial" w:cs="Arial"/>
          <w:i/>
          <w:iCs/>
          <w:sz w:val="20"/>
          <w:szCs w:val="20"/>
          <w:lang w:val="en-GB"/>
        </w:rPr>
        <w:t>zillii</w:t>
      </w:r>
      <w:proofErr w:type="spellEnd"/>
      <w:r w:rsidRPr="007012B0">
        <w:rPr>
          <w:rFonts w:ascii="Arial" w:hAnsi="Arial" w:cs="Arial"/>
          <w:sz w:val="20"/>
          <w:szCs w:val="20"/>
          <w:lang w:val="en-GB"/>
        </w:rPr>
        <w:t xml:space="preserve"> with food contents in their stomachs were considered for stomach analysis and their stomachs were preserved in 4% formalin in labelled bottles. In the Laboratory, the number of prey organisms were identified to the lowest possible level. Analysis was done using an index of Relative Importance (IRI) for each prey. This was determined by using the formula; </w:t>
      </w:r>
    </w:p>
    <w:p w14:paraId="5C472258" w14:textId="77777777" w:rsidR="002766D1" w:rsidRPr="00D5622E" w:rsidRDefault="002766D1" w:rsidP="002766D1">
      <w:pPr>
        <w:spacing w:before="240" w:after="160" w:line="360" w:lineRule="auto"/>
        <w:jc w:val="both"/>
        <w:rPr>
          <w:rFonts w:ascii="Arial" w:hAnsi="Arial" w:cs="Arial"/>
          <w:sz w:val="20"/>
          <w:szCs w:val="20"/>
          <w:lang w:val="en-GB"/>
        </w:rPr>
      </w:pPr>
      <w:r w:rsidRPr="00D5622E">
        <w:rPr>
          <w:rFonts w:ascii="Arial" w:hAnsi="Arial" w:cs="Arial"/>
          <w:b/>
          <w:sz w:val="20"/>
          <w:szCs w:val="20"/>
          <w:lang w:val="en-GB"/>
        </w:rPr>
        <w:t xml:space="preserve">% </w:t>
      </w:r>
      <w:r w:rsidRPr="00D5622E">
        <w:rPr>
          <w:rFonts w:ascii="Arial" w:hAnsi="Arial" w:cs="Arial"/>
          <w:bCs/>
          <w:sz w:val="20"/>
          <w:szCs w:val="20"/>
          <w:lang w:val="en-GB"/>
        </w:rPr>
        <w:t>Index of Relative Importance (IRI)</w:t>
      </w:r>
      <w:r w:rsidRPr="00D5622E">
        <w:rPr>
          <w:rFonts w:ascii="Arial" w:hAnsi="Arial" w:cs="Arial"/>
          <w:sz w:val="20"/>
          <w:szCs w:val="20"/>
          <w:lang w:val="en-GB"/>
        </w:rPr>
        <w:t xml:space="preserve"> = % N + %F + %V</w:t>
      </w:r>
    </w:p>
    <w:p w14:paraId="4CADBFC9" w14:textId="78FFA35A" w:rsidR="002766D1" w:rsidRPr="00D5622E" w:rsidRDefault="002766D1" w:rsidP="00D5622E">
      <w:pPr>
        <w:spacing w:before="240" w:after="160" w:line="360" w:lineRule="auto"/>
        <w:jc w:val="both"/>
        <w:rPr>
          <w:rFonts w:ascii="Arial" w:hAnsi="Arial" w:cs="Arial"/>
          <w:sz w:val="20"/>
          <w:szCs w:val="20"/>
          <w:lang w:val="en-GB"/>
        </w:rPr>
      </w:pPr>
      <w:r w:rsidRPr="00D5622E">
        <w:rPr>
          <w:rFonts w:ascii="Arial" w:hAnsi="Arial" w:cs="Arial"/>
          <w:sz w:val="20"/>
          <w:szCs w:val="20"/>
          <w:lang w:val="en-GB"/>
        </w:rPr>
        <w:t xml:space="preserve">Where, % N was the number of individuals for each prey category recorded in all food items expressed as the percentage of the total number recorded for food items, </w:t>
      </w:r>
      <w:r w:rsidRPr="00D5622E">
        <w:rPr>
          <w:rFonts w:ascii="Arial" w:hAnsi="Arial" w:cs="Arial"/>
          <w:sz w:val="20"/>
          <w:szCs w:val="20"/>
        </w:rPr>
        <w:t xml:space="preserve">%V was the volume of each food item </w:t>
      </w:r>
      <w:r w:rsidRPr="00D5622E">
        <w:rPr>
          <w:rFonts w:ascii="Arial" w:hAnsi="Arial" w:cs="Arial"/>
          <w:sz w:val="20"/>
          <w:szCs w:val="20"/>
        </w:rPr>
        <w:lastRenderedPageBreak/>
        <w:t>expressed in percentage.</w:t>
      </w:r>
      <w:r w:rsidR="00D5622E" w:rsidRPr="00D5622E">
        <w:rPr>
          <w:rFonts w:ascii="Arial" w:hAnsi="Arial" w:cs="Arial"/>
          <w:sz w:val="20"/>
          <w:szCs w:val="20"/>
          <w:lang w:val="en-GB"/>
        </w:rPr>
        <w:t xml:space="preserve"> </w:t>
      </w:r>
      <w:r w:rsidRPr="00D5622E">
        <w:rPr>
          <w:rFonts w:ascii="Arial" w:hAnsi="Arial" w:cs="Arial"/>
          <w:sz w:val="20"/>
          <w:szCs w:val="20"/>
        </w:rPr>
        <w:t>%F was the number of stomachs in which each prey item occurred and expressed as a percentage of the total number of stomachs</w:t>
      </w:r>
      <w:r w:rsidRPr="00D5622E">
        <w:rPr>
          <w:rFonts w:ascii="Arial" w:hAnsi="Arial" w:cs="Arial"/>
          <w:sz w:val="20"/>
          <w:szCs w:val="20"/>
          <w:lang w:val="en-GB"/>
        </w:rPr>
        <w:t>.</w:t>
      </w:r>
    </w:p>
    <w:p w14:paraId="40A36574" w14:textId="77777777" w:rsidR="002766D1" w:rsidRPr="00D5622E" w:rsidRDefault="002766D1" w:rsidP="00D5622E">
      <w:pPr>
        <w:spacing w:before="240" w:after="160" w:line="360" w:lineRule="auto"/>
        <w:jc w:val="both"/>
        <w:rPr>
          <w:rFonts w:ascii="Arial" w:hAnsi="Arial" w:cs="Arial"/>
          <w:b/>
          <w:sz w:val="20"/>
          <w:szCs w:val="20"/>
          <w:u w:val="single"/>
          <w:lang w:val="en-GB"/>
        </w:rPr>
      </w:pPr>
      <w:r w:rsidRPr="00D5622E">
        <w:rPr>
          <w:rFonts w:ascii="Arial" w:hAnsi="Arial" w:cs="Arial"/>
          <w:b/>
          <w:sz w:val="20"/>
          <w:szCs w:val="20"/>
          <w:u w:val="single"/>
          <w:lang w:val="en-GB"/>
        </w:rPr>
        <w:t>Numerical Method</w:t>
      </w:r>
    </w:p>
    <w:p w14:paraId="5777DF0B" w14:textId="77777777" w:rsidR="002766D1" w:rsidRPr="00D5622E" w:rsidRDefault="002766D1" w:rsidP="002766D1">
      <w:pPr>
        <w:spacing w:before="240" w:after="160" w:line="360" w:lineRule="auto"/>
        <w:jc w:val="both"/>
        <w:rPr>
          <w:rFonts w:ascii="Arial" w:hAnsi="Arial" w:cs="Arial"/>
          <w:sz w:val="20"/>
          <w:szCs w:val="20"/>
          <w:lang w:val="en-GB"/>
        </w:rPr>
      </w:pPr>
      <w:r w:rsidRPr="00D5622E">
        <w:rPr>
          <w:rFonts w:ascii="Arial" w:hAnsi="Arial" w:cs="Arial"/>
          <w:sz w:val="20"/>
          <w:szCs w:val="20"/>
          <w:lang w:val="en-GB"/>
        </w:rPr>
        <w:t>The stomach contents were emptied into a petri dish and food items were sorted out into categories using binocular (x50) microscope. Each category of food items was identified and counted under the microscope</w:t>
      </w:r>
    </w:p>
    <w:p w14:paraId="41BF5D4F" w14:textId="77777777" w:rsidR="00D5622E" w:rsidRDefault="002766D1" w:rsidP="00D5622E">
      <w:pPr>
        <w:spacing w:before="240" w:after="160" w:line="360" w:lineRule="auto"/>
        <w:jc w:val="both"/>
        <w:rPr>
          <w:rFonts w:ascii="Arial" w:hAnsi="Arial" w:cs="Arial"/>
          <w:sz w:val="20"/>
          <w:szCs w:val="20"/>
          <w:lang w:val="en-GB"/>
        </w:rPr>
      </w:pPr>
      <w:r w:rsidRPr="00D5622E">
        <w:rPr>
          <w:rFonts w:ascii="Arial" w:hAnsi="Arial" w:cs="Arial"/>
          <w:b/>
          <w:sz w:val="20"/>
          <w:szCs w:val="20"/>
          <w:lang w:val="en-GB"/>
        </w:rPr>
        <w:t>Numerical %</w:t>
      </w:r>
      <w:r w:rsidRPr="00D5622E">
        <w:rPr>
          <w:rFonts w:ascii="Arial" w:hAnsi="Arial" w:cs="Arial"/>
          <w:sz w:val="20"/>
          <w:szCs w:val="20"/>
          <w:lang w:val="en-GB"/>
        </w:rPr>
        <w:t xml:space="preserve"> </w:t>
      </w:r>
      <m:oMath>
        <m:r>
          <m:rPr>
            <m:sty m:val="p"/>
          </m:rPr>
          <w:rPr>
            <w:rFonts w:ascii="Cambria Math" w:hAnsi="Cambria Math" w:cs="Arial"/>
            <w:sz w:val="20"/>
            <w:szCs w:val="20"/>
            <w:lang w:val="en-GB"/>
          </w:rPr>
          <m:t>=</m:t>
        </m:r>
        <m:f>
          <m:fPr>
            <m:ctrlPr>
              <w:rPr>
                <w:rFonts w:ascii="Cambria Math" w:hAnsi="Cambria Math" w:cs="Arial"/>
                <w:sz w:val="20"/>
                <w:szCs w:val="20"/>
                <w:lang w:val="en-GB"/>
              </w:rPr>
            </m:ctrlPr>
          </m:fPr>
          <m:num>
            <m:r>
              <w:rPr>
                <w:rFonts w:ascii="Cambria Math" w:hAnsi="Cambria Math" w:cs="Arial"/>
                <w:sz w:val="20"/>
                <w:szCs w:val="20"/>
                <w:lang w:val="en-GB"/>
              </w:rPr>
              <m:t>number of food item i</m:t>
            </m:r>
          </m:num>
          <m:den>
            <m:r>
              <m:rPr>
                <m:sty m:val="p"/>
              </m:rPr>
              <w:rPr>
                <w:rFonts w:ascii="Cambria Math" w:hAnsi="Cambria Math" w:cs="Arial"/>
                <w:sz w:val="20"/>
                <w:szCs w:val="20"/>
                <w:lang w:val="en-GB"/>
              </w:rPr>
              <m:t>total number of identified food item</m:t>
            </m:r>
          </m:den>
        </m:f>
        <m:r>
          <w:rPr>
            <w:rFonts w:ascii="Cambria Math" w:hAnsi="Cambria Math" w:cs="Arial"/>
            <w:sz w:val="20"/>
            <w:szCs w:val="20"/>
            <w:lang w:val="en-GB"/>
          </w:rPr>
          <m:t xml:space="preserve"> </m:t>
        </m:r>
        <m:r>
          <m:rPr>
            <m:sty m:val="p"/>
          </m:rPr>
          <w:rPr>
            <w:rFonts w:ascii="Cambria Math" w:hAnsi="Cambria Math" w:cs="Arial"/>
            <w:sz w:val="20"/>
            <w:szCs w:val="20"/>
            <w:lang w:val="en-GB"/>
          </w:rPr>
          <m:t>x 100</m:t>
        </m:r>
      </m:oMath>
    </w:p>
    <w:p w14:paraId="240EFD49" w14:textId="34A53A6E" w:rsidR="002766D1" w:rsidRPr="00D5622E" w:rsidRDefault="002766D1" w:rsidP="00D5622E">
      <w:pPr>
        <w:spacing w:before="240" w:after="160" w:line="360" w:lineRule="auto"/>
        <w:jc w:val="both"/>
        <w:rPr>
          <w:rFonts w:ascii="Arial" w:hAnsi="Arial" w:cs="Arial"/>
          <w:sz w:val="20"/>
          <w:szCs w:val="20"/>
          <w:u w:val="single"/>
          <w:lang w:val="en-GB"/>
        </w:rPr>
      </w:pPr>
      <w:r w:rsidRPr="00D5622E">
        <w:rPr>
          <w:rFonts w:ascii="Arial" w:hAnsi="Arial" w:cs="Arial"/>
          <w:b/>
          <w:sz w:val="20"/>
          <w:szCs w:val="20"/>
          <w:u w:val="single"/>
          <w:lang w:val="en-GB"/>
        </w:rPr>
        <w:t>Frequency of Occurrence</w:t>
      </w:r>
    </w:p>
    <w:p w14:paraId="6E17AEC9" w14:textId="77777777" w:rsidR="002766D1" w:rsidRPr="00D5622E" w:rsidRDefault="002766D1" w:rsidP="002766D1">
      <w:pPr>
        <w:spacing w:before="240" w:after="160" w:line="360" w:lineRule="auto"/>
        <w:jc w:val="both"/>
        <w:rPr>
          <w:rFonts w:ascii="Arial" w:hAnsi="Arial" w:cs="Arial"/>
          <w:sz w:val="20"/>
          <w:szCs w:val="20"/>
          <w:lang w:val="en-GB"/>
        </w:rPr>
      </w:pPr>
      <w:r w:rsidRPr="00D5622E">
        <w:rPr>
          <w:rFonts w:ascii="Arial" w:hAnsi="Arial" w:cs="Arial"/>
          <w:sz w:val="20"/>
          <w:szCs w:val="20"/>
          <w:lang w:val="en-GB"/>
        </w:rPr>
        <w:t>In the frequency of occurrence method, the individual food items were sorted out and identified. The number of stomachs in which food items occurred was recorded and expressed as a percentage of the total number of the stomach examined. Empty stomachs were not recorded.</w:t>
      </w:r>
    </w:p>
    <w:p w14:paraId="1D9949FC" w14:textId="77777777" w:rsidR="002766D1" w:rsidRPr="00D5622E" w:rsidRDefault="002766D1" w:rsidP="002766D1">
      <w:pPr>
        <w:spacing w:before="240" w:after="160" w:line="360" w:lineRule="auto"/>
        <w:jc w:val="both"/>
        <w:rPr>
          <w:rFonts w:ascii="Arial" w:hAnsi="Arial" w:cs="Arial"/>
          <w:sz w:val="20"/>
          <w:szCs w:val="20"/>
          <w:lang w:val="en-GB"/>
        </w:rPr>
      </w:pPr>
      <w:r w:rsidRPr="00D5622E">
        <w:rPr>
          <w:rFonts w:ascii="Arial" w:hAnsi="Arial" w:cs="Arial"/>
          <w:b/>
          <w:sz w:val="20"/>
          <w:szCs w:val="20"/>
          <w:lang w:val="en-GB"/>
        </w:rPr>
        <w:t>Frequency of Occurrence</w:t>
      </w:r>
      <w:r w:rsidRPr="00D5622E">
        <w:rPr>
          <w:rFonts w:ascii="Arial" w:hAnsi="Arial" w:cs="Arial"/>
          <w:sz w:val="20"/>
          <w:szCs w:val="20"/>
          <w:lang w:val="en-GB"/>
        </w:rPr>
        <w:t xml:space="preserve"> =  </w:t>
      </w:r>
      <m:oMath>
        <m:f>
          <m:fPr>
            <m:ctrlPr>
              <w:rPr>
                <w:rFonts w:ascii="Cambria Math" w:hAnsi="Cambria Math" w:cs="Arial"/>
                <w:sz w:val="20"/>
                <w:szCs w:val="20"/>
                <w:lang w:val="en-GB"/>
              </w:rPr>
            </m:ctrlPr>
          </m:fPr>
          <m:num>
            <m:r>
              <m:rPr>
                <m:sty m:val="p"/>
              </m:rPr>
              <w:rPr>
                <w:rFonts w:ascii="Cambria Math" w:hAnsi="Cambria Math" w:cs="Arial"/>
                <w:sz w:val="20"/>
                <w:szCs w:val="20"/>
                <w:lang w:val="en-GB"/>
              </w:rPr>
              <m:t>total stomach with</m:t>
            </m:r>
            <m:r>
              <w:rPr>
                <w:rFonts w:ascii="Cambria Math" w:hAnsi="Cambria Math" w:cs="Arial"/>
                <w:sz w:val="20"/>
                <w:szCs w:val="20"/>
                <w:lang w:val="en-GB"/>
              </w:rPr>
              <m:t xml:space="preserve"> food item i</m:t>
            </m:r>
          </m:num>
          <m:den>
            <m:r>
              <m:rPr>
                <m:sty m:val="p"/>
              </m:rPr>
              <w:rPr>
                <w:rFonts w:ascii="Cambria Math" w:hAnsi="Cambria Math" w:cs="Arial"/>
                <w:sz w:val="20"/>
                <w:szCs w:val="20"/>
                <w:lang w:val="en-GB"/>
              </w:rPr>
              <m:t>total stomach with food item</m:t>
            </m:r>
          </m:den>
        </m:f>
        <m:r>
          <w:rPr>
            <w:rFonts w:ascii="Cambria Math" w:hAnsi="Cambria Math" w:cs="Arial"/>
            <w:sz w:val="20"/>
            <w:szCs w:val="20"/>
            <w:lang w:val="en-GB"/>
          </w:rPr>
          <m:t xml:space="preserve"> </m:t>
        </m:r>
        <m:r>
          <m:rPr>
            <m:sty m:val="p"/>
          </m:rPr>
          <w:rPr>
            <w:rFonts w:ascii="Cambria Math" w:hAnsi="Cambria Math" w:cs="Arial"/>
            <w:sz w:val="20"/>
            <w:szCs w:val="20"/>
            <w:lang w:val="en-GB"/>
          </w:rPr>
          <m:t>x 100</m:t>
        </m:r>
      </m:oMath>
    </w:p>
    <w:p w14:paraId="1CB810DB" w14:textId="77777777" w:rsidR="002766D1" w:rsidRPr="00D5622E" w:rsidRDefault="002766D1" w:rsidP="00D5622E">
      <w:pPr>
        <w:spacing w:before="240" w:after="160" w:line="360" w:lineRule="auto"/>
        <w:jc w:val="both"/>
        <w:rPr>
          <w:rFonts w:ascii="Arial" w:hAnsi="Arial" w:cs="Arial"/>
          <w:b/>
          <w:sz w:val="20"/>
          <w:szCs w:val="20"/>
          <w:u w:val="single"/>
          <w:lang w:val="en-GB"/>
        </w:rPr>
      </w:pPr>
      <w:r w:rsidRPr="00D5622E">
        <w:rPr>
          <w:rFonts w:ascii="Arial" w:hAnsi="Arial" w:cs="Arial"/>
          <w:b/>
          <w:sz w:val="20"/>
          <w:szCs w:val="20"/>
          <w:u w:val="single"/>
          <w:lang w:val="en-GB"/>
        </w:rPr>
        <w:t xml:space="preserve"> Percentage Volume </w:t>
      </w:r>
    </w:p>
    <w:p w14:paraId="5C6B5FE6" w14:textId="77777777" w:rsidR="002766D1" w:rsidRPr="00D5622E" w:rsidRDefault="002766D1" w:rsidP="002766D1">
      <w:pPr>
        <w:spacing w:before="240" w:after="160" w:line="360" w:lineRule="auto"/>
        <w:jc w:val="both"/>
        <w:rPr>
          <w:rFonts w:ascii="Arial" w:hAnsi="Arial" w:cs="Arial"/>
          <w:sz w:val="20"/>
          <w:szCs w:val="20"/>
          <w:lang w:val="en-GB"/>
        </w:rPr>
      </w:pPr>
      <w:r w:rsidRPr="00D5622E">
        <w:rPr>
          <w:rFonts w:ascii="Arial" w:hAnsi="Arial" w:cs="Arial"/>
          <w:sz w:val="20"/>
          <w:szCs w:val="20"/>
          <w:lang w:val="en-GB"/>
        </w:rPr>
        <w:t>The volume of each food item was determined by knowing the volume of the stomach alone using water displacement method and subtracting it from the volume of stomach with food content. The volume of each food item was then expressed as a percentage.</w:t>
      </w:r>
    </w:p>
    <w:p w14:paraId="1E4AD931" w14:textId="77777777" w:rsidR="002766D1" w:rsidRPr="00D5622E" w:rsidRDefault="002766D1" w:rsidP="002766D1">
      <w:pPr>
        <w:spacing w:before="240" w:after="160" w:line="360" w:lineRule="auto"/>
        <w:jc w:val="both"/>
        <w:rPr>
          <w:rFonts w:ascii="Arial" w:hAnsi="Arial" w:cs="Arial"/>
          <w:sz w:val="20"/>
          <w:szCs w:val="20"/>
          <w:lang w:val="en-GB"/>
        </w:rPr>
      </w:pPr>
      <w:r w:rsidRPr="00D5622E">
        <w:rPr>
          <w:rFonts w:ascii="Arial" w:hAnsi="Arial" w:cs="Arial"/>
          <w:b/>
          <w:sz w:val="20"/>
          <w:szCs w:val="20"/>
          <w:lang w:val="en-GB"/>
        </w:rPr>
        <w:t xml:space="preserve">% </w:t>
      </w:r>
      <w:proofErr w:type="gramStart"/>
      <w:r w:rsidRPr="00D5622E">
        <w:rPr>
          <w:rFonts w:ascii="Arial" w:hAnsi="Arial" w:cs="Arial"/>
          <w:b/>
          <w:sz w:val="20"/>
          <w:szCs w:val="20"/>
          <w:lang w:val="en-GB"/>
        </w:rPr>
        <w:t xml:space="preserve">Volume </w:t>
      </w:r>
      <w:r w:rsidRPr="00D5622E">
        <w:rPr>
          <w:rFonts w:ascii="Arial" w:hAnsi="Arial" w:cs="Arial"/>
          <w:sz w:val="20"/>
          <w:szCs w:val="20"/>
          <w:lang w:val="en-GB"/>
        </w:rPr>
        <w:t xml:space="preserve"> =</w:t>
      </w:r>
      <w:proofErr w:type="gramEnd"/>
      <w:r w:rsidRPr="00D5622E">
        <w:rPr>
          <w:rFonts w:ascii="Arial" w:hAnsi="Arial" w:cs="Arial"/>
          <w:sz w:val="20"/>
          <w:szCs w:val="20"/>
          <w:lang w:val="en-GB"/>
        </w:rPr>
        <w:t xml:space="preserve"> </w:t>
      </w:r>
      <m:oMath>
        <m:f>
          <m:fPr>
            <m:ctrlPr>
              <w:rPr>
                <w:rFonts w:ascii="Cambria Math" w:hAnsi="Cambria Math" w:cs="Arial"/>
                <w:sz w:val="20"/>
                <w:szCs w:val="20"/>
                <w:lang w:val="en-GB"/>
              </w:rPr>
            </m:ctrlPr>
          </m:fPr>
          <m:num>
            <m:r>
              <w:rPr>
                <w:rFonts w:ascii="Cambria Math" w:hAnsi="Cambria Math" w:cs="Arial"/>
                <w:sz w:val="20"/>
                <w:szCs w:val="20"/>
                <w:lang w:val="en-GB"/>
              </w:rPr>
              <m:t>Volume of each food item</m:t>
            </m:r>
          </m:num>
          <m:den>
            <m:r>
              <m:rPr>
                <m:sty m:val="p"/>
              </m:rPr>
              <w:rPr>
                <w:rFonts w:ascii="Cambria Math" w:hAnsi="Cambria Math" w:cs="Arial"/>
                <w:sz w:val="20"/>
                <w:szCs w:val="20"/>
                <w:lang w:val="en-GB"/>
              </w:rPr>
              <m:t>total volume of identified food item</m:t>
            </m:r>
          </m:den>
        </m:f>
        <m:r>
          <w:rPr>
            <w:rFonts w:ascii="Cambria Math" w:hAnsi="Cambria Math" w:cs="Arial"/>
            <w:sz w:val="20"/>
            <w:szCs w:val="20"/>
            <w:lang w:val="en-GB"/>
          </w:rPr>
          <m:t xml:space="preserve"> </m:t>
        </m:r>
        <m:r>
          <m:rPr>
            <m:sty m:val="p"/>
          </m:rPr>
          <w:rPr>
            <w:rFonts w:ascii="Cambria Math" w:hAnsi="Cambria Math" w:cs="Arial"/>
            <w:sz w:val="20"/>
            <w:szCs w:val="20"/>
            <w:lang w:val="en-GB"/>
          </w:rPr>
          <m:t>x 100</m:t>
        </m:r>
      </m:oMath>
    </w:p>
    <w:p w14:paraId="387AF016" w14:textId="77777777" w:rsidR="002766D1" w:rsidRPr="00D5622E" w:rsidRDefault="002766D1" w:rsidP="002766D1">
      <w:pPr>
        <w:spacing w:before="240" w:after="160" w:line="360" w:lineRule="auto"/>
        <w:jc w:val="both"/>
        <w:rPr>
          <w:rFonts w:ascii="Arial" w:hAnsi="Arial" w:cs="Arial"/>
          <w:lang w:val="en-GB"/>
        </w:rPr>
      </w:pPr>
      <w:r w:rsidRPr="00D5622E">
        <w:rPr>
          <w:rFonts w:ascii="Arial" w:hAnsi="Arial" w:cs="Arial"/>
          <w:b/>
          <w:bCs/>
          <w:lang w:val="en-GB"/>
        </w:rPr>
        <w:t xml:space="preserve">Data Analysis </w:t>
      </w:r>
    </w:p>
    <w:p w14:paraId="075CF700" w14:textId="7646E628" w:rsidR="002766D1" w:rsidRPr="00D5622E" w:rsidRDefault="002766D1" w:rsidP="00D5622E">
      <w:pPr>
        <w:spacing w:before="240" w:after="160" w:line="360" w:lineRule="auto"/>
        <w:jc w:val="both"/>
        <w:rPr>
          <w:rFonts w:ascii="Arial" w:hAnsi="Arial" w:cs="Arial"/>
          <w:sz w:val="20"/>
          <w:szCs w:val="20"/>
        </w:rPr>
      </w:pPr>
      <w:r w:rsidRPr="00D5622E">
        <w:rPr>
          <w:rFonts w:ascii="Arial" w:hAnsi="Arial" w:cs="Arial"/>
          <w:sz w:val="20"/>
          <w:szCs w:val="20"/>
        </w:rPr>
        <w:t>Analysis of Variance was used to analysis data collected in this study.</w:t>
      </w:r>
    </w:p>
    <w:p w14:paraId="147C7812" w14:textId="2651008B" w:rsidR="002766D1" w:rsidRPr="00D5622E" w:rsidRDefault="002766D1" w:rsidP="002766D1">
      <w:pPr>
        <w:spacing w:before="240" w:line="360" w:lineRule="auto"/>
        <w:rPr>
          <w:rFonts w:ascii="Arial" w:hAnsi="Arial" w:cs="Arial"/>
          <w:b/>
        </w:rPr>
      </w:pPr>
      <w:r w:rsidRPr="00D5622E">
        <w:rPr>
          <w:rFonts w:ascii="Arial" w:hAnsi="Arial" w:cs="Arial"/>
          <w:b/>
        </w:rPr>
        <w:t>RESULTS</w:t>
      </w:r>
    </w:p>
    <w:p w14:paraId="0616FF71" w14:textId="77777777" w:rsidR="002766D1" w:rsidRPr="00D5622E" w:rsidRDefault="002766D1" w:rsidP="002766D1">
      <w:pPr>
        <w:spacing w:before="240" w:line="360" w:lineRule="auto"/>
        <w:jc w:val="both"/>
        <w:rPr>
          <w:rFonts w:ascii="Arial" w:hAnsi="Arial" w:cs="Arial"/>
          <w:b/>
        </w:rPr>
      </w:pPr>
      <w:r w:rsidRPr="00D5622E">
        <w:rPr>
          <w:rFonts w:ascii="Arial" w:hAnsi="Arial" w:cs="Arial"/>
          <w:b/>
        </w:rPr>
        <w:t xml:space="preserve">Fish Species </w:t>
      </w:r>
    </w:p>
    <w:p w14:paraId="3B524EAB" w14:textId="77777777" w:rsidR="002766D1" w:rsidRPr="00D5622E" w:rsidRDefault="002766D1" w:rsidP="002766D1">
      <w:pPr>
        <w:spacing w:before="240" w:line="360" w:lineRule="auto"/>
        <w:jc w:val="both"/>
        <w:rPr>
          <w:rFonts w:ascii="Arial" w:hAnsi="Arial" w:cs="Arial"/>
          <w:sz w:val="20"/>
          <w:szCs w:val="20"/>
        </w:rPr>
      </w:pPr>
      <w:r w:rsidRPr="00D5622E">
        <w:rPr>
          <w:rFonts w:ascii="Arial" w:hAnsi="Arial" w:cs="Arial"/>
          <w:sz w:val="20"/>
          <w:szCs w:val="20"/>
        </w:rPr>
        <w:t xml:space="preserve">The two dominant fish species observed in the reservoir are </w:t>
      </w:r>
      <w:proofErr w:type="spellStart"/>
      <w:r w:rsidRPr="00D5622E">
        <w:rPr>
          <w:rFonts w:ascii="Arial" w:hAnsi="Arial" w:cs="Arial"/>
          <w:i/>
          <w:sz w:val="20"/>
          <w:szCs w:val="20"/>
        </w:rPr>
        <w:t>Sarotherodon</w:t>
      </w:r>
      <w:proofErr w:type="spellEnd"/>
      <w:r w:rsidRPr="00D5622E">
        <w:rPr>
          <w:rFonts w:ascii="Arial" w:hAnsi="Arial" w:cs="Arial"/>
          <w:i/>
          <w:sz w:val="20"/>
          <w:szCs w:val="20"/>
        </w:rPr>
        <w:t xml:space="preserve"> </w:t>
      </w:r>
      <w:proofErr w:type="spellStart"/>
      <w:r w:rsidRPr="00D5622E">
        <w:rPr>
          <w:rFonts w:ascii="Arial" w:hAnsi="Arial" w:cs="Arial"/>
          <w:i/>
          <w:sz w:val="20"/>
          <w:szCs w:val="20"/>
        </w:rPr>
        <w:t>galilaeus</w:t>
      </w:r>
      <w:proofErr w:type="spellEnd"/>
      <w:r w:rsidRPr="00D5622E">
        <w:rPr>
          <w:rFonts w:ascii="Arial" w:hAnsi="Arial" w:cs="Arial"/>
          <w:i/>
          <w:sz w:val="20"/>
          <w:szCs w:val="20"/>
        </w:rPr>
        <w:t xml:space="preserve"> </w:t>
      </w:r>
      <w:r w:rsidRPr="00D5622E">
        <w:rPr>
          <w:rFonts w:ascii="Arial" w:hAnsi="Arial" w:cs="Arial"/>
          <w:sz w:val="20"/>
          <w:szCs w:val="20"/>
        </w:rPr>
        <w:t>and</w:t>
      </w:r>
      <w:r w:rsidRPr="00D5622E">
        <w:rPr>
          <w:rFonts w:ascii="Arial" w:hAnsi="Arial" w:cs="Arial"/>
          <w:i/>
          <w:sz w:val="20"/>
          <w:szCs w:val="20"/>
        </w:rPr>
        <w:t xml:space="preserve"> </w:t>
      </w:r>
      <w:proofErr w:type="spellStart"/>
      <w:r w:rsidRPr="00D5622E">
        <w:rPr>
          <w:rFonts w:ascii="Arial" w:hAnsi="Arial" w:cs="Arial"/>
          <w:i/>
          <w:sz w:val="20"/>
          <w:szCs w:val="20"/>
          <w:lang w:val="en-GB"/>
        </w:rPr>
        <w:t>Coptodon</w:t>
      </w:r>
      <w:proofErr w:type="spellEnd"/>
      <w:r w:rsidRPr="00D5622E">
        <w:rPr>
          <w:rFonts w:ascii="Arial" w:hAnsi="Arial" w:cs="Arial"/>
          <w:i/>
          <w:sz w:val="20"/>
          <w:szCs w:val="20"/>
          <w:lang w:val="en-GB"/>
        </w:rPr>
        <w:t xml:space="preserve"> </w:t>
      </w:r>
      <w:proofErr w:type="spellStart"/>
      <w:r w:rsidRPr="00D5622E">
        <w:rPr>
          <w:rFonts w:ascii="Arial" w:hAnsi="Arial" w:cs="Arial"/>
          <w:i/>
          <w:sz w:val="20"/>
          <w:szCs w:val="20"/>
          <w:lang w:val="en-GB"/>
        </w:rPr>
        <w:t>zillii</w:t>
      </w:r>
      <w:proofErr w:type="spellEnd"/>
      <w:r w:rsidRPr="00D5622E">
        <w:rPr>
          <w:rFonts w:ascii="Arial" w:hAnsi="Arial" w:cs="Arial"/>
          <w:b/>
          <w:sz w:val="20"/>
          <w:szCs w:val="20"/>
        </w:rPr>
        <w:t xml:space="preserve"> </w:t>
      </w:r>
      <w:r w:rsidRPr="00D5622E">
        <w:rPr>
          <w:rFonts w:ascii="Arial" w:hAnsi="Arial" w:cs="Arial"/>
          <w:sz w:val="20"/>
          <w:szCs w:val="20"/>
          <w:lang w:val="en-GB"/>
        </w:rPr>
        <w:t>hence the food and feeding habits of both species were examined</w:t>
      </w:r>
      <w:r w:rsidRPr="00D5622E">
        <w:rPr>
          <w:rFonts w:ascii="Arial" w:hAnsi="Arial" w:cs="Arial"/>
          <w:sz w:val="20"/>
          <w:szCs w:val="20"/>
        </w:rPr>
        <w:t xml:space="preserve">. A total of one hundred and fifty-five samples were collected from the reservoir comprising seventy-three (73) </w:t>
      </w:r>
      <w:proofErr w:type="spellStart"/>
      <w:r w:rsidRPr="00D5622E">
        <w:rPr>
          <w:rFonts w:ascii="Arial" w:hAnsi="Arial" w:cs="Arial"/>
          <w:i/>
          <w:sz w:val="20"/>
          <w:szCs w:val="20"/>
        </w:rPr>
        <w:t>Sarotherodon</w:t>
      </w:r>
      <w:proofErr w:type="spellEnd"/>
      <w:r w:rsidRPr="00D5622E">
        <w:rPr>
          <w:rFonts w:ascii="Arial" w:hAnsi="Arial" w:cs="Arial"/>
          <w:i/>
          <w:sz w:val="20"/>
          <w:szCs w:val="20"/>
        </w:rPr>
        <w:t xml:space="preserve"> </w:t>
      </w:r>
      <w:proofErr w:type="spellStart"/>
      <w:r w:rsidRPr="00D5622E">
        <w:rPr>
          <w:rFonts w:ascii="Arial" w:hAnsi="Arial" w:cs="Arial"/>
          <w:i/>
          <w:sz w:val="20"/>
          <w:szCs w:val="20"/>
        </w:rPr>
        <w:t>galilaeus</w:t>
      </w:r>
      <w:proofErr w:type="spellEnd"/>
      <w:r w:rsidRPr="00D5622E">
        <w:rPr>
          <w:rFonts w:ascii="Arial" w:hAnsi="Arial" w:cs="Arial"/>
          <w:i/>
          <w:iCs/>
          <w:sz w:val="20"/>
          <w:szCs w:val="20"/>
        </w:rPr>
        <w:t xml:space="preserve"> </w:t>
      </w:r>
      <w:r w:rsidRPr="00D5622E">
        <w:rPr>
          <w:rFonts w:ascii="Arial" w:hAnsi="Arial" w:cs="Arial"/>
          <w:iCs/>
          <w:sz w:val="20"/>
          <w:szCs w:val="20"/>
        </w:rPr>
        <w:t xml:space="preserve">(46 males and 27 females) and eighty-two (82) </w:t>
      </w:r>
      <w:proofErr w:type="spellStart"/>
      <w:r w:rsidRPr="00D5622E">
        <w:rPr>
          <w:rFonts w:ascii="Arial" w:hAnsi="Arial" w:cs="Arial"/>
          <w:i/>
          <w:iCs/>
          <w:sz w:val="20"/>
          <w:szCs w:val="20"/>
          <w:lang w:val="en-GB"/>
        </w:rPr>
        <w:t>Coptodon</w:t>
      </w:r>
      <w:proofErr w:type="spellEnd"/>
      <w:r w:rsidRPr="00D5622E">
        <w:rPr>
          <w:rFonts w:ascii="Arial" w:hAnsi="Arial" w:cs="Arial"/>
          <w:i/>
          <w:iCs/>
          <w:sz w:val="20"/>
          <w:szCs w:val="20"/>
          <w:lang w:val="en-GB"/>
        </w:rPr>
        <w:t xml:space="preserve"> </w:t>
      </w:r>
      <w:proofErr w:type="spellStart"/>
      <w:r w:rsidRPr="00D5622E">
        <w:rPr>
          <w:rFonts w:ascii="Arial" w:hAnsi="Arial" w:cs="Arial"/>
          <w:i/>
          <w:iCs/>
          <w:sz w:val="20"/>
          <w:szCs w:val="20"/>
          <w:lang w:val="en-GB"/>
        </w:rPr>
        <w:t>zillii</w:t>
      </w:r>
      <w:proofErr w:type="spellEnd"/>
      <w:r w:rsidRPr="00D5622E">
        <w:rPr>
          <w:rFonts w:ascii="Arial" w:hAnsi="Arial" w:cs="Arial"/>
          <w:b/>
          <w:iCs/>
          <w:sz w:val="20"/>
          <w:szCs w:val="20"/>
        </w:rPr>
        <w:t xml:space="preserve"> </w:t>
      </w:r>
      <w:r w:rsidRPr="00D5622E">
        <w:rPr>
          <w:rFonts w:ascii="Arial" w:hAnsi="Arial" w:cs="Arial"/>
          <w:iCs/>
          <w:sz w:val="20"/>
          <w:szCs w:val="20"/>
        </w:rPr>
        <w:t xml:space="preserve">(42 males and 40 females) as illustrated in Figure 1a and b </w:t>
      </w:r>
      <w:r w:rsidRPr="00D5622E">
        <w:rPr>
          <w:rFonts w:ascii="Arial" w:hAnsi="Arial" w:cs="Arial"/>
          <w:sz w:val="20"/>
          <w:szCs w:val="20"/>
        </w:rPr>
        <w:t xml:space="preserve">This gives a male/female ratio of 2:1 and 1:1 respectively. </w:t>
      </w:r>
    </w:p>
    <w:p w14:paraId="62CC2546" w14:textId="77777777" w:rsidR="008408C4" w:rsidRDefault="008408C4" w:rsidP="002766D1">
      <w:pPr>
        <w:spacing w:before="240" w:line="360" w:lineRule="auto"/>
        <w:jc w:val="both"/>
        <w:rPr>
          <w:rFonts w:ascii="Arial" w:hAnsi="Arial" w:cs="Arial"/>
          <w:b/>
        </w:rPr>
      </w:pPr>
    </w:p>
    <w:p w14:paraId="4E46AE8A" w14:textId="0DB355FF" w:rsidR="008408C4" w:rsidRDefault="008408C4" w:rsidP="002766D1">
      <w:pPr>
        <w:spacing w:before="240" w:line="360" w:lineRule="auto"/>
        <w:jc w:val="both"/>
        <w:rPr>
          <w:rFonts w:ascii="Arial" w:hAnsi="Arial" w:cs="Arial"/>
          <w:b/>
        </w:rPr>
      </w:pPr>
      <w:r w:rsidRPr="00D5622E">
        <w:rPr>
          <w:rFonts w:ascii="Arial" w:hAnsi="Arial" w:cs="Arial"/>
          <w:b/>
          <w:bCs/>
          <w:noProof/>
          <w:sz w:val="20"/>
          <w:szCs w:val="20"/>
        </w:rPr>
        <w:lastRenderedPageBreak/>
        <w:drawing>
          <wp:inline distT="0" distB="0" distL="0" distR="0" wp14:anchorId="30AD4293" wp14:editId="01DFC7B0">
            <wp:extent cx="5436235" cy="3505200"/>
            <wp:effectExtent l="0" t="0" r="0" b="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96DAC541-7B7A-43D3-8B79-37D633B846F1}">
                          <asvg:svgBlip xmlns:asvg="http://schemas.microsoft.com/office/drawing/2016/SVG/main" r:embed="rId8"/>
                        </a:ext>
                      </a:extLst>
                    </a:blip>
                    <a:stretch>
                      <a:fillRect/>
                    </a:stretch>
                  </pic:blipFill>
                  <pic:spPr>
                    <a:xfrm>
                      <a:off x="0" y="0"/>
                      <a:ext cx="5451656" cy="3515143"/>
                    </a:xfrm>
                    <a:prstGeom prst="rect">
                      <a:avLst/>
                    </a:prstGeom>
                  </pic:spPr>
                </pic:pic>
              </a:graphicData>
            </a:graphic>
          </wp:inline>
        </w:drawing>
      </w:r>
    </w:p>
    <w:p w14:paraId="4CC07A9E" w14:textId="77777777" w:rsidR="008408C4" w:rsidRPr="00D5622E" w:rsidRDefault="008408C4" w:rsidP="008408C4">
      <w:pPr>
        <w:spacing w:line="360" w:lineRule="auto"/>
        <w:rPr>
          <w:rFonts w:ascii="Arial" w:hAnsi="Arial" w:cs="Arial"/>
          <w:b/>
          <w:bCs/>
          <w:sz w:val="20"/>
          <w:szCs w:val="20"/>
        </w:rPr>
      </w:pPr>
      <w:r w:rsidRPr="00D5622E">
        <w:rPr>
          <w:rFonts w:ascii="Arial" w:hAnsi="Arial" w:cs="Arial"/>
          <w:b/>
          <w:bCs/>
          <w:sz w:val="20"/>
          <w:szCs w:val="20"/>
        </w:rPr>
        <w:t xml:space="preserve">Figure </w:t>
      </w:r>
      <w:r w:rsidRPr="00D5622E">
        <w:rPr>
          <w:rFonts w:ascii="Arial" w:hAnsi="Arial" w:cs="Arial"/>
          <w:b/>
          <w:bCs/>
          <w:i/>
          <w:iCs/>
          <w:sz w:val="20"/>
          <w:szCs w:val="20"/>
        </w:rPr>
        <w:fldChar w:fldCharType="begin"/>
      </w:r>
      <w:r w:rsidRPr="00D5622E">
        <w:rPr>
          <w:rFonts w:ascii="Arial" w:hAnsi="Arial" w:cs="Arial"/>
          <w:b/>
          <w:bCs/>
          <w:sz w:val="20"/>
          <w:szCs w:val="20"/>
        </w:rPr>
        <w:instrText xml:space="preserve"> SEQ Figure \* ARABIC </w:instrText>
      </w:r>
      <w:r w:rsidRPr="00D5622E">
        <w:rPr>
          <w:rFonts w:ascii="Arial" w:hAnsi="Arial" w:cs="Arial"/>
          <w:b/>
          <w:bCs/>
          <w:i/>
          <w:iCs/>
          <w:sz w:val="20"/>
          <w:szCs w:val="20"/>
        </w:rPr>
        <w:fldChar w:fldCharType="separate"/>
      </w:r>
      <w:r w:rsidRPr="00D5622E">
        <w:rPr>
          <w:rFonts w:ascii="Arial" w:hAnsi="Arial" w:cs="Arial"/>
          <w:b/>
          <w:bCs/>
          <w:sz w:val="20"/>
          <w:szCs w:val="20"/>
        </w:rPr>
        <w:t>1</w:t>
      </w:r>
      <w:r w:rsidRPr="00D5622E">
        <w:rPr>
          <w:rFonts w:ascii="Arial" w:hAnsi="Arial" w:cs="Arial"/>
          <w:b/>
          <w:bCs/>
          <w:sz w:val="20"/>
          <w:szCs w:val="20"/>
        </w:rPr>
        <w:fldChar w:fldCharType="end"/>
      </w:r>
      <w:r w:rsidRPr="00D5622E">
        <w:rPr>
          <w:rFonts w:ascii="Arial" w:hAnsi="Arial" w:cs="Arial"/>
          <w:b/>
          <w:bCs/>
          <w:sz w:val="20"/>
          <w:szCs w:val="20"/>
        </w:rPr>
        <w:t>a and b</w:t>
      </w:r>
      <w:r w:rsidRPr="00D5622E">
        <w:rPr>
          <w:rFonts w:ascii="Arial" w:hAnsi="Arial" w:cs="Arial"/>
          <w:b/>
          <w:bCs/>
          <w:i/>
          <w:iCs/>
          <w:sz w:val="20"/>
          <w:szCs w:val="20"/>
        </w:rPr>
        <w:t xml:space="preserve">: </w:t>
      </w:r>
      <w:r w:rsidRPr="00D5622E">
        <w:rPr>
          <w:rFonts w:ascii="Arial" w:hAnsi="Arial" w:cs="Arial"/>
          <w:b/>
          <w:bCs/>
          <w:sz w:val="20"/>
          <w:szCs w:val="20"/>
        </w:rPr>
        <w:t xml:space="preserve">showing the abundance and sex ratio of </w:t>
      </w:r>
      <w:proofErr w:type="spellStart"/>
      <w:proofErr w:type="gramStart"/>
      <w:r w:rsidRPr="00D5622E">
        <w:rPr>
          <w:rFonts w:ascii="Arial" w:hAnsi="Arial" w:cs="Arial"/>
          <w:b/>
          <w:bCs/>
          <w:i/>
          <w:iCs/>
          <w:sz w:val="20"/>
          <w:szCs w:val="20"/>
        </w:rPr>
        <w:t>S.galileaus</w:t>
      </w:r>
      <w:proofErr w:type="spellEnd"/>
      <w:proofErr w:type="gramEnd"/>
      <w:r w:rsidRPr="00D5622E">
        <w:rPr>
          <w:rFonts w:ascii="Arial" w:hAnsi="Arial" w:cs="Arial"/>
          <w:b/>
          <w:bCs/>
          <w:i/>
          <w:iCs/>
          <w:sz w:val="20"/>
          <w:szCs w:val="20"/>
        </w:rPr>
        <w:t xml:space="preserve"> and </w:t>
      </w:r>
      <w:proofErr w:type="spellStart"/>
      <w:r w:rsidRPr="00D5622E">
        <w:rPr>
          <w:rFonts w:ascii="Arial" w:hAnsi="Arial" w:cs="Arial"/>
          <w:b/>
          <w:bCs/>
          <w:i/>
          <w:iCs/>
          <w:sz w:val="20"/>
          <w:szCs w:val="20"/>
        </w:rPr>
        <w:t>C.zilli</w:t>
      </w:r>
      <w:proofErr w:type="spellEnd"/>
    </w:p>
    <w:p w14:paraId="30EE61E9" w14:textId="77777777" w:rsidR="008408C4" w:rsidRDefault="008408C4" w:rsidP="002766D1">
      <w:pPr>
        <w:spacing w:before="240" w:line="360" w:lineRule="auto"/>
        <w:jc w:val="both"/>
        <w:rPr>
          <w:rFonts w:ascii="Arial" w:hAnsi="Arial" w:cs="Arial"/>
          <w:b/>
        </w:rPr>
      </w:pPr>
    </w:p>
    <w:p w14:paraId="5FA0CDEF" w14:textId="6166699C" w:rsidR="002766D1" w:rsidRPr="00D5622E" w:rsidRDefault="002766D1" w:rsidP="002766D1">
      <w:pPr>
        <w:spacing w:before="240" w:line="360" w:lineRule="auto"/>
        <w:jc w:val="both"/>
        <w:rPr>
          <w:rFonts w:ascii="Arial" w:hAnsi="Arial" w:cs="Arial"/>
        </w:rPr>
      </w:pPr>
      <w:r w:rsidRPr="00D5622E">
        <w:rPr>
          <w:rFonts w:ascii="Arial" w:hAnsi="Arial" w:cs="Arial"/>
          <w:b/>
        </w:rPr>
        <w:t>Biometric Measurements of Two Dominant Fish Species from Ado-Ekiti Reservoir</w:t>
      </w:r>
    </w:p>
    <w:p w14:paraId="37094588" w14:textId="77777777" w:rsidR="002766D1" w:rsidRPr="00D5622E" w:rsidRDefault="002766D1" w:rsidP="002766D1">
      <w:pPr>
        <w:spacing w:before="240" w:line="360" w:lineRule="auto"/>
        <w:jc w:val="both"/>
        <w:rPr>
          <w:rFonts w:ascii="Arial" w:hAnsi="Arial" w:cs="Arial"/>
          <w:sz w:val="20"/>
          <w:szCs w:val="20"/>
        </w:rPr>
      </w:pPr>
      <w:r w:rsidRPr="00D5622E">
        <w:rPr>
          <w:rFonts w:ascii="Arial" w:hAnsi="Arial" w:cs="Arial"/>
          <w:sz w:val="20"/>
          <w:szCs w:val="20"/>
          <w:lang w:val="en-GB"/>
        </w:rPr>
        <w:t xml:space="preserve">The body weight of examined fish species from </w:t>
      </w:r>
      <w:r w:rsidRPr="00D5622E">
        <w:rPr>
          <w:rFonts w:ascii="Arial" w:hAnsi="Arial" w:cs="Arial"/>
          <w:sz w:val="20"/>
          <w:szCs w:val="20"/>
        </w:rPr>
        <w:t xml:space="preserve">Ado-Ekiti Reservoir ranged from 22.68-216.88g and 46.6-271.50g with a </w:t>
      </w:r>
      <w:r w:rsidRPr="00D5622E">
        <w:rPr>
          <w:rFonts w:ascii="Arial" w:hAnsi="Arial" w:cs="Arial"/>
          <w:bCs/>
          <w:sz w:val="20"/>
          <w:szCs w:val="20"/>
        </w:rPr>
        <w:t>mean± S.D</w:t>
      </w:r>
      <w:r w:rsidRPr="00D5622E">
        <w:rPr>
          <w:rFonts w:ascii="Arial" w:hAnsi="Arial" w:cs="Arial"/>
          <w:sz w:val="20"/>
          <w:szCs w:val="20"/>
        </w:rPr>
        <w:t xml:space="preserve"> weight of 116.40</w:t>
      </w:r>
      <w:r w:rsidRPr="00D5622E">
        <w:rPr>
          <w:rFonts w:ascii="Arial" w:hAnsi="Arial" w:cs="Arial"/>
          <w:bCs/>
          <w:sz w:val="20"/>
          <w:szCs w:val="20"/>
        </w:rPr>
        <w:t>±</w:t>
      </w:r>
      <w:r w:rsidRPr="00D5622E">
        <w:rPr>
          <w:rFonts w:ascii="Arial" w:hAnsi="Arial" w:cs="Arial"/>
          <w:sz w:val="20"/>
          <w:szCs w:val="20"/>
        </w:rPr>
        <w:t>56.11 and 176.99</w:t>
      </w:r>
      <w:r w:rsidRPr="00D5622E">
        <w:rPr>
          <w:rFonts w:ascii="Arial" w:hAnsi="Arial" w:cs="Arial"/>
          <w:bCs/>
          <w:sz w:val="20"/>
          <w:szCs w:val="20"/>
        </w:rPr>
        <w:t>±</w:t>
      </w:r>
      <w:r w:rsidRPr="00D5622E">
        <w:rPr>
          <w:rFonts w:ascii="Arial" w:hAnsi="Arial" w:cs="Arial"/>
          <w:sz w:val="20"/>
          <w:szCs w:val="20"/>
        </w:rPr>
        <w:t xml:space="preserve">68.19 in the male and female species of </w:t>
      </w:r>
      <w:proofErr w:type="spellStart"/>
      <w:r w:rsidRPr="00D5622E">
        <w:rPr>
          <w:rFonts w:ascii="Arial" w:hAnsi="Arial" w:cs="Arial"/>
          <w:i/>
          <w:sz w:val="20"/>
          <w:szCs w:val="20"/>
          <w:lang w:val="en-GB"/>
        </w:rPr>
        <w:t>Coptodon</w:t>
      </w:r>
      <w:proofErr w:type="spellEnd"/>
      <w:r w:rsidRPr="00D5622E">
        <w:rPr>
          <w:rFonts w:ascii="Arial" w:hAnsi="Arial" w:cs="Arial"/>
          <w:i/>
          <w:sz w:val="20"/>
          <w:szCs w:val="20"/>
          <w:lang w:val="en-GB"/>
        </w:rPr>
        <w:t xml:space="preserve"> </w:t>
      </w:r>
      <w:proofErr w:type="spellStart"/>
      <w:r w:rsidRPr="00D5622E">
        <w:rPr>
          <w:rFonts w:ascii="Arial" w:hAnsi="Arial" w:cs="Arial"/>
          <w:i/>
          <w:sz w:val="20"/>
          <w:szCs w:val="20"/>
          <w:lang w:val="en-GB"/>
        </w:rPr>
        <w:t>zillii</w:t>
      </w:r>
      <w:proofErr w:type="spellEnd"/>
      <w:r w:rsidRPr="00D5622E">
        <w:rPr>
          <w:rFonts w:ascii="Arial" w:hAnsi="Arial" w:cs="Arial"/>
          <w:sz w:val="20"/>
          <w:szCs w:val="20"/>
          <w:lang w:val="en-GB"/>
        </w:rPr>
        <w:t xml:space="preserve"> respectively while the body weight of the male</w:t>
      </w:r>
      <w:r w:rsidRPr="00D5622E">
        <w:rPr>
          <w:rFonts w:ascii="Arial" w:hAnsi="Arial" w:cs="Arial"/>
          <w:sz w:val="20"/>
          <w:szCs w:val="20"/>
        </w:rPr>
        <w:t xml:space="preserve"> </w:t>
      </w:r>
      <w:r w:rsidRPr="00D5622E">
        <w:rPr>
          <w:rFonts w:ascii="Arial" w:hAnsi="Arial" w:cs="Arial"/>
          <w:sz w:val="20"/>
          <w:szCs w:val="20"/>
          <w:lang w:val="en-GB"/>
        </w:rPr>
        <w:t xml:space="preserve">and female species of </w:t>
      </w:r>
      <w:proofErr w:type="spellStart"/>
      <w:r w:rsidRPr="00D5622E">
        <w:rPr>
          <w:rFonts w:ascii="Arial" w:hAnsi="Arial" w:cs="Arial"/>
          <w:i/>
          <w:sz w:val="20"/>
          <w:szCs w:val="20"/>
        </w:rPr>
        <w:t>Sarotherodon</w:t>
      </w:r>
      <w:proofErr w:type="spellEnd"/>
      <w:r w:rsidRPr="00D5622E">
        <w:rPr>
          <w:rFonts w:ascii="Arial" w:hAnsi="Arial" w:cs="Arial"/>
          <w:i/>
          <w:sz w:val="20"/>
          <w:szCs w:val="20"/>
        </w:rPr>
        <w:t xml:space="preserve"> </w:t>
      </w:r>
      <w:proofErr w:type="spellStart"/>
      <w:r w:rsidRPr="00D5622E">
        <w:rPr>
          <w:rFonts w:ascii="Arial" w:hAnsi="Arial" w:cs="Arial"/>
          <w:i/>
          <w:sz w:val="20"/>
          <w:szCs w:val="20"/>
        </w:rPr>
        <w:t>galilaeus</w:t>
      </w:r>
      <w:proofErr w:type="spellEnd"/>
      <w:r w:rsidRPr="00D5622E">
        <w:rPr>
          <w:rFonts w:ascii="Arial" w:hAnsi="Arial" w:cs="Arial"/>
          <w:sz w:val="20"/>
          <w:szCs w:val="20"/>
        </w:rPr>
        <w:t xml:space="preserve"> ranged from 47.91-509g and 33.45-279.82g with a </w:t>
      </w:r>
      <w:r w:rsidRPr="00D5622E">
        <w:rPr>
          <w:rFonts w:ascii="Arial" w:hAnsi="Arial" w:cs="Arial"/>
          <w:bCs/>
          <w:sz w:val="20"/>
          <w:szCs w:val="20"/>
        </w:rPr>
        <w:t>mean± S.D</w:t>
      </w:r>
      <w:r w:rsidRPr="00D5622E">
        <w:rPr>
          <w:rFonts w:ascii="Arial" w:hAnsi="Arial" w:cs="Arial"/>
          <w:sz w:val="20"/>
          <w:szCs w:val="20"/>
        </w:rPr>
        <w:t xml:space="preserve"> weight of 194.32</w:t>
      </w:r>
      <w:r w:rsidRPr="00D5622E">
        <w:rPr>
          <w:rFonts w:ascii="Arial" w:hAnsi="Arial" w:cs="Arial"/>
          <w:bCs/>
          <w:sz w:val="20"/>
          <w:szCs w:val="20"/>
        </w:rPr>
        <w:t>±</w:t>
      </w:r>
      <w:r w:rsidRPr="00D5622E">
        <w:rPr>
          <w:rFonts w:ascii="Arial" w:hAnsi="Arial" w:cs="Arial"/>
          <w:sz w:val="20"/>
          <w:szCs w:val="20"/>
        </w:rPr>
        <w:t>81.34 and 124.37</w:t>
      </w:r>
      <w:r w:rsidRPr="00D5622E">
        <w:rPr>
          <w:rFonts w:ascii="Arial" w:hAnsi="Arial" w:cs="Arial"/>
          <w:bCs/>
          <w:sz w:val="20"/>
          <w:szCs w:val="20"/>
        </w:rPr>
        <w:t>±</w:t>
      </w:r>
      <w:r w:rsidRPr="00D5622E">
        <w:rPr>
          <w:rFonts w:ascii="Arial" w:hAnsi="Arial" w:cs="Arial"/>
          <w:sz w:val="20"/>
          <w:szCs w:val="20"/>
        </w:rPr>
        <w:t xml:space="preserve">67.64 respectively. The male </w:t>
      </w:r>
      <w:proofErr w:type="spellStart"/>
      <w:r w:rsidRPr="00D5622E">
        <w:rPr>
          <w:rFonts w:ascii="Arial" w:hAnsi="Arial" w:cs="Arial"/>
          <w:i/>
          <w:sz w:val="20"/>
          <w:szCs w:val="20"/>
          <w:lang w:val="en-GB"/>
        </w:rPr>
        <w:t>Coptodon</w:t>
      </w:r>
      <w:proofErr w:type="spellEnd"/>
      <w:r w:rsidRPr="00D5622E">
        <w:rPr>
          <w:rFonts w:ascii="Arial" w:hAnsi="Arial" w:cs="Arial"/>
          <w:i/>
          <w:sz w:val="20"/>
          <w:szCs w:val="20"/>
          <w:lang w:val="en-GB"/>
        </w:rPr>
        <w:t xml:space="preserve"> </w:t>
      </w:r>
      <w:proofErr w:type="spellStart"/>
      <w:r w:rsidRPr="00D5622E">
        <w:rPr>
          <w:rFonts w:ascii="Arial" w:hAnsi="Arial" w:cs="Arial"/>
          <w:i/>
          <w:sz w:val="20"/>
          <w:szCs w:val="20"/>
          <w:lang w:val="en-GB"/>
        </w:rPr>
        <w:t>zillii</w:t>
      </w:r>
      <w:proofErr w:type="spellEnd"/>
      <w:r w:rsidRPr="00D5622E">
        <w:rPr>
          <w:rFonts w:ascii="Arial" w:hAnsi="Arial" w:cs="Arial"/>
          <w:sz w:val="20"/>
          <w:szCs w:val="20"/>
          <w:lang w:val="en-GB"/>
        </w:rPr>
        <w:t xml:space="preserve"> had an average total and standard length of 24.64</w:t>
      </w:r>
      <w:r w:rsidRPr="00D5622E">
        <w:rPr>
          <w:rFonts w:ascii="Arial" w:hAnsi="Arial" w:cs="Arial"/>
          <w:bCs/>
          <w:sz w:val="20"/>
          <w:szCs w:val="20"/>
        </w:rPr>
        <w:t>±</w:t>
      </w:r>
      <w:r w:rsidRPr="00D5622E">
        <w:rPr>
          <w:rFonts w:ascii="Arial" w:hAnsi="Arial" w:cs="Arial"/>
          <w:sz w:val="20"/>
          <w:szCs w:val="20"/>
          <w:lang w:val="en-GB"/>
        </w:rPr>
        <w:t>4.89 and 22.20</w:t>
      </w:r>
      <w:r w:rsidRPr="00D5622E">
        <w:rPr>
          <w:rFonts w:ascii="Arial" w:hAnsi="Arial" w:cs="Arial"/>
          <w:bCs/>
          <w:sz w:val="20"/>
          <w:szCs w:val="20"/>
        </w:rPr>
        <w:t>±</w:t>
      </w:r>
      <w:r w:rsidRPr="00D5622E">
        <w:rPr>
          <w:rFonts w:ascii="Arial" w:hAnsi="Arial" w:cs="Arial"/>
          <w:sz w:val="20"/>
          <w:szCs w:val="20"/>
          <w:lang w:val="en-GB"/>
        </w:rPr>
        <w:t xml:space="preserve">4.25 ranging from 15.5 to 32.1 cm </w:t>
      </w:r>
      <w:r w:rsidRPr="00D5622E">
        <w:rPr>
          <w:rFonts w:ascii="Arial" w:hAnsi="Arial" w:cs="Arial"/>
          <w:sz w:val="20"/>
          <w:szCs w:val="20"/>
        </w:rPr>
        <w:t xml:space="preserve">total length (TL) </w:t>
      </w:r>
      <w:r w:rsidRPr="00D5622E">
        <w:rPr>
          <w:rFonts w:ascii="Arial" w:hAnsi="Arial" w:cs="Arial"/>
          <w:sz w:val="20"/>
          <w:szCs w:val="20"/>
          <w:lang w:val="en-GB"/>
        </w:rPr>
        <w:t>and</w:t>
      </w:r>
      <w:r w:rsidRPr="00D5622E">
        <w:rPr>
          <w:rFonts w:ascii="Arial" w:hAnsi="Arial" w:cs="Arial"/>
          <w:sz w:val="20"/>
          <w:szCs w:val="20"/>
        </w:rPr>
        <w:t xml:space="preserve"> 13.8 to 29.0 cm standard length (SL) respectively, while the female </w:t>
      </w:r>
      <w:r w:rsidRPr="00D5622E">
        <w:rPr>
          <w:rFonts w:ascii="Arial" w:hAnsi="Arial" w:cs="Arial"/>
          <w:sz w:val="20"/>
          <w:szCs w:val="20"/>
          <w:lang w:val="en-GB"/>
        </w:rPr>
        <w:t>had an average total and standard length of 21.89</w:t>
      </w:r>
      <w:r w:rsidRPr="00D5622E">
        <w:rPr>
          <w:rFonts w:ascii="Arial" w:hAnsi="Arial" w:cs="Arial"/>
          <w:bCs/>
          <w:sz w:val="20"/>
          <w:szCs w:val="20"/>
        </w:rPr>
        <w:t>±</w:t>
      </w:r>
      <w:r w:rsidRPr="00D5622E">
        <w:rPr>
          <w:rFonts w:ascii="Arial" w:hAnsi="Arial" w:cs="Arial"/>
          <w:sz w:val="20"/>
          <w:szCs w:val="20"/>
          <w:lang w:val="en-GB"/>
        </w:rPr>
        <w:t>3.56 and 18.62</w:t>
      </w:r>
      <w:r w:rsidRPr="00D5622E">
        <w:rPr>
          <w:rFonts w:ascii="Arial" w:hAnsi="Arial" w:cs="Arial"/>
          <w:bCs/>
          <w:sz w:val="20"/>
          <w:szCs w:val="20"/>
        </w:rPr>
        <w:t>±</w:t>
      </w:r>
      <w:r w:rsidRPr="00D5622E">
        <w:rPr>
          <w:rFonts w:ascii="Arial" w:hAnsi="Arial" w:cs="Arial"/>
          <w:sz w:val="20"/>
          <w:szCs w:val="20"/>
          <w:lang w:val="en-GB"/>
        </w:rPr>
        <w:t xml:space="preserve">3.06 ranging from 16.1 to 29.2cm </w:t>
      </w:r>
      <w:r w:rsidRPr="00D5622E">
        <w:rPr>
          <w:rFonts w:ascii="Arial" w:hAnsi="Arial" w:cs="Arial"/>
          <w:sz w:val="20"/>
          <w:szCs w:val="20"/>
        </w:rPr>
        <w:t xml:space="preserve">total length (TL) </w:t>
      </w:r>
      <w:r w:rsidRPr="00D5622E">
        <w:rPr>
          <w:rFonts w:ascii="Arial" w:hAnsi="Arial" w:cs="Arial"/>
          <w:sz w:val="20"/>
          <w:szCs w:val="20"/>
          <w:lang w:val="en-GB"/>
        </w:rPr>
        <w:t>and</w:t>
      </w:r>
      <w:r w:rsidRPr="00D5622E">
        <w:rPr>
          <w:rFonts w:ascii="Arial" w:hAnsi="Arial" w:cs="Arial"/>
          <w:sz w:val="20"/>
          <w:szCs w:val="20"/>
        </w:rPr>
        <w:t xml:space="preserve"> 13.5 to 27.6cm standard length (SL) respectively. The </w:t>
      </w:r>
      <w:r w:rsidRPr="00D5622E">
        <w:rPr>
          <w:rFonts w:ascii="Arial" w:hAnsi="Arial" w:cs="Arial"/>
          <w:sz w:val="20"/>
          <w:szCs w:val="20"/>
          <w:lang w:val="en-GB"/>
        </w:rPr>
        <w:t>average</w:t>
      </w:r>
      <w:r w:rsidRPr="00D5622E">
        <w:rPr>
          <w:rFonts w:ascii="Arial" w:hAnsi="Arial" w:cs="Arial"/>
          <w:sz w:val="20"/>
          <w:szCs w:val="20"/>
        </w:rPr>
        <w:t xml:space="preserve"> </w:t>
      </w:r>
      <w:r w:rsidRPr="00D5622E">
        <w:rPr>
          <w:rFonts w:ascii="Arial" w:hAnsi="Arial" w:cs="Arial"/>
          <w:sz w:val="20"/>
          <w:szCs w:val="20"/>
          <w:lang w:val="en-GB"/>
        </w:rPr>
        <w:t xml:space="preserve">total and standard length of </w:t>
      </w:r>
      <w:proofErr w:type="spellStart"/>
      <w:r w:rsidRPr="00D5622E">
        <w:rPr>
          <w:rFonts w:ascii="Arial" w:hAnsi="Arial" w:cs="Arial"/>
          <w:i/>
          <w:sz w:val="20"/>
          <w:szCs w:val="20"/>
        </w:rPr>
        <w:t>Sarotherodon</w:t>
      </w:r>
      <w:proofErr w:type="spellEnd"/>
      <w:r w:rsidRPr="00D5622E">
        <w:rPr>
          <w:rFonts w:ascii="Arial" w:hAnsi="Arial" w:cs="Arial"/>
          <w:i/>
          <w:sz w:val="20"/>
          <w:szCs w:val="20"/>
        </w:rPr>
        <w:t xml:space="preserve"> </w:t>
      </w:r>
      <w:proofErr w:type="spellStart"/>
      <w:r w:rsidRPr="00D5622E">
        <w:rPr>
          <w:rFonts w:ascii="Arial" w:hAnsi="Arial" w:cs="Arial"/>
          <w:i/>
          <w:sz w:val="20"/>
          <w:szCs w:val="20"/>
        </w:rPr>
        <w:t>galilaeus</w:t>
      </w:r>
      <w:proofErr w:type="spellEnd"/>
      <w:r w:rsidRPr="00D5622E">
        <w:rPr>
          <w:rFonts w:ascii="Arial" w:hAnsi="Arial" w:cs="Arial"/>
          <w:sz w:val="20"/>
          <w:szCs w:val="20"/>
        </w:rPr>
        <w:t xml:space="preserve"> are 22.55</w:t>
      </w:r>
      <w:r w:rsidRPr="00D5622E">
        <w:rPr>
          <w:rFonts w:ascii="Arial" w:hAnsi="Arial" w:cs="Arial"/>
          <w:bCs/>
          <w:sz w:val="20"/>
          <w:szCs w:val="20"/>
        </w:rPr>
        <w:t>±</w:t>
      </w:r>
      <w:r w:rsidRPr="00D5622E">
        <w:rPr>
          <w:rFonts w:ascii="Arial" w:hAnsi="Arial" w:cs="Arial"/>
          <w:sz w:val="20"/>
          <w:szCs w:val="20"/>
        </w:rPr>
        <w:t>3.24 and 18.63</w:t>
      </w:r>
      <w:r w:rsidRPr="00D5622E">
        <w:rPr>
          <w:rFonts w:ascii="Arial" w:hAnsi="Arial" w:cs="Arial"/>
          <w:bCs/>
          <w:sz w:val="20"/>
          <w:szCs w:val="20"/>
        </w:rPr>
        <w:t>±</w:t>
      </w:r>
      <w:r w:rsidRPr="00D5622E">
        <w:rPr>
          <w:rFonts w:ascii="Arial" w:hAnsi="Arial" w:cs="Arial"/>
          <w:sz w:val="20"/>
          <w:szCs w:val="20"/>
        </w:rPr>
        <w:t xml:space="preserve">3.09 </w:t>
      </w:r>
      <w:r w:rsidRPr="00D5622E">
        <w:rPr>
          <w:rFonts w:ascii="Arial" w:hAnsi="Arial" w:cs="Arial"/>
          <w:sz w:val="20"/>
          <w:szCs w:val="20"/>
          <w:lang w:val="en-GB"/>
        </w:rPr>
        <w:t xml:space="preserve">ranging from 16.5 to 33.3 cm </w:t>
      </w:r>
      <w:r w:rsidRPr="00D5622E">
        <w:rPr>
          <w:rFonts w:ascii="Arial" w:hAnsi="Arial" w:cs="Arial"/>
          <w:sz w:val="20"/>
          <w:szCs w:val="20"/>
        </w:rPr>
        <w:t xml:space="preserve">total length (TL) </w:t>
      </w:r>
      <w:r w:rsidRPr="00D5622E">
        <w:rPr>
          <w:rFonts w:ascii="Arial" w:hAnsi="Arial" w:cs="Arial"/>
          <w:sz w:val="20"/>
          <w:szCs w:val="20"/>
          <w:lang w:val="en-GB"/>
        </w:rPr>
        <w:t>and</w:t>
      </w:r>
      <w:r w:rsidRPr="00D5622E">
        <w:rPr>
          <w:rFonts w:ascii="Arial" w:hAnsi="Arial" w:cs="Arial"/>
          <w:sz w:val="20"/>
          <w:szCs w:val="20"/>
        </w:rPr>
        <w:t xml:space="preserve"> 14.2 to 29.3 cm standard length (SL) in the male while the female had 25.13</w:t>
      </w:r>
      <w:r w:rsidRPr="00D5622E">
        <w:rPr>
          <w:rFonts w:ascii="Arial" w:hAnsi="Arial" w:cs="Arial"/>
          <w:bCs/>
          <w:sz w:val="20"/>
          <w:szCs w:val="20"/>
        </w:rPr>
        <w:t>±</w:t>
      </w:r>
      <w:r w:rsidRPr="00D5622E">
        <w:rPr>
          <w:rFonts w:ascii="Arial" w:hAnsi="Arial" w:cs="Arial"/>
          <w:sz w:val="20"/>
          <w:szCs w:val="20"/>
        </w:rPr>
        <w:t>5.57 and 22.12</w:t>
      </w:r>
      <w:r w:rsidRPr="00D5622E">
        <w:rPr>
          <w:rFonts w:ascii="Arial" w:hAnsi="Arial" w:cs="Arial"/>
          <w:bCs/>
          <w:sz w:val="20"/>
          <w:szCs w:val="20"/>
        </w:rPr>
        <w:t>±</w:t>
      </w:r>
      <w:r w:rsidRPr="00D5622E">
        <w:rPr>
          <w:rFonts w:ascii="Arial" w:hAnsi="Arial" w:cs="Arial"/>
          <w:sz w:val="20"/>
          <w:szCs w:val="20"/>
        </w:rPr>
        <w:t xml:space="preserve">5.03 </w:t>
      </w:r>
      <w:r w:rsidRPr="00D5622E">
        <w:rPr>
          <w:rFonts w:ascii="Arial" w:hAnsi="Arial" w:cs="Arial"/>
          <w:sz w:val="20"/>
          <w:szCs w:val="20"/>
          <w:lang w:val="en-GB"/>
        </w:rPr>
        <w:t xml:space="preserve">ranging from 15.5 to 35.2 cm </w:t>
      </w:r>
      <w:r w:rsidRPr="00D5622E">
        <w:rPr>
          <w:rFonts w:ascii="Arial" w:hAnsi="Arial" w:cs="Arial"/>
          <w:sz w:val="20"/>
          <w:szCs w:val="20"/>
        </w:rPr>
        <w:t xml:space="preserve">total length (TL) </w:t>
      </w:r>
      <w:r w:rsidRPr="00D5622E">
        <w:rPr>
          <w:rFonts w:ascii="Arial" w:hAnsi="Arial" w:cs="Arial"/>
          <w:sz w:val="20"/>
          <w:szCs w:val="20"/>
          <w:lang w:val="en-GB"/>
        </w:rPr>
        <w:t>and</w:t>
      </w:r>
      <w:r w:rsidRPr="00D5622E">
        <w:rPr>
          <w:rFonts w:ascii="Arial" w:hAnsi="Arial" w:cs="Arial"/>
          <w:sz w:val="20"/>
          <w:szCs w:val="20"/>
        </w:rPr>
        <w:t xml:space="preserve"> 12.2 to 31.0 cm standard length (SL) respectively. Table 1 shows the body measurement of fish species examined during the period of the study.</w:t>
      </w:r>
    </w:p>
    <w:p w14:paraId="79BD47F9" w14:textId="77777777" w:rsidR="002766D1" w:rsidRPr="00D5622E" w:rsidRDefault="002766D1" w:rsidP="002766D1">
      <w:pPr>
        <w:spacing w:before="240" w:line="360" w:lineRule="auto"/>
        <w:jc w:val="both"/>
        <w:rPr>
          <w:rFonts w:ascii="Arial" w:hAnsi="Arial" w:cs="Arial"/>
          <w:b/>
        </w:rPr>
      </w:pPr>
      <w:r w:rsidRPr="00D5622E">
        <w:rPr>
          <w:rFonts w:ascii="Arial" w:hAnsi="Arial" w:cs="Arial"/>
          <w:b/>
        </w:rPr>
        <w:t>Proportion of Examined Stomach of Two Dominant Fish Species from Ado-Ekiti Reservoir</w:t>
      </w:r>
    </w:p>
    <w:p w14:paraId="6D7F05ED" w14:textId="78C4D6B5" w:rsidR="002766D1" w:rsidRDefault="002766D1" w:rsidP="002766D1">
      <w:pPr>
        <w:spacing w:before="240" w:line="360" w:lineRule="auto"/>
        <w:jc w:val="both"/>
        <w:rPr>
          <w:rFonts w:ascii="Arial" w:hAnsi="Arial" w:cs="Arial"/>
          <w:iCs/>
          <w:sz w:val="20"/>
          <w:szCs w:val="20"/>
          <w:lang w:val="en-GB"/>
        </w:rPr>
      </w:pPr>
      <w:r w:rsidRPr="00D5622E">
        <w:rPr>
          <w:rFonts w:ascii="Arial" w:hAnsi="Arial" w:cs="Arial"/>
          <w:sz w:val="20"/>
          <w:szCs w:val="20"/>
        </w:rPr>
        <w:t xml:space="preserve">As shown in table 2, it was observed that a total of 114 (73.55%) out of 155 fish species had food items in their stomachs while the remaining 41 (26.45%) specimens had empty stomach. In male </w:t>
      </w:r>
      <w:proofErr w:type="spellStart"/>
      <w:r w:rsidRPr="00D5622E">
        <w:rPr>
          <w:rFonts w:ascii="Arial" w:hAnsi="Arial" w:cs="Arial"/>
          <w:i/>
          <w:sz w:val="20"/>
          <w:szCs w:val="20"/>
        </w:rPr>
        <w:t>Sarotherodon</w:t>
      </w:r>
      <w:proofErr w:type="spellEnd"/>
      <w:r w:rsidRPr="00D5622E">
        <w:rPr>
          <w:rFonts w:ascii="Arial" w:hAnsi="Arial" w:cs="Arial"/>
          <w:i/>
          <w:sz w:val="20"/>
          <w:szCs w:val="20"/>
        </w:rPr>
        <w:t xml:space="preserve"> </w:t>
      </w:r>
      <w:proofErr w:type="spellStart"/>
      <w:r w:rsidRPr="00D5622E">
        <w:rPr>
          <w:rFonts w:ascii="Arial" w:hAnsi="Arial" w:cs="Arial"/>
          <w:i/>
          <w:sz w:val="20"/>
          <w:szCs w:val="20"/>
        </w:rPr>
        <w:t>galilaeus</w:t>
      </w:r>
      <w:proofErr w:type="spellEnd"/>
      <w:r w:rsidRPr="00D5622E">
        <w:rPr>
          <w:rFonts w:ascii="Arial" w:hAnsi="Arial" w:cs="Arial"/>
          <w:i/>
          <w:iCs/>
          <w:sz w:val="20"/>
          <w:szCs w:val="20"/>
        </w:rPr>
        <w:t xml:space="preserve"> </w:t>
      </w:r>
      <w:r w:rsidRPr="00D5622E">
        <w:rPr>
          <w:rFonts w:ascii="Arial" w:hAnsi="Arial" w:cs="Arial"/>
          <w:iCs/>
          <w:sz w:val="20"/>
          <w:szCs w:val="20"/>
        </w:rPr>
        <w:t xml:space="preserve">the proportion of stomach with food items was 34 while 12 had empty stomach. </w:t>
      </w:r>
      <w:r w:rsidRPr="00D5622E">
        <w:rPr>
          <w:rFonts w:ascii="Arial" w:hAnsi="Arial" w:cs="Arial"/>
          <w:iCs/>
          <w:sz w:val="20"/>
          <w:szCs w:val="20"/>
        </w:rPr>
        <w:lastRenderedPageBreak/>
        <w:t xml:space="preserve">In the female 19 had stomach with food content and 8 were without food item. The male </w:t>
      </w:r>
      <w:proofErr w:type="spellStart"/>
      <w:r w:rsidRPr="00D5622E">
        <w:rPr>
          <w:rFonts w:ascii="Arial" w:hAnsi="Arial" w:cs="Arial"/>
          <w:i/>
          <w:iCs/>
          <w:sz w:val="20"/>
          <w:szCs w:val="20"/>
          <w:lang w:val="en-GB"/>
        </w:rPr>
        <w:t>Coptodon</w:t>
      </w:r>
      <w:proofErr w:type="spellEnd"/>
      <w:r w:rsidRPr="00D5622E">
        <w:rPr>
          <w:rFonts w:ascii="Arial" w:hAnsi="Arial" w:cs="Arial"/>
          <w:i/>
          <w:iCs/>
          <w:sz w:val="20"/>
          <w:szCs w:val="20"/>
          <w:lang w:val="en-GB"/>
        </w:rPr>
        <w:t xml:space="preserve"> </w:t>
      </w:r>
      <w:proofErr w:type="spellStart"/>
      <w:r w:rsidRPr="00D5622E">
        <w:rPr>
          <w:rFonts w:ascii="Arial" w:hAnsi="Arial" w:cs="Arial"/>
          <w:i/>
          <w:iCs/>
          <w:sz w:val="20"/>
          <w:szCs w:val="20"/>
          <w:lang w:val="en-GB"/>
        </w:rPr>
        <w:t>zillii</w:t>
      </w:r>
      <w:proofErr w:type="spellEnd"/>
      <w:r w:rsidRPr="00D5622E">
        <w:rPr>
          <w:rFonts w:ascii="Arial" w:hAnsi="Arial" w:cs="Arial"/>
          <w:iCs/>
          <w:sz w:val="20"/>
          <w:szCs w:val="20"/>
          <w:lang w:val="en-GB"/>
        </w:rPr>
        <w:t xml:space="preserve"> had 29 stomachs with food content while 13 were empty while the female had 32 stomachs with food and 8 empty stomachs.</w:t>
      </w:r>
    </w:p>
    <w:p w14:paraId="7FD8DBF9" w14:textId="77777777" w:rsidR="008E794E" w:rsidRDefault="008E794E" w:rsidP="00ED2D28">
      <w:pPr>
        <w:spacing w:line="360" w:lineRule="auto"/>
        <w:rPr>
          <w:rFonts w:ascii="Arial" w:hAnsi="Arial" w:cs="Arial"/>
          <w:b/>
          <w:bCs/>
          <w:sz w:val="20"/>
          <w:szCs w:val="20"/>
        </w:rPr>
      </w:pPr>
    </w:p>
    <w:p w14:paraId="5337B40A" w14:textId="77777777" w:rsidR="008E794E" w:rsidRDefault="008E794E" w:rsidP="00ED2D28">
      <w:pPr>
        <w:spacing w:line="360" w:lineRule="auto"/>
        <w:rPr>
          <w:rFonts w:ascii="Arial" w:hAnsi="Arial" w:cs="Arial"/>
          <w:b/>
          <w:bCs/>
          <w:sz w:val="20"/>
          <w:szCs w:val="20"/>
        </w:rPr>
      </w:pPr>
    </w:p>
    <w:p w14:paraId="53793923" w14:textId="77777777" w:rsidR="008E794E" w:rsidRDefault="008E794E" w:rsidP="00ED2D28">
      <w:pPr>
        <w:spacing w:line="360" w:lineRule="auto"/>
        <w:rPr>
          <w:rFonts w:ascii="Arial" w:hAnsi="Arial" w:cs="Arial"/>
          <w:b/>
          <w:bCs/>
          <w:sz w:val="20"/>
          <w:szCs w:val="20"/>
        </w:rPr>
      </w:pPr>
    </w:p>
    <w:p w14:paraId="3108EC70" w14:textId="77777777" w:rsidR="008E794E" w:rsidRDefault="008E794E" w:rsidP="00ED2D28">
      <w:pPr>
        <w:spacing w:line="360" w:lineRule="auto"/>
        <w:rPr>
          <w:rFonts w:ascii="Arial" w:hAnsi="Arial" w:cs="Arial"/>
          <w:b/>
          <w:bCs/>
          <w:sz w:val="20"/>
          <w:szCs w:val="20"/>
        </w:rPr>
      </w:pPr>
    </w:p>
    <w:p w14:paraId="326DCDEC" w14:textId="5AA37AE3" w:rsidR="00ED2D28" w:rsidRPr="00ED2D28" w:rsidRDefault="00ED2D28" w:rsidP="00ED2D28">
      <w:pPr>
        <w:spacing w:line="360" w:lineRule="auto"/>
        <w:rPr>
          <w:rFonts w:ascii="Arial" w:hAnsi="Arial" w:cs="Arial"/>
          <w:b/>
          <w:bCs/>
          <w:sz w:val="20"/>
          <w:szCs w:val="20"/>
        </w:rPr>
      </w:pPr>
      <w:r w:rsidRPr="00D5622E">
        <w:rPr>
          <w:rFonts w:ascii="Arial" w:hAnsi="Arial" w:cs="Arial"/>
          <w:b/>
          <w:bCs/>
          <w:sz w:val="20"/>
          <w:szCs w:val="20"/>
        </w:rPr>
        <w:t>Table 1. Body measurement of observed 2 dominant fish species from Ado-Ekiti reservoir.</w:t>
      </w:r>
    </w:p>
    <w:tbl>
      <w:tblPr>
        <w:tblW w:w="5000" w:type="pct"/>
        <w:tblLook w:val="04A0" w:firstRow="1" w:lastRow="0" w:firstColumn="1" w:lastColumn="0" w:noHBand="0" w:noVBand="1"/>
      </w:tblPr>
      <w:tblGrid>
        <w:gridCol w:w="806"/>
        <w:gridCol w:w="758"/>
        <w:gridCol w:w="1297"/>
        <w:gridCol w:w="758"/>
        <w:gridCol w:w="1297"/>
        <w:gridCol w:w="758"/>
        <w:gridCol w:w="1297"/>
        <w:gridCol w:w="758"/>
        <w:gridCol w:w="1297"/>
      </w:tblGrid>
      <w:tr w:rsidR="00ED2D28" w:rsidRPr="008E794E" w14:paraId="6878DE2E" w14:textId="77777777" w:rsidTr="00940CCE">
        <w:trPr>
          <w:trHeight w:val="390"/>
        </w:trPr>
        <w:tc>
          <w:tcPr>
            <w:tcW w:w="504" w:type="pct"/>
            <w:tcBorders>
              <w:top w:val="single" w:sz="4" w:space="0" w:color="auto"/>
            </w:tcBorders>
          </w:tcPr>
          <w:p w14:paraId="054E5BD8" w14:textId="77777777" w:rsidR="00ED2D28" w:rsidRPr="008E794E" w:rsidRDefault="00ED2D28" w:rsidP="008E794E">
            <w:pPr>
              <w:spacing w:line="480" w:lineRule="auto"/>
              <w:rPr>
                <w:rFonts w:ascii="Arial" w:hAnsi="Arial" w:cs="Arial"/>
                <w:b/>
                <w:bCs/>
                <w:sz w:val="20"/>
                <w:szCs w:val="20"/>
              </w:rPr>
            </w:pPr>
          </w:p>
        </w:tc>
        <w:tc>
          <w:tcPr>
            <w:tcW w:w="2209" w:type="pct"/>
            <w:gridSpan w:val="4"/>
            <w:tcBorders>
              <w:top w:val="single" w:sz="4" w:space="0" w:color="auto"/>
            </w:tcBorders>
          </w:tcPr>
          <w:p w14:paraId="2A26242B" w14:textId="77777777" w:rsidR="00ED2D28" w:rsidRPr="008E794E" w:rsidRDefault="00ED2D28" w:rsidP="008E794E">
            <w:pPr>
              <w:spacing w:line="480" w:lineRule="auto"/>
              <w:rPr>
                <w:rFonts w:ascii="Arial" w:hAnsi="Arial" w:cs="Arial"/>
                <w:b/>
                <w:bCs/>
                <w:sz w:val="20"/>
                <w:szCs w:val="20"/>
              </w:rPr>
            </w:pPr>
            <w:proofErr w:type="spellStart"/>
            <w:r w:rsidRPr="008E794E">
              <w:rPr>
                <w:rFonts w:ascii="Arial" w:hAnsi="Arial" w:cs="Arial"/>
                <w:b/>
                <w:bCs/>
                <w:i/>
                <w:sz w:val="20"/>
                <w:szCs w:val="20"/>
              </w:rPr>
              <w:t>Sarotherodon</w:t>
            </w:r>
            <w:proofErr w:type="spellEnd"/>
            <w:r w:rsidRPr="008E794E">
              <w:rPr>
                <w:rFonts w:ascii="Arial" w:hAnsi="Arial" w:cs="Arial"/>
                <w:b/>
                <w:bCs/>
                <w:i/>
                <w:sz w:val="20"/>
                <w:szCs w:val="20"/>
              </w:rPr>
              <w:t xml:space="preserve"> </w:t>
            </w:r>
            <w:proofErr w:type="spellStart"/>
            <w:r w:rsidRPr="008E794E">
              <w:rPr>
                <w:rFonts w:ascii="Arial" w:hAnsi="Arial" w:cs="Arial"/>
                <w:b/>
                <w:bCs/>
                <w:i/>
                <w:sz w:val="20"/>
                <w:szCs w:val="20"/>
              </w:rPr>
              <w:t>galilaeus</w:t>
            </w:r>
            <w:proofErr w:type="spellEnd"/>
            <w:r w:rsidRPr="008E794E">
              <w:rPr>
                <w:rFonts w:ascii="Arial" w:hAnsi="Arial" w:cs="Arial"/>
                <w:b/>
                <w:bCs/>
                <w:sz w:val="20"/>
                <w:szCs w:val="20"/>
              </w:rPr>
              <w:t xml:space="preserve"> </w:t>
            </w:r>
          </w:p>
        </w:tc>
        <w:tc>
          <w:tcPr>
            <w:tcW w:w="2287" w:type="pct"/>
            <w:gridSpan w:val="4"/>
            <w:tcBorders>
              <w:top w:val="single" w:sz="4" w:space="0" w:color="auto"/>
            </w:tcBorders>
          </w:tcPr>
          <w:p w14:paraId="14465007" w14:textId="77777777" w:rsidR="00ED2D28" w:rsidRPr="008E794E" w:rsidRDefault="00ED2D28" w:rsidP="008E794E">
            <w:pPr>
              <w:spacing w:line="480" w:lineRule="auto"/>
              <w:rPr>
                <w:rFonts w:ascii="Arial" w:hAnsi="Arial" w:cs="Arial"/>
                <w:b/>
                <w:bCs/>
                <w:sz w:val="20"/>
                <w:szCs w:val="20"/>
              </w:rPr>
            </w:pPr>
            <w:proofErr w:type="spellStart"/>
            <w:r w:rsidRPr="008E794E">
              <w:rPr>
                <w:rFonts w:ascii="Arial" w:hAnsi="Arial" w:cs="Arial"/>
                <w:b/>
                <w:bCs/>
                <w:i/>
                <w:sz w:val="20"/>
                <w:szCs w:val="20"/>
                <w:lang w:val="en-GB"/>
              </w:rPr>
              <w:t>Coptodon</w:t>
            </w:r>
            <w:proofErr w:type="spellEnd"/>
            <w:r w:rsidRPr="008E794E">
              <w:rPr>
                <w:rFonts w:ascii="Arial" w:hAnsi="Arial" w:cs="Arial"/>
                <w:b/>
                <w:bCs/>
                <w:i/>
                <w:sz w:val="20"/>
                <w:szCs w:val="20"/>
                <w:lang w:val="en-GB"/>
              </w:rPr>
              <w:t xml:space="preserve"> </w:t>
            </w:r>
            <w:proofErr w:type="spellStart"/>
            <w:r w:rsidRPr="008E794E">
              <w:rPr>
                <w:rFonts w:ascii="Arial" w:hAnsi="Arial" w:cs="Arial"/>
                <w:b/>
                <w:bCs/>
                <w:i/>
                <w:sz w:val="20"/>
                <w:szCs w:val="20"/>
                <w:lang w:val="en-GB"/>
              </w:rPr>
              <w:t>zillii</w:t>
            </w:r>
            <w:proofErr w:type="spellEnd"/>
            <w:r w:rsidRPr="008E794E">
              <w:rPr>
                <w:rFonts w:ascii="Arial" w:hAnsi="Arial" w:cs="Arial"/>
                <w:b/>
                <w:bCs/>
                <w:sz w:val="20"/>
                <w:szCs w:val="20"/>
              </w:rPr>
              <w:t xml:space="preserve"> </w:t>
            </w:r>
          </w:p>
        </w:tc>
      </w:tr>
      <w:tr w:rsidR="00ED2D28" w:rsidRPr="008E794E" w14:paraId="7C26E654" w14:textId="77777777" w:rsidTr="00940CCE">
        <w:trPr>
          <w:trHeight w:val="390"/>
        </w:trPr>
        <w:tc>
          <w:tcPr>
            <w:tcW w:w="504" w:type="pct"/>
          </w:tcPr>
          <w:p w14:paraId="7FF0690B" w14:textId="77777777" w:rsidR="00ED2D28" w:rsidRPr="008E794E" w:rsidRDefault="00ED2D28" w:rsidP="008E794E">
            <w:pPr>
              <w:spacing w:line="480" w:lineRule="auto"/>
              <w:rPr>
                <w:rFonts w:ascii="Arial" w:hAnsi="Arial" w:cs="Arial"/>
                <w:b/>
                <w:bCs/>
                <w:sz w:val="20"/>
                <w:szCs w:val="20"/>
              </w:rPr>
            </w:pPr>
          </w:p>
        </w:tc>
        <w:tc>
          <w:tcPr>
            <w:tcW w:w="1047" w:type="pct"/>
            <w:gridSpan w:val="2"/>
          </w:tcPr>
          <w:p w14:paraId="44FABF23"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rPr>
              <w:t>Male</w:t>
            </w:r>
          </w:p>
        </w:tc>
        <w:tc>
          <w:tcPr>
            <w:tcW w:w="1163" w:type="pct"/>
            <w:gridSpan w:val="2"/>
          </w:tcPr>
          <w:p w14:paraId="62836A2B"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rPr>
              <w:t>Female</w:t>
            </w:r>
          </w:p>
        </w:tc>
        <w:tc>
          <w:tcPr>
            <w:tcW w:w="1163" w:type="pct"/>
            <w:gridSpan w:val="2"/>
          </w:tcPr>
          <w:p w14:paraId="668CE642"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rPr>
              <w:t>Male</w:t>
            </w:r>
          </w:p>
        </w:tc>
        <w:tc>
          <w:tcPr>
            <w:tcW w:w="1124" w:type="pct"/>
            <w:gridSpan w:val="2"/>
          </w:tcPr>
          <w:p w14:paraId="466A6EBB"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rPr>
              <w:t>Female</w:t>
            </w:r>
          </w:p>
        </w:tc>
      </w:tr>
      <w:tr w:rsidR="00ED2D28" w:rsidRPr="008E794E" w14:paraId="4BC68517" w14:textId="77777777" w:rsidTr="00940CCE">
        <w:trPr>
          <w:trHeight w:val="390"/>
        </w:trPr>
        <w:tc>
          <w:tcPr>
            <w:tcW w:w="504" w:type="pct"/>
            <w:tcBorders>
              <w:bottom w:val="single" w:sz="4" w:space="0" w:color="auto"/>
            </w:tcBorders>
          </w:tcPr>
          <w:p w14:paraId="7B5F2204" w14:textId="77777777" w:rsidR="00ED2D28" w:rsidRPr="008E794E" w:rsidRDefault="00ED2D28" w:rsidP="008E794E">
            <w:pPr>
              <w:spacing w:line="480" w:lineRule="auto"/>
              <w:rPr>
                <w:rFonts w:ascii="Arial" w:hAnsi="Arial" w:cs="Arial"/>
                <w:b/>
                <w:bCs/>
                <w:sz w:val="20"/>
                <w:szCs w:val="20"/>
              </w:rPr>
            </w:pPr>
          </w:p>
        </w:tc>
        <w:tc>
          <w:tcPr>
            <w:tcW w:w="465" w:type="pct"/>
            <w:tcBorders>
              <w:bottom w:val="single" w:sz="4" w:space="0" w:color="auto"/>
            </w:tcBorders>
          </w:tcPr>
          <w:p w14:paraId="0BA8FD40"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rPr>
              <w:t>Range</w:t>
            </w:r>
          </w:p>
        </w:tc>
        <w:tc>
          <w:tcPr>
            <w:tcW w:w="582" w:type="pct"/>
            <w:tcBorders>
              <w:bottom w:val="single" w:sz="4" w:space="0" w:color="auto"/>
            </w:tcBorders>
          </w:tcPr>
          <w:p w14:paraId="6D083539"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rPr>
              <w:t xml:space="preserve">Mean± </w:t>
            </w:r>
            <w:proofErr w:type="gramStart"/>
            <w:r w:rsidRPr="008E794E">
              <w:rPr>
                <w:rFonts w:ascii="Arial" w:hAnsi="Arial" w:cs="Arial"/>
                <w:b/>
                <w:bCs/>
                <w:sz w:val="20"/>
                <w:szCs w:val="20"/>
              </w:rPr>
              <w:t>S.D</w:t>
            </w:r>
            <w:proofErr w:type="gramEnd"/>
          </w:p>
        </w:tc>
        <w:tc>
          <w:tcPr>
            <w:tcW w:w="581" w:type="pct"/>
            <w:tcBorders>
              <w:bottom w:val="single" w:sz="4" w:space="0" w:color="auto"/>
            </w:tcBorders>
          </w:tcPr>
          <w:p w14:paraId="6EEEB5A7"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rPr>
              <w:t>Range</w:t>
            </w:r>
          </w:p>
        </w:tc>
        <w:tc>
          <w:tcPr>
            <w:tcW w:w="582" w:type="pct"/>
            <w:tcBorders>
              <w:bottom w:val="single" w:sz="4" w:space="0" w:color="auto"/>
            </w:tcBorders>
          </w:tcPr>
          <w:p w14:paraId="56BBC1E0"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rPr>
              <w:t xml:space="preserve">Mean± </w:t>
            </w:r>
            <w:proofErr w:type="gramStart"/>
            <w:r w:rsidRPr="008E794E">
              <w:rPr>
                <w:rFonts w:ascii="Arial" w:hAnsi="Arial" w:cs="Arial"/>
                <w:b/>
                <w:bCs/>
                <w:sz w:val="20"/>
                <w:szCs w:val="20"/>
              </w:rPr>
              <w:t>S.D</w:t>
            </w:r>
            <w:proofErr w:type="gramEnd"/>
          </w:p>
        </w:tc>
        <w:tc>
          <w:tcPr>
            <w:tcW w:w="581" w:type="pct"/>
            <w:tcBorders>
              <w:bottom w:val="single" w:sz="4" w:space="0" w:color="auto"/>
            </w:tcBorders>
          </w:tcPr>
          <w:p w14:paraId="7C09921A"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rPr>
              <w:t>Range</w:t>
            </w:r>
          </w:p>
        </w:tc>
        <w:tc>
          <w:tcPr>
            <w:tcW w:w="582" w:type="pct"/>
            <w:tcBorders>
              <w:bottom w:val="single" w:sz="4" w:space="0" w:color="auto"/>
            </w:tcBorders>
          </w:tcPr>
          <w:p w14:paraId="1636E696"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rPr>
              <w:t xml:space="preserve">Mean± </w:t>
            </w:r>
            <w:proofErr w:type="gramStart"/>
            <w:r w:rsidRPr="008E794E">
              <w:rPr>
                <w:rFonts w:ascii="Arial" w:hAnsi="Arial" w:cs="Arial"/>
                <w:b/>
                <w:bCs/>
                <w:sz w:val="20"/>
                <w:szCs w:val="20"/>
              </w:rPr>
              <w:t>S.D</w:t>
            </w:r>
            <w:proofErr w:type="gramEnd"/>
          </w:p>
        </w:tc>
        <w:tc>
          <w:tcPr>
            <w:tcW w:w="542" w:type="pct"/>
            <w:tcBorders>
              <w:bottom w:val="single" w:sz="4" w:space="0" w:color="auto"/>
            </w:tcBorders>
          </w:tcPr>
          <w:p w14:paraId="5338B4C6"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rPr>
              <w:t>Range</w:t>
            </w:r>
          </w:p>
        </w:tc>
        <w:tc>
          <w:tcPr>
            <w:tcW w:w="582" w:type="pct"/>
            <w:tcBorders>
              <w:bottom w:val="single" w:sz="4" w:space="0" w:color="auto"/>
            </w:tcBorders>
          </w:tcPr>
          <w:p w14:paraId="417BF72E"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rPr>
              <w:t xml:space="preserve">Mean± </w:t>
            </w:r>
            <w:proofErr w:type="gramStart"/>
            <w:r w:rsidRPr="008E794E">
              <w:rPr>
                <w:rFonts w:ascii="Arial" w:hAnsi="Arial" w:cs="Arial"/>
                <w:b/>
                <w:bCs/>
                <w:sz w:val="20"/>
                <w:szCs w:val="20"/>
              </w:rPr>
              <w:t>S.D</w:t>
            </w:r>
            <w:proofErr w:type="gramEnd"/>
          </w:p>
        </w:tc>
      </w:tr>
      <w:tr w:rsidR="00ED2D28" w:rsidRPr="008E794E" w14:paraId="6207879D" w14:textId="77777777" w:rsidTr="00940CCE">
        <w:trPr>
          <w:trHeight w:val="375"/>
        </w:trPr>
        <w:tc>
          <w:tcPr>
            <w:tcW w:w="504" w:type="pct"/>
            <w:tcBorders>
              <w:top w:val="single" w:sz="4" w:space="0" w:color="auto"/>
            </w:tcBorders>
          </w:tcPr>
          <w:p w14:paraId="19EC93FB"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rPr>
              <w:t>Weight (g)</w:t>
            </w:r>
          </w:p>
        </w:tc>
        <w:tc>
          <w:tcPr>
            <w:tcW w:w="465" w:type="pct"/>
            <w:tcBorders>
              <w:top w:val="single" w:sz="4" w:space="0" w:color="auto"/>
            </w:tcBorders>
          </w:tcPr>
          <w:p w14:paraId="23F5C8BF"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rPr>
              <w:t>47.91-509</w:t>
            </w:r>
          </w:p>
        </w:tc>
        <w:tc>
          <w:tcPr>
            <w:tcW w:w="582" w:type="pct"/>
            <w:tcBorders>
              <w:top w:val="single" w:sz="4" w:space="0" w:color="auto"/>
            </w:tcBorders>
          </w:tcPr>
          <w:p w14:paraId="27230295"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rPr>
              <w:t>194.32±81.34</w:t>
            </w:r>
          </w:p>
        </w:tc>
        <w:tc>
          <w:tcPr>
            <w:tcW w:w="581" w:type="pct"/>
            <w:tcBorders>
              <w:top w:val="single" w:sz="4" w:space="0" w:color="auto"/>
            </w:tcBorders>
          </w:tcPr>
          <w:p w14:paraId="0526D4A4"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rPr>
              <w:t>33.45-279.82</w:t>
            </w:r>
          </w:p>
        </w:tc>
        <w:tc>
          <w:tcPr>
            <w:tcW w:w="582" w:type="pct"/>
            <w:tcBorders>
              <w:top w:val="single" w:sz="4" w:space="0" w:color="auto"/>
            </w:tcBorders>
          </w:tcPr>
          <w:p w14:paraId="3DB84822"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rPr>
              <w:t>124.37±67.64</w:t>
            </w:r>
          </w:p>
        </w:tc>
        <w:tc>
          <w:tcPr>
            <w:tcW w:w="581" w:type="pct"/>
            <w:tcBorders>
              <w:top w:val="single" w:sz="4" w:space="0" w:color="auto"/>
            </w:tcBorders>
          </w:tcPr>
          <w:p w14:paraId="61B40ECD"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rPr>
              <w:t>22.68-216.88</w:t>
            </w:r>
          </w:p>
        </w:tc>
        <w:tc>
          <w:tcPr>
            <w:tcW w:w="582" w:type="pct"/>
            <w:tcBorders>
              <w:top w:val="single" w:sz="4" w:space="0" w:color="auto"/>
            </w:tcBorders>
          </w:tcPr>
          <w:p w14:paraId="53A8AF21"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rPr>
              <w:t>116.40±56.11</w:t>
            </w:r>
          </w:p>
        </w:tc>
        <w:tc>
          <w:tcPr>
            <w:tcW w:w="542" w:type="pct"/>
            <w:tcBorders>
              <w:top w:val="single" w:sz="4" w:space="0" w:color="auto"/>
            </w:tcBorders>
          </w:tcPr>
          <w:p w14:paraId="09536AF8"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rPr>
              <w:t>46.6-271.50</w:t>
            </w:r>
          </w:p>
        </w:tc>
        <w:tc>
          <w:tcPr>
            <w:tcW w:w="582" w:type="pct"/>
            <w:tcBorders>
              <w:top w:val="single" w:sz="4" w:space="0" w:color="auto"/>
            </w:tcBorders>
          </w:tcPr>
          <w:p w14:paraId="603B67BC"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rPr>
              <w:t>176.99±68.19</w:t>
            </w:r>
          </w:p>
        </w:tc>
      </w:tr>
      <w:tr w:rsidR="00ED2D28" w:rsidRPr="008E794E" w14:paraId="4409392F" w14:textId="77777777" w:rsidTr="00940CCE">
        <w:trPr>
          <w:trHeight w:val="390"/>
        </w:trPr>
        <w:tc>
          <w:tcPr>
            <w:tcW w:w="504" w:type="pct"/>
          </w:tcPr>
          <w:p w14:paraId="55EA7697"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rPr>
              <w:t>TL (cm)</w:t>
            </w:r>
          </w:p>
        </w:tc>
        <w:tc>
          <w:tcPr>
            <w:tcW w:w="465" w:type="pct"/>
          </w:tcPr>
          <w:p w14:paraId="1ED44F8E"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lang w:val="en-GB"/>
              </w:rPr>
              <w:t>16.5-33.3</w:t>
            </w:r>
          </w:p>
        </w:tc>
        <w:tc>
          <w:tcPr>
            <w:tcW w:w="582" w:type="pct"/>
          </w:tcPr>
          <w:p w14:paraId="51FCC61D"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rPr>
              <w:t>22.55±3.24</w:t>
            </w:r>
          </w:p>
        </w:tc>
        <w:tc>
          <w:tcPr>
            <w:tcW w:w="581" w:type="pct"/>
          </w:tcPr>
          <w:p w14:paraId="694923F8"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lang w:val="en-GB"/>
              </w:rPr>
              <w:t>15.5-35.2</w:t>
            </w:r>
          </w:p>
        </w:tc>
        <w:tc>
          <w:tcPr>
            <w:tcW w:w="582" w:type="pct"/>
          </w:tcPr>
          <w:p w14:paraId="35F5CE57"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rPr>
              <w:t>25.13±5.57</w:t>
            </w:r>
          </w:p>
        </w:tc>
        <w:tc>
          <w:tcPr>
            <w:tcW w:w="581" w:type="pct"/>
          </w:tcPr>
          <w:p w14:paraId="31F9B300"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lang w:val="en-GB"/>
              </w:rPr>
              <w:t>15.5-32.1</w:t>
            </w:r>
          </w:p>
        </w:tc>
        <w:tc>
          <w:tcPr>
            <w:tcW w:w="582" w:type="pct"/>
          </w:tcPr>
          <w:p w14:paraId="5354E735"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lang w:val="en-GB"/>
              </w:rPr>
              <w:t>24.64</w:t>
            </w:r>
            <w:r w:rsidRPr="008E794E">
              <w:rPr>
                <w:rFonts w:ascii="Arial" w:hAnsi="Arial" w:cs="Arial"/>
                <w:b/>
                <w:bCs/>
                <w:sz w:val="20"/>
                <w:szCs w:val="20"/>
              </w:rPr>
              <w:t>±</w:t>
            </w:r>
            <w:r w:rsidRPr="008E794E">
              <w:rPr>
                <w:rFonts w:ascii="Arial" w:hAnsi="Arial" w:cs="Arial"/>
                <w:b/>
                <w:bCs/>
                <w:sz w:val="20"/>
                <w:szCs w:val="20"/>
                <w:lang w:val="en-GB"/>
              </w:rPr>
              <w:t>4.89</w:t>
            </w:r>
          </w:p>
        </w:tc>
        <w:tc>
          <w:tcPr>
            <w:tcW w:w="542" w:type="pct"/>
          </w:tcPr>
          <w:p w14:paraId="7B36BEC8"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lang w:val="en-GB"/>
              </w:rPr>
              <w:t>16.1-29.2</w:t>
            </w:r>
          </w:p>
        </w:tc>
        <w:tc>
          <w:tcPr>
            <w:tcW w:w="582" w:type="pct"/>
          </w:tcPr>
          <w:p w14:paraId="7E41F963"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lang w:val="en-GB"/>
              </w:rPr>
              <w:t>21.89</w:t>
            </w:r>
            <w:r w:rsidRPr="008E794E">
              <w:rPr>
                <w:rFonts w:ascii="Arial" w:hAnsi="Arial" w:cs="Arial"/>
                <w:b/>
                <w:bCs/>
                <w:sz w:val="20"/>
                <w:szCs w:val="20"/>
              </w:rPr>
              <w:t>±</w:t>
            </w:r>
            <w:r w:rsidRPr="008E794E">
              <w:rPr>
                <w:rFonts w:ascii="Arial" w:hAnsi="Arial" w:cs="Arial"/>
                <w:b/>
                <w:bCs/>
                <w:sz w:val="20"/>
                <w:szCs w:val="20"/>
                <w:lang w:val="en-GB"/>
              </w:rPr>
              <w:t>3.56</w:t>
            </w:r>
          </w:p>
        </w:tc>
      </w:tr>
      <w:tr w:rsidR="00ED2D28" w:rsidRPr="008E794E" w14:paraId="590D4B79" w14:textId="77777777" w:rsidTr="00940CCE">
        <w:trPr>
          <w:trHeight w:val="390"/>
        </w:trPr>
        <w:tc>
          <w:tcPr>
            <w:tcW w:w="504" w:type="pct"/>
            <w:tcBorders>
              <w:bottom w:val="single" w:sz="4" w:space="0" w:color="auto"/>
            </w:tcBorders>
          </w:tcPr>
          <w:p w14:paraId="30E3A168"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rPr>
              <w:t>SL (cm)</w:t>
            </w:r>
          </w:p>
        </w:tc>
        <w:tc>
          <w:tcPr>
            <w:tcW w:w="465" w:type="pct"/>
            <w:tcBorders>
              <w:bottom w:val="single" w:sz="4" w:space="0" w:color="auto"/>
            </w:tcBorders>
          </w:tcPr>
          <w:p w14:paraId="27B3EAC0"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rPr>
              <w:t>14.2-29.3</w:t>
            </w:r>
          </w:p>
        </w:tc>
        <w:tc>
          <w:tcPr>
            <w:tcW w:w="582" w:type="pct"/>
            <w:tcBorders>
              <w:bottom w:val="single" w:sz="4" w:space="0" w:color="auto"/>
            </w:tcBorders>
          </w:tcPr>
          <w:p w14:paraId="3C4184AB"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rPr>
              <w:t>18.63±3.09</w:t>
            </w:r>
          </w:p>
        </w:tc>
        <w:tc>
          <w:tcPr>
            <w:tcW w:w="581" w:type="pct"/>
            <w:tcBorders>
              <w:bottom w:val="single" w:sz="4" w:space="0" w:color="auto"/>
            </w:tcBorders>
          </w:tcPr>
          <w:p w14:paraId="388B6173"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rPr>
              <w:t>12.2-31.0</w:t>
            </w:r>
          </w:p>
        </w:tc>
        <w:tc>
          <w:tcPr>
            <w:tcW w:w="582" w:type="pct"/>
            <w:tcBorders>
              <w:bottom w:val="single" w:sz="4" w:space="0" w:color="auto"/>
            </w:tcBorders>
          </w:tcPr>
          <w:p w14:paraId="56263DA3"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rPr>
              <w:t>22.12±5.03</w:t>
            </w:r>
          </w:p>
        </w:tc>
        <w:tc>
          <w:tcPr>
            <w:tcW w:w="581" w:type="pct"/>
            <w:tcBorders>
              <w:bottom w:val="single" w:sz="4" w:space="0" w:color="auto"/>
            </w:tcBorders>
          </w:tcPr>
          <w:p w14:paraId="14176D49"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rPr>
              <w:t>13.8-29.0</w:t>
            </w:r>
          </w:p>
        </w:tc>
        <w:tc>
          <w:tcPr>
            <w:tcW w:w="582" w:type="pct"/>
            <w:tcBorders>
              <w:bottom w:val="single" w:sz="4" w:space="0" w:color="auto"/>
            </w:tcBorders>
          </w:tcPr>
          <w:p w14:paraId="61C83F8B"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lang w:val="en-GB"/>
              </w:rPr>
              <w:t>22.20</w:t>
            </w:r>
            <w:r w:rsidRPr="008E794E">
              <w:rPr>
                <w:rFonts w:ascii="Arial" w:hAnsi="Arial" w:cs="Arial"/>
                <w:b/>
                <w:bCs/>
                <w:sz w:val="20"/>
                <w:szCs w:val="20"/>
              </w:rPr>
              <w:t>±</w:t>
            </w:r>
            <w:r w:rsidRPr="008E794E">
              <w:rPr>
                <w:rFonts w:ascii="Arial" w:hAnsi="Arial" w:cs="Arial"/>
                <w:b/>
                <w:bCs/>
                <w:sz w:val="20"/>
                <w:szCs w:val="20"/>
                <w:lang w:val="en-GB"/>
              </w:rPr>
              <w:t>4.25</w:t>
            </w:r>
          </w:p>
        </w:tc>
        <w:tc>
          <w:tcPr>
            <w:tcW w:w="542" w:type="pct"/>
            <w:tcBorders>
              <w:bottom w:val="single" w:sz="4" w:space="0" w:color="auto"/>
            </w:tcBorders>
          </w:tcPr>
          <w:p w14:paraId="5A3A8FE9"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rPr>
              <w:t>13.5-27.6</w:t>
            </w:r>
          </w:p>
        </w:tc>
        <w:tc>
          <w:tcPr>
            <w:tcW w:w="582" w:type="pct"/>
            <w:tcBorders>
              <w:bottom w:val="single" w:sz="4" w:space="0" w:color="auto"/>
            </w:tcBorders>
          </w:tcPr>
          <w:p w14:paraId="13AFC460" w14:textId="77777777" w:rsidR="00ED2D28" w:rsidRPr="008E794E" w:rsidRDefault="00ED2D28" w:rsidP="008E794E">
            <w:pPr>
              <w:spacing w:line="480" w:lineRule="auto"/>
              <w:rPr>
                <w:rFonts w:ascii="Arial" w:hAnsi="Arial" w:cs="Arial"/>
                <w:b/>
                <w:bCs/>
                <w:sz w:val="20"/>
                <w:szCs w:val="20"/>
              </w:rPr>
            </w:pPr>
            <w:r w:rsidRPr="008E794E">
              <w:rPr>
                <w:rFonts w:ascii="Arial" w:hAnsi="Arial" w:cs="Arial"/>
                <w:b/>
                <w:bCs/>
                <w:sz w:val="20"/>
                <w:szCs w:val="20"/>
                <w:lang w:val="en-GB"/>
              </w:rPr>
              <w:t>18.62</w:t>
            </w:r>
            <w:r w:rsidRPr="008E794E">
              <w:rPr>
                <w:rFonts w:ascii="Arial" w:hAnsi="Arial" w:cs="Arial"/>
                <w:b/>
                <w:bCs/>
                <w:sz w:val="20"/>
                <w:szCs w:val="20"/>
              </w:rPr>
              <w:t>±</w:t>
            </w:r>
            <w:r w:rsidRPr="008E794E">
              <w:rPr>
                <w:rFonts w:ascii="Arial" w:hAnsi="Arial" w:cs="Arial"/>
                <w:b/>
                <w:bCs/>
                <w:sz w:val="20"/>
                <w:szCs w:val="20"/>
                <w:lang w:val="en-GB"/>
              </w:rPr>
              <w:t>3.06</w:t>
            </w:r>
          </w:p>
        </w:tc>
      </w:tr>
    </w:tbl>
    <w:p w14:paraId="426E93E6" w14:textId="53DAF92F" w:rsidR="00ED2D28" w:rsidRPr="008E794E" w:rsidRDefault="00ED2D28" w:rsidP="008E794E">
      <w:pPr>
        <w:tabs>
          <w:tab w:val="left" w:pos="7680"/>
        </w:tabs>
        <w:spacing w:line="480" w:lineRule="auto"/>
        <w:jc w:val="both"/>
        <w:rPr>
          <w:rFonts w:ascii="Arial" w:hAnsi="Arial" w:cs="Arial"/>
          <w:b/>
          <w:iCs/>
          <w:sz w:val="20"/>
          <w:szCs w:val="20"/>
          <w:lang w:val="en-GB"/>
        </w:rPr>
      </w:pPr>
    </w:p>
    <w:p w14:paraId="12967258" w14:textId="30AD4D85" w:rsidR="00680072" w:rsidRDefault="00680072" w:rsidP="002766D1">
      <w:pPr>
        <w:tabs>
          <w:tab w:val="left" w:pos="7680"/>
        </w:tabs>
        <w:spacing w:line="360" w:lineRule="auto"/>
        <w:jc w:val="both"/>
        <w:rPr>
          <w:rFonts w:ascii="Arial" w:hAnsi="Arial" w:cs="Arial"/>
          <w:b/>
          <w:iCs/>
          <w:lang w:val="en-GB"/>
        </w:rPr>
      </w:pPr>
    </w:p>
    <w:p w14:paraId="0383BFF6" w14:textId="0F2CE275" w:rsidR="00680072" w:rsidRDefault="00680072" w:rsidP="002766D1">
      <w:pPr>
        <w:tabs>
          <w:tab w:val="left" w:pos="7680"/>
        </w:tabs>
        <w:spacing w:line="360" w:lineRule="auto"/>
        <w:jc w:val="both"/>
        <w:rPr>
          <w:rFonts w:ascii="Arial" w:hAnsi="Arial" w:cs="Arial"/>
          <w:b/>
          <w:iCs/>
          <w:lang w:val="en-GB"/>
        </w:rPr>
      </w:pPr>
    </w:p>
    <w:p w14:paraId="47F85AED" w14:textId="1DC50753" w:rsidR="008408C4" w:rsidRDefault="008408C4" w:rsidP="002766D1">
      <w:pPr>
        <w:tabs>
          <w:tab w:val="left" w:pos="7680"/>
        </w:tabs>
        <w:spacing w:line="360" w:lineRule="auto"/>
        <w:jc w:val="both"/>
        <w:rPr>
          <w:rFonts w:ascii="Arial" w:hAnsi="Arial" w:cs="Arial"/>
          <w:b/>
          <w:iCs/>
          <w:lang w:val="en-GB"/>
        </w:rPr>
      </w:pPr>
    </w:p>
    <w:p w14:paraId="2AB6AABC" w14:textId="3CC0AEE3" w:rsidR="008408C4" w:rsidRDefault="008408C4" w:rsidP="002766D1">
      <w:pPr>
        <w:tabs>
          <w:tab w:val="left" w:pos="7680"/>
        </w:tabs>
        <w:spacing w:line="360" w:lineRule="auto"/>
        <w:jc w:val="both"/>
        <w:rPr>
          <w:rFonts w:ascii="Arial" w:hAnsi="Arial" w:cs="Arial"/>
          <w:b/>
          <w:iCs/>
          <w:lang w:val="en-GB"/>
        </w:rPr>
      </w:pPr>
    </w:p>
    <w:p w14:paraId="470203F8" w14:textId="335F2234" w:rsidR="008408C4" w:rsidRDefault="008408C4" w:rsidP="002766D1">
      <w:pPr>
        <w:tabs>
          <w:tab w:val="left" w:pos="7680"/>
        </w:tabs>
        <w:spacing w:line="360" w:lineRule="auto"/>
        <w:jc w:val="both"/>
        <w:rPr>
          <w:rFonts w:ascii="Arial" w:hAnsi="Arial" w:cs="Arial"/>
          <w:b/>
          <w:iCs/>
          <w:lang w:val="en-GB"/>
        </w:rPr>
      </w:pPr>
    </w:p>
    <w:p w14:paraId="63AFE7F3" w14:textId="6E6244EB" w:rsidR="008408C4" w:rsidRDefault="008408C4" w:rsidP="002766D1">
      <w:pPr>
        <w:tabs>
          <w:tab w:val="left" w:pos="7680"/>
        </w:tabs>
        <w:spacing w:line="360" w:lineRule="auto"/>
        <w:jc w:val="both"/>
        <w:rPr>
          <w:rFonts w:ascii="Arial" w:hAnsi="Arial" w:cs="Arial"/>
          <w:b/>
          <w:iCs/>
          <w:lang w:val="en-GB"/>
        </w:rPr>
      </w:pPr>
    </w:p>
    <w:p w14:paraId="4AFADDF0" w14:textId="77777777" w:rsidR="008408C4" w:rsidRDefault="008408C4" w:rsidP="002766D1">
      <w:pPr>
        <w:tabs>
          <w:tab w:val="left" w:pos="7680"/>
        </w:tabs>
        <w:spacing w:line="360" w:lineRule="auto"/>
        <w:jc w:val="both"/>
        <w:rPr>
          <w:rFonts w:ascii="Arial" w:hAnsi="Arial" w:cs="Arial"/>
          <w:b/>
          <w:iCs/>
          <w:lang w:val="en-GB"/>
        </w:rPr>
      </w:pPr>
    </w:p>
    <w:p w14:paraId="5E531F07" w14:textId="10918253" w:rsidR="00680072" w:rsidRPr="00680072" w:rsidRDefault="00680072" w:rsidP="00680072">
      <w:pPr>
        <w:spacing w:line="360" w:lineRule="auto"/>
        <w:rPr>
          <w:rFonts w:ascii="Arial" w:hAnsi="Arial" w:cs="Arial"/>
          <w:b/>
          <w:bCs/>
          <w:sz w:val="20"/>
          <w:szCs w:val="20"/>
        </w:rPr>
      </w:pPr>
      <w:r w:rsidRPr="00D5622E">
        <w:rPr>
          <w:rFonts w:ascii="Arial" w:hAnsi="Arial" w:cs="Arial"/>
          <w:b/>
          <w:bCs/>
          <w:sz w:val="20"/>
          <w:szCs w:val="20"/>
        </w:rPr>
        <w:t>Table 2: Sexual dimorphism of fish stomach with food items</w:t>
      </w:r>
    </w:p>
    <w:tbl>
      <w:tblPr>
        <w:tblStyle w:val="TableGrid"/>
        <w:tblpPr w:leftFromText="180" w:rightFromText="180" w:vertAnchor="text" w:horzAnchor="margin" w:tblpXSpec="center" w:tblpY="628"/>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1890"/>
        <w:gridCol w:w="1620"/>
        <w:gridCol w:w="1890"/>
        <w:gridCol w:w="1890"/>
      </w:tblGrid>
      <w:tr w:rsidR="00680072" w:rsidRPr="00D5622E" w14:paraId="3E67635C" w14:textId="77777777" w:rsidTr="000B77A9">
        <w:tc>
          <w:tcPr>
            <w:tcW w:w="2898" w:type="dxa"/>
            <w:tcBorders>
              <w:top w:val="single" w:sz="4" w:space="0" w:color="auto"/>
            </w:tcBorders>
          </w:tcPr>
          <w:p w14:paraId="4C6C5841" w14:textId="77777777" w:rsidR="00680072" w:rsidRPr="00D5622E" w:rsidRDefault="00680072" w:rsidP="000B77A9">
            <w:pPr>
              <w:spacing w:line="360" w:lineRule="auto"/>
              <w:rPr>
                <w:rFonts w:ascii="Arial" w:hAnsi="Arial" w:cs="Arial"/>
                <w:b/>
                <w:bCs/>
                <w:sz w:val="20"/>
                <w:szCs w:val="20"/>
              </w:rPr>
            </w:pPr>
            <w:r w:rsidRPr="00D5622E">
              <w:rPr>
                <w:rFonts w:ascii="Arial" w:hAnsi="Arial" w:cs="Arial"/>
                <w:b/>
                <w:bCs/>
                <w:sz w:val="20"/>
                <w:szCs w:val="20"/>
              </w:rPr>
              <w:t>Par</w:t>
            </w:r>
            <w:r>
              <w:rPr>
                <w:rFonts w:ascii="Arial" w:hAnsi="Arial" w:cs="Arial"/>
                <w:b/>
                <w:bCs/>
                <w:sz w:val="20"/>
                <w:szCs w:val="20"/>
              </w:rPr>
              <w:t>a</w:t>
            </w:r>
            <w:r w:rsidRPr="00D5622E">
              <w:rPr>
                <w:rFonts w:ascii="Arial" w:hAnsi="Arial" w:cs="Arial"/>
                <w:b/>
                <w:bCs/>
                <w:sz w:val="20"/>
                <w:szCs w:val="20"/>
              </w:rPr>
              <w:t>meters</w:t>
            </w:r>
          </w:p>
        </w:tc>
        <w:tc>
          <w:tcPr>
            <w:tcW w:w="3510" w:type="dxa"/>
            <w:gridSpan w:val="2"/>
            <w:tcBorders>
              <w:top w:val="single" w:sz="4" w:space="0" w:color="auto"/>
            </w:tcBorders>
          </w:tcPr>
          <w:p w14:paraId="73829A3D" w14:textId="77777777" w:rsidR="00680072" w:rsidRPr="00D5622E" w:rsidRDefault="00680072" w:rsidP="000B77A9">
            <w:pPr>
              <w:spacing w:line="360" w:lineRule="auto"/>
              <w:rPr>
                <w:rFonts w:ascii="Arial" w:hAnsi="Arial" w:cs="Arial"/>
                <w:b/>
                <w:bCs/>
                <w:sz w:val="20"/>
                <w:szCs w:val="20"/>
              </w:rPr>
            </w:pPr>
            <w:r w:rsidRPr="00D5622E">
              <w:rPr>
                <w:rFonts w:ascii="Arial" w:hAnsi="Arial" w:cs="Arial"/>
                <w:b/>
                <w:bCs/>
                <w:sz w:val="20"/>
                <w:szCs w:val="20"/>
              </w:rPr>
              <w:t>Number of stomachs with food items</w:t>
            </w:r>
          </w:p>
        </w:tc>
        <w:tc>
          <w:tcPr>
            <w:tcW w:w="3780" w:type="dxa"/>
            <w:gridSpan w:val="2"/>
            <w:tcBorders>
              <w:top w:val="single" w:sz="4" w:space="0" w:color="auto"/>
            </w:tcBorders>
          </w:tcPr>
          <w:p w14:paraId="74641430" w14:textId="77777777" w:rsidR="00680072" w:rsidRPr="00D5622E" w:rsidRDefault="00680072" w:rsidP="000B77A9">
            <w:pPr>
              <w:spacing w:line="360" w:lineRule="auto"/>
              <w:rPr>
                <w:rFonts w:ascii="Arial" w:hAnsi="Arial" w:cs="Arial"/>
                <w:b/>
                <w:bCs/>
                <w:sz w:val="20"/>
                <w:szCs w:val="20"/>
              </w:rPr>
            </w:pPr>
            <w:r w:rsidRPr="00D5622E">
              <w:rPr>
                <w:rFonts w:ascii="Arial" w:hAnsi="Arial" w:cs="Arial"/>
                <w:b/>
                <w:bCs/>
                <w:sz w:val="20"/>
                <w:szCs w:val="20"/>
              </w:rPr>
              <w:t>Number of stomachs without food items</w:t>
            </w:r>
          </w:p>
        </w:tc>
      </w:tr>
      <w:tr w:rsidR="00680072" w:rsidRPr="00D5622E" w14:paraId="1A55E27C" w14:textId="77777777" w:rsidTr="000B77A9">
        <w:tc>
          <w:tcPr>
            <w:tcW w:w="2898" w:type="dxa"/>
            <w:tcBorders>
              <w:bottom w:val="single" w:sz="4" w:space="0" w:color="auto"/>
            </w:tcBorders>
          </w:tcPr>
          <w:p w14:paraId="1F5B85E2" w14:textId="77777777" w:rsidR="00680072" w:rsidRPr="00D5622E" w:rsidRDefault="00680072" w:rsidP="000B77A9">
            <w:pPr>
              <w:spacing w:line="360" w:lineRule="auto"/>
              <w:rPr>
                <w:rFonts w:ascii="Arial" w:hAnsi="Arial" w:cs="Arial"/>
                <w:b/>
                <w:bCs/>
                <w:sz w:val="20"/>
                <w:szCs w:val="20"/>
              </w:rPr>
            </w:pPr>
            <w:r w:rsidRPr="00D5622E">
              <w:rPr>
                <w:rFonts w:ascii="Arial" w:hAnsi="Arial" w:cs="Arial"/>
                <w:b/>
                <w:bCs/>
                <w:sz w:val="20"/>
                <w:szCs w:val="20"/>
              </w:rPr>
              <w:t>Fish Species</w:t>
            </w:r>
          </w:p>
        </w:tc>
        <w:tc>
          <w:tcPr>
            <w:tcW w:w="1890" w:type="dxa"/>
            <w:tcBorders>
              <w:bottom w:val="single" w:sz="4" w:space="0" w:color="auto"/>
            </w:tcBorders>
          </w:tcPr>
          <w:p w14:paraId="152BF131" w14:textId="77777777" w:rsidR="00680072" w:rsidRPr="00D5622E" w:rsidRDefault="00680072" w:rsidP="000B77A9">
            <w:pPr>
              <w:spacing w:line="360" w:lineRule="auto"/>
              <w:rPr>
                <w:rFonts w:ascii="Arial" w:hAnsi="Arial" w:cs="Arial"/>
                <w:b/>
                <w:bCs/>
                <w:sz w:val="20"/>
                <w:szCs w:val="20"/>
              </w:rPr>
            </w:pPr>
            <w:r w:rsidRPr="00D5622E">
              <w:rPr>
                <w:rFonts w:ascii="Arial" w:hAnsi="Arial" w:cs="Arial"/>
                <w:b/>
                <w:bCs/>
                <w:sz w:val="20"/>
                <w:szCs w:val="20"/>
              </w:rPr>
              <w:t>Male</w:t>
            </w:r>
          </w:p>
        </w:tc>
        <w:tc>
          <w:tcPr>
            <w:tcW w:w="1620" w:type="dxa"/>
            <w:tcBorders>
              <w:bottom w:val="single" w:sz="4" w:space="0" w:color="auto"/>
            </w:tcBorders>
          </w:tcPr>
          <w:p w14:paraId="51D0A038" w14:textId="77777777" w:rsidR="00680072" w:rsidRPr="00D5622E" w:rsidRDefault="00680072" w:rsidP="000B77A9">
            <w:pPr>
              <w:spacing w:line="360" w:lineRule="auto"/>
              <w:rPr>
                <w:rFonts w:ascii="Arial" w:hAnsi="Arial" w:cs="Arial"/>
                <w:b/>
                <w:bCs/>
                <w:sz w:val="20"/>
                <w:szCs w:val="20"/>
              </w:rPr>
            </w:pPr>
            <w:r w:rsidRPr="00D5622E">
              <w:rPr>
                <w:rFonts w:ascii="Arial" w:hAnsi="Arial" w:cs="Arial"/>
                <w:b/>
                <w:bCs/>
                <w:sz w:val="20"/>
                <w:szCs w:val="20"/>
              </w:rPr>
              <w:t>Female</w:t>
            </w:r>
          </w:p>
        </w:tc>
        <w:tc>
          <w:tcPr>
            <w:tcW w:w="1890" w:type="dxa"/>
            <w:tcBorders>
              <w:bottom w:val="single" w:sz="4" w:space="0" w:color="auto"/>
            </w:tcBorders>
          </w:tcPr>
          <w:p w14:paraId="4B9F5FC2" w14:textId="77777777" w:rsidR="00680072" w:rsidRPr="00D5622E" w:rsidRDefault="00680072" w:rsidP="000B77A9">
            <w:pPr>
              <w:spacing w:line="360" w:lineRule="auto"/>
              <w:rPr>
                <w:rFonts w:ascii="Arial" w:hAnsi="Arial" w:cs="Arial"/>
                <w:b/>
                <w:bCs/>
                <w:sz w:val="20"/>
                <w:szCs w:val="20"/>
              </w:rPr>
            </w:pPr>
            <w:r w:rsidRPr="00D5622E">
              <w:rPr>
                <w:rFonts w:ascii="Arial" w:hAnsi="Arial" w:cs="Arial"/>
                <w:b/>
                <w:bCs/>
                <w:sz w:val="20"/>
                <w:szCs w:val="20"/>
              </w:rPr>
              <w:t>Male</w:t>
            </w:r>
          </w:p>
        </w:tc>
        <w:tc>
          <w:tcPr>
            <w:tcW w:w="1890" w:type="dxa"/>
            <w:tcBorders>
              <w:bottom w:val="single" w:sz="4" w:space="0" w:color="auto"/>
            </w:tcBorders>
          </w:tcPr>
          <w:p w14:paraId="3C296008" w14:textId="77777777" w:rsidR="00680072" w:rsidRPr="00D5622E" w:rsidRDefault="00680072" w:rsidP="000B77A9">
            <w:pPr>
              <w:spacing w:line="360" w:lineRule="auto"/>
              <w:rPr>
                <w:rFonts w:ascii="Arial" w:hAnsi="Arial" w:cs="Arial"/>
                <w:b/>
                <w:bCs/>
                <w:sz w:val="20"/>
                <w:szCs w:val="20"/>
              </w:rPr>
            </w:pPr>
            <w:r w:rsidRPr="00D5622E">
              <w:rPr>
                <w:rFonts w:ascii="Arial" w:hAnsi="Arial" w:cs="Arial"/>
                <w:b/>
                <w:bCs/>
                <w:sz w:val="20"/>
                <w:szCs w:val="20"/>
              </w:rPr>
              <w:t>Female</w:t>
            </w:r>
          </w:p>
        </w:tc>
      </w:tr>
      <w:tr w:rsidR="00680072" w:rsidRPr="00D5622E" w14:paraId="63B281BC" w14:textId="77777777" w:rsidTr="000B77A9">
        <w:tc>
          <w:tcPr>
            <w:tcW w:w="2898" w:type="dxa"/>
            <w:tcBorders>
              <w:top w:val="single" w:sz="4" w:space="0" w:color="auto"/>
            </w:tcBorders>
          </w:tcPr>
          <w:p w14:paraId="6BDE5EC6" w14:textId="77777777" w:rsidR="00680072" w:rsidRPr="00D5622E" w:rsidRDefault="00680072" w:rsidP="000B77A9">
            <w:pPr>
              <w:spacing w:line="360" w:lineRule="auto"/>
              <w:rPr>
                <w:rFonts w:ascii="Arial" w:hAnsi="Arial" w:cs="Arial"/>
                <w:b/>
                <w:bCs/>
                <w:sz w:val="20"/>
                <w:szCs w:val="20"/>
              </w:rPr>
            </w:pPr>
            <w:proofErr w:type="spellStart"/>
            <w:r w:rsidRPr="00D5622E">
              <w:rPr>
                <w:rFonts w:ascii="Arial" w:hAnsi="Arial" w:cs="Arial"/>
                <w:b/>
                <w:bCs/>
                <w:i/>
                <w:sz w:val="20"/>
                <w:szCs w:val="20"/>
              </w:rPr>
              <w:t>Sarotherodon</w:t>
            </w:r>
            <w:proofErr w:type="spellEnd"/>
            <w:r w:rsidRPr="00D5622E">
              <w:rPr>
                <w:rFonts w:ascii="Arial" w:hAnsi="Arial" w:cs="Arial"/>
                <w:b/>
                <w:bCs/>
                <w:i/>
                <w:sz w:val="20"/>
                <w:szCs w:val="20"/>
              </w:rPr>
              <w:t xml:space="preserve"> </w:t>
            </w:r>
            <w:proofErr w:type="spellStart"/>
            <w:r w:rsidRPr="00D5622E">
              <w:rPr>
                <w:rFonts w:ascii="Arial" w:hAnsi="Arial" w:cs="Arial"/>
                <w:b/>
                <w:bCs/>
                <w:i/>
                <w:sz w:val="20"/>
                <w:szCs w:val="20"/>
              </w:rPr>
              <w:t>galilaeus</w:t>
            </w:r>
            <w:proofErr w:type="spellEnd"/>
          </w:p>
        </w:tc>
        <w:tc>
          <w:tcPr>
            <w:tcW w:w="1890" w:type="dxa"/>
            <w:tcBorders>
              <w:top w:val="single" w:sz="4" w:space="0" w:color="auto"/>
            </w:tcBorders>
          </w:tcPr>
          <w:p w14:paraId="4CE6C6D1" w14:textId="77777777" w:rsidR="00680072" w:rsidRPr="00D5622E" w:rsidRDefault="00680072" w:rsidP="000B77A9">
            <w:pPr>
              <w:spacing w:line="360" w:lineRule="auto"/>
              <w:rPr>
                <w:rFonts w:ascii="Arial" w:hAnsi="Arial" w:cs="Arial"/>
                <w:b/>
                <w:bCs/>
                <w:sz w:val="20"/>
                <w:szCs w:val="20"/>
              </w:rPr>
            </w:pPr>
            <w:r w:rsidRPr="00D5622E">
              <w:rPr>
                <w:rFonts w:ascii="Arial" w:hAnsi="Arial" w:cs="Arial"/>
                <w:b/>
                <w:bCs/>
                <w:sz w:val="20"/>
                <w:szCs w:val="20"/>
              </w:rPr>
              <w:t>34</w:t>
            </w:r>
          </w:p>
        </w:tc>
        <w:tc>
          <w:tcPr>
            <w:tcW w:w="1620" w:type="dxa"/>
            <w:tcBorders>
              <w:top w:val="single" w:sz="4" w:space="0" w:color="auto"/>
            </w:tcBorders>
          </w:tcPr>
          <w:p w14:paraId="4C66278D" w14:textId="77777777" w:rsidR="00680072" w:rsidRPr="00D5622E" w:rsidRDefault="00680072" w:rsidP="000B77A9">
            <w:pPr>
              <w:spacing w:line="360" w:lineRule="auto"/>
              <w:rPr>
                <w:rFonts w:ascii="Arial" w:hAnsi="Arial" w:cs="Arial"/>
                <w:b/>
                <w:bCs/>
                <w:sz w:val="20"/>
                <w:szCs w:val="20"/>
              </w:rPr>
            </w:pPr>
            <w:r w:rsidRPr="00D5622E">
              <w:rPr>
                <w:rFonts w:ascii="Arial" w:hAnsi="Arial" w:cs="Arial"/>
                <w:b/>
                <w:bCs/>
                <w:sz w:val="20"/>
                <w:szCs w:val="20"/>
              </w:rPr>
              <w:t>19</w:t>
            </w:r>
          </w:p>
        </w:tc>
        <w:tc>
          <w:tcPr>
            <w:tcW w:w="1890" w:type="dxa"/>
            <w:tcBorders>
              <w:top w:val="single" w:sz="4" w:space="0" w:color="auto"/>
            </w:tcBorders>
          </w:tcPr>
          <w:p w14:paraId="06082E15" w14:textId="77777777" w:rsidR="00680072" w:rsidRPr="00D5622E" w:rsidRDefault="00680072" w:rsidP="000B77A9">
            <w:pPr>
              <w:spacing w:line="360" w:lineRule="auto"/>
              <w:rPr>
                <w:rFonts w:ascii="Arial" w:hAnsi="Arial" w:cs="Arial"/>
                <w:b/>
                <w:bCs/>
                <w:sz w:val="20"/>
                <w:szCs w:val="20"/>
              </w:rPr>
            </w:pPr>
            <w:r w:rsidRPr="00D5622E">
              <w:rPr>
                <w:rFonts w:ascii="Arial" w:hAnsi="Arial" w:cs="Arial"/>
                <w:b/>
                <w:bCs/>
                <w:sz w:val="20"/>
                <w:szCs w:val="20"/>
              </w:rPr>
              <w:t>12</w:t>
            </w:r>
          </w:p>
        </w:tc>
        <w:tc>
          <w:tcPr>
            <w:tcW w:w="1890" w:type="dxa"/>
            <w:tcBorders>
              <w:top w:val="single" w:sz="4" w:space="0" w:color="auto"/>
            </w:tcBorders>
          </w:tcPr>
          <w:p w14:paraId="02DC97A7" w14:textId="77777777" w:rsidR="00680072" w:rsidRPr="00D5622E" w:rsidRDefault="00680072" w:rsidP="000B77A9">
            <w:pPr>
              <w:spacing w:line="360" w:lineRule="auto"/>
              <w:rPr>
                <w:rFonts w:ascii="Arial" w:hAnsi="Arial" w:cs="Arial"/>
                <w:b/>
                <w:bCs/>
                <w:sz w:val="20"/>
                <w:szCs w:val="20"/>
              </w:rPr>
            </w:pPr>
            <w:r w:rsidRPr="00D5622E">
              <w:rPr>
                <w:rFonts w:ascii="Arial" w:hAnsi="Arial" w:cs="Arial"/>
                <w:b/>
                <w:bCs/>
                <w:sz w:val="20"/>
                <w:szCs w:val="20"/>
              </w:rPr>
              <w:t>8</w:t>
            </w:r>
          </w:p>
        </w:tc>
      </w:tr>
      <w:tr w:rsidR="00680072" w:rsidRPr="00D5622E" w14:paraId="668E8722" w14:textId="77777777" w:rsidTr="000B77A9">
        <w:tc>
          <w:tcPr>
            <w:tcW w:w="2898" w:type="dxa"/>
          </w:tcPr>
          <w:p w14:paraId="5227FF9C" w14:textId="77777777" w:rsidR="00680072" w:rsidRPr="00D5622E" w:rsidRDefault="00680072" w:rsidP="000B77A9">
            <w:pPr>
              <w:spacing w:line="360" w:lineRule="auto"/>
              <w:rPr>
                <w:rFonts w:ascii="Arial" w:hAnsi="Arial" w:cs="Arial"/>
                <w:b/>
                <w:bCs/>
                <w:sz w:val="20"/>
                <w:szCs w:val="20"/>
              </w:rPr>
            </w:pPr>
            <w:proofErr w:type="spellStart"/>
            <w:r w:rsidRPr="00D5622E">
              <w:rPr>
                <w:rFonts w:ascii="Arial" w:hAnsi="Arial" w:cs="Arial"/>
                <w:b/>
                <w:bCs/>
                <w:i/>
                <w:sz w:val="20"/>
                <w:szCs w:val="20"/>
                <w:lang w:val="en-GB"/>
              </w:rPr>
              <w:t>Coptodon</w:t>
            </w:r>
            <w:proofErr w:type="spellEnd"/>
            <w:r w:rsidRPr="00D5622E">
              <w:rPr>
                <w:rFonts w:ascii="Arial" w:hAnsi="Arial" w:cs="Arial"/>
                <w:b/>
                <w:bCs/>
                <w:i/>
                <w:sz w:val="20"/>
                <w:szCs w:val="20"/>
                <w:lang w:val="en-GB"/>
              </w:rPr>
              <w:t xml:space="preserve"> </w:t>
            </w:r>
            <w:proofErr w:type="spellStart"/>
            <w:r w:rsidRPr="00D5622E">
              <w:rPr>
                <w:rFonts w:ascii="Arial" w:hAnsi="Arial" w:cs="Arial"/>
                <w:b/>
                <w:bCs/>
                <w:i/>
                <w:sz w:val="20"/>
                <w:szCs w:val="20"/>
                <w:lang w:val="en-GB"/>
              </w:rPr>
              <w:t>zillii</w:t>
            </w:r>
            <w:proofErr w:type="spellEnd"/>
          </w:p>
        </w:tc>
        <w:tc>
          <w:tcPr>
            <w:tcW w:w="1890" w:type="dxa"/>
          </w:tcPr>
          <w:p w14:paraId="6385ED3E" w14:textId="77777777" w:rsidR="00680072" w:rsidRPr="00D5622E" w:rsidRDefault="00680072" w:rsidP="000B77A9">
            <w:pPr>
              <w:spacing w:line="360" w:lineRule="auto"/>
              <w:rPr>
                <w:rFonts w:ascii="Arial" w:hAnsi="Arial" w:cs="Arial"/>
                <w:b/>
                <w:bCs/>
                <w:sz w:val="20"/>
                <w:szCs w:val="20"/>
              </w:rPr>
            </w:pPr>
            <w:r w:rsidRPr="00D5622E">
              <w:rPr>
                <w:rFonts w:ascii="Arial" w:hAnsi="Arial" w:cs="Arial"/>
                <w:b/>
                <w:bCs/>
                <w:sz w:val="20"/>
                <w:szCs w:val="20"/>
              </w:rPr>
              <w:t>29</w:t>
            </w:r>
          </w:p>
        </w:tc>
        <w:tc>
          <w:tcPr>
            <w:tcW w:w="1620" w:type="dxa"/>
          </w:tcPr>
          <w:p w14:paraId="23EB611B" w14:textId="77777777" w:rsidR="00680072" w:rsidRPr="00D5622E" w:rsidRDefault="00680072" w:rsidP="000B77A9">
            <w:pPr>
              <w:spacing w:line="360" w:lineRule="auto"/>
              <w:rPr>
                <w:rFonts w:ascii="Arial" w:hAnsi="Arial" w:cs="Arial"/>
                <w:b/>
                <w:bCs/>
                <w:sz w:val="20"/>
                <w:szCs w:val="20"/>
              </w:rPr>
            </w:pPr>
            <w:r w:rsidRPr="00D5622E">
              <w:rPr>
                <w:rFonts w:ascii="Arial" w:hAnsi="Arial" w:cs="Arial"/>
                <w:b/>
                <w:bCs/>
                <w:sz w:val="20"/>
                <w:szCs w:val="20"/>
              </w:rPr>
              <w:t>32</w:t>
            </w:r>
          </w:p>
        </w:tc>
        <w:tc>
          <w:tcPr>
            <w:tcW w:w="1890" w:type="dxa"/>
          </w:tcPr>
          <w:p w14:paraId="17F90CC5" w14:textId="77777777" w:rsidR="00680072" w:rsidRPr="00D5622E" w:rsidRDefault="00680072" w:rsidP="000B77A9">
            <w:pPr>
              <w:spacing w:line="360" w:lineRule="auto"/>
              <w:rPr>
                <w:rFonts w:ascii="Arial" w:hAnsi="Arial" w:cs="Arial"/>
                <w:b/>
                <w:bCs/>
                <w:sz w:val="20"/>
                <w:szCs w:val="20"/>
              </w:rPr>
            </w:pPr>
            <w:r w:rsidRPr="00D5622E">
              <w:rPr>
                <w:rFonts w:ascii="Arial" w:hAnsi="Arial" w:cs="Arial"/>
                <w:b/>
                <w:bCs/>
                <w:sz w:val="20"/>
                <w:szCs w:val="20"/>
              </w:rPr>
              <w:t>13</w:t>
            </w:r>
          </w:p>
        </w:tc>
        <w:tc>
          <w:tcPr>
            <w:tcW w:w="1890" w:type="dxa"/>
          </w:tcPr>
          <w:p w14:paraId="486BB1BD" w14:textId="77777777" w:rsidR="00680072" w:rsidRPr="00D5622E" w:rsidRDefault="00680072" w:rsidP="000B77A9">
            <w:pPr>
              <w:spacing w:line="360" w:lineRule="auto"/>
              <w:rPr>
                <w:rFonts w:ascii="Arial" w:hAnsi="Arial" w:cs="Arial"/>
                <w:b/>
                <w:bCs/>
                <w:sz w:val="20"/>
                <w:szCs w:val="20"/>
              </w:rPr>
            </w:pPr>
            <w:r w:rsidRPr="00D5622E">
              <w:rPr>
                <w:rFonts w:ascii="Arial" w:hAnsi="Arial" w:cs="Arial"/>
                <w:b/>
                <w:bCs/>
                <w:sz w:val="20"/>
                <w:szCs w:val="20"/>
              </w:rPr>
              <w:t>8</w:t>
            </w:r>
          </w:p>
        </w:tc>
      </w:tr>
      <w:tr w:rsidR="00680072" w:rsidRPr="00D5622E" w14:paraId="53E11D5B" w14:textId="77777777" w:rsidTr="000B77A9">
        <w:trPr>
          <w:trHeight w:val="690"/>
        </w:trPr>
        <w:tc>
          <w:tcPr>
            <w:tcW w:w="2898" w:type="dxa"/>
            <w:tcBorders>
              <w:bottom w:val="single" w:sz="4" w:space="0" w:color="auto"/>
            </w:tcBorders>
          </w:tcPr>
          <w:p w14:paraId="04E31DA3" w14:textId="77777777" w:rsidR="00680072" w:rsidRPr="00D5622E" w:rsidRDefault="00680072" w:rsidP="000B77A9">
            <w:pPr>
              <w:spacing w:line="360" w:lineRule="auto"/>
              <w:rPr>
                <w:rFonts w:ascii="Arial" w:hAnsi="Arial" w:cs="Arial"/>
                <w:b/>
                <w:bCs/>
                <w:sz w:val="20"/>
                <w:szCs w:val="20"/>
              </w:rPr>
            </w:pPr>
            <w:r w:rsidRPr="00D5622E">
              <w:rPr>
                <w:rFonts w:ascii="Arial" w:hAnsi="Arial" w:cs="Arial"/>
                <w:b/>
                <w:bCs/>
                <w:sz w:val="20"/>
                <w:szCs w:val="20"/>
              </w:rPr>
              <w:t>Total</w:t>
            </w:r>
          </w:p>
        </w:tc>
        <w:tc>
          <w:tcPr>
            <w:tcW w:w="3510" w:type="dxa"/>
            <w:gridSpan w:val="2"/>
            <w:tcBorders>
              <w:bottom w:val="single" w:sz="4" w:space="0" w:color="auto"/>
            </w:tcBorders>
          </w:tcPr>
          <w:p w14:paraId="17F4BA7A" w14:textId="77777777" w:rsidR="00680072" w:rsidRPr="00D5622E" w:rsidRDefault="00680072" w:rsidP="000B77A9">
            <w:pPr>
              <w:spacing w:line="360" w:lineRule="auto"/>
              <w:rPr>
                <w:rFonts w:ascii="Arial" w:hAnsi="Arial" w:cs="Arial"/>
                <w:b/>
                <w:bCs/>
                <w:sz w:val="20"/>
                <w:szCs w:val="20"/>
              </w:rPr>
            </w:pPr>
            <w:r w:rsidRPr="00D5622E">
              <w:rPr>
                <w:rFonts w:ascii="Arial" w:hAnsi="Arial" w:cs="Arial"/>
                <w:b/>
                <w:bCs/>
                <w:sz w:val="20"/>
                <w:szCs w:val="20"/>
              </w:rPr>
              <w:t>114</w:t>
            </w:r>
          </w:p>
        </w:tc>
        <w:tc>
          <w:tcPr>
            <w:tcW w:w="3780" w:type="dxa"/>
            <w:gridSpan w:val="2"/>
            <w:tcBorders>
              <w:bottom w:val="single" w:sz="4" w:space="0" w:color="auto"/>
            </w:tcBorders>
          </w:tcPr>
          <w:p w14:paraId="22A2A001" w14:textId="77777777" w:rsidR="00680072" w:rsidRPr="00D5622E" w:rsidRDefault="00680072" w:rsidP="000B77A9">
            <w:pPr>
              <w:spacing w:line="360" w:lineRule="auto"/>
              <w:rPr>
                <w:rFonts w:ascii="Arial" w:hAnsi="Arial" w:cs="Arial"/>
                <w:b/>
                <w:bCs/>
                <w:sz w:val="20"/>
                <w:szCs w:val="20"/>
              </w:rPr>
            </w:pPr>
            <w:r w:rsidRPr="00D5622E">
              <w:rPr>
                <w:rFonts w:ascii="Arial" w:hAnsi="Arial" w:cs="Arial"/>
                <w:b/>
                <w:bCs/>
                <w:sz w:val="20"/>
                <w:szCs w:val="20"/>
              </w:rPr>
              <w:t>41</w:t>
            </w:r>
          </w:p>
        </w:tc>
      </w:tr>
    </w:tbl>
    <w:p w14:paraId="15A5207C" w14:textId="77777777" w:rsidR="00D7629B" w:rsidRDefault="00D7629B" w:rsidP="002766D1">
      <w:pPr>
        <w:tabs>
          <w:tab w:val="left" w:pos="7680"/>
        </w:tabs>
        <w:spacing w:line="360" w:lineRule="auto"/>
        <w:jc w:val="both"/>
        <w:rPr>
          <w:rFonts w:ascii="Arial" w:hAnsi="Arial" w:cs="Arial"/>
          <w:b/>
          <w:iCs/>
          <w:lang w:val="en-GB"/>
        </w:rPr>
      </w:pPr>
    </w:p>
    <w:p w14:paraId="64557D2D" w14:textId="77777777" w:rsidR="00D7629B" w:rsidRDefault="00D7629B" w:rsidP="002766D1">
      <w:pPr>
        <w:tabs>
          <w:tab w:val="left" w:pos="7680"/>
        </w:tabs>
        <w:spacing w:line="360" w:lineRule="auto"/>
        <w:jc w:val="both"/>
        <w:rPr>
          <w:rFonts w:ascii="Arial" w:hAnsi="Arial" w:cs="Arial"/>
          <w:b/>
          <w:iCs/>
          <w:lang w:val="en-GB"/>
        </w:rPr>
      </w:pPr>
    </w:p>
    <w:p w14:paraId="3D1359A5" w14:textId="5F67E744" w:rsidR="002766D1" w:rsidRPr="00D5622E" w:rsidRDefault="002766D1" w:rsidP="002766D1">
      <w:pPr>
        <w:tabs>
          <w:tab w:val="left" w:pos="7680"/>
        </w:tabs>
        <w:spacing w:line="360" w:lineRule="auto"/>
        <w:jc w:val="both"/>
        <w:rPr>
          <w:rFonts w:ascii="Arial" w:hAnsi="Arial" w:cs="Arial"/>
          <w:b/>
          <w:iCs/>
          <w:lang w:val="en-GB"/>
        </w:rPr>
      </w:pPr>
      <w:r w:rsidRPr="00D5622E">
        <w:rPr>
          <w:rFonts w:ascii="Arial" w:hAnsi="Arial" w:cs="Arial"/>
          <w:b/>
          <w:iCs/>
          <w:lang w:val="en-GB"/>
        </w:rPr>
        <w:t>Degree of</w:t>
      </w:r>
      <w:r w:rsidRPr="00D5622E">
        <w:rPr>
          <w:rFonts w:ascii="Arial" w:hAnsi="Arial" w:cs="Arial"/>
          <w:iCs/>
          <w:lang w:val="en-GB"/>
        </w:rPr>
        <w:t xml:space="preserve"> </w:t>
      </w:r>
      <w:r w:rsidRPr="00D5622E">
        <w:rPr>
          <w:rFonts w:ascii="Arial" w:eastAsia="Times New Roman" w:hAnsi="Arial" w:cs="Arial"/>
          <w:b/>
          <w:bCs/>
          <w:color w:val="000000"/>
        </w:rPr>
        <w:t>Stomach Fullness of Two Dominant Fish Species from Ado-Ekiti Reservoir</w:t>
      </w:r>
    </w:p>
    <w:p w14:paraId="2A62F538" w14:textId="068391AD" w:rsidR="002766D1" w:rsidRPr="00D5622E" w:rsidRDefault="002766D1" w:rsidP="002766D1">
      <w:pPr>
        <w:spacing w:before="240" w:line="360" w:lineRule="auto"/>
        <w:jc w:val="both"/>
        <w:rPr>
          <w:rFonts w:ascii="Arial" w:hAnsi="Arial" w:cs="Arial"/>
          <w:iCs/>
          <w:sz w:val="20"/>
          <w:szCs w:val="20"/>
          <w:lang w:val="en-GB"/>
        </w:rPr>
      </w:pPr>
      <w:r w:rsidRPr="00D5622E">
        <w:rPr>
          <w:rFonts w:ascii="Arial" w:hAnsi="Arial" w:cs="Arial"/>
          <w:iCs/>
          <w:sz w:val="20"/>
          <w:szCs w:val="20"/>
          <w:lang w:val="en-GB"/>
        </w:rPr>
        <w:t xml:space="preserve">It was also observed from the degree of stomach fullness that the male </w:t>
      </w:r>
      <w:proofErr w:type="spellStart"/>
      <w:r w:rsidRPr="00D5622E">
        <w:rPr>
          <w:rFonts w:ascii="Arial" w:hAnsi="Arial" w:cs="Arial"/>
          <w:i/>
          <w:iCs/>
          <w:sz w:val="20"/>
          <w:szCs w:val="20"/>
        </w:rPr>
        <w:t>Sarotherodon</w:t>
      </w:r>
      <w:proofErr w:type="spellEnd"/>
      <w:r w:rsidRPr="00D5622E">
        <w:rPr>
          <w:rFonts w:ascii="Arial" w:hAnsi="Arial" w:cs="Arial"/>
          <w:i/>
          <w:iCs/>
          <w:sz w:val="20"/>
          <w:szCs w:val="20"/>
        </w:rPr>
        <w:t xml:space="preserve"> </w:t>
      </w:r>
      <w:proofErr w:type="spellStart"/>
      <w:r w:rsidRPr="00D5622E">
        <w:rPr>
          <w:rFonts w:ascii="Arial" w:hAnsi="Arial" w:cs="Arial"/>
          <w:i/>
          <w:iCs/>
          <w:sz w:val="20"/>
          <w:szCs w:val="20"/>
        </w:rPr>
        <w:t>galilaeus</w:t>
      </w:r>
      <w:proofErr w:type="spellEnd"/>
      <w:r w:rsidRPr="00D5622E">
        <w:rPr>
          <w:rFonts w:ascii="Arial" w:hAnsi="Arial" w:cs="Arial"/>
          <w:iCs/>
          <w:sz w:val="20"/>
          <w:szCs w:val="20"/>
        </w:rPr>
        <w:t xml:space="preserve"> had 13</w:t>
      </w:r>
      <w:r w:rsidR="00D5622E">
        <w:rPr>
          <w:rFonts w:ascii="Arial" w:hAnsi="Arial" w:cs="Arial"/>
          <w:iCs/>
          <w:sz w:val="20"/>
          <w:szCs w:val="20"/>
        </w:rPr>
        <w:t xml:space="preserve"> </w:t>
      </w:r>
      <w:r w:rsidRPr="00D5622E">
        <w:rPr>
          <w:rFonts w:ascii="Arial" w:hAnsi="Arial" w:cs="Arial"/>
          <w:iCs/>
          <w:sz w:val="20"/>
          <w:szCs w:val="20"/>
        </w:rPr>
        <w:t xml:space="preserve">one quarter full stomach, 3 half full stomach, 7 three quarter full stomach and 11 full stomachs while the female had 7 one quarter full stomach, 8 half full stomach, 3 three quarter full stomach and 1 full stomach. In </w:t>
      </w:r>
      <w:proofErr w:type="spellStart"/>
      <w:r w:rsidRPr="00D5622E">
        <w:rPr>
          <w:rFonts w:ascii="Arial" w:hAnsi="Arial" w:cs="Arial"/>
          <w:i/>
          <w:iCs/>
          <w:sz w:val="20"/>
          <w:szCs w:val="20"/>
          <w:lang w:val="en-GB"/>
        </w:rPr>
        <w:t>Coptodon</w:t>
      </w:r>
      <w:proofErr w:type="spellEnd"/>
      <w:r w:rsidRPr="00D5622E">
        <w:rPr>
          <w:rFonts w:ascii="Arial" w:hAnsi="Arial" w:cs="Arial"/>
          <w:i/>
          <w:iCs/>
          <w:sz w:val="20"/>
          <w:szCs w:val="20"/>
          <w:lang w:val="en-GB"/>
        </w:rPr>
        <w:t xml:space="preserve"> </w:t>
      </w:r>
      <w:proofErr w:type="spellStart"/>
      <w:r w:rsidRPr="00D5622E">
        <w:rPr>
          <w:rFonts w:ascii="Arial" w:hAnsi="Arial" w:cs="Arial"/>
          <w:i/>
          <w:iCs/>
          <w:sz w:val="20"/>
          <w:szCs w:val="20"/>
          <w:lang w:val="en-GB"/>
        </w:rPr>
        <w:t>zillii</w:t>
      </w:r>
      <w:proofErr w:type="spellEnd"/>
      <w:r w:rsidRPr="00D5622E">
        <w:rPr>
          <w:rFonts w:ascii="Arial" w:hAnsi="Arial" w:cs="Arial"/>
          <w:iCs/>
          <w:sz w:val="20"/>
          <w:szCs w:val="20"/>
          <w:lang w:val="en-GB"/>
        </w:rPr>
        <w:t xml:space="preserve"> the male had </w:t>
      </w:r>
      <w:r w:rsidRPr="00D5622E">
        <w:rPr>
          <w:rFonts w:ascii="Arial" w:hAnsi="Arial" w:cs="Arial"/>
          <w:iCs/>
          <w:sz w:val="20"/>
          <w:szCs w:val="20"/>
        </w:rPr>
        <w:t xml:space="preserve">10 one quarter full stomach, 10 half full stomach, 6 three quarter full stomach and 3 full stomachs while the female had 10 one quarter full stomach, 7 half full stomach, 8 three quarter full stomach and 7 full </w:t>
      </w:r>
      <w:r w:rsidR="008E794E" w:rsidRPr="00D5622E">
        <w:rPr>
          <w:rFonts w:ascii="Arial" w:hAnsi="Arial" w:cs="Arial"/>
          <w:iCs/>
          <w:sz w:val="20"/>
          <w:szCs w:val="20"/>
        </w:rPr>
        <w:t>stomachs</w:t>
      </w:r>
      <w:r w:rsidRPr="00D5622E">
        <w:rPr>
          <w:rFonts w:ascii="Arial" w:hAnsi="Arial" w:cs="Arial"/>
          <w:iCs/>
          <w:sz w:val="20"/>
          <w:szCs w:val="20"/>
          <w:lang w:val="en-GB"/>
        </w:rPr>
        <w:t xml:space="preserve"> as shown in table 3.</w:t>
      </w:r>
    </w:p>
    <w:p w14:paraId="30C22913" w14:textId="77777777" w:rsidR="00D7629B" w:rsidRDefault="00D7629B" w:rsidP="00942ACF">
      <w:pPr>
        <w:spacing w:before="240" w:line="480" w:lineRule="auto"/>
        <w:jc w:val="both"/>
        <w:rPr>
          <w:rFonts w:ascii="Arial" w:hAnsi="Arial" w:cs="Arial"/>
          <w:sz w:val="20"/>
          <w:szCs w:val="20"/>
        </w:rPr>
      </w:pPr>
    </w:p>
    <w:p w14:paraId="26545E53" w14:textId="15210FB0" w:rsidR="008408C4" w:rsidRDefault="008408C4" w:rsidP="00942ACF">
      <w:pPr>
        <w:spacing w:before="240" w:line="480" w:lineRule="auto"/>
        <w:jc w:val="both"/>
        <w:rPr>
          <w:rFonts w:ascii="Arial" w:hAnsi="Arial" w:cs="Arial"/>
          <w:sz w:val="20"/>
          <w:szCs w:val="20"/>
        </w:rPr>
      </w:pPr>
    </w:p>
    <w:p w14:paraId="3063A210" w14:textId="794D1275" w:rsidR="008408C4" w:rsidRDefault="008408C4" w:rsidP="00942ACF">
      <w:pPr>
        <w:spacing w:before="240" w:line="480" w:lineRule="auto"/>
        <w:jc w:val="both"/>
        <w:rPr>
          <w:rFonts w:ascii="Arial" w:hAnsi="Arial" w:cs="Arial"/>
          <w:sz w:val="20"/>
          <w:szCs w:val="20"/>
        </w:rPr>
      </w:pPr>
    </w:p>
    <w:p w14:paraId="1CC9F9C2" w14:textId="0B7F46A5" w:rsidR="008408C4" w:rsidRDefault="008408C4" w:rsidP="00942ACF">
      <w:pPr>
        <w:spacing w:before="240" w:line="480" w:lineRule="auto"/>
        <w:jc w:val="both"/>
        <w:rPr>
          <w:rFonts w:ascii="Arial" w:hAnsi="Arial" w:cs="Arial"/>
          <w:sz w:val="20"/>
          <w:szCs w:val="20"/>
        </w:rPr>
      </w:pPr>
    </w:p>
    <w:p w14:paraId="2CC5E024" w14:textId="3E348165" w:rsidR="008408C4" w:rsidRDefault="008408C4" w:rsidP="00942ACF">
      <w:pPr>
        <w:spacing w:before="240" w:line="480" w:lineRule="auto"/>
        <w:jc w:val="both"/>
        <w:rPr>
          <w:rFonts w:ascii="Arial" w:hAnsi="Arial" w:cs="Arial"/>
          <w:sz w:val="20"/>
          <w:szCs w:val="20"/>
        </w:rPr>
      </w:pPr>
    </w:p>
    <w:p w14:paraId="7F54E1FE" w14:textId="766ED976" w:rsidR="008408C4" w:rsidRDefault="008408C4" w:rsidP="00942ACF">
      <w:pPr>
        <w:spacing w:before="240" w:line="480" w:lineRule="auto"/>
        <w:jc w:val="both"/>
        <w:rPr>
          <w:rFonts w:ascii="Arial" w:hAnsi="Arial" w:cs="Arial"/>
          <w:sz w:val="20"/>
          <w:szCs w:val="20"/>
        </w:rPr>
      </w:pPr>
    </w:p>
    <w:p w14:paraId="15997E61" w14:textId="3C92021D" w:rsidR="008408C4" w:rsidRDefault="008408C4" w:rsidP="00942ACF">
      <w:pPr>
        <w:spacing w:before="240" w:line="480" w:lineRule="auto"/>
        <w:jc w:val="both"/>
        <w:rPr>
          <w:rFonts w:ascii="Arial" w:hAnsi="Arial" w:cs="Arial"/>
          <w:sz w:val="20"/>
          <w:szCs w:val="20"/>
        </w:rPr>
      </w:pPr>
    </w:p>
    <w:p w14:paraId="4867F930" w14:textId="57CF7A6E" w:rsidR="008408C4" w:rsidRDefault="008408C4" w:rsidP="00942ACF">
      <w:pPr>
        <w:spacing w:before="240" w:line="480" w:lineRule="auto"/>
        <w:jc w:val="both"/>
        <w:rPr>
          <w:rFonts w:ascii="Arial" w:hAnsi="Arial" w:cs="Arial"/>
          <w:sz w:val="20"/>
          <w:szCs w:val="20"/>
        </w:rPr>
      </w:pPr>
    </w:p>
    <w:p w14:paraId="4D98BF8D" w14:textId="77777777" w:rsidR="008408C4" w:rsidRDefault="008408C4" w:rsidP="00942ACF">
      <w:pPr>
        <w:spacing w:before="240" w:line="480" w:lineRule="auto"/>
        <w:jc w:val="both"/>
        <w:rPr>
          <w:rFonts w:ascii="Arial" w:hAnsi="Arial" w:cs="Arial"/>
          <w:sz w:val="20"/>
          <w:szCs w:val="20"/>
        </w:rPr>
      </w:pPr>
    </w:p>
    <w:p w14:paraId="72110E73" w14:textId="5182E9E9" w:rsidR="00942ACF" w:rsidRPr="00942ACF" w:rsidRDefault="00942ACF" w:rsidP="00942ACF">
      <w:pPr>
        <w:spacing w:before="240" w:line="480" w:lineRule="auto"/>
        <w:jc w:val="both"/>
        <w:rPr>
          <w:rFonts w:ascii="Arial" w:hAnsi="Arial" w:cs="Arial"/>
          <w:iCs/>
          <w:sz w:val="20"/>
          <w:szCs w:val="20"/>
        </w:rPr>
      </w:pPr>
      <w:r w:rsidRPr="00942ACF">
        <w:rPr>
          <w:rFonts w:ascii="Arial" w:hAnsi="Arial" w:cs="Arial"/>
          <w:sz w:val="20"/>
          <w:szCs w:val="20"/>
        </w:rPr>
        <w:t>Table 3.</w:t>
      </w:r>
      <w:r w:rsidRPr="00942ACF">
        <w:rPr>
          <w:rFonts w:ascii="Arial" w:hAnsi="Arial" w:cs="Arial"/>
          <w:b/>
          <w:sz w:val="20"/>
          <w:szCs w:val="20"/>
        </w:rPr>
        <w:t xml:space="preserve"> </w:t>
      </w:r>
      <w:r w:rsidRPr="00942ACF">
        <w:rPr>
          <w:rFonts w:ascii="Arial" w:hAnsi="Arial" w:cs="Arial"/>
          <w:sz w:val="20"/>
          <w:szCs w:val="20"/>
        </w:rPr>
        <w:t xml:space="preserve">Degree of fullness of </w:t>
      </w:r>
      <w:r w:rsidRPr="00942ACF">
        <w:rPr>
          <w:rFonts w:ascii="Arial" w:hAnsi="Arial" w:cs="Arial"/>
          <w:iCs/>
          <w:sz w:val="20"/>
          <w:szCs w:val="20"/>
        </w:rPr>
        <w:t>stomach of observed two dominant fish species from Ado-Ekiti Reservoir</w:t>
      </w:r>
    </w:p>
    <w:tbl>
      <w:tblPr>
        <w:tblW w:w="5000" w:type="pct"/>
        <w:tblLook w:val="04A0" w:firstRow="1" w:lastRow="0" w:firstColumn="1" w:lastColumn="0" w:noHBand="0" w:noVBand="1"/>
      </w:tblPr>
      <w:tblGrid>
        <w:gridCol w:w="1659"/>
        <w:gridCol w:w="906"/>
        <w:gridCol w:w="1245"/>
        <w:gridCol w:w="1173"/>
        <w:gridCol w:w="1174"/>
        <w:gridCol w:w="1830"/>
        <w:gridCol w:w="1039"/>
      </w:tblGrid>
      <w:tr w:rsidR="00942ACF" w:rsidRPr="00942ACF" w14:paraId="46CB482F" w14:textId="77777777" w:rsidTr="00940CCE">
        <w:tc>
          <w:tcPr>
            <w:tcW w:w="605" w:type="pct"/>
            <w:tcBorders>
              <w:top w:val="single" w:sz="4" w:space="0" w:color="auto"/>
            </w:tcBorders>
          </w:tcPr>
          <w:p w14:paraId="7C986842" w14:textId="77777777" w:rsidR="00942ACF" w:rsidRPr="00942ACF" w:rsidRDefault="00942ACF" w:rsidP="00942ACF">
            <w:pPr>
              <w:spacing w:before="240" w:line="360" w:lineRule="auto"/>
              <w:jc w:val="both"/>
              <w:rPr>
                <w:rFonts w:ascii="Arial" w:hAnsi="Arial" w:cs="Arial"/>
                <w:b/>
                <w:bCs/>
                <w:color w:val="000000" w:themeColor="text1"/>
              </w:rPr>
            </w:pPr>
          </w:p>
        </w:tc>
        <w:tc>
          <w:tcPr>
            <w:tcW w:w="4395" w:type="pct"/>
            <w:gridSpan w:val="6"/>
            <w:tcBorders>
              <w:top w:val="single" w:sz="4" w:space="0" w:color="auto"/>
            </w:tcBorders>
          </w:tcPr>
          <w:p w14:paraId="7DE49F96" w14:textId="659E9FDD"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 xml:space="preserve">                                     </w:t>
            </w:r>
            <w:r w:rsidR="008408C4">
              <w:rPr>
                <w:rFonts w:ascii="Arial" w:hAnsi="Arial" w:cs="Arial"/>
                <w:b/>
                <w:bCs/>
                <w:color w:val="000000" w:themeColor="text1"/>
                <w:sz w:val="20"/>
                <w:szCs w:val="20"/>
              </w:rPr>
              <w:t xml:space="preserve">               </w:t>
            </w:r>
            <w:r w:rsidRPr="00942ACF">
              <w:rPr>
                <w:rFonts w:ascii="Arial" w:hAnsi="Arial" w:cs="Arial"/>
                <w:b/>
                <w:bCs/>
                <w:color w:val="000000" w:themeColor="text1"/>
                <w:sz w:val="20"/>
                <w:szCs w:val="20"/>
              </w:rPr>
              <w:t>Degree of Stomach Fullness</w:t>
            </w:r>
          </w:p>
        </w:tc>
      </w:tr>
      <w:tr w:rsidR="00942ACF" w:rsidRPr="00942ACF" w14:paraId="260F4036" w14:textId="77777777" w:rsidTr="00940CCE">
        <w:tc>
          <w:tcPr>
            <w:tcW w:w="605" w:type="pct"/>
            <w:tcBorders>
              <w:bottom w:val="single" w:sz="4" w:space="0" w:color="auto"/>
            </w:tcBorders>
          </w:tcPr>
          <w:p w14:paraId="7F9D154D" w14:textId="77777777" w:rsidR="00942ACF" w:rsidRPr="00942ACF" w:rsidRDefault="00942ACF" w:rsidP="00942ACF">
            <w:pPr>
              <w:spacing w:before="240" w:line="360" w:lineRule="auto"/>
              <w:jc w:val="both"/>
              <w:rPr>
                <w:rFonts w:ascii="Arial" w:hAnsi="Arial" w:cs="Arial"/>
                <w:b/>
                <w:bCs/>
                <w:color w:val="000000" w:themeColor="text1"/>
              </w:rPr>
            </w:pPr>
          </w:p>
        </w:tc>
        <w:tc>
          <w:tcPr>
            <w:tcW w:w="444" w:type="pct"/>
            <w:tcBorders>
              <w:bottom w:val="single" w:sz="4" w:space="0" w:color="auto"/>
            </w:tcBorders>
          </w:tcPr>
          <w:p w14:paraId="48473032" w14:textId="77777777" w:rsidR="00942ACF" w:rsidRPr="00942ACF" w:rsidRDefault="00942ACF" w:rsidP="00942ACF">
            <w:pPr>
              <w:spacing w:before="240" w:line="360" w:lineRule="auto"/>
              <w:jc w:val="both"/>
              <w:rPr>
                <w:rFonts w:ascii="Arial" w:hAnsi="Arial" w:cs="Arial"/>
                <w:b/>
                <w:bCs/>
                <w:color w:val="000000" w:themeColor="text1"/>
                <w:sz w:val="20"/>
                <w:szCs w:val="20"/>
              </w:rPr>
            </w:pPr>
          </w:p>
        </w:tc>
        <w:tc>
          <w:tcPr>
            <w:tcW w:w="766" w:type="pct"/>
            <w:tcBorders>
              <w:bottom w:val="single" w:sz="4" w:space="0" w:color="auto"/>
            </w:tcBorders>
          </w:tcPr>
          <w:p w14:paraId="6E10C681" w14:textId="77777777"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Empty stomach</w:t>
            </w:r>
          </w:p>
        </w:tc>
        <w:tc>
          <w:tcPr>
            <w:tcW w:w="726" w:type="pct"/>
            <w:tcBorders>
              <w:bottom w:val="single" w:sz="4" w:space="0" w:color="auto"/>
            </w:tcBorders>
          </w:tcPr>
          <w:p w14:paraId="149C22A0" w14:textId="77777777" w:rsidR="00942ACF" w:rsidRPr="00942ACF" w:rsidRDefault="00942ACF" w:rsidP="00942ACF">
            <w:pPr>
              <w:spacing w:before="240" w:line="360" w:lineRule="auto"/>
              <w:jc w:val="both"/>
              <w:rPr>
                <w:rFonts w:ascii="Arial" w:hAnsi="Arial" w:cs="Arial"/>
                <w:b/>
                <w:color w:val="000000" w:themeColor="text1"/>
                <w:sz w:val="20"/>
                <w:szCs w:val="20"/>
              </w:rPr>
            </w:pPr>
            <w:r w:rsidRPr="00942ACF">
              <w:rPr>
                <w:rFonts w:ascii="Arial" w:hAnsi="Arial" w:cs="Arial"/>
                <w:b/>
                <w:color w:val="000000" w:themeColor="text1"/>
                <w:sz w:val="20"/>
                <w:szCs w:val="20"/>
              </w:rPr>
              <w:t>¼ full stomach</w:t>
            </w:r>
          </w:p>
        </w:tc>
        <w:tc>
          <w:tcPr>
            <w:tcW w:w="726" w:type="pct"/>
            <w:tcBorders>
              <w:bottom w:val="single" w:sz="4" w:space="0" w:color="auto"/>
            </w:tcBorders>
          </w:tcPr>
          <w:p w14:paraId="44E90CFF" w14:textId="77777777"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½ full stomach</w:t>
            </w:r>
          </w:p>
        </w:tc>
        <w:tc>
          <w:tcPr>
            <w:tcW w:w="1089" w:type="pct"/>
            <w:tcBorders>
              <w:bottom w:val="single" w:sz="4" w:space="0" w:color="auto"/>
            </w:tcBorders>
          </w:tcPr>
          <w:p w14:paraId="3BA4674E" w14:textId="77777777" w:rsidR="00942ACF" w:rsidRPr="00942ACF" w:rsidRDefault="00942ACF" w:rsidP="00942ACF">
            <w:pPr>
              <w:spacing w:before="240" w:line="360" w:lineRule="auto"/>
              <w:jc w:val="both"/>
              <w:rPr>
                <w:rFonts w:ascii="Arial" w:hAnsi="Arial" w:cs="Arial"/>
                <w:b/>
                <w:color w:val="000000" w:themeColor="text1"/>
                <w:sz w:val="20"/>
                <w:szCs w:val="20"/>
              </w:rPr>
            </w:pPr>
            <w:r w:rsidRPr="00942ACF">
              <w:rPr>
                <w:rFonts w:ascii="Arial" w:hAnsi="Arial" w:cs="Arial"/>
                <w:b/>
                <w:color w:val="000000" w:themeColor="text1"/>
                <w:sz w:val="20"/>
                <w:szCs w:val="20"/>
              </w:rPr>
              <w:t>¾ quarter full stomach</w:t>
            </w:r>
          </w:p>
        </w:tc>
        <w:tc>
          <w:tcPr>
            <w:tcW w:w="645" w:type="pct"/>
            <w:tcBorders>
              <w:bottom w:val="single" w:sz="4" w:space="0" w:color="auto"/>
            </w:tcBorders>
          </w:tcPr>
          <w:p w14:paraId="2D1BFEEB" w14:textId="77777777"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Full stomach</w:t>
            </w:r>
          </w:p>
        </w:tc>
      </w:tr>
      <w:tr w:rsidR="00942ACF" w:rsidRPr="00942ACF" w14:paraId="7A4570D1" w14:textId="77777777" w:rsidTr="00940CCE">
        <w:trPr>
          <w:trHeight w:val="495"/>
        </w:trPr>
        <w:tc>
          <w:tcPr>
            <w:tcW w:w="605" w:type="pct"/>
            <w:vMerge w:val="restart"/>
            <w:tcBorders>
              <w:top w:val="single" w:sz="4" w:space="0" w:color="auto"/>
            </w:tcBorders>
          </w:tcPr>
          <w:p w14:paraId="321F0BFE" w14:textId="77777777" w:rsidR="00942ACF" w:rsidRPr="00942ACF" w:rsidRDefault="00942ACF" w:rsidP="00942ACF">
            <w:pPr>
              <w:spacing w:before="240" w:line="360" w:lineRule="auto"/>
              <w:jc w:val="both"/>
              <w:rPr>
                <w:rFonts w:ascii="Arial" w:hAnsi="Arial" w:cs="Arial"/>
                <w:b/>
                <w:bCs/>
                <w:color w:val="000000" w:themeColor="text1"/>
              </w:rPr>
            </w:pPr>
            <w:proofErr w:type="spellStart"/>
            <w:r w:rsidRPr="00942ACF">
              <w:rPr>
                <w:rFonts w:ascii="Arial" w:hAnsi="Arial" w:cs="Arial"/>
                <w:b/>
                <w:bCs/>
                <w:i/>
                <w:color w:val="000000" w:themeColor="text1"/>
              </w:rPr>
              <w:t>Sarotherodon</w:t>
            </w:r>
            <w:proofErr w:type="spellEnd"/>
            <w:r w:rsidRPr="00942ACF">
              <w:rPr>
                <w:rFonts w:ascii="Arial" w:hAnsi="Arial" w:cs="Arial"/>
                <w:b/>
                <w:bCs/>
                <w:i/>
                <w:color w:val="000000" w:themeColor="text1"/>
              </w:rPr>
              <w:t xml:space="preserve"> </w:t>
            </w:r>
            <w:proofErr w:type="spellStart"/>
            <w:r w:rsidRPr="00942ACF">
              <w:rPr>
                <w:rFonts w:ascii="Arial" w:hAnsi="Arial" w:cs="Arial"/>
                <w:b/>
                <w:bCs/>
                <w:i/>
                <w:color w:val="000000" w:themeColor="text1"/>
              </w:rPr>
              <w:t>galilaeus</w:t>
            </w:r>
            <w:proofErr w:type="spellEnd"/>
          </w:p>
        </w:tc>
        <w:tc>
          <w:tcPr>
            <w:tcW w:w="444" w:type="pct"/>
            <w:tcBorders>
              <w:top w:val="single" w:sz="4" w:space="0" w:color="auto"/>
            </w:tcBorders>
          </w:tcPr>
          <w:p w14:paraId="6C1BE7D6" w14:textId="77777777"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Male</w:t>
            </w:r>
          </w:p>
        </w:tc>
        <w:tc>
          <w:tcPr>
            <w:tcW w:w="766" w:type="pct"/>
            <w:tcBorders>
              <w:top w:val="single" w:sz="4" w:space="0" w:color="auto"/>
            </w:tcBorders>
          </w:tcPr>
          <w:p w14:paraId="0599F169" w14:textId="77777777"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12</w:t>
            </w:r>
          </w:p>
        </w:tc>
        <w:tc>
          <w:tcPr>
            <w:tcW w:w="726" w:type="pct"/>
            <w:tcBorders>
              <w:top w:val="single" w:sz="4" w:space="0" w:color="auto"/>
            </w:tcBorders>
          </w:tcPr>
          <w:p w14:paraId="7DCEF593" w14:textId="77777777"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13</w:t>
            </w:r>
          </w:p>
        </w:tc>
        <w:tc>
          <w:tcPr>
            <w:tcW w:w="726" w:type="pct"/>
            <w:tcBorders>
              <w:top w:val="single" w:sz="4" w:space="0" w:color="auto"/>
            </w:tcBorders>
          </w:tcPr>
          <w:p w14:paraId="07AFFD98" w14:textId="77777777"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3</w:t>
            </w:r>
          </w:p>
        </w:tc>
        <w:tc>
          <w:tcPr>
            <w:tcW w:w="1089" w:type="pct"/>
            <w:tcBorders>
              <w:top w:val="single" w:sz="4" w:space="0" w:color="auto"/>
            </w:tcBorders>
          </w:tcPr>
          <w:p w14:paraId="05A066FF" w14:textId="77777777"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7</w:t>
            </w:r>
          </w:p>
        </w:tc>
        <w:tc>
          <w:tcPr>
            <w:tcW w:w="645" w:type="pct"/>
            <w:tcBorders>
              <w:top w:val="single" w:sz="4" w:space="0" w:color="auto"/>
            </w:tcBorders>
          </w:tcPr>
          <w:p w14:paraId="759BEFA5" w14:textId="77777777"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11</w:t>
            </w:r>
          </w:p>
        </w:tc>
      </w:tr>
      <w:tr w:rsidR="00942ACF" w:rsidRPr="00942ACF" w14:paraId="5CB5DE31" w14:textId="77777777" w:rsidTr="00940CCE">
        <w:trPr>
          <w:trHeight w:val="360"/>
        </w:trPr>
        <w:tc>
          <w:tcPr>
            <w:tcW w:w="605" w:type="pct"/>
            <w:vMerge/>
          </w:tcPr>
          <w:p w14:paraId="55060713" w14:textId="77777777" w:rsidR="00942ACF" w:rsidRPr="00942ACF" w:rsidRDefault="00942ACF" w:rsidP="00942ACF">
            <w:pPr>
              <w:spacing w:before="240" w:line="360" w:lineRule="auto"/>
              <w:jc w:val="both"/>
              <w:rPr>
                <w:rFonts w:ascii="Arial" w:hAnsi="Arial" w:cs="Arial"/>
                <w:b/>
                <w:bCs/>
                <w:i/>
                <w:color w:val="000000" w:themeColor="text1"/>
              </w:rPr>
            </w:pPr>
          </w:p>
        </w:tc>
        <w:tc>
          <w:tcPr>
            <w:tcW w:w="444" w:type="pct"/>
          </w:tcPr>
          <w:p w14:paraId="634A3533" w14:textId="77777777"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Female</w:t>
            </w:r>
          </w:p>
        </w:tc>
        <w:tc>
          <w:tcPr>
            <w:tcW w:w="766" w:type="pct"/>
          </w:tcPr>
          <w:p w14:paraId="30E7C271" w14:textId="77777777"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8</w:t>
            </w:r>
          </w:p>
        </w:tc>
        <w:tc>
          <w:tcPr>
            <w:tcW w:w="726" w:type="pct"/>
          </w:tcPr>
          <w:p w14:paraId="461B2585" w14:textId="77777777"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7</w:t>
            </w:r>
          </w:p>
        </w:tc>
        <w:tc>
          <w:tcPr>
            <w:tcW w:w="726" w:type="pct"/>
          </w:tcPr>
          <w:p w14:paraId="1A7B2933" w14:textId="77777777"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8</w:t>
            </w:r>
          </w:p>
        </w:tc>
        <w:tc>
          <w:tcPr>
            <w:tcW w:w="1089" w:type="pct"/>
          </w:tcPr>
          <w:p w14:paraId="01E840C1" w14:textId="77777777"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3</w:t>
            </w:r>
          </w:p>
        </w:tc>
        <w:tc>
          <w:tcPr>
            <w:tcW w:w="645" w:type="pct"/>
          </w:tcPr>
          <w:p w14:paraId="4608DA92" w14:textId="77777777"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1</w:t>
            </w:r>
          </w:p>
        </w:tc>
      </w:tr>
      <w:tr w:rsidR="00942ACF" w:rsidRPr="00942ACF" w14:paraId="32380506" w14:textId="77777777" w:rsidTr="00940CCE">
        <w:trPr>
          <w:trHeight w:val="360"/>
        </w:trPr>
        <w:tc>
          <w:tcPr>
            <w:tcW w:w="605" w:type="pct"/>
            <w:vMerge w:val="restart"/>
          </w:tcPr>
          <w:p w14:paraId="4819F5C3" w14:textId="77777777" w:rsidR="00942ACF" w:rsidRPr="00942ACF" w:rsidRDefault="00942ACF" w:rsidP="00942ACF">
            <w:pPr>
              <w:spacing w:before="240" w:line="360" w:lineRule="auto"/>
              <w:jc w:val="both"/>
              <w:rPr>
                <w:rFonts w:ascii="Arial" w:hAnsi="Arial" w:cs="Arial"/>
                <w:b/>
                <w:bCs/>
                <w:color w:val="000000" w:themeColor="text1"/>
              </w:rPr>
            </w:pPr>
            <w:proofErr w:type="spellStart"/>
            <w:r w:rsidRPr="00942ACF">
              <w:rPr>
                <w:rFonts w:ascii="Arial" w:hAnsi="Arial" w:cs="Arial"/>
                <w:b/>
                <w:bCs/>
                <w:i/>
                <w:color w:val="000000" w:themeColor="text1"/>
                <w:lang w:val="en-GB"/>
              </w:rPr>
              <w:t>Coptodon</w:t>
            </w:r>
            <w:proofErr w:type="spellEnd"/>
            <w:r w:rsidRPr="00942ACF">
              <w:rPr>
                <w:rFonts w:ascii="Arial" w:hAnsi="Arial" w:cs="Arial"/>
                <w:b/>
                <w:bCs/>
                <w:i/>
                <w:color w:val="000000" w:themeColor="text1"/>
                <w:lang w:val="en-GB"/>
              </w:rPr>
              <w:t xml:space="preserve"> </w:t>
            </w:r>
            <w:proofErr w:type="spellStart"/>
            <w:r w:rsidRPr="00942ACF">
              <w:rPr>
                <w:rFonts w:ascii="Arial" w:hAnsi="Arial" w:cs="Arial"/>
                <w:b/>
                <w:bCs/>
                <w:i/>
                <w:color w:val="000000" w:themeColor="text1"/>
                <w:lang w:val="en-GB"/>
              </w:rPr>
              <w:t>zillii</w:t>
            </w:r>
            <w:proofErr w:type="spellEnd"/>
          </w:p>
        </w:tc>
        <w:tc>
          <w:tcPr>
            <w:tcW w:w="444" w:type="pct"/>
          </w:tcPr>
          <w:p w14:paraId="26F60C43" w14:textId="77777777"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Male</w:t>
            </w:r>
          </w:p>
        </w:tc>
        <w:tc>
          <w:tcPr>
            <w:tcW w:w="766" w:type="pct"/>
          </w:tcPr>
          <w:p w14:paraId="484138B0" w14:textId="77777777"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13</w:t>
            </w:r>
          </w:p>
        </w:tc>
        <w:tc>
          <w:tcPr>
            <w:tcW w:w="726" w:type="pct"/>
          </w:tcPr>
          <w:p w14:paraId="09288352" w14:textId="77777777"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10</w:t>
            </w:r>
          </w:p>
        </w:tc>
        <w:tc>
          <w:tcPr>
            <w:tcW w:w="726" w:type="pct"/>
          </w:tcPr>
          <w:p w14:paraId="724289EC" w14:textId="77777777"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10</w:t>
            </w:r>
          </w:p>
        </w:tc>
        <w:tc>
          <w:tcPr>
            <w:tcW w:w="1089" w:type="pct"/>
          </w:tcPr>
          <w:p w14:paraId="7DB21838" w14:textId="77777777"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6</w:t>
            </w:r>
          </w:p>
        </w:tc>
        <w:tc>
          <w:tcPr>
            <w:tcW w:w="645" w:type="pct"/>
          </w:tcPr>
          <w:p w14:paraId="3458155B" w14:textId="77777777"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3</w:t>
            </w:r>
          </w:p>
        </w:tc>
      </w:tr>
      <w:tr w:rsidR="00942ACF" w:rsidRPr="00942ACF" w14:paraId="030B9D33" w14:textId="77777777" w:rsidTr="00940CCE">
        <w:trPr>
          <w:trHeight w:val="255"/>
        </w:trPr>
        <w:tc>
          <w:tcPr>
            <w:tcW w:w="605" w:type="pct"/>
            <w:vMerge/>
          </w:tcPr>
          <w:p w14:paraId="2A257D2A" w14:textId="77777777" w:rsidR="00942ACF" w:rsidRPr="00942ACF" w:rsidRDefault="00942ACF" w:rsidP="00942ACF">
            <w:pPr>
              <w:spacing w:before="240" w:line="360" w:lineRule="auto"/>
              <w:jc w:val="both"/>
              <w:rPr>
                <w:rFonts w:ascii="Arial" w:hAnsi="Arial" w:cs="Arial"/>
                <w:b/>
                <w:bCs/>
                <w:i/>
                <w:color w:val="000000" w:themeColor="text1"/>
                <w:lang w:val="en-GB"/>
              </w:rPr>
            </w:pPr>
          </w:p>
        </w:tc>
        <w:tc>
          <w:tcPr>
            <w:tcW w:w="444" w:type="pct"/>
          </w:tcPr>
          <w:p w14:paraId="7B3F80C2" w14:textId="77777777"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Female</w:t>
            </w:r>
          </w:p>
        </w:tc>
        <w:tc>
          <w:tcPr>
            <w:tcW w:w="766" w:type="pct"/>
          </w:tcPr>
          <w:p w14:paraId="4E3B7DC6" w14:textId="77777777"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8</w:t>
            </w:r>
          </w:p>
        </w:tc>
        <w:tc>
          <w:tcPr>
            <w:tcW w:w="726" w:type="pct"/>
          </w:tcPr>
          <w:p w14:paraId="5B54F2F7" w14:textId="77777777"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10</w:t>
            </w:r>
          </w:p>
        </w:tc>
        <w:tc>
          <w:tcPr>
            <w:tcW w:w="726" w:type="pct"/>
          </w:tcPr>
          <w:p w14:paraId="64F9C5FE" w14:textId="77777777"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7</w:t>
            </w:r>
          </w:p>
        </w:tc>
        <w:tc>
          <w:tcPr>
            <w:tcW w:w="1089" w:type="pct"/>
          </w:tcPr>
          <w:p w14:paraId="5D2DA06D" w14:textId="77777777"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8</w:t>
            </w:r>
          </w:p>
        </w:tc>
        <w:tc>
          <w:tcPr>
            <w:tcW w:w="645" w:type="pct"/>
          </w:tcPr>
          <w:p w14:paraId="3A7058CE" w14:textId="77777777"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7</w:t>
            </w:r>
          </w:p>
        </w:tc>
      </w:tr>
      <w:tr w:rsidR="00942ACF" w:rsidRPr="00942ACF" w14:paraId="28E4B212" w14:textId="77777777" w:rsidTr="00940CCE">
        <w:trPr>
          <w:trHeight w:val="255"/>
        </w:trPr>
        <w:tc>
          <w:tcPr>
            <w:tcW w:w="605" w:type="pct"/>
            <w:tcBorders>
              <w:bottom w:val="single" w:sz="4" w:space="0" w:color="auto"/>
            </w:tcBorders>
          </w:tcPr>
          <w:p w14:paraId="6F9A5024" w14:textId="77777777" w:rsidR="00942ACF" w:rsidRPr="00942ACF" w:rsidRDefault="00942ACF" w:rsidP="00942ACF">
            <w:pPr>
              <w:spacing w:before="240" w:line="360" w:lineRule="auto"/>
              <w:jc w:val="both"/>
              <w:rPr>
                <w:rFonts w:ascii="Arial" w:hAnsi="Arial" w:cs="Arial"/>
                <w:b/>
                <w:bCs/>
                <w:i/>
                <w:color w:val="000000" w:themeColor="text1"/>
                <w:lang w:val="en-GB"/>
              </w:rPr>
            </w:pPr>
          </w:p>
        </w:tc>
        <w:tc>
          <w:tcPr>
            <w:tcW w:w="444" w:type="pct"/>
            <w:tcBorders>
              <w:bottom w:val="single" w:sz="4" w:space="0" w:color="auto"/>
            </w:tcBorders>
          </w:tcPr>
          <w:p w14:paraId="0E017224" w14:textId="77777777"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TOTAL</w:t>
            </w:r>
          </w:p>
        </w:tc>
        <w:tc>
          <w:tcPr>
            <w:tcW w:w="766" w:type="pct"/>
            <w:tcBorders>
              <w:bottom w:val="single" w:sz="4" w:space="0" w:color="auto"/>
            </w:tcBorders>
          </w:tcPr>
          <w:p w14:paraId="68847943" w14:textId="77777777"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 xml:space="preserve">41 </w:t>
            </w:r>
          </w:p>
        </w:tc>
        <w:tc>
          <w:tcPr>
            <w:tcW w:w="726" w:type="pct"/>
            <w:tcBorders>
              <w:bottom w:val="single" w:sz="4" w:space="0" w:color="auto"/>
            </w:tcBorders>
          </w:tcPr>
          <w:p w14:paraId="3D2CE34B" w14:textId="77777777"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40</w:t>
            </w:r>
          </w:p>
        </w:tc>
        <w:tc>
          <w:tcPr>
            <w:tcW w:w="726" w:type="pct"/>
            <w:tcBorders>
              <w:bottom w:val="single" w:sz="4" w:space="0" w:color="auto"/>
            </w:tcBorders>
          </w:tcPr>
          <w:p w14:paraId="7E1899EC" w14:textId="77777777"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28</w:t>
            </w:r>
          </w:p>
        </w:tc>
        <w:tc>
          <w:tcPr>
            <w:tcW w:w="1089" w:type="pct"/>
            <w:tcBorders>
              <w:bottom w:val="single" w:sz="4" w:space="0" w:color="auto"/>
            </w:tcBorders>
          </w:tcPr>
          <w:p w14:paraId="10D5DF3C" w14:textId="77777777"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24</w:t>
            </w:r>
          </w:p>
        </w:tc>
        <w:tc>
          <w:tcPr>
            <w:tcW w:w="645" w:type="pct"/>
            <w:tcBorders>
              <w:bottom w:val="single" w:sz="4" w:space="0" w:color="auto"/>
            </w:tcBorders>
          </w:tcPr>
          <w:p w14:paraId="77E1B4DE" w14:textId="77777777" w:rsidR="00942ACF" w:rsidRPr="00942ACF" w:rsidRDefault="00942ACF" w:rsidP="00942ACF">
            <w:pPr>
              <w:spacing w:before="240" w:line="360" w:lineRule="auto"/>
              <w:jc w:val="both"/>
              <w:rPr>
                <w:rFonts w:ascii="Arial" w:hAnsi="Arial" w:cs="Arial"/>
                <w:b/>
                <w:bCs/>
                <w:color w:val="000000" w:themeColor="text1"/>
                <w:sz w:val="20"/>
                <w:szCs w:val="20"/>
              </w:rPr>
            </w:pPr>
            <w:r w:rsidRPr="00942ACF">
              <w:rPr>
                <w:rFonts w:ascii="Arial" w:hAnsi="Arial" w:cs="Arial"/>
                <w:b/>
                <w:bCs/>
                <w:color w:val="000000" w:themeColor="text1"/>
                <w:sz w:val="20"/>
                <w:szCs w:val="20"/>
              </w:rPr>
              <w:t>22</w:t>
            </w:r>
          </w:p>
        </w:tc>
      </w:tr>
    </w:tbl>
    <w:p w14:paraId="262AEAD1" w14:textId="77777777" w:rsidR="006971E2" w:rsidRDefault="006971E2" w:rsidP="002766D1">
      <w:pPr>
        <w:spacing w:before="240" w:line="360" w:lineRule="auto"/>
        <w:jc w:val="both"/>
        <w:rPr>
          <w:rFonts w:ascii="Arial" w:hAnsi="Arial" w:cs="Arial"/>
          <w:b/>
          <w:color w:val="000000" w:themeColor="text1"/>
        </w:rPr>
      </w:pPr>
    </w:p>
    <w:p w14:paraId="411A9745" w14:textId="77777777" w:rsidR="006971E2" w:rsidRDefault="006971E2" w:rsidP="002766D1">
      <w:pPr>
        <w:spacing w:before="240" w:line="360" w:lineRule="auto"/>
        <w:jc w:val="both"/>
        <w:rPr>
          <w:rFonts w:ascii="Arial" w:hAnsi="Arial" w:cs="Arial"/>
          <w:b/>
          <w:color w:val="000000" w:themeColor="text1"/>
        </w:rPr>
      </w:pPr>
    </w:p>
    <w:p w14:paraId="4A544942" w14:textId="77777777" w:rsidR="006971E2" w:rsidRDefault="006971E2" w:rsidP="002766D1">
      <w:pPr>
        <w:spacing w:before="240" w:line="360" w:lineRule="auto"/>
        <w:jc w:val="both"/>
        <w:rPr>
          <w:rFonts w:ascii="Arial" w:hAnsi="Arial" w:cs="Arial"/>
          <w:b/>
          <w:color w:val="000000" w:themeColor="text1"/>
        </w:rPr>
      </w:pPr>
    </w:p>
    <w:p w14:paraId="5EB7874C" w14:textId="77777777" w:rsidR="006971E2" w:rsidRDefault="006971E2" w:rsidP="002766D1">
      <w:pPr>
        <w:spacing w:before="240" w:line="360" w:lineRule="auto"/>
        <w:jc w:val="both"/>
        <w:rPr>
          <w:rFonts w:ascii="Arial" w:hAnsi="Arial" w:cs="Arial"/>
          <w:b/>
          <w:color w:val="000000" w:themeColor="text1"/>
        </w:rPr>
      </w:pPr>
    </w:p>
    <w:p w14:paraId="31663CDC" w14:textId="1E8B3D33" w:rsidR="002766D1" w:rsidRPr="00ED2D28" w:rsidRDefault="002766D1" w:rsidP="002766D1">
      <w:pPr>
        <w:spacing w:before="240" w:line="360" w:lineRule="auto"/>
        <w:jc w:val="both"/>
        <w:rPr>
          <w:rFonts w:ascii="Arial" w:hAnsi="Arial" w:cs="Arial"/>
          <w:iCs/>
          <w:lang w:val="en-GB"/>
        </w:rPr>
      </w:pPr>
      <w:r w:rsidRPr="00ED2D28">
        <w:rPr>
          <w:rFonts w:ascii="Arial" w:hAnsi="Arial" w:cs="Arial"/>
          <w:b/>
          <w:color w:val="000000" w:themeColor="text1"/>
        </w:rPr>
        <w:t>Food and Feeding Habits Observed in Two Dominant Fish Species from Ado-Ekiti Reservoir</w:t>
      </w:r>
    </w:p>
    <w:p w14:paraId="3A39A3C1" w14:textId="2E72B283" w:rsidR="002766D1" w:rsidRPr="00D5622E" w:rsidRDefault="002766D1" w:rsidP="002766D1">
      <w:pPr>
        <w:spacing w:before="240" w:line="360" w:lineRule="auto"/>
        <w:jc w:val="both"/>
        <w:rPr>
          <w:rFonts w:ascii="Arial" w:hAnsi="Arial" w:cs="Arial"/>
          <w:sz w:val="20"/>
          <w:szCs w:val="20"/>
        </w:rPr>
      </w:pPr>
      <w:r w:rsidRPr="00D5622E">
        <w:rPr>
          <w:rFonts w:ascii="Arial" w:hAnsi="Arial" w:cs="Arial"/>
          <w:sz w:val="20"/>
          <w:szCs w:val="20"/>
        </w:rPr>
        <w:t xml:space="preserve">The items encountered in the stomach of both species examined include phytoplankton, zooplankton, insects, insect larvae, worms, sand grains and unidentified mass/mud (Table 4). </w:t>
      </w:r>
      <w:r w:rsidRPr="00D5622E">
        <w:rPr>
          <w:rFonts w:ascii="Arial" w:hAnsi="Arial" w:cs="Arial"/>
          <w:iCs/>
          <w:sz w:val="20"/>
          <w:szCs w:val="20"/>
        </w:rPr>
        <w:t xml:space="preserve">In the diets of </w:t>
      </w:r>
      <w:proofErr w:type="spellStart"/>
      <w:r w:rsidRPr="00D5622E">
        <w:rPr>
          <w:rFonts w:ascii="Arial" w:hAnsi="Arial" w:cs="Arial"/>
          <w:i/>
          <w:iCs/>
          <w:sz w:val="20"/>
          <w:szCs w:val="20"/>
        </w:rPr>
        <w:t>Sarotherodon</w:t>
      </w:r>
      <w:proofErr w:type="spellEnd"/>
      <w:r w:rsidRPr="00D5622E">
        <w:rPr>
          <w:rFonts w:ascii="Arial" w:hAnsi="Arial" w:cs="Arial"/>
          <w:i/>
          <w:iCs/>
          <w:sz w:val="20"/>
          <w:szCs w:val="20"/>
        </w:rPr>
        <w:t xml:space="preserve"> </w:t>
      </w:r>
      <w:proofErr w:type="spellStart"/>
      <w:r w:rsidRPr="00D5622E">
        <w:rPr>
          <w:rFonts w:ascii="Arial" w:hAnsi="Arial" w:cs="Arial"/>
          <w:i/>
          <w:iCs/>
          <w:sz w:val="20"/>
          <w:szCs w:val="20"/>
        </w:rPr>
        <w:t>galilaeus</w:t>
      </w:r>
      <w:proofErr w:type="spellEnd"/>
      <w:r w:rsidRPr="00D5622E">
        <w:rPr>
          <w:rFonts w:ascii="Arial" w:hAnsi="Arial" w:cs="Arial"/>
          <w:iCs/>
          <w:sz w:val="20"/>
          <w:szCs w:val="20"/>
        </w:rPr>
        <w:t>, it was observed that the Phytoplankton had</w:t>
      </w:r>
      <w:r w:rsidRPr="00D5622E">
        <w:rPr>
          <w:rFonts w:ascii="Arial" w:hAnsi="Arial" w:cs="Arial"/>
          <w:sz w:val="20"/>
          <w:szCs w:val="20"/>
        </w:rPr>
        <w:t xml:space="preserve"> 89.65% by number, 18.49% by volume and occurred in 100% of the stomach. Zooplankton accounted for 7.85% by number, 17.15% by volume and occurs in 100% of the stomachs. Worms accounted for 2.0% by number, 7.84% by volume and occur in 9.62% of the stomach content. Insect observed from the study had 0.3% by number, 11.26% by volume and occurred in 1.92% of the stomach content. The observed insect larvae during the study had 0.2% by number, 3.67% by volume and occurred in 1.92% of the stomach content. It was also observed that sand grains and unidentified mass/mud were common in the stomach content </w:t>
      </w:r>
      <w:r w:rsidRPr="00D5622E">
        <w:rPr>
          <w:rFonts w:ascii="Arial" w:hAnsi="Arial" w:cs="Arial"/>
          <w:sz w:val="20"/>
          <w:szCs w:val="20"/>
        </w:rPr>
        <w:lastRenderedPageBreak/>
        <w:t xml:space="preserve">of the specimen, making up to 10.33% and 31.28% by volume and occurred in 100% of the stomach respectively (Table </w:t>
      </w:r>
      <w:r w:rsidR="006971E2">
        <w:rPr>
          <w:rFonts w:ascii="Arial" w:hAnsi="Arial" w:cs="Arial"/>
          <w:sz w:val="20"/>
          <w:szCs w:val="20"/>
        </w:rPr>
        <w:t>4</w:t>
      </w:r>
      <w:r w:rsidRPr="00D5622E">
        <w:rPr>
          <w:rFonts w:ascii="Arial" w:hAnsi="Arial" w:cs="Arial"/>
          <w:sz w:val="20"/>
          <w:szCs w:val="20"/>
        </w:rPr>
        <w:t xml:space="preserve">). </w:t>
      </w:r>
    </w:p>
    <w:p w14:paraId="504C092A" w14:textId="2200527A" w:rsidR="002766D1" w:rsidRPr="00D5622E" w:rsidRDefault="002766D1" w:rsidP="002766D1">
      <w:pPr>
        <w:spacing w:before="240" w:line="360" w:lineRule="auto"/>
        <w:jc w:val="both"/>
        <w:rPr>
          <w:rFonts w:ascii="Arial" w:hAnsi="Arial" w:cs="Arial"/>
          <w:sz w:val="20"/>
          <w:szCs w:val="20"/>
        </w:rPr>
      </w:pPr>
      <w:r w:rsidRPr="00D5622E">
        <w:rPr>
          <w:rFonts w:ascii="Arial" w:hAnsi="Arial" w:cs="Arial"/>
          <w:sz w:val="20"/>
          <w:szCs w:val="20"/>
        </w:rPr>
        <w:t xml:space="preserve">The stomachs of </w:t>
      </w:r>
      <w:proofErr w:type="spellStart"/>
      <w:r w:rsidRPr="00D5622E">
        <w:rPr>
          <w:rFonts w:ascii="Arial" w:hAnsi="Arial" w:cs="Arial"/>
          <w:i/>
          <w:iCs/>
          <w:sz w:val="20"/>
          <w:szCs w:val="20"/>
          <w:lang w:val="en-GB"/>
        </w:rPr>
        <w:t>Coptodon</w:t>
      </w:r>
      <w:proofErr w:type="spellEnd"/>
      <w:r w:rsidRPr="00D5622E">
        <w:rPr>
          <w:rFonts w:ascii="Arial" w:hAnsi="Arial" w:cs="Arial"/>
          <w:i/>
          <w:iCs/>
          <w:sz w:val="20"/>
          <w:szCs w:val="20"/>
          <w:lang w:val="en-GB"/>
        </w:rPr>
        <w:t xml:space="preserve"> </w:t>
      </w:r>
      <w:proofErr w:type="spellStart"/>
      <w:r w:rsidRPr="00D5622E">
        <w:rPr>
          <w:rFonts w:ascii="Arial" w:hAnsi="Arial" w:cs="Arial"/>
          <w:i/>
          <w:iCs/>
          <w:sz w:val="20"/>
          <w:szCs w:val="20"/>
          <w:lang w:val="en-GB"/>
        </w:rPr>
        <w:t>zillii</w:t>
      </w:r>
      <w:proofErr w:type="spellEnd"/>
      <w:r w:rsidRPr="00D5622E">
        <w:rPr>
          <w:rFonts w:ascii="Arial" w:hAnsi="Arial" w:cs="Arial"/>
          <w:b/>
          <w:iCs/>
          <w:sz w:val="20"/>
          <w:szCs w:val="20"/>
        </w:rPr>
        <w:t xml:space="preserve"> </w:t>
      </w:r>
      <w:r w:rsidRPr="00D5622E">
        <w:rPr>
          <w:rFonts w:ascii="Arial" w:hAnsi="Arial" w:cs="Arial"/>
          <w:sz w:val="20"/>
          <w:szCs w:val="20"/>
        </w:rPr>
        <w:t>consisted mainly of phytoplankton, zooplankton, insects, insect larvae, worms, sand grains and unidentified mass/mud (Table</w:t>
      </w:r>
      <w:r w:rsidR="00D7629B">
        <w:rPr>
          <w:rFonts w:ascii="Arial" w:hAnsi="Arial" w:cs="Arial"/>
          <w:sz w:val="20"/>
          <w:szCs w:val="20"/>
        </w:rPr>
        <w:t xml:space="preserve"> </w:t>
      </w:r>
      <w:r w:rsidRPr="00D5622E">
        <w:rPr>
          <w:rFonts w:ascii="Arial" w:hAnsi="Arial" w:cs="Arial"/>
          <w:sz w:val="20"/>
          <w:szCs w:val="20"/>
        </w:rPr>
        <w:t xml:space="preserve">4). </w:t>
      </w:r>
      <w:r w:rsidRPr="00D5622E">
        <w:rPr>
          <w:rFonts w:ascii="Arial" w:hAnsi="Arial" w:cs="Arial"/>
          <w:iCs/>
          <w:sz w:val="20"/>
          <w:szCs w:val="20"/>
        </w:rPr>
        <w:t>In the diets, it was observed that the Phytoplankton had</w:t>
      </w:r>
      <w:r w:rsidRPr="00D5622E">
        <w:rPr>
          <w:rFonts w:ascii="Arial" w:hAnsi="Arial" w:cs="Arial"/>
          <w:sz w:val="20"/>
          <w:szCs w:val="20"/>
        </w:rPr>
        <w:t xml:space="preserve"> 45.77% by number, 28.12% by volume and occurred in 86.89% of the stomach content. Zooplankton accounted for 21.92% by number, 20.62% by volume and occurs in 65.57% of the stomach content. Insect observed from the study had 32.31% by number, 3.69% by volume and occurred in 29.51% of the stomach content. It was also observed that sand grains and unidentified mass/mud were common in the stomach content of the specimen, making up to 26.06% and 21.51% by volume and occurred in 100% of the stomach respectively (Table </w:t>
      </w:r>
      <w:r w:rsidR="006971E2">
        <w:rPr>
          <w:rFonts w:ascii="Arial" w:hAnsi="Arial" w:cs="Arial"/>
          <w:sz w:val="20"/>
          <w:szCs w:val="20"/>
        </w:rPr>
        <w:t>4</w:t>
      </w:r>
      <w:r w:rsidRPr="00D5622E">
        <w:rPr>
          <w:rFonts w:ascii="Arial" w:hAnsi="Arial" w:cs="Arial"/>
          <w:sz w:val="20"/>
          <w:szCs w:val="20"/>
        </w:rPr>
        <w:t>).</w:t>
      </w:r>
    </w:p>
    <w:p w14:paraId="34461C4B" w14:textId="77777777" w:rsidR="00BD367B" w:rsidRDefault="00BD367B" w:rsidP="002766D1">
      <w:pPr>
        <w:spacing w:before="240" w:line="360" w:lineRule="auto"/>
        <w:jc w:val="both"/>
        <w:rPr>
          <w:rFonts w:ascii="Arial" w:hAnsi="Arial" w:cs="Arial"/>
          <w:b/>
          <w:bCs/>
        </w:rPr>
      </w:pPr>
    </w:p>
    <w:p w14:paraId="3706BF45" w14:textId="77777777" w:rsidR="00BD367B" w:rsidRDefault="00BD367B" w:rsidP="002766D1">
      <w:pPr>
        <w:spacing w:before="240" w:line="360" w:lineRule="auto"/>
        <w:jc w:val="both"/>
        <w:rPr>
          <w:rFonts w:ascii="Arial" w:hAnsi="Arial" w:cs="Arial"/>
          <w:b/>
          <w:bCs/>
        </w:rPr>
      </w:pPr>
    </w:p>
    <w:p w14:paraId="12E015DF" w14:textId="77777777" w:rsidR="00BD367B" w:rsidRDefault="00BD367B" w:rsidP="002766D1">
      <w:pPr>
        <w:spacing w:before="240" w:line="360" w:lineRule="auto"/>
        <w:jc w:val="both"/>
        <w:rPr>
          <w:rFonts w:ascii="Arial" w:hAnsi="Arial" w:cs="Arial"/>
          <w:b/>
          <w:bCs/>
        </w:rPr>
      </w:pPr>
    </w:p>
    <w:p w14:paraId="1E3CA6EF" w14:textId="1167BEA6" w:rsidR="00680072" w:rsidRDefault="00680072" w:rsidP="002766D1">
      <w:pPr>
        <w:spacing w:before="240" w:line="360" w:lineRule="auto"/>
        <w:jc w:val="both"/>
        <w:rPr>
          <w:rFonts w:ascii="Arial" w:hAnsi="Arial" w:cs="Arial"/>
          <w:b/>
        </w:rPr>
      </w:pPr>
    </w:p>
    <w:p w14:paraId="5409A638" w14:textId="113A89DD" w:rsidR="008408C4" w:rsidRDefault="008408C4" w:rsidP="002766D1">
      <w:pPr>
        <w:spacing w:before="240" w:line="360" w:lineRule="auto"/>
        <w:jc w:val="both"/>
        <w:rPr>
          <w:rFonts w:ascii="Arial" w:hAnsi="Arial" w:cs="Arial"/>
          <w:b/>
        </w:rPr>
      </w:pPr>
    </w:p>
    <w:p w14:paraId="0DC79CC2" w14:textId="3DD57E2B" w:rsidR="008408C4" w:rsidRDefault="008408C4" w:rsidP="002766D1">
      <w:pPr>
        <w:spacing w:before="240" w:line="360" w:lineRule="auto"/>
        <w:jc w:val="both"/>
        <w:rPr>
          <w:rFonts w:ascii="Arial" w:hAnsi="Arial" w:cs="Arial"/>
          <w:b/>
        </w:rPr>
      </w:pPr>
    </w:p>
    <w:p w14:paraId="4255FA3C" w14:textId="776D95A1" w:rsidR="008408C4" w:rsidRDefault="008408C4" w:rsidP="002766D1">
      <w:pPr>
        <w:spacing w:before="240" w:line="360" w:lineRule="auto"/>
        <w:jc w:val="both"/>
        <w:rPr>
          <w:rFonts w:ascii="Arial" w:hAnsi="Arial" w:cs="Arial"/>
          <w:b/>
        </w:rPr>
      </w:pPr>
    </w:p>
    <w:p w14:paraId="4212266B" w14:textId="4D58A41F" w:rsidR="008408C4" w:rsidRDefault="008408C4" w:rsidP="002766D1">
      <w:pPr>
        <w:spacing w:before="240" w:line="360" w:lineRule="auto"/>
        <w:jc w:val="both"/>
        <w:rPr>
          <w:rFonts w:ascii="Arial" w:hAnsi="Arial" w:cs="Arial"/>
          <w:b/>
        </w:rPr>
      </w:pPr>
    </w:p>
    <w:p w14:paraId="5C9D1D84" w14:textId="12822C25" w:rsidR="008408C4" w:rsidRDefault="008408C4" w:rsidP="002766D1">
      <w:pPr>
        <w:spacing w:before="240" w:line="360" w:lineRule="auto"/>
        <w:jc w:val="both"/>
        <w:rPr>
          <w:rFonts w:ascii="Arial" w:hAnsi="Arial" w:cs="Arial"/>
          <w:b/>
        </w:rPr>
      </w:pPr>
    </w:p>
    <w:p w14:paraId="26E43D18" w14:textId="1D08774C" w:rsidR="008408C4" w:rsidRDefault="008408C4" w:rsidP="002766D1">
      <w:pPr>
        <w:spacing w:before="240" w:line="360" w:lineRule="auto"/>
        <w:jc w:val="both"/>
        <w:rPr>
          <w:rFonts w:ascii="Arial" w:hAnsi="Arial" w:cs="Arial"/>
          <w:b/>
        </w:rPr>
      </w:pPr>
    </w:p>
    <w:p w14:paraId="68D54D36" w14:textId="5A001012" w:rsidR="008408C4" w:rsidRDefault="008408C4" w:rsidP="002766D1">
      <w:pPr>
        <w:spacing w:before="240" w:line="360" w:lineRule="auto"/>
        <w:jc w:val="both"/>
        <w:rPr>
          <w:rFonts w:ascii="Arial" w:hAnsi="Arial" w:cs="Arial"/>
          <w:b/>
        </w:rPr>
      </w:pPr>
    </w:p>
    <w:p w14:paraId="4F755B41" w14:textId="643AA8D9" w:rsidR="008408C4" w:rsidRDefault="008408C4" w:rsidP="002766D1">
      <w:pPr>
        <w:spacing w:before="240" w:line="360" w:lineRule="auto"/>
        <w:jc w:val="both"/>
        <w:rPr>
          <w:rFonts w:ascii="Arial" w:hAnsi="Arial" w:cs="Arial"/>
          <w:b/>
        </w:rPr>
      </w:pPr>
    </w:p>
    <w:p w14:paraId="396C7DAD" w14:textId="121E1E75" w:rsidR="008408C4" w:rsidRDefault="008408C4" w:rsidP="002766D1">
      <w:pPr>
        <w:spacing w:before="240" w:line="360" w:lineRule="auto"/>
        <w:jc w:val="both"/>
        <w:rPr>
          <w:rFonts w:ascii="Arial" w:hAnsi="Arial" w:cs="Arial"/>
          <w:b/>
        </w:rPr>
      </w:pPr>
    </w:p>
    <w:p w14:paraId="2883225B" w14:textId="49C9CB35" w:rsidR="008408C4" w:rsidRDefault="008408C4" w:rsidP="002766D1">
      <w:pPr>
        <w:spacing w:before="240" w:line="360" w:lineRule="auto"/>
        <w:jc w:val="both"/>
        <w:rPr>
          <w:rFonts w:ascii="Arial" w:hAnsi="Arial" w:cs="Arial"/>
          <w:b/>
        </w:rPr>
      </w:pPr>
    </w:p>
    <w:p w14:paraId="5D859B66" w14:textId="69A78E84" w:rsidR="008408C4" w:rsidRDefault="008408C4" w:rsidP="002766D1">
      <w:pPr>
        <w:spacing w:before="240" w:line="360" w:lineRule="auto"/>
        <w:jc w:val="both"/>
        <w:rPr>
          <w:rFonts w:ascii="Arial" w:hAnsi="Arial" w:cs="Arial"/>
          <w:b/>
        </w:rPr>
      </w:pPr>
    </w:p>
    <w:p w14:paraId="5C133E76" w14:textId="77777777" w:rsidR="008408C4" w:rsidRDefault="008408C4" w:rsidP="002766D1">
      <w:pPr>
        <w:spacing w:before="240" w:line="360" w:lineRule="auto"/>
        <w:jc w:val="both"/>
        <w:rPr>
          <w:rFonts w:ascii="Arial" w:hAnsi="Arial" w:cs="Arial"/>
          <w:b/>
        </w:rPr>
      </w:pPr>
    </w:p>
    <w:p w14:paraId="0CE72C5F" w14:textId="77777777" w:rsidR="00680072" w:rsidRDefault="00680072" w:rsidP="002766D1">
      <w:pPr>
        <w:spacing w:before="240" w:line="360" w:lineRule="auto"/>
        <w:jc w:val="both"/>
        <w:rPr>
          <w:rFonts w:ascii="Arial" w:hAnsi="Arial" w:cs="Arial"/>
          <w:b/>
        </w:rPr>
      </w:pPr>
    </w:p>
    <w:p w14:paraId="61D21686" w14:textId="77777777" w:rsidR="00D7629B" w:rsidRDefault="00D7629B" w:rsidP="00D7629B">
      <w:pPr>
        <w:spacing w:line="240" w:lineRule="auto"/>
        <w:rPr>
          <w:rFonts w:ascii="Arial" w:hAnsi="Arial" w:cs="Arial"/>
          <w:b/>
          <w:bCs/>
          <w:iCs/>
          <w:sz w:val="20"/>
          <w:szCs w:val="20"/>
        </w:rPr>
      </w:pPr>
    </w:p>
    <w:p w14:paraId="38E389D2" w14:textId="77777777" w:rsidR="006971E2" w:rsidRDefault="006971E2" w:rsidP="00D7629B">
      <w:pPr>
        <w:spacing w:line="240" w:lineRule="auto"/>
        <w:rPr>
          <w:rFonts w:ascii="Arial" w:hAnsi="Arial" w:cs="Arial"/>
          <w:b/>
          <w:bCs/>
          <w:iCs/>
          <w:sz w:val="20"/>
          <w:szCs w:val="20"/>
        </w:rPr>
      </w:pPr>
    </w:p>
    <w:p w14:paraId="6A58AEC9" w14:textId="77777777" w:rsidR="006971E2" w:rsidRDefault="006971E2" w:rsidP="00D7629B">
      <w:pPr>
        <w:spacing w:line="240" w:lineRule="auto"/>
        <w:rPr>
          <w:rFonts w:ascii="Arial" w:hAnsi="Arial" w:cs="Arial"/>
          <w:b/>
          <w:bCs/>
          <w:iCs/>
          <w:sz w:val="20"/>
          <w:szCs w:val="20"/>
        </w:rPr>
      </w:pPr>
    </w:p>
    <w:p w14:paraId="2A75FD1F" w14:textId="77777777" w:rsidR="006971E2" w:rsidRDefault="006971E2" w:rsidP="00D7629B">
      <w:pPr>
        <w:spacing w:line="240" w:lineRule="auto"/>
        <w:rPr>
          <w:rFonts w:ascii="Arial" w:hAnsi="Arial" w:cs="Arial"/>
          <w:b/>
          <w:bCs/>
          <w:iCs/>
          <w:sz w:val="20"/>
          <w:szCs w:val="20"/>
        </w:rPr>
      </w:pPr>
    </w:p>
    <w:p w14:paraId="3D650E1F" w14:textId="77777777" w:rsidR="006971E2" w:rsidRDefault="006971E2" w:rsidP="00D7629B">
      <w:pPr>
        <w:spacing w:line="240" w:lineRule="auto"/>
        <w:rPr>
          <w:rFonts w:ascii="Arial" w:hAnsi="Arial" w:cs="Arial"/>
          <w:b/>
          <w:bCs/>
          <w:iCs/>
          <w:sz w:val="20"/>
          <w:szCs w:val="20"/>
        </w:rPr>
      </w:pPr>
    </w:p>
    <w:p w14:paraId="47C93C96" w14:textId="77777777" w:rsidR="006971E2" w:rsidRDefault="006971E2" w:rsidP="00D7629B">
      <w:pPr>
        <w:spacing w:line="240" w:lineRule="auto"/>
        <w:rPr>
          <w:rFonts w:ascii="Arial" w:hAnsi="Arial" w:cs="Arial"/>
          <w:b/>
          <w:bCs/>
          <w:iCs/>
          <w:sz w:val="20"/>
          <w:szCs w:val="20"/>
        </w:rPr>
      </w:pPr>
    </w:p>
    <w:p w14:paraId="304410B9" w14:textId="6C100C3A" w:rsidR="00680072" w:rsidRPr="00D7629B" w:rsidRDefault="00680072" w:rsidP="00D7629B">
      <w:pPr>
        <w:spacing w:line="240" w:lineRule="auto"/>
        <w:rPr>
          <w:rFonts w:ascii="Arial" w:hAnsi="Arial" w:cs="Arial"/>
          <w:b/>
          <w:bCs/>
          <w:iCs/>
          <w:sz w:val="20"/>
          <w:szCs w:val="20"/>
        </w:rPr>
      </w:pPr>
      <w:r w:rsidRPr="00D5622E">
        <w:rPr>
          <w:rFonts w:ascii="Arial" w:hAnsi="Arial" w:cs="Arial"/>
          <w:b/>
          <w:bCs/>
          <w:iCs/>
          <w:sz w:val="20"/>
          <w:szCs w:val="20"/>
        </w:rPr>
        <w:t xml:space="preserve">Table </w:t>
      </w:r>
      <w:r w:rsidR="00D7629B">
        <w:rPr>
          <w:rFonts w:ascii="Arial" w:hAnsi="Arial" w:cs="Arial"/>
          <w:b/>
          <w:bCs/>
          <w:iCs/>
          <w:sz w:val="20"/>
          <w:szCs w:val="20"/>
        </w:rPr>
        <w:t>4</w:t>
      </w:r>
      <w:r w:rsidRPr="00D5622E">
        <w:rPr>
          <w:rFonts w:ascii="Arial" w:hAnsi="Arial" w:cs="Arial"/>
          <w:b/>
          <w:bCs/>
          <w:iCs/>
          <w:sz w:val="20"/>
          <w:szCs w:val="20"/>
        </w:rPr>
        <w:t xml:space="preserve">. Class of food items in the diet of </w:t>
      </w:r>
      <w:proofErr w:type="spellStart"/>
      <w:r w:rsidRPr="00D5622E">
        <w:rPr>
          <w:rFonts w:ascii="Arial" w:hAnsi="Arial" w:cs="Arial"/>
          <w:b/>
          <w:bCs/>
          <w:i/>
          <w:iCs/>
          <w:sz w:val="20"/>
          <w:szCs w:val="20"/>
        </w:rPr>
        <w:t>Sarotherodon</w:t>
      </w:r>
      <w:proofErr w:type="spellEnd"/>
      <w:r w:rsidRPr="00D5622E">
        <w:rPr>
          <w:rFonts w:ascii="Arial" w:hAnsi="Arial" w:cs="Arial"/>
          <w:b/>
          <w:bCs/>
          <w:i/>
          <w:iCs/>
          <w:sz w:val="20"/>
          <w:szCs w:val="20"/>
        </w:rPr>
        <w:t xml:space="preserve"> </w:t>
      </w:r>
      <w:proofErr w:type="spellStart"/>
      <w:r w:rsidRPr="00D5622E">
        <w:rPr>
          <w:rFonts w:ascii="Arial" w:hAnsi="Arial" w:cs="Arial"/>
          <w:b/>
          <w:bCs/>
          <w:i/>
          <w:iCs/>
          <w:sz w:val="20"/>
          <w:szCs w:val="20"/>
        </w:rPr>
        <w:t>galilaeus</w:t>
      </w:r>
      <w:proofErr w:type="spellEnd"/>
      <w:r w:rsidRPr="00D5622E">
        <w:rPr>
          <w:rFonts w:ascii="Arial" w:hAnsi="Arial" w:cs="Arial"/>
          <w:b/>
          <w:bCs/>
          <w:sz w:val="20"/>
          <w:szCs w:val="20"/>
        </w:rPr>
        <w:t xml:space="preserve"> and </w:t>
      </w:r>
      <w:proofErr w:type="spellStart"/>
      <w:r w:rsidRPr="00D5622E">
        <w:rPr>
          <w:rFonts w:ascii="Arial" w:hAnsi="Arial" w:cs="Arial"/>
          <w:b/>
          <w:bCs/>
          <w:i/>
          <w:iCs/>
          <w:sz w:val="20"/>
          <w:szCs w:val="20"/>
        </w:rPr>
        <w:t>Coptodon</w:t>
      </w:r>
      <w:proofErr w:type="spellEnd"/>
      <w:r w:rsidRPr="00D5622E">
        <w:rPr>
          <w:rFonts w:ascii="Arial" w:hAnsi="Arial" w:cs="Arial"/>
          <w:b/>
          <w:bCs/>
          <w:i/>
          <w:iCs/>
          <w:sz w:val="20"/>
          <w:szCs w:val="20"/>
        </w:rPr>
        <w:t xml:space="preserve"> </w:t>
      </w:r>
      <w:proofErr w:type="spellStart"/>
      <w:r w:rsidRPr="00D5622E">
        <w:rPr>
          <w:rFonts w:ascii="Arial" w:hAnsi="Arial" w:cs="Arial"/>
          <w:b/>
          <w:bCs/>
          <w:i/>
          <w:iCs/>
          <w:sz w:val="20"/>
          <w:szCs w:val="20"/>
        </w:rPr>
        <w:t>zilli</w:t>
      </w:r>
      <w:proofErr w:type="spellEnd"/>
      <w:r w:rsidRPr="00D5622E">
        <w:rPr>
          <w:rFonts w:ascii="Arial" w:hAnsi="Arial" w:cs="Arial"/>
          <w:b/>
          <w:bCs/>
          <w:iCs/>
          <w:sz w:val="20"/>
          <w:szCs w:val="20"/>
        </w:rPr>
        <w:t xml:space="preserve"> from Ado-Ekiti Reservoir</w:t>
      </w:r>
    </w:p>
    <w:tbl>
      <w:tblPr>
        <w:tblStyle w:val="TableGrid"/>
        <w:tblpPr w:leftFromText="180" w:rightFromText="180" w:vertAnchor="text" w:horzAnchor="margin" w:tblpXSpec="center" w:tblpY="63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6"/>
        <w:gridCol w:w="1424"/>
        <w:gridCol w:w="1086"/>
        <w:gridCol w:w="1424"/>
        <w:gridCol w:w="1086"/>
        <w:gridCol w:w="1424"/>
        <w:gridCol w:w="1086"/>
      </w:tblGrid>
      <w:tr w:rsidR="00680072" w:rsidRPr="00680072" w14:paraId="1614E3A0" w14:textId="77777777" w:rsidTr="00940CCE">
        <w:tc>
          <w:tcPr>
            <w:tcW w:w="801" w:type="pct"/>
            <w:tcBorders>
              <w:top w:val="single" w:sz="4" w:space="0" w:color="auto"/>
              <w:bottom w:val="single" w:sz="4" w:space="0" w:color="auto"/>
            </w:tcBorders>
          </w:tcPr>
          <w:p w14:paraId="6AAB0E72" w14:textId="77777777" w:rsidR="00680072" w:rsidRPr="00680072" w:rsidRDefault="00680072" w:rsidP="00D7629B">
            <w:pPr>
              <w:spacing w:before="240" w:line="240" w:lineRule="auto"/>
              <w:jc w:val="both"/>
              <w:rPr>
                <w:rFonts w:ascii="Arial" w:hAnsi="Arial" w:cs="Arial"/>
                <w:b/>
                <w:bCs/>
                <w:iCs/>
              </w:rPr>
            </w:pPr>
            <w:r w:rsidRPr="00680072">
              <w:rPr>
                <w:rFonts w:ascii="Arial" w:hAnsi="Arial" w:cs="Arial"/>
                <w:b/>
                <w:bCs/>
                <w:iCs/>
              </w:rPr>
              <w:t>Food item</w:t>
            </w:r>
          </w:p>
        </w:tc>
        <w:tc>
          <w:tcPr>
            <w:tcW w:w="1338" w:type="pct"/>
            <w:gridSpan w:val="2"/>
            <w:tcBorders>
              <w:top w:val="single" w:sz="4" w:space="0" w:color="auto"/>
              <w:bottom w:val="single" w:sz="4" w:space="0" w:color="auto"/>
            </w:tcBorders>
          </w:tcPr>
          <w:p w14:paraId="3F561F07" w14:textId="77777777" w:rsidR="00680072" w:rsidRPr="00680072" w:rsidRDefault="00680072" w:rsidP="00D7629B">
            <w:pPr>
              <w:spacing w:before="240" w:line="240" w:lineRule="auto"/>
              <w:jc w:val="both"/>
              <w:rPr>
                <w:rFonts w:ascii="Arial" w:hAnsi="Arial" w:cs="Arial"/>
                <w:b/>
                <w:bCs/>
                <w:iCs/>
              </w:rPr>
            </w:pPr>
            <w:r w:rsidRPr="00680072">
              <w:rPr>
                <w:rFonts w:ascii="Arial" w:hAnsi="Arial" w:cs="Arial"/>
                <w:b/>
                <w:bCs/>
                <w:iCs/>
              </w:rPr>
              <w:t>Numerical method (%)</w:t>
            </w:r>
          </w:p>
        </w:tc>
        <w:tc>
          <w:tcPr>
            <w:tcW w:w="1484" w:type="pct"/>
            <w:gridSpan w:val="2"/>
            <w:tcBorders>
              <w:top w:val="single" w:sz="4" w:space="0" w:color="auto"/>
              <w:bottom w:val="single" w:sz="4" w:space="0" w:color="auto"/>
            </w:tcBorders>
          </w:tcPr>
          <w:p w14:paraId="65F133CC" w14:textId="77777777" w:rsidR="00680072" w:rsidRPr="00680072" w:rsidRDefault="00680072" w:rsidP="00D7629B">
            <w:pPr>
              <w:spacing w:before="240" w:line="240" w:lineRule="auto"/>
              <w:jc w:val="both"/>
              <w:rPr>
                <w:rFonts w:ascii="Arial" w:hAnsi="Arial" w:cs="Arial"/>
                <w:b/>
                <w:bCs/>
                <w:iCs/>
              </w:rPr>
            </w:pPr>
            <w:r w:rsidRPr="00680072">
              <w:rPr>
                <w:rFonts w:ascii="Arial" w:hAnsi="Arial" w:cs="Arial"/>
                <w:b/>
                <w:bCs/>
                <w:iCs/>
              </w:rPr>
              <w:t>Frequency of occurrence method (%)</w:t>
            </w:r>
          </w:p>
        </w:tc>
        <w:tc>
          <w:tcPr>
            <w:tcW w:w="1377" w:type="pct"/>
            <w:gridSpan w:val="2"/>
            <w:tcBorders>
              <w:top w:val="single" w:sz="4" w:space="0" w:color="auto"/>
              <w:bottom w:val="single" w:sz="4" w:space="0" w:color="auto"/>
            </w:tcBorders>
          </w:tcPr>
          <w:p w14:paraId="715CF44B" w14:textId="77777777" w:rsidR="00680072" w:rsidRPr="00680072" w:rsidRDefault="00680072" w:rsidP="00D7629B">
            <w:pPr>
              <w:spacing w:before="240" w:line="240" w:lineRule="auto"/>
              <w:jc w:val="both"/>
              <w:rPr>
                <w:rFonts w:ascii="Arial" w:hAnsi="Arial" w:cs="Arial"/>
                <w:b/>
                <w:bCs/>
                <w:iCs/>
              </w:rPr>
            </w:pPr>
            <w:r w:rsidRPr="00680072">
              <w:rPr>
                <w:rFonts w:ascii="Arial" w:hAnsi="Arial" w:cs="Arial"/>
                <w:b/>
                <w:bCs/>
                <w:iCs/>
              </w:rPr>
              <w:t>Volumetric method (%)</w:t>
            </w:r>
          </w:p>
        </w:tc>
      </w:tr>
      <w:tr w:rsidR="00680072" w:rsidRPr="00680072" w14:paraId="6E2D07C6" w14:textId="77777777" w:rsidTr="00940CCE">
        <w:tc>
          <w:tcPr>
            <w:tcW w:w="801" w:type="pct"/>
            <w:tcBorders>
              <w:top w:val="single" w:sz="4" w:space="0" w:color="auto"/>
            </w:tcBorders>
          </w:tcPr>
          <w:p w14:paraId="3A6D26B3" w14:textId="77777777" w:rsidR="00680072" w:rsidRPr="00680072" w:rsidRDefault="00680072" w:rsidP="00680072">
            <w:pPr>
              <w:spacing w:before="240" w:line="360" w:lineRule="auto"/>
              <w:jc w:val="both"/>
              <w:rPr>
                <w:rFonts w:ascii="Arial" w:hAnsi="Arial" w:cs="Arial"/>
                <w:b/>
                <w:bCs/>
                <w:iCs/>
              </w:rPr>
            </w:pPr>
          </w:p>
        </w:tc>
        <w:tc>
          <w:tcPr>
            <w:tcW w:w="762" w:type="pct"/>
          </w:tcPr>
          <w:p w14:paraId="08727600" w14:textId="77777777" w:rsidR="00680072" w:rsidRPr="00680072" w:rsidRDefault="00680072" w:rsidP="00680072">
            <w:pPr>
              <w:spacing w:before="240" w:line="360" w:lineRule="auto"/>
              <w:jc w:val="both"/>
              <w:rPr>
                <w:rFonts w:ascii="Arial" w:hAnsi="Arial" w:cs="Arial"/>
                <w:b/>
                <w:bCs/>
                <w:iCs/>
              </w:rPr>
            </w:pPr>
            <w:proofErr w:type="spellStart"/>
            <w:r w:rsidRPr="00680072">
              <w:rPr>
                <w:rFonts w:ascii="Arial" w:hAnsi="Arial" w:cs="Arial"/>
                <w:b/>
                <w:bCs/>
                <w:i/>
                <w:iCs/>
              </w:rPr>
              <w:t>Sarotherodon</w:t>
            </w:r>
            <w:proofErr w:type="spellEnd"/>
            <w:r w:rsidRPr="00680072">
              <w:rPr>
                <w:rFonts w:ascii="Arial" w:hAnsi="Arial" w:cs="Arial"/>
                <w:b/>
                <w:bCs/>
                <w:i/>
                <w:iCs/>
              </w:rPr>
              <w:t xml:space="preserve"> </w:t>
            </w:r>
            <w:proofErr w:type="spellStart"/>
            <w:r w:rsidRPr="00680072">
              <w:rPr>
                <w:rFonts w:ascii="Arial" w:hAnsi="Arial" w:cs="Arial"/>
                <w:b/>
                <w:bCs/>
                <w:i/>
                <w:iCs/>
              </w:rPr>
              <w:t>galilaeus</w:t>
            </w:r>
            <w:proofErr w:type="spellEnd"/>
          </w:p>
        </w:tc>
        <w:tc>
          <w:tcPr>
            <w:tcW w:w="576" w:type="pct"/>
            <w:tcBorders>
              <w:top w:val="single" w:sz="4" w:space="0" w:color="auto"/>
            </w:tcBorders>
          </w:tcPr>
          <w:p w14:paraId="2A2590BA" w14:textId="77777777" w:rsidR="00680072" w:rsidRPr="00680072" w:rsidRDefault="00680072" w:rsidP="00680072">
            <w:pPr>
              <w:spacing w:before="240" w:line="360" w:lineRule="auto"/>
              <w:jc w:val="both"/>
              <w:rPr>
                <w:rFonts w:ascii="Arial" w:hAnsi="Arial" w:cs="Arial"/>
                <w:b/>
                <w:bCs/>
                <w:iCs/>
              </w:rPr>
            </w:pPr>
            <w:proofErr w:type="spellStart"/>
            <w:r w:rsidRPr="00680072">
              <w:rPr>
                <w:rFonts w:ascii="Arial" w:hAnsi="Arial" w:cs="Arial"/>
                <w:b/>
                <w:bCs/>
                <w:i/>
                <w:iCs/>
                <w:lang w:val="en-GB"/>
              </w:rPr>
              <w:t>Coptodon</w:t>
            </w:r>
            <w:proofErr w:type="spellEnd"/>
            <w:r w:rsidRPr="00680072">
              <w:rPr>
                <w:rFonts w:ascii="Arial" w:hAnsi="Arial" w:cs="Arial"/>
                <w:b/>
                <w:bCs/>
                <w:i/>
                <w:iCs/>
                <w:lang w:val="en-GB"/>
              </w:rPr>
              <w:t xml:space="preserve"> </w:t>
            </w:r>
            <w:proofErr w:type="spellStart"/>
            <w:r w:rsidRPr="00680072">
              <w:rPr>
                <w:rFonts w:ascii="Arial" w:hAnsi="Arial" w:cs="Arial"/>
                <w:b/>
                <w:bCs/>
                <w:i/>
                <w:iCs/>
                <w:lang w:val="en-GB"/>
              </w:rPr>
              <w:t>zillii</w:t>
            </w:r>
            <w:proofErr w:type="spellEnd"/>
          </w:p>
        </w:tc>
        <w:tc>
          <w:tcPr>
            <w:tcW w:w="850" w:type="pct"/>
            <w:tcBorders>
              <w:top w:val="single" w:sz="4" w:space="0" w:color="auto"/>
            </w:tcBorders>
          </w:tcPr>
          <w:p w14:paraId="7E2E0848" w14:textId="77777777" w:rsidR="00680072" w:rsidRPr="00680072" w:rsidRDefault="00680072" w:rsidP="00680072">
            <w:pPr>
              <w:spacing w:before="240" w:line="360" w:lineRule="auto"/>
              <w:jc w:val="both"/>
              <w:rPr>
                <w:rFonts w:ascii="Arial" w:hAnsi="Arial" w:cs="Arial"/>
                <w:b/>
                <w:bCs/>
                <w:iCs/>
              </w:rPr>
            </w:pPr>
            <w:proofErr w:type="spellStart"/>
            <w:r w:rsidRPr="00680072">
              <w:rPr>
                <w:rFonts w:ascii="Arial" w:hAnsi="Arial" w:cs="Arial"/>
                <w:b/>
                <w:bCs/>
                <w:i/>
                <w:iCs/>
              </w:rPr>
              <w:t>Sarotherodon</w:t>
            </w:r>
            <w:proofErr w:type="spellEnd"/>
            <w:r w:rsidRPr="00680072">
              <w:rPr>
                <w:rFonts w:ascii="Arial" w:hAnsi="Arial" w:cs="Arial"/>
                <w:b/>
                <w:bCs/>
                <w:i/>
                <w:iCs/>
              </w:rPr>
              <w:t xml:space="preserve"> </w:t>
            </w:r>
            <w:proofErr w:type="spellStart"/>
            <w:r w:rsidRPr="00680072">
              <w:rPr>
                <w:rFonts w:ascii="Arial" w:hAnsi="Arial" w:cs="Arial"/>
                <w:b/>
                <w:bCs/>
                <w:i/>
                <w:iCs/>
              </w:rPr>
              <w:t>galilaeus</w:t>
            </w:r>
            <w:proofErr w:type="spellEnd"/>
          </w:p>
        </w:tc>
        <w:tc>
          <w:tcPr>
            <w:tcW w:w="634" w:type="pct"/>
            <w:tcBorders>
              <w:top w:val="single" w:sz="4" w:space="0" w:color="auto"/>
            </w:tcBorders>
          </w:tcPr>
          <w:p w14:paraId="4700B4C2" w14:textId="77777777" w:rsidR="00680072" w:rsidRPr="00680072" w:rsidRDefault="00680072" w:rsidP="00680072">
            <w:pPr>
              <w:spacing w:before="240" w:line="360" w:lineRule="auto"/>
              <w:jc w:val="both"/>
              <w:rPr>
                <w:rFonts w:ascii="Arial" w:hAnsi="Arial" w:cs="Arial"/>
                <w:b/>
                <w:bCs/>
                <w:iCs/>
              </w:rPr>
            </w:pPr>
            <w:proofErr w:type="spellStart"/>
            <w:r w:rsidRPr="00680072">
              <w:rPr>
                <w:rFonts w:ascii="Arial" w:hAnsi="Arial" w:cs="Arial"/>
                <w:b/>
                <w:bCs/>
                <w:i/>
                <w:iCs/>
                <w:lang w:val="en-GB"/>
              </w:rPr>
              <w:t>Coptodon</w:t>
            </w:r>
            <w:proofErr w:type="spellEnd"/>
            <w:r w:rsidRPr="00680072">
              <w:rPr>
                <w:rFonts w:ascii="Arial" w:hAnsi="Arial" w:cs="Arial"/>
                <w:b/>
                <w:bCs/>
                <w:i/>
                <w:iCs/>
                <w:lang w:val="en-GB"/>
              </w:rPr>
              <w:t xml:space="preserve"> </w:t>
            </w:r>
            <w:proofErr w:type="spellStart"/>
            <w:r w:rsidRPr="00680072">
              <w:rPr>
                <w:rFonts w:ascii="Arial" w:hAnsi="Arial" w:cs="Arial"/>
                <w:b/>
                <w:bCs/>
                <w:i/>
                <w:iCs/>
                <w:lang w:val="en-GB"/>
              </w:rPr>
              <w:t>zillii</w:t>
            </w:r>
            <w:proofErr w:type="spellEnd"/>
          </w:p>
        </w:tc>
        <w:tc>
          <w:tcPr>
            <w:tcW w:w="801" w:type="pct"/>
            <w:tcBorders>
              <w:top w:val="single" w:sz="4" w:space="0" w:color="auto"/>
            </w:tcBorders>
          </w:tcPr>
          <w:p w14:paraId="01234109" w14:textId="77777777" w:rsidR="00680072" w:rsidRPr="00680072" w:rsidRDefault="00680072" w:rsidP="00680072">
            <w:pPr>
              <w:spacing w:before="240" w:line="360" w:lineRule="auto"/>
              <w:jc w:val="both"/>
              <w:rPr>
                <w:rFonts w:ascii="Arial" w:hAnsi="Arial" w:cs="Arial"/>
                <w:b/>
                <w:bCs/>
                <w:iCs/>
              </w:rPr>
            </w:pPr>
            <w:proofErr w:type="spellStart"/>
            <w:r w:rsidRPr="00680072">
              <w:rPr>
                <w:rFonts w:ascii="Arial" w:hAnsi="Arial" w:cs="Arial"/>
                <w:b/>
                <w:bCs/>
                <w:i/>
                <w:iCs/>
              </w:rPr>
              <w:t>Sarotherodon</w:t>
            </w:r>
            <w:proofErr w:type="spellEnd"/>
            <w:r w:rsidRPr="00680072">
              <w:rPr>
                <w:rFonts w:ascii="Arial" w:hAnsi="Arial" w:cs="Arial"/>
                <w:b/>
                <w:bCs/>
                <w:i/>
                <w:iCs/>
              </w:rPr>
              <w:t xml:space="preserve"> </w:t>
            </w:r>
            <w:proofErr w:type="spellStart"/>
            <w:r w:rsidRPr="00680072">
              <w:rPr>
                <w:rFonts w:ascii="Arial" w:hAnsi="Arial" w:cs="Arial"/>
                <w:b/>
                <w:bCs/>
                <w:i/>
                <w:iCs/>
              </w:rPr>
              <w:t>galilaeus</w:t>
            </w:r>
            <w:proofErr w:type="spellEnd"/>
          </w:p>
        </w:tc>
        <w:tc>
          <w:tcPr>
            <w:tcW w:w="576" w:type="pct"/>
            <w:tcBorders>
              <w:top w:val="single" w:sz="4" w:space="0" w:color="auto"/>
            </w:tcBorders>
          </w:tcPr>
          <w:p w14:paraId="40829F7B" w14:textId="77777777" w:rsidR="00680072" w:rsidRPr="00680072" w:rsidRDefault="00680072" w:rsidP="00680072">
            <w:pPr>
              <w:spacing w:before="240" w:line="360" w:lineRule="auto"/>
              <w:jc w:val="both"/>
              <w:rPr>
                <w:rFonts w:ascii="Arial" w:hAnsi="Arial" w:cs="Arial"/>
                <w:b/>
                <w:bCs/>
                <w:iCs/>
              </w:rPr>
            </w:pPr>
            <w:proofErr w:type="spellStart"/>
            <w:r w:rsidRPr="00680072">
              <w:rPr>
                <w:rFonts w:ascii="Arial" w:hAnsi="Arial" w:cs="Arial"/>
                <w:b/>
                <w:bCs/>
                <w:i/>
                <w:iCs/>
                <w:lang w:val="en-GB"/>
              </w:rPr>
              <w:t>Coptodon</w:t>
            </w:r>
            <w:proofErr w:type="spellEnd"/>
            <w:r w:rsidRPr="00680072">
              <w:rPr>
                <w:rFonts w:ascii="Arial" w:hAnsi="Arial" w:cs="Arial"/>
                <w:b/>
                <w:bCs/>
                <w:i/>
                <w:iCs/>
                <w:lang w:val="en-GB"/>
              </w:rPr>
              <w:t xml:space="preserve"> </w:t>
            </w:r>
            <w:proofErr w:type="spellStart"/>
            <w:r w:rsidRPr="00680072">
              <w:rPr>
                <w:rFonts w:ascii="Arial" w:hAnsi="Arial" w:cs="Arial"/>
                <w:b/>
                <w:bCs/>
                <w:i/>
                <w:iCs/>
                <w:lang w:val="en-GB"/>
              </w:rPr>
              <w:t>zillii</w:t>
            </w:r>
            <w:proofErr w:type="spellEnd"/>
          </w:p>
        </w:tc>
      </w:tr>
      <w:tr w:rsidR="00680072" w:rsidRPr="00680072" w14:paraId="0AFC4B33" w14:textId="77777777" w:rsidTr="00940CCE">
        <w:tc>
          <w:tcPr>
            <w:tcW w:w="801" w:type="pct"/>
          </w:tcPr>
          <w:p w14:paraId="50903748"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Phytoplankton</w:t>
            </w:r>
          </w:p>
        </w:tc>
        <w:tc>
          <w:tcPr>
            <w:tcW w:w="762" w:type="pct"/>
          </w:tcPr>
          <w:p w14:paraId="47A5A4D7"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89.65</w:t>
            </w:r>
          </w:p>
        </w:tc>
        <w:tc>
          <w:tcPr>
            <w:tcW w:w="576" w:type="pct"/>
          </w:tcPr>
          <w:p w14:paraId="38B1A439"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45.77</w:t>
            </w:r>
          </w:p>
        </w:tc>
        <w:tc>
          <w:tcPr>
            <w:tcW w:w="850" w:type="pct"/>
          </w:tcPr>
          <w:p w14:paraId="11F5E990"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100.00</w:t>
            </w:r>
          </w:p>
        </w:tc>
        <w:tc>
          <w:tcPr>
            <w:tcW w:w="634" w:type="pct"/>
          </w:tcPr>
          <w:p w14:paraId="220DFE66"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86.89</w:t>
            </w:r>
          </w:p>
        </w:tc>
        <w:tc>
          <w:tcPr>
            <w:tcW w:w="801" w:type="pct"/>
          </w:tcPr>
          <w:p w14:paraId="0DE554AB"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18.49</w:t>
            </w:r>
          </w:p>
        </w:tc>
        <w:tc>
          <w:tcPr>
            <w:tcW w:w="576" w:type="pct"/>
          </w:tcPr>
          <w:p w14:paraId="31EDCDC8"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28.12</w:t>
            </w:r>
          </w:p>
        </w:tc>
      </w:tr>
      <w:tr w:rsidR="00680072" w:rsidRPr="00680072" w14:paraId="751CD01A" w14:textId="77777777" w:rsidTr="00940CCE">
        <w:tc>
          <w:tcPr>
            <w:tcW w:w="801" w:type="pct"/>
          </w:tcPr>
          <w:p w14:paraId="0BDD9954"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Zooplankton</w:t>
            </w:r>
          </w:p>
        </w:tc>
        <w:tc>
          <w:tcPr>
            <w:tcW w:w="762" w:type="pct"/>
          </w:tcPr>
          <w:p w14:paraId="4F4FEF07"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7.85</w:t>
            </w:r>
          </w:p>
        </w:tc>
        <w:tc>
          <w:tcPr>
            <w:tcW w:w="576" w:type="pct"/>
          </w:tcPr>
          <w:p w14:paraId="4891AC45"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21.92</w:t>
            </w:r>
          </w:p>
        </w:tc>
        <w:tc>
          <w:tcPr>
            <w:tcW w:w="850" w:type="pct"/>
          </w:tcPr>
          <w:p w14:paraId="178AACE9"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100.00</w:t>
            </w:r>
          </w:p>
        </w:tc>
        <w:tc>
          <w:tcPr>
            <w:tcW w:w="634" w:type="pct"/>
          </w:tcPr>
          <w:p w14:paraId="3E1811F4"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65.57</w:t>
            </w:r>
          </w:p>
        </w:tc>
        <w:tc>
          <w:tcPr>
            <w:tcW w:w="801" w:type="pct"/>
          </w:tcPr>
          <w:p w14:paraId="3C759708"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17.15</w:t>
            </w:r>
          </w:p>
        </w:tc>
        <w:tc>
          <w:tcPr>
            <w:tcW w:w="576" w:type="pct"/>
          </w:tcPr>
          <w:p w14:paraId="062FDC23"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20.62</w:t>
            </w:r>
          </w:p>
        </w:tc>
      </w:tr>
      <w:tr w:rsidR="00680072" w:rsidRPr="00680072" w14:paraId="790BDA76" w14:textId="77777777" w:rsidTr="00940CCE">
        <w:tc>
          <w:tcPr>
            <w:tcW w:w="801" w:type="pct"/>
          </w:tcPr>
          <w:p w14:paraId="6D6867C9"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Worms</w:t>
            </w:r>
          </w:p>
        </w:tc>
        <w:tc>
          <w:tcPr>
            <w:tcW w:w="762" w:type="pct"/>
          </w:tcPr>
          <w:p w14:paraId="59626B0D"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2.00</w:t>
            </w:r>
          </w:p>
        </w:tc>
        <w:tc>
          <w:tcPr>
            <w:tcW w:w="576" w:type="pct"/>
          </w:tcPr>
          <w:p w14:paraId="2FB1B441"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w:t>
            </w:r>
          </w:p>
        </w:tc>
        <w:tc>
          <w:tcPr>
            <w:tcW w:w="850" w:type="pct"/>
          </w:tcPr>
          <w:p w14:paraId="4F5CF5FB"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9.62</w:t>
            </w:r>
          </w:p>
        </w:tc>
        <w:tc>
          <w:tcPr>
            <w:tcW w:w="634" w:type="pct"/>
          </w:tcPr>
          <w:p w14:paraId="3C558C41"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w:t>
            </w:r>
          </w:p>
        </w:tc>
        <w:tc>
          <w:tcPr>
            <w:tcW w:w="801" w:type="pct"/>
          </w:tcPr>
          <w:p w14:paraId="38F26CEF"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7.84</w:t>
            </w:r>
          </w:p>
        </w:tc>
        <w:tc>
          <w:tcPr>
            <w:tcW w:w="576" w:type="pct"/>
          </w:tcPr>
          <w:p w14:paraId="4749E610"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w:t>
            </w:r>
          </w:p>
        </w:tc>
      </w:tr>
      <w:tr w:rsidR="00680072" w:rsidRPr="00680072" w14:paraId="0079923E" w14:textId="77777777" w:rsidTr="00940CCE">
        <w:tc>
          <w:tcPr>
            <w:tcW w:w="801" w:type="pct"/>
          </w:tcPr>
          <w:p w14:paraId="56C8DB39"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Insect</w:t>
            </w:r>
          </w:p>
        </w:tc>
        <w:tc>
          <w:tcPr>
            <w:tcW w:w="762" w:type="pct"/>
          </w:tcPr>
          <w:p w14:paraId="728F0B5F"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0.30</w:t>
            </w:r>
          </w:p>
        </w:tc>
        <w:tc>
          <w:tcPr>
            <w:tcW w:w="576" w:type="pct"/>
          </w:tcPr>
          <w:p w14:paraId="74B42A67"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32.31</w:t>
            </w:r>
          </w:p>
        </w:tc>
        <w:tc>
          <w:tcPr>
            <w:tcW w:w="850" w:type="pct"/>
          </w:tcPr>
          <w:p w14:paraId="3ECBAB07"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1.92</w:t>
            </w:r>
          </w:p>
        </w:tc>
        <w:tc>
          <w:tcPr>
            <w:tcW w:w="634" w:type="pct"/>
          </w:tcPr>
          <w:p w14:paraId="266CFDE4"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29.51</w:t>
            </w:r>
          </w:p>
        </w:tc>
        <w:tc>
          <w:tcPr>
            <w:tcW w:w="801" w:type="pct"/>
          </w:tcPr>
          <w:p w14:paraId="3E54DF35"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11.26</w:t>
            </w:r>
          </w:p>
        </w:tc>
        <w:tc>
          <w:tcPr>
            <w:tcW w:w="576" w:type="pct"/>
          </w:tcPr>
          <w:p w14:paraId="5903C3C0"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3.69</w:t>
            </w:r>
          </w:p>
        </w:tc>
      </w:tr>
      <w:tr w:rsidR="00680072" w:rsidRPr="00680072" w14:paraId="1D01F97A" w14:textId="77777777" w:rsidTr="00940CCE">
        <w:tc>
          <w:tcPr>
            <w:tcW w:w="801" w:type="pct"/>
          </w:tcPr>
          <w:p w14:paraId="52EC00CE"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Insect larvae</w:t>
            </w:r>
          </w:p>
        </w:tc>
        <w:tc>
          <w:tcPr>
            <w:tcW w:w="762" w:type="pct"/>
          </w:tcPr>
          <w:p w14:paraId="42E7C617"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0.20</w:t>
            </w:r>
          </w:p>
        </w:tc>
        <w:tc>
          <w:tcPr>
            <w:tcW w:w="576" w:type="pct"/>
          </w:tcPr>
          <w:p w14:paraId="50A72AD5"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w:t>
            </w:r>
          </w:p>
        </w:tc>
        <w:tc>
          <w:tcPr>
            <w:tcW w:w="850" w:type="pct"/>
          </w:tcPr>
          <w:p w14:paraId="38231C59"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1.92</w:t>
            </w:r>
          </w:p>
        </w:tc>
        <w:tc>
          <w:tcPr>
            <w:tcW w:w="634" w:type="pct"/>
          </w:tcPr>
          <w:p w14:paraId="36035C8C"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w:t>
            </w:r>
          </w:p>
        </w:tc>
        <w:tc>
          <w:tcPr>
            <w:tcW w:w="801" w:type="pct"/>
          </w:tcPr>
          <w:p w14:paraId="3A023503"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3.67</w:t>
            </w:r>
          </w:p>
        </w:tc>
        <w:tc>
          <w:tcPr>
            <w:tcW w:w="576" w:type="pct"/>
          </w:tcPr>
          <w:p w14:paraId="01B878E1"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w:t>
            </w:r>
          </w:p>
        </w:tc>
      </w:tr>
      <w:tr w:rsidR="00680072" w:rsidRPr="00680072" w14:paraId="71A67586" w14:textId="77777777" w:rsidTr="00940CCE">
        <w:tc>
          <w:tcPr>
            <w:tcW w:w="801" w:type="pct"/>
          </w:tcPr>
          <w:p w14:paraId="6FCC7777"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Sand grain</w:t>
            </w:r>
          </w:p>
        </w:tc>
        <w:tc>
          <w:tcPr>
            <w:tcW w:w="762" w:type="pct"/>
          </w:tcPr>
          <w:p w14:paraId="120FFF47"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w:t>
            </w:r>
          </w:p>
        </w:tc>
        <w:tc>
          <w:tcPr>
            <w:tcW w:w="576" w:type="pct"/>
          </w:tcPr>
          <w:p w14:paraId="0AC101C4"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w:t>
            </w:r>
          </w:p>
        </w:tc>
        <w:tc>
          <w:tcPr>
            <w:tcW w:w="850" w:type="pct"/>
          </w:tcPr>
          <w:p w14:paraId="296D6DCF"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100.00</w:t>
            </w:r>
          </w:p>
        </w:tc>
        <w:tc>
          <w:tcPr>
            <w:tcW w:w="634" w:type="pct"/>
          </w:tcPr>
          <w:p w14:paraId="661A5B1D"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100.00</w:t>
            </w:r>
          </w:p>
        </w:tc>
        <w:tc>
          <w:tcPr>
            <w:tcW w:w="801" w:type="pct"/>
          </w:tcPr>
          <w:p w14:paraId="1C265B3A"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10.33</w:t>
            </w:r>
          </w:p>
        </w:tc>
        <w:tc>
          <w:tcPr>
            <w:tcW w:w="576" w:type="pct"/>
          </w:tcPr>
          <w:p w14:paraId="068684EF"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26.06</w:t>
            </w:r>
          </w:p>
        </w:tc>
      </w:tr>
      <w:tr w:rsidR="00680072" w:rsidRPr="00680072" w14:paraId="78A9EE7B" w14:textId="77777777" w:rsidTr="00940CCE">
        <w:tc>
          <w:tcPr>
            <w:tcW w:w="801" w:type="pct"/>
            <w:tcBorders>
              <w:bottom w:val="single" w:sz="4" w:space="0" w:color="auto"/>
            </w:tcBorders>
          </w:tcPr>
          <w:p w14:paraId="19F7986F"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Unidentified mass</w:t>
            </w:r>
          </w:p>
        </w:tc>
        <w:tc>
          <w:tcPr>
            <w:tcW w:w="762" w:type="pct"/>
            <w:tcBorders>
              <w:bottom w:val="single" w:sz="4" w:space="0" w:color="auto"/>
            </w:tcBorders>
          </w:tcPr>
          <w:p w14:paraId="4A9F8C73"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w:t>
            </w:r>
          </w:p>
        </w:tc>
        <w:tc>
          <w:tcPr>
            <w:tcW w:w="576" w:type="pct"/>
            <w:tcBorders>
              <w:bottom w:val="single" w:sz="4" w:space="0" w:color="auto"/>
            </w:tcBorders>
          </w:tcPr>
          <w:p w14:paraId="65DC0578"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w:t>
            </w:r>
          </w:p>
        </w:tc>
        <w:tc>
          <w:tcPr>
            <w:tcW w:w="850" w:type="pct"/>
            <w:tcBorders>
              <w:bottom w:val="single" w:sz="4" w:space="0" w:color="auto"/>
            </w:tcBorders>
          </w:tcPr>
          <w:p w14:paraId="44CAC9CD"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100.00</w:t>
            </w:r>
          </w:p>
        </w:tc>
        <w:tc>
          <w:tcPr>
            <w:tcW w:w="634" w:type="pct"/>
            <w:tcBorders>
              <w:bottom w:val="single" w:sz="4" w:space="0" w:color="auto"/>
            </w:tcBorders>
          </w:tcPr>
          <w:p w14:paraId="32AC84F5"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100.00</w:t>
            </w:r>
          </w:p>
        </w:tc>
        <w:tc>
          <w:tcPr>
            <w:tcW w:w="801" w:type="pct"/>
            <w:tcBorders>
              <w:bottom w:val="single" w:sz="4" w:space="0" w:color="auto"/>
            </w:tcBorders>
          </w:tcPr>
          <w:p w14:paraId="1F75696C"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31.28</w:t>
            </w:r>
          </w:p>
        </w:tc>
        <w:tc>
          <w:tcPr>
            <w:tcW w:w="576" w:type="pct"/>
            <w:tcBorders>
              <w:bottom w:val="single" w:sz="4" w:space="0" w:color="auto"/>
            </w:tcBorders>
          </w:tcPr>
          <w:p w14:paraId="765A1379" w14:textId="77777777" w:rsidR="00680072" w:rsidRPr="00680072" w:rsidRDefault="00680072" w:rsidP="00680072">
            <w:pPr>
              <w:spacing w:before="240" w:line="360" w:lineRule="auto"/>
              <w:jc w:val="both"/>
              <w:rPr>
                <w:rFonts w:ascii="Arial" w:hAnsi="Arial" w:cs="Arial"/>
                <w:b/>
                <w:bCs/>
                <w:iCs/>
              </w:rPr>
            </w:pPr>
            <w:r w:rsidRPr="00680072">
              <w:rPr>
                <w:rFonts w:ascii="Arial" w:hAnsi="Arial" w:cs="Arial"/>
                <w:b/>
                <w:bCs/>
                <w:iCs/>
              </w:rPr>
              <w:t>21.51</w:t>
            </w:r>
          </w:p>
        </w:tc>
      </w:tr>
    </w:tbl>
    <w:p w14:paraId="1138338E" w14:textId="77777777" w:rsidR="00680072" w:rsidRDefault="00680072" w:rsidP="002766D1">
      <w:pPr>
        <w:spacing w:before="240" w:line="360" w:lineRule="auto"/>
        <w:jc w:val="both"/>
        <w:rPr>
          <w:rFonts w:ascii="Arial" w:hAnsi="Arial" w:cs="Arial"/>
          <w:b/>
        </w:rPr>
      </w:pPr>
    </w:p>
    <w:p w14:paraId="13649AFC" w14:textId="77777777" w:rsidR="00680072" w:rsidRDefault="00680072" w:rsidP="002766D1">
      <w:pPr>
        <w:spacing w:before="240" w:line="360" w:lineRule="auto"/>
        <w:jc w:val="both"/>
        <w:rPr>
          <w:rFonts w:ascii="Arial" w:hAnsi="Arial" w:cs="Arial"/>
          <w:b/>
        </w:rPr>
      </w:pPr>
    </w:p>
    <w:p w14:paraId="6170C931" w14:textId="77777777" w:rsidR="00680072" w:rsidRDefault="00680072" w:rsidP="002766D1">
      <w:pPr>
        <w:spacing w:before="240" w:line="360" w:lineRule="auto"/>
        <w:jc w:val="both"/>
        <w:rPr>
          <w:rFonts w:ascii="Arial" w:hAnsi="Arial" w:cs="Arial"/>
          <w:b/>
        </w:rPr>
      </w:pPr>
    </w:p>
    <w:p w14:paraId="317F978A" w14:textId="77777777" w:rsidR="00680072" w:rsidRDefault="00680072" w:rsidP="002766D1">
      <w:pPr>
        <w:spacing w:before="240" w:line="360" w:lineRule="auto"/>
        <w:jc w:val="both"/>
        <w:rPr>
          <w:rFonts w:ascii="Arial" w:hAnsi="Arial" w:cs="Arial"/>
          <w:b/>
        </w:rPr>
      </w:pPr>
    </w:p>
    <w:p w14:paraId="273B5157" w14:textId="77777777" w:rsidR="00680072" w:rsidRDefault="00680072" w:rsidP="002766D1">
      <w:pPr>
        <w:spacing w:before="240" w:line="360" w:lineRule="auto"/>
        <w:jc w:val="both"/>
        <w:rPr>
          <w:rFonts w:ascii="Arial" w:hAnsi="Arial" w:cs="Arial"/>
          <w:b/>
        </w:rPr>
      </w:pPr>
    </w:p>
    <w:p w14:paraId="50525136" w14:textId="77777777" w:rsidR="00680072" w:rsidRDefault="00680072" w:rsidP="002766D1">
      <w:pPr>
        <w:spacing w:before="240" w:line="360" w:lineRule="auto"/>
        <w:jc w:val="both"/>
        <w:rPr>
          <w:rFonts w:ascii="Arial" w:hAnsi="Arial" w:cs="Arial"/>
          <w:b/>
        </w:rPr>
      </w:pPr>
    </w:p>
    <w:p w14:paraId="512294DE" w14:textId="77898C21" w:rsidR="00680072" w:rsidRDefault="00A651B5" w:rsidP="00A651B5">
      <w:pPr>
        <w:tabs>
          <w:tab w:val="left" w:pos="6450"/>
        </w:tabs>
        <w:spacing w:before="240" w:line="360" w:lineRule="auto"/>
        <w:jc w:val="both"/>
        <w:rPr>
          <w:rFonts w:ascii="Arial" w:hAnsi="Arial" w:cs="Arial"/>
          <w:b/>
        </w:rPr>
      </w:pPr>
      <w:r>
        <w:rPr>
          <w:rFonts w:ascii="Arial" w:hAnsi="Arial" w:cs="Arial"/>
          <w:b/>
        </w:rPr>
        <w:tab/>
      </w:r>
    </w:p>
    <w:p w14:paraId="72D1B9CF" w14:textId="72D222B9" w:rsidR="00A651B5" w:rsidRDefault="00A651B5" w:rsidP="00A651B5">
      <w:pPr>
        <w:tabs>
          <w:tab w:val="left" w:pos="6450"/>
        </w:tabs>
        <w:spacing w:before="240" w:line="360" w:lineRule="auto"/>
        <w:jc w:val="both"/>
        <w:rPr>
          <w:rFonts w:ascii="Arial" w:hAnsi="Arial" w:cs="Arial"/>
          <w:b/>
        </w:rPr>
      </w:pPr>
    </w:p>
    <w:p w14:paraId="3B83A8F8" w14:textId="77777777" w:rsidR="00A651B5" w:rsidRPr="00A651B5" w:rsidRDefault="00A651B5" w:rsidP="00A651B5">
      <w:pPr>
        <w:tabs>
          <w:tab w:val="left" w:pos="6450"/>
        </w:tabs>
        <w:spacing w:before="240" w:line="360" w:lineRule="auto"/>
        <w:jc w:val="both"/>
        <w:rPr>
          <w:rFonts w:ascii="Arial" w:hAnsi="Arial" w:cs="Arial"/>
          <w:b/>
          <w:bCs/>
        </w:rPr>
      </w:pPr>
      <w:r w:rsidRPr="00A651B5">
        <w:rPr>
          <w:rFonts w:ascii="Arial" w:hAnsi="Arial" w:cs="Arial"/>
          <w:b/>
          <w:bCs/>
        </w:rPr>
        <w:t>Index of Relative Importance</w:t>
      </w:r>
    </w:p>
    <w:p w14:paraId="44F5F47B" w14:textId="77777777" w:rsidR="00A651B5" w:rsidRPr="00A651B5" w:rsidRDefault="00A651B5" w:rsidP="00A651B5">
      <w:pPr>
        <w:tabs>
          <w:tab w:val="left" w:pos="6450"/>
        </w:tabs>
        <w:spacing w:before="240" w:line="360" w:lineRule="auto"/>
        <w:jc w:val="both"/>
        <w:rPr>
          <w:rFonts w:ascii="Arial" w:hAnsi="Arial" w:cs="Arial"/>
          <w:bCs/>
        </w:rPr>
      </w:pPr>
      <w:r w:rsidRPr="00A651B5">
        <w:rPr>
          <w:rFonts w:ascii="Arial" w:hAnsi="Arial" w:cs="Arial"/>
          <w:bCs/>
        </w:rPr>
        <w:t xml:space="preserve">The IRI indicated that phytoplankton is the most important food items of both species in the dam and constituted 208.14% and 160.78% for </w:t>
      </w:r>
      <w:proofErr w:type="spellStart"/>
      <w:r w:rsidRPr="00A651B5">
        <w:rPr>
          <w:rFonts w:ascii="Arial" w:hAnsi="Arial" w:cs="Arial"/>
          <w:bCs/>
          <w:i/>
          <w:iCs/>
        </w:rPr>
        <w:t>Sarotherodon</w:t>
      </w:r>
      <w:proofErr w:type="spellEnd"/>
      <w:r w:rsidRPr="00A651B5">
        <w:rPr>
          <w:rFonts w:ascii="Arial" w:hAnsi="Arial" w:cs="Arial"/>
          <w:bCs/>
          <w:i/>
          <w:iCs/>
        </w:rPr>
        <w:t xml:space="preserve"> </w:t>
      </w:r>
      <w:proofErr w:type="spellStart"/>
      <w:r w:rsidRPr="00A651B5">
        <w:rPr>
          <w:rFonts w:ascii="Arial" w:hAnsi="Arial" w:cs="Arial"/>
          <w:bCs/>
          <w:i/>
          <w:iCs/>
        </w:rPr>
        <w:t>galilaeus</w:t>
      </w:r>
      <w:proofErr w:type="spellEnd"/>
      <w:r w:rsidRPr="00A651B5">
        <w:rPr>
          <w:rFonts w:ascii="Arial" w:hAnsi="Arial" w:cs="Arial"/>
          <w:bCs/>
        </w:rPr>
        <w:t xml:space="preserve"> and </w:t>
      </w:r>
      <w:proofErr w:type="spellStart"/>
      <w:r w:rsidRPr="00A651B5">
        <w:rPr>
          <w:rFonts w:ascii="Arial" w:hAnsi="Arial" w:cs="Arial"/>
          <w:bCs/>
          <w:i/>
          <w:iCs/>
          <w:lang w:val="en-GB"/>
        </w:rPr>
        <w:t>Coptodon</w:t>
      </w:r>
      <w:proofErr w:type="spellEnd"/>
      <w:r w:rsidRPr="00A651B5">
        <w:rPr>
          <w:rFonts w:ascii="Arial" w:hAnsi="Arial" w:cs="Arial"/>
          <w:bCs/>
          <w:i/>
          <w:iCs/>
          <w:lang w:val="en-GB"/>
        </w:rPr>
        <w:t xml:space="preserve"> </w:t>
      </w:r>
      <w:proofErr w:type="spellStart"/>
      <w:r w:rsidRPr="00A651B5">
        <w:rPr>
          <w:rFonts w:ascii="Arial" w:hAnsi="Arial" w:cs="Arial"/>
          <w:bCs/>
          <w:i/>
          <w:iCs/>
          <w:lang w:val="en-GB"/>
        </w:rPr>
        <w:t>zillii</w:t>
      </w:r>
      <w:proofErr w:type="spellEnd"/>
      <w:r w:rsidRPr="00A651B5">
        <w:rPr>
          <w:rFonts w:ascii="Arial" w:hAnsi="Arial" w:cs="Arial"/>
          <w:bCs/>
          <w:iCs/>
        </w:rPr>
        <w:t xml:space="preserve"> </w:t>
      </w:r>
      <w:r w:rsidRPr="00A651B5">
        <w:rPr>
          <w:rFonts w:ascii="Arial" w:hAnsi="Arial" w:cs="Arial"/>
          <w:bCs/>
        </w:rPr>
        <w:t>as shown in figure 2.</w:t>
      </w:r>
    </w:p>
    <w:p w14:paraId="028AFC09" w14:textId="28F39D3E" w:rsidR="00A651B5" w:rsidRDefault="00A651B5" w:rsidP="00A651B5">
      <w:pPr>
        <w:tabs>
          <w:tab w:val="left" w:pos="6450"/>
        </w:tabs>
        <w:spacing w:before="240" w:line="360" w:lineRule="auto"/>
        <w:jc w:val="both"/>
        <w:rPr>
          <w:rFonts w:ascii="Arial" w:hAnsi="Arial" w:cs="Arial"/>
          <w:b/>
        </w:rPr>
      </w:pPr>
    </w:p>
    <w:p w14:paraId="24E4214E" w14:textId="77777777" w:rsidR="00A651B5" w:rsidRDefault="00A651B5" w:rsidP="00A651B5">
      <w:pPr>
        <w:tabs>
          <w:tab w:val="left" w:pos="6450"/>
        </w:tabs>
        <w:spacing w:before="240" w:line="360" w:lineRule="auto"/>
        <w:jc w:val="both"/>
        <w:rPr>
          <w:rFonts w:ascii="Arial" w:hAnsi="Arial" w:cs="Arial"/>
          <w:b/>
        </w:rPr>
      </w:pPr>
    </w:p>
    <w:p w14:paraId="7BC166E7" w14:textId="77777777" w:rsidR="00680072" w:rsidRDefault="00680072" w:rsidP="002766D1">
      <w:pPr>
        <w:spacing w:before="240" w:line="360" w:lineRule="auto"/>
        <w:jc w:val="both"/>
        <w:rPr>
          <w:rFonts w:ascii="Arial" w:hAnsi="Arial" w:cs="Arial"/>
          <w:b/>
        </w:rPr>
      </w:pPr>
    </w:p>
    <w:p w14:paraId="1A9CCB91" w14:textId="3CDCCFA6" w:rsidR="00680072" w:rsidRDefault="00A651B5" w:rsidP="002766D1">
      <w:pPr>
        <w:spacing w:before="240" w:line="360" w:lineRule="auto"/>
        <w:jc w:val="both"/>
        <w:rPr>
          <w:rFonts w:ascii="Arial" w:hAnsi="Arial" w:cs="Arial"/>
          <w:b/>
        </w:rPr>
      </w:pPr>
      <w:r>
        <w:rPr>
          <w:rFonts w:ascii="Times New Roman" w:hAnsi="Times New Roman"/>
          <w:noProof/>
          <w:sz w:val="24"/>
          <w:szCs w:val="24"/>
        </w:rPr>
        <w:drawing>
          <wp:inline distT="0" distB="0" distL="0" distR="0" wp14:anchorId="7E16D7B6" wp14:editId="4D5E5B1A">
            <wp:extent cx="5656580" cy="4065909"/>
            <wp:effectExtent l="0" t="0" r="1270" b="1079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BC894AF" w14:textId="77777777" w:rsidR="00A651B5" w:rsidRDefault="00A651B5" w:rsidP="00A651B5">
      <w:pPr>
        <w:pStyle w:val="Caption"/>
        <w:rPr>
          <w:rFonts w:ascii="Times New Roman" w:hAnsi="Times New Roman"/>
          <w:b/>
          <w:sz w:val="24"/>
          <w:szCs w:val="24"/>
        </w:rPr>
      </w:pPr>
      <w:r w:rsidRPr="00C11D75">
        <w:rPr>
          <w:i w:val="0"/>
          <w:iCs w:val="0"/>
        </w:rPr>
        <w:lastRenderedPageBreak/>
        <w:t>Figure</w:t>
      </w:r>
      <w:r>
        <w:rPr>
          <w:i w:val="0"/>
          <w:iCs w:val="0"/>
        </w:rPr>
        <w:t>2</w:t>
      </w:r>
      <w:r w:rsidRPr="00C11D75">
        <w:rPr>
          <w:i w:val="0"/>
          <w:iCs w:val="0"/>
        </w:rPr>
        <w:t>:</w:t>
      </w:r>
      <w:r>
        <w:rPr>
          <w:i w:val="0"/>
          <w:iCs w:val="0"/>
        </w:rPr>
        <w:t xml:space="preserve"> </w:t>
      </w:r>
      <w:r w:rsidRPr="00705C65">
        <w:rPr>
          <w:i w:val="0"/>
          <w:iCs w:val="0"/>
        </w:rPr>
        <w:t xml:space="preserve">The </w:t>
      </w:r>
      <w:r>
        <w:rPr>
          <w:i w:val="0"/>
          <w:iCs w:val="0"/>
        </w:rPr>
        <w:t xml:space="preserve">index of </w:t>
      </w:r>
      <w:r w:rsidRPr="00705C65">
        <w:rPr>
          <w:i w:val="0"/>
          <w:iCs w:val="0"/>
        </w:rPr>
        <w:t>relative importance (IRI) of the food items in the diet of 2 dominant fish species from Ado-Ekiti Reservoir</w:t>
      </w:r>
    </w:p>
    <w:p w14:paraId="2E1CABC4" w14:textId="77777777" w:rsidR="00680072" w:rsidRDefault="00680072" w:rsidP="002766D1">
      <w:pPr>
        <w:spacing w:before="240" w:line="360" w:lineRule="auto"/>
        <w:jc w:val="both"/>
        <w:rPr>
          <w:rFonts w:ascii="Arial" w:hAnsi="Arial" w:cs="Arial"/>
          <w:b/>
        </w:rPr>
      </w:pPr>
    </w:p>
    <w:p w14:paraId="4BFADD6B" w14:textId="3AD4F2D5" w:rsidR="002766D1" w:rsidRPr="00ED2D28" w:rsidRDefault="00ED2D28" w:rsidP="002766D1">
      <w:pPr>
        <w:spacing w:before="240" w:line="360" w:lineRule="auto"/>
        <w:jc w:val="both"/>
        <w:rPr>
          <w:rFonts w:ascii="Arial" w:hAnsi="Arial" w:cs="Arial"/>
        </w:rPr>
      </w:pPr>
      <w:r w:rsidRPr="00ED2D28">
        <w:rPr>
          <w:rFonts w:ascii="Arial" w:hAnsi="Arial" w:cs="Arial"/>
          <w:b/>
        </w:rPr>
        <w:t>DISCUSSION</w:t>
      </w:r>
    </w:p>
    <w:p w14:paraId="720D1F0B" w14:textId="77777777" w:rsidR="002766D1" w:rsidRPr="00D5622E" w:rsidRDefault="002766D1" w:rsidP="002766D1">
      <w:pPr>
        <w:spacing w:before="240" w:line="360" w:lineRule="auto"/>
        <w:jc w:val="both"/>
        <w:rPr>
          <w:rFonts w:ascii="Arial" w:hAnsi="Arial" w:cs="Arial"/>
          <w:sz w:val="20"/>
          <w:szCs w:val="20"/>
        </w:rPr>
      </w:pPr>
      <w:r w:rsidRPr="00D5622E">
        <w:rPr>
          <w:rFonts w:ascii="Arial" w:hAnsi="Arial" w:cs="Arial"/>
          <w:sz w:val="20"/>
          <w:szCs w:val="20"/>
        </w:rPr>
        <w:t xml:space="preserve">The major food items of </w:t>
      </w:r>
      <w:proofErr w:type="spellStart"/>
      <w:r w:rsidRPr="00D5622E">
        <w:rPr>
          <w:rFonts w:ascii="Arial" w:hAnsi="Arial" w:cs="Arial"/>
          <w:i/>
          <w:sz w:val="20"/>
          <w:szCs w:val="20"/>
        </w:rPr>
        <w:t>Sarotherodon</w:t>
      </w:r>
      <w:proofErr w:type="spellEnd"/>
      <w:r w:rsidRPr="00D5622E">
        <w:rPr>
          <w:rFonts w:ascii="Arial" w:hAnsi="Arial" w:cs="Arial"/>
          <w:i/>
          <w:sz w:val="20"/>
          <w:szCs w:val="20"/>
        </w:rPr>
        <w:t xml:space="preserve"> </w:t>
      </w:r>
      <w:proofErr w:type="spellStart"/>
      <w:r w:rsidRPr="00D5622E">
        <w:rPr>
          <w:rFonts w:ascii="Arial" w:hAnsi="Arial" w:cs="Arial"/>
          <w:i/>
          <w:sz w:val="20"/>
          <w:szCs w:val="20"/>
        </w:rPr>
        <w:t>galilaeus</w:t>
      </w:r>
      <w:proofErr w:type="spellEnd"/>
      <w:r w:rsidRPr="00D5622E">
        <w:rPr>
          <w:rFonts w:ascii="Arial" w:hAnsi="Arial" w:cs="Arial"/>
          <w:sz w:val="20"/>
          <w:szCs w:val="20"/>
        </w:rPr>
        <w:t xml:space="preserve"> and </w:t>
      </w:r>
      <w:proofErr w:type="spellStart"/>
      <w:r w:rsidRPr="00D5622E">
        <w:rPr>
          <w:rFonts w:ascii="Arial" w:hAnsi="Arial" w:cs="Arial"/>
          <w:i/>
          <w:iCs/>
          <w:sz w:val="20"/>
          <w:szCs w:val="20"/>
          <w:lang w:val="en-GB"/>
        </w:rPr>
        <w:t>Coptodon</w:t>
      </w:r>
      <w:proofErr w:type="spellEnd"/>
      <w:r w:rsidRPr="00D5622E">
        <w:rPr>
          <w:rFonts w:ascii="Arial" w:hAnsi="Arial" w:cs="Arial"/>
          <w:i/>
          <w:iCs/>
          <w:sz w:val="20"/>
          <w:szCs w:val="20"/>
          <w:lang w:val="en-GB"/>
        </w:rPr>
        <w:t xml:space="preserve"> </w:t>
      </w:r>
      <w:proofErr w:type="spellStart"/>
      <w:r w:rsidRPr="00D5622E">
        <w:rPr>
          <w:rFonts w:ascii="Arial" w:hAnsi="Arial" w:cs="Arial"/>
          <w:i/>
          <w:iCs/>
          <w:sz w:val="20"/>
          <w:szCs w:val="20"/>
          <w:lang w:val="en-GB"/>
        </w:rPr>
        <w:t>zillii</w:t>
      </w:r>
      <w:proofErr w:type="spellEnd"/>
      <w:r w:rsidRPr="00D5622E">
        <w:rPr>
          <w:rFonts w:ascii="Arial" w:hAnsi="Arial" w:cs="Arial"/>
          <w:sz w:val="20"/>
          <w:szCs w:val="20"/>
        </w:rPr>
        <w:t xml:space="preserve"> from Ado-Ekiti Reservoir were found to be similar. They include phytoplankton, zooplankton, insect, sand grains as well as mass of unidentified items. From the study, it was observed that the diet of these two species showed that there was moderate percentage of sand grains in their stomach. This is an indication that the species are bottom grazers. The data obtained in this study indicated how successful these fish population has been in exploiting the available food resources in the reservoir. The stomach content analysis indicated that both </w:t>
      </w:r>
      <w:proofErr w:type="spellStart"/>
      <w:r w:rsidRPr="00D5622E">
        <w:rPr>
          <w:rFonts w:ascii="Arial" w:hAnsi="Arial" w:cs="Arial"/>
          <w:i/>
          <w:sz w:val="20"/>
          <w:szCs w:val="20"/>
        </w:rPr>
        <w:t>Sarotherodon</w:t>
      </w:r>
      <w:proofErr w:type="spellEnd"/>
      <w:r w:rsidRPr="00D5622E">
        <w:rPr>
          <w:rFonts w:ascii="Arial" w:hAnsi="Arial" w:cs="Arial"/>
          <w:i/>
          <w:sz w:val="20"/>
          <w:szCs w:val="20"/>
        </w:rPr>
        <w:t xml:space="preserve"> </w:t>
      </w:r>
      <w:proofErr w:type="spellStart"/>
      <w:r w:rsidRPr="00D5622E">
        <w:rPr>
          <w:rFonts w:ascii="Arial" w:hAnsi="Arial" w:cs="Arial"/>
          <w:i/>
          <w:sz w:val="20"/>
          <w:szCs w:val="20"/>
        </w:rPr>
        <w:t>galilaeus</w:t>
      </w:r>
      <w:proofErr w:type="spellEnd"/>
      <w:r w:rsidRPr="00D5622E">
        <w:rPr>
          <w:rFonts w:ascii="Arial" w:hAnsi="Arial" w:cs="Arial"/>
          <w:sz w:val="20"/>
          <w:szCs w:val="20"/>
        </w:rPr>
        <w:t xml:space="preserve"> and </w:t>
      </w:r>
      <w:proofErr w:type="spellStart"/>
      <w:r w:rsidRPr="00D5622E">
        <w:rPr>
          <w:rFonts w:ascii="Arial" w:hAnsi="Arial" w:cs="Arial"/>
          <w:i/>
          <w:iCs/>
          <w:sz w:val="20"/>
          <w:szCs w:val="20"/>
          <w:lang w:val="en-GB"/>
        </w:rPr>
        <w:t>Coptodon</w:t>
      </w:r>
      <w:proofErr w:type="spellEnd"/>
      <w:r w:rsidRPr="00D5622E">
        <w:rPr>
          <w:rFonts w:ascii="Arial" w:hAnsi="Arial" w:cs="Arial"/>
          <w:i/>
          <w:iCs/>
          <w:sz w:val="20"/>
          <w:szCs w:val="20"/>
          <w:lang w:val="en-GB"/>
        </w:rPr>
        <w:t xml:space="preserve"> </w:t>
      </w:r>
      <w:proofErr w:type="spellStart"/>
      <w:r w:rsidRPr="00D5622E">
        <w:rPr>
          <w:rFonts w:ascii="Arial" w:hAnsi="Arial" w:cs="Arial"/>
          <w:i/>
          <w:iCs/>
          <w:sz w:val="20"/>
          <w:szCs w:val="20"/>
          <w:lang w:val="en-GB"/>
        </w:rPr>
        <w:t>zillii</w:t>
      </w:r>
      <w:proofErr w:type="spellEnd"/>
      <w:r w:rsidRPr="00D5622E">
        <w:rPr>
          <w:rFonts w:ascii="Arial" w:hAnsi="Arial" w:cs="Arial"/>
          <w:sz w:val="20"/>
          <w:szCs w:val="20"/>
        </w:rPr>
        <w:t xml:space="preserve"> fed on a wide range of food items. Generally, fishes are not rigid regarding the particular type of food they eat and will utilize the most readily available food item. </w:t>
      </w:r>
    </w:p>
    <w:p w14:paraId="7C6CECA4" w14:textId="77777777" w:rsidR="002766D1" w:rsidRPr="00D5622E" w:rsidRDefault="002766D1" w:rsidP="002766D1">
      <w:pPr>
        <w:spacing w:before="240" w:line="360" w:lineRule="auto"/>
        <w:jc w:val="both"/>
        <w:rPr>
          <w:rFonts w:ascii="Arial" w:hAnsi="Arial" w:cs="Arial"/>
          <w:sz w:val="20"/>
          <w:szCs w:val="20"/>
        </w:rPr>
      </w:pPr>
      <w:r w:rsidRPr="00D5622E">
        <w:rPr>
          <w:rFonts w:ascii="Arial" w:hAnsi="Arial" w:cs="Arial"/>
          <w:sz w:val="20"/>
          <w:szCs w:val="20"/>
        </w:rPr>
        <w:t>The quantity and quality of food item fed on by the fish may also vary with size, age, sex and time of feeding (</w:t>
      </w:r>
      <w:proofErr w:type="spellStart"/>
      <w:r w:rsidRPr="00D5622E">
        <w:rPr>
          <w:rFonts w:ascii="Arial" w:hAnsi="Arial" w:cs="Arial"/>
          <w:sz w:val="20"/>
          <w:szCs w:val="20"/>
        </w:rPr>
        <w:t>Ugwumba</w:t>
      </w:r>
      <w:proofErr w:type="spellEnd"/>
      <w:r w:rsidRPr="00D5622E">
        <w:rPr>
          <w:rFonts w:ascii="Arial" w:hAnsi="Arial" w:cs="Arial"/>
          <w:sz w:val="20"/>
          <w:szCs w:val="20"/>
        </w:rPr>
        <w:t xml:space="preserve">, 2013). Food types of </w:t>
      </w:r>
      <w:proofErr w:type="spellStart"/>
      <w:r w:rsidRPr="00D5622E">
        <w:rPr>
          <w:rFonts w:ascii="Arial" w:hAnsi="Arial" w:cs="Arial"/>
          <w:i/>
          <w:sz w:val="20"/>
          <w:szCs w:val="20"/>
        </w:rPr>
        <w:t>Sarotherodon</w:t>
      </w:r>
      <w:proofErr w:type="spellEnd"/>
      <w:r w:rsidRPr="00D5622E">
        <w:rPr>
          <w:rFonts w:ascii="Arial" w:hAnsi="Arial" w:cs="Arial"/>
          <w:i/>
          <w:sz w:val="20"/>
          <w:szCs w:val="20"/>
        </w:rPr>
        <w:t xml:space="preserve"> </w:t>
      </w:r>
      <w:proofErr w:type="spellStart"/>
      <w:r w:rsidRPr="00D5622E">
        <w:rPr>
          <w:rFonts w:ascii="Arial" w:hAnsi="Arial" w:cs="Arial"/>
          <w:i/>
          <w:sz w:val="20"/>
          <w:szCs w:val="20"/>
        </w:rPr>
        <w:t>galilaeus</w:t>
      </w:r>
      <w:proofErr w:type="spellEnd"/>
      <w:r w:rsidRPr="00D5622E">
        <w:rPr>
          <w:rFonts w:ascii="Arial" w:hAnsi="Arial" w:cs="Arial"/>
          <w:sz w:val="20"/>
          <w:szCs w:val="20"/>
        </w:rPr>
        <w:t xml:space="preserve"> and </w:t>
      </w:r>
      <w:proofErr w:type="spellStart"/>
      <w:r w:rsidRPr="00D5622E">
        <w:rPr>
          <w:rFonts w:ascii="Arial" w:hAnsi="Arial" w:cs="Arial"/>
          <w:i/>
          <w:iCs/>
          <w:sz w:val="20"/>
          <w:szCs w:val="20"/>
          <w:lang w:val="en-GB"/>
        </w:rPr>
        <w:t>Coptodon</w:t>
      </w:r>
      <w:proofErr w:type="spellEnd"/>
      <w:r w:rsidRPr="00D5622E">
        <w:rPr>
          <w:rFonts w:ascii="Arial" w:hAnsi="Arial" w:cs="Arial"/>
          <w:i/>
          <w:iCs/>
          <w:sz w:val="20"/>
          <w:szCs w:val="20"/>
          <w:lang w:val="en-GB"/>
        </w:rPr>
        <w:t xml:space="preserve"> </w:t>
      </w:r>
      <w:proofErr w:type="spellStart"/>
      <w:r w:rsidRPr="00D5622E">
        <w:rPr>
          <w:rFonts w:ascii="Arial" w:hAnsi="Arial" w:cs="Arial"/>
          <w:i/>
          <w:iCs/>
          <w:sz w:val="20"/>
          <w:szCs w:val="20"/>
          <w:lang w:val="en-GB"/>
        </w:rPr>
        <w:t>zillii</w:t>
      </w:r>
      <w:proofErr w:type="spellEnd"/>
      <w:r w:rsidRPr="00D5622E">
        <w:rPr>
          <w:rFonts w:ascii="Arial" w:hAnsi="Arial" w:cs="Arial"/>
          <w:i/>
          <w:iCs/>
          <w:sz w:val="20"/>
          <w:szCs w:val="20"/>
          <w:lang w:val="en-GB"/>
        </w:rPr>
        <w:t xml:space="preserve"> </w:t>
      </w:r>
      <w:r w:rsidRPr="00D5622E">
        <w:rPr>
          <w:rFonts w:ascii="Arial" w:hAnsi="Arial" w:cs="Arial"/>
          <w:sz w:val="20"/>
          <w:szCs w:val="20"/>
        </w:rPr>
        <w:t xml:space="preserve">were reported to be mainly plant materials such as remains of water hyacinth; </w:t>
      </w:r>
      <w:r w:rsidRPr="00D5622E">
        <w:rPr>
          <w:rFonts w:ascii="Arial" w:hAnsi="Arial" w:cs="Arial"/>
          <w:i/>
          <w:sz w:val="20"/>
          <w:szCs w:val="20"/>
        </w:rPr>
        <w:t>E. crassipes</w:t>
      </w:r>
      <w:r w:rsidRPr="00D5622E">
        <w:rPr>
          <w:rFonts w:ascii="Arial" w:hAnsi="Arial" w:cs="Arial"/>
          <w:sz w:val="20"/>
          <w:szCs w:val="20"/>
        </w:rPr>
        <w:t xml:space="preserve">. The water hyacinth is used as a substrate by epiphytic algae and, as the fish forage on the algae they consume even the substrate itself. Detritus as food type of indicates that the species is a bottom feeder. This finding is in agreement with the findings of (Njiru </w:t>
      </w:r>
      <w:r w:rsidRPr="00D5622E">
        <w:rPr>
          <w:rFonts w:ascii="Arial" w:hAnsi="Arial" w:cs="Arial"/>
          <w:i/>
          <w:sz w:val="20"/>
          <w:szCs w:val="20"/>
        </w:rPr>
        <w:t>et al</w:t>
      </w:r>
      <w:r w:rsidRPr="00D5622E">
        <w:rPr>
          <w:rFonts w:ascii="Arial" w:hAnsi="Arial" w:cs="Arial"/>
          <w:sz w:val="20"/>
          <w:szCs w:val="20"/>
        </w:rPr>
        <w:t xml:space="preserve">., 2015; Adeyemi </w:t>
      </w:r>
      <w:r w:rsidRPr="00D5622E">
        <w:rPr>
          <w:rFonts w:ascii="Arial" w:hAnsi="Arial" w:cs="Arial"/>
          <w:i/>
          <w:sz w:val="20"/>
          <w:szCs w:val="20"/>
        </w:rPr>
        <w:t>et al</w:t>
      </w:r>
      <w:r w:rsidRPr="00D5622E">
        <w:rPr>
          <w:rFonts w:ascii="Arial" w:hAnsi="Arial" w:cs="Arial"/>
          <w:sz w:val="20"/>
          <w:szCs w:val="20"/>
        </w:rPr>
        <w:t xml:space="preserve">., 2009). The two fish species exhibited the characteristics of an omnivore in the reservoir. Ecological studies in some reservoirs (Abayomi </w:t>
      </w:r>
      <w:r w:rsidRPr="00D5622E">
        <w:rPr>
          <w:rFonts w:ascii="Arial" w:hAnsi="Arial" w:cs="Arial"/>
          <w:i/>
          <w:sz w:val="20"/>
          <w:szCs w:val="20"/>
        </w:rPr>
        <w:t>et al</w:t>
      </w:r>
      <w:r w:rsidRPr="00D5622E">
        <w:rPr>
          <w:rFonts w:ascii="Arial" w:hAnsi="Arial" w:cs="Arial"/>
          <w:sz w:val="20"/>
          <w:szCs w:val="20"/>
        </w:rPr>
        <w:t xml:space="preserve">., 2015) and ponds have shown that juveniles of </w:t>
      </w:r>
      <w:proofErr w:type="spellStart"/>
      <w:r w:rsidRPr="00D5622E">
        <w:rPr>
          <w:rFonts w:ascii="Arial" w:hAnsi="Arial" w:cs="Arial"/>
          <w:i/>
          <w:sz w:val="20"/>
          <w:szCs w:val="20"/>
        </w:rPr>
        <w:t>Sarotherodon</w:t>
      </w:r>
      <w:proofErr w:type="spellEnd"/>
      <w:r w:rsidRPr="00D5622E">
        <w:rPr>
          <w:rFonts w:ascii="Arial" w:hAnsi="Arial" w:cs="Arial"/>
          <w:i/>
          <w:sz w:val="20"/>
          <w:szCs w:val="20"/>
        </w:rPr>
        <w:t xml:space="preserve"> </w:t>
      </w:r>
      <w:proofErr w:type="spellStart"/>
      <w:r w:rsidRPr="00D5622E">
        <w:rPr>
          <w:rFonts w:ascii="Arial" w:hAnsi="Arial" w:cs="Arial"/>
          <w:i/>
          <w:sz w:val="20"/>
          <w:szCs w:val="20"/>
        </w:rPr>
        <w:t>galilaeus</w:t>
      </w:r>
      <w:proofErr w:type="spellEnd"/>
      <w:r w:rsidRPr="00D5622E">
        <w:rPr>
          <w:rFonts w:ascii="Arial" w:hAnsi="Arial" w:cs="Arial"/>
          <w:sz w:val="20"/>
          <w:szCs w:val="20"/>
        </w:rPr>
        <w:t xml:space="preserve"> fed in decreasing order of preference</w:t>
      </w:r>
      <w:r w:rsidRPr="00D5622E">
        <w:rPr>
          <w:rFonts w:ascii="Arial" w:hAnsi="Arial" w:cs="Arial"/>
          <w:i/>
          <w:sz w:val="20"/>
          <w:szCs w:val="20"/>
        </w:rPr>
        <w:t xml:space="preserve"> </w:t>
      </w:r>
      <w:r w:rsidRPr="00D5622E">
        <w:rPr>
          <w:rFonts w:ascii="Arial" w:hAnsi="Arial" w:cs="Arial"/>
          <w:sz w:val="20"/>
          <w:szCs w:val="20"/>
        </w:rPr>
        <w:t>on insects and crustaceans, mollusks, detritus</w:t>
      </w:r>
      <w:r w:rsidRPr="00D5622E">
        <w:rPr>
          <w:rFonts w:ascii="Arial" w:hAnsi="Arial" w:cs="Arial"/>
          <w:i/>
          <w:sz w:val="20"/>
          <w:szCs w:val="20"/>
        </w:rPr>
        <w:t xml:space="preserve"> </w:t>
      </w:r>
      <w:r w:rsidRPr="00D5622E">
        <w:rPr>
          <w:rFonts w:ascii="Arial" w:hAnsi="Arial" w:cs="Arial"/>
          <w:sz w:val="20"/>
          <w:szCs w:val="20"/>
        </w:rPr>
        <w:t xml:space="preserve">and plankton. </w:t>
      </w:r>
      <w:proofErr w:type="spellStart"/>
      <w:r w:rsidRPr="00D5622E">
        <w:rPr>
          <w:rFonts w:ascii="Arial" w:hAnsi="Arial" w:cs="Arial"/>
          <w:i/>
          <w:iCs/>
          <w:sz w:val="20"/>
          <w:szCs w:val="20"/>
          <w:lang w:val="en-GB"/>
        </w:rPr>
        <w:t>Coptodon</w:t>
      </w:r>
      <w:proofErr w:type="spellEnd"/>
      <w:r w:rsidRPr="00D5622E">
        <w:rPr>
          <w:rFonts w:ascii="Arial" w:hAnsi="Arial" w:cs="Arial"/>
          <w:i/>
          <w:iCs/>
          <w:sz w:val="20"/>
          <w:szCs w:val="20"/>
          <w:lang w:val="en-GB"/>
        </w:rPr>
        <w:t xml:space="preserve"> </w:t>
      </w:r>
      <w:proofErr w:type="spellStart"/>
      <w:r w:rsidRPr="00D5622E">
        <w:rPr>
          <w:rFonts w:ascii="Arial" w:hAnsi="Arial" w:cs="Arial"/>
          <w:i/>
          <w:iCs/>
          <w:sz w:val="20"/>
          <w:szCs w:val="20"/>
          <w:lang w:val="en-GB"/>
        </w:rPr>
        <w:t>zillii</w:t>
      </w:r>
      <w:proofErr w:type="spellEnd"/>
      <w:r w:rsidRPr="00D5622E">
        <w:rPr>
          <w:rFonts w:ascii="Arial" w:hAnsi="Arial" w:cs="Arial"/>
          <w:sz w:val="20"/>
          <w:szCs w:val="20"/>
        </w:rPr>
        <w:t xml:space="preserve"> has been</w:t>
      </w:r>
      <w:r w:rsidRPr="00D5622E">
        <w:rPr>
          <w:rFonts w:ascii="Arial" w:hAnsi="Arial" w:cs="Arial"/>
          <w:i/>
          <w:sz w:val="20"/>
          <w:szCs w:val="20"/>
        </w:rPr>
        <w:t xml:space="preserve"> </w:t>
      </w:r>
      <w:r w:rsidRPr="00D5622E">
        <w:rPr>
          <w:rFonts w:ascii="Arial" w:hAnsi="Arial" w:cs="Arial"/>
          <w:sz w:val="20"/>
          <w:szCs w:val="20"/>
        </w:rPr>
        <w:t>observed to possess proteases similar to</w:t>
      </w:r>
      <w:r w:rsidRPr="00D5622E">
        <w:rPr>
          <w:rFonts w:ascii="Arial" w:hAnsi="Arial" w:cs="Arial"/>
          <w:i/>
          <w:sz w:val="20"/>
          <w:szCs w:val="20"/>
        </w:rPr>
        <w:t xml:space="preserve"> </w:t>
      </w:r>
      <w:r w:rsidRPr="00D5622E">
        <w:rPr>
          <w:rFonts w:ascii="Arial" w:hAnsi="Arial" w:cs="Arial"/>
          <w:sz w:val="20"/>
          <w:szCs w:val="20"/>
        </w:rPr>
        <w:t>carnivorous species, starch digestive capabilities</w:t>
      </w:r>
      <w:r w:rsidRPr="00D5622E">
        <w:rPr>
          <w:rFonts w:ascii="Arial" w:hAnsi="Arial" w:cs="Arial"/>
          <w:i/>
          <w:sz w:val="20"/>
          <w:szCs w:val="20"/>
        </w:rPr>
        <w:t xml:space="preserve"> </w:t>
      </w:r>
      <w:r w:rsidRPr="00D5622E">
        <w:rPr>
          <w:rFonts w:ascii="Arial" w:hAnsi="Arial" w:cs="Arial"/>
          <w:sz w:val="20"/>
          <w:szCs w:val="20"/>
        </w:rPr>
        <w:t>similar to those of specialized herbivore and</w:t>
      </w:r>
      <w:r w:rsidRPr="00D5622E">
        <w:rPr>
          <w:rFonts w:ascii="Arial" w:hAnsi="Arial" w:cs="Arial"/>
          <w:i/>
          <w:sz w:val="20"/>
          <w:szCs w:val="20"/>
        </w:rPr>
        <w:t xml:space="preserve"> </w:t>
      </w:r>
      <w:proofErr w:type="spellStart"/>
      <w:r w:rsidRPr="00D5622E">
        <w:rPr>
          <w:rFonts w:ascii="Arial" w:hAnsi="Arial" w:cs="Arial"/>
          <w:sz w:val="20"/>
          <w:szCs w:val="20"/>
        </w:rPr>
        <w:t>lysozome</w:t>
      </w:r>
      <w:proofErr w:type="spellEnd"/>
      <w:r w:rsidRPr="00D5622E">
        <w:rPr>
          <w:rFonts w:ascii="Arial" w:hAnsi="Arial" w:cs="Arial"/>
          <w:sz w:val="20"/>
          <w:szCs w:val="20"/>
        </w:rPr>
        <w:t xml:space="preserve"> and alkaline phosphatase as</w:t>
      </w:r>
      <w:r w:rsidRPr="00D5622E">
        <w:rPr>
          <w:rFonts w:ascii="Arial" w:hAnsi="Arial" w:cs="Arial"/>
          <w:i/>
          <w:sz w:val="20"/>
          <w:szCs w:val="20"/>
        </w:rPr>
        <w:t xml:space="preserve"> </w:t>
      </w:r>
      <w:proofErr w:type="spellStart"/>
      <w:r w:rsidRPr="00D5622E">
        <w:rPr>
          <w:rFonts w:ascii="Arial" w:hAnsi="Arial" w:cs="Arial"/>
          <w:sz w:val="20"/>
          <w:szCs w:val="20"/>
        </w:rPr>
        <w:t>detrivores</w:t>
      </w:r>
      <w:proofErr w:type="spellEnd"/>
      <w:r w:rsidRPr="00D5622E">
        <w:rPr>
          <w:rFonts w:ascii="Arial" w:hAnsi="Arial" w:cs="Arial"/>
          <w:sz w:val="20"/>
          <w:szCs w:val="20"/>
        </w:rPr>
        <w:t xml:space="preserve">. </w:t>
      </w:r>
      <w:proofErr w:type="spellStart"/>
      <w:r w:rsidRPr="00D5622E">
        <w:rPr>
          <w:rFonts w:ascii="Arial" w:hAnsi="Arial" w:cs="Arial"/>
          <w:i/>
          <w:sz w:val="20"/>
          <w:szCs w:val="20"/>
        </w:rPr>
        <w:t>Sarotherodon</w:t>
      </w:r>
      <w:proofErr w:type="spellEnd"/>
      <w:r w:rsidRPr="00D5622E">
        <w:rPr>
          <w:rFonts w:ascii="Arial" w:hAnsi="Arial" w:cs="Arial"/>
          <w:i/>
          <w:sz w:val="20"/>
          <w:szCs w:val="20"/>
        </w:rPr>
        <w:t xml:space="preserve"> </w:t>
      </w:r>
      <w:proofErr w:type="spellStart"/>
      <w:r w:rsidRPr="00D5622E">
        <w:rPr>
          <w:rFonts w:ascii="Arial" w:hAnsi="Arial" w:cs="Arial"/>
          <w:i/>
          <w:sz w:val="20"/>
          <w:szCs w:val="20"/>
        </w:rPr>
        <w:t>galilaeus</w:t>
      </w:r>
      <w:proofErr w:type="spellEnd"/>
      <w:r w:rsidRPr="00D5622E">
        <w:rPr>
          <w:rFonts w:ascii="Arial" w:hAnsi="Arial" w:cs="Arial"/>
          <w:sz w:val="20"/>
          <w:szCs w:val="20"/>
        </w:rPr>
        <w:t xml:space="preserve"> is physiologically</w:t>
      </w:r>
      <w:r w:rsidRPr="00D5622E">
        <w:rPr>
          <w:rFonts w:ascii="Arial" w:hAnsi="Arial" w:cs="Arial"/>
          <w:i/>
          <w:sz w:val="20"/>
          <w:szCs w:val="20"/>
        </w:rPr>
        <w:t xml:space="preserve"> </w:t>
      </w:r>
      <w:r w:rsidRPr="00D5622E">
        <w:rPr>
          <w:rFonts w:ascii="Arial" w:hAnsi="Arial" w:cs="Arial"/>
          <w:sz w:val="20"/>
          <w:szCs w:val="20"/>
        </w:rPr>
        <w:t>equipped to cope with frequent and irregular</w:t>
      </w:r>
      <w:r w:rsidRPr="00D5622E">
        <w:rPr>
          <w:rFonts w:ascii="Arial" w:hAnsi="Arial" w:cs="Arial"/>
          <w:i/>
          <w:sz w:val="20"/>
          <w:szCs w:val="20"/>
        </w:rPr>
        <w:t xml:space="preserve"> </w:t>
      </w:r>
      <w:r w:rsidRPr="00D5622E">
        <w:rPr>
          <w:rFonts w:ascii="Arial" w:hAnsi="Arial" w:cs="Arial"/>
          <w:sz w:val="20"/>
          <w:szCs w:val="20"/>
        </w:rPr>
        <w:t>meals as its digestive enzymes respond faster</w:t>
      </w:r>
      <w:r w:rsidRPr="00D5622E">
        <w:rPr>
          <w:rFonts w:ascii="Arial" w:hAnsi="Arial" w:cs="Arial"/>
          <w:i/>
          <w:sz w:val="20"/>
          <w:szCs w:val="20"/>
        </w:rPr>
        <w:t xml:space="preserve"> </w:t>
      </w:r>
      <w:r w:rsidRPr="00D5622E">
        <w:rPr>
          <w:rFonts w:ascii="Arial" w:hAnsi="Arial" w:cs="Arial"/>
          <w:sz w:val="20"/>
          <w:szCs w:val="20"/>
        </w:rPr>
        <w:t>than those of eel (</w:t>
      </w:r>
      <w:r w:rsidRPr="00D5622E">
        <w:rPr>
          <w:rFonts w:ascii="Arial" w:hAnsi="Arial" w:cs="Arial"/>
          <w:i/>
          <w:sz w:val="20"/>
          <w:szCs w:val="20"/>
        </w:rPr>
        <w:t xml:space="preserve">Anguilla </w:t>
      </w:r>
      <w:proofErr w:type="spellStart"/>
      <w:r w:rsidRPr="00D5622E">
        <w:rPr>
          <w:rFonts w:ascii="Arial" w:hAnsi="Arial" w:cs="Arial"/>
          <w:i/>
          <w:sz w:val="20"/>
          <w:szCs w:val="20"/>
        </w:rPr>
        <w:t>anguilla</w:t>
      </w:r>
      <w:proofErr w:type="spellEnd"/>
      <w:r w:rsidRPr="00D5622E">
        <w:rPr>
          <w:rFonts w:ascii="Arial" w:hAnsi="Arial" w:cs="Arial"/>
          <w:sz w:val="20"/>
          <w:szCs w:val="20"/>
        </w:rPr>
        <w:t>) or carp</w:t>
      </w:r>
      <w:r w:rsidRPr="00D5622E">
        <w:rPr>
          <w:rFonts w:ascii="Arial" w:hAnsi="Arial" w:cs="Arial"/>
          <w:i/>
          <w:sz w:val="20"/>
          <w:szCs w:val="20"/>
        </w:rPr>
        <w:t xml:space="preserve"> </w:t>
      </w:r>
      <w:r w:rsidRPr="00D5622E">
        <w:rPr>
          <w:rFonts w:ascii="Arial" w:hAnsi="Arial" w:cs="Arial"/>
          <w:sz w:val="20"/>
          <w:szCs w:val="20"/>
        </w:rPr>
        <w:t>(</w:t>
      </w:r>
      <w:r w:rsidRPr="00D5622E">
        <w:rPr>
          <w:rFonts w:ascii="Arial" w:hAnsi="Arial" w:cs="Arial"/>
          <w:i/>
          <w:sz w:val="20"/>
          <w:szCs w:val="20"/>
        </w:rPr>
        <w:t xml:space="preserve">Cyprinus </w:t>
      </w:r>
      <w:proofErr w:type="spellStart"/>
      <w:r w:rsidRPr="00D5622E">
        <w:rPr>
          <w:rFonts w:ascii="Arial" w:hAnsi="Arial" w:cs="Arial"/>
          <w:i/>
          <w:sz w:val="20"/>
          <w:szCs w:val="20"/>
        </w:rPr>
        <w:t>carpio</w:t>
      </w:r>
      <w:proofErr w:type="spellEnd"/>
      <w:r w:rsidRPr="00D5622E">
        <w:rPr>
          <w:rFonts w:ascii="Arial" w:hAnsi="Arial" w:cs="Arial"/>
          <w:sz w:val="20"/>
          <w:szCs w:val="20"/>
        </w:rPr>
        <w:t xml:space="preserve">) to feeding (Adeyemi </w:t>
      </w:r>
      <w:r w:rsidRPr="00D5622E">
        <w:rPr>
          <w:rFonts w:ascii="Arial" w:hAnsi="Arial" w:cs="Arial"/>
          <w:i/>
          <w:sz w:val="20"/>
          <w:szCs w:val="20"/>
        </w:rPr>
        <w:t>et al</w:t>
      </w:r>
      <w:r w:rsidRPr="00D5622E">
        <w:rPr>
          <w:rFonts w:ascii="Arial" w:hAnsi="Arial" w:cs="Arial"/>
          <w:sz w:val="20"/>
          <w:szCs w:val="20"/>
        </w:rPr>
        <w:t>., 2009).</w:t>
      </w:r>
      <w:r w:rsidRPr="00D5622E">
        <w:rPr>
          <w:rFonts w:ascii="Arial" w:hAnsi="Arial" w:cs="Arial"/>
          <w:i/>
          <w:sz w:val="20"/>
          <w:szCs w:val="20"/>
        </w:rPr>
        <w:t xml:space="preserve"> </w:t>
      </w:r>
      <w:r w:rsidRPr="00D5622E">
        <w:rPr>
          <w:rFonts w:ascii="Arial" w:hAnsi="Arial" w:cs="Arial"/>
          <w:sz w:val="20"/>
          <w:szCs w:val="20"/>
        </w:rPr>
        <w:t xml:space="preserve">The most frequent food component in this study was the phytoplankton. This result agreed with the observation of Adeyemi </w:t>
      </w:r>
      <w:r w:rsidRPr="00D5622E">
        <w:rPr>
          <w:rFonts w:ascii="Arial" w:hAnsi="Arial" w:cs="Arial"/>
          <w:i/>
          <w:sz w:val="20"/>
          <w:szCs w:val="20"/>
        </w:rPr>
        <w:t>et al</w:t>
      </w:r>
      <w:r w:rsidRPr="00D5622E">
        <w:rPr>
          <w:rFonts w:ascii="Arial" w:hAnsi="Arial" w:cs="Arial"/>
          <w:sz w:val="20"/>
          <w:szCs w:val="20"/>
        </w:rPr>
        <w:t xml:space="preserve">. (2009) for </w:t>
      </w:r>
      <w:proofErr w:type="spellStart"/>
      <w:r w:rsidRPr="00D5622E">
        <w:rPr>
          <w:rFonts w:ascii="Arial" w:hAnsi="Arial" w:cs="Arial"/>
          <w:i/>
          <w:sz w:val="20"/>
          <w:szCs w:val="20"/>
        </w:rPr>
        <w:t>Sarotherodon</w:t>
      </w:r>
      <w:proofErr w:type="spellEnd"/>
      <w:r w:rsidRPr="00D5622E">
        <w:rPr>
          <w:rFonts w:ascii="Arial" w:hAnsi="Arial" w:cs="Arial"/>
          <w:i/>
          <w:sz w:val="20"/>
          <w:szCs w:val="20"/>
        </w:rPr>
        <w:t xml:space="preserve"> </w:t>
      </w:r>
      <w:proofErr w:type="spellStart"/>
      <w:r w:rsidRPr="00D5622E">
        <w:rPr>
          <w:rFonts w:ascii="Arial" w:hAnsi="Arial" w:cs="Arial"/>
          <w:i/>
          <w:sz w:val="20"/>
          <w:szCs w:val="20"/>
        </w:rPr>
        <w:t>galilaeus</w:t>
      </w:r>
      <w:proofErr w:type="spellEnd"/>
      <w:r w:rsidRPr="00D5622E">
        <w:rPr>
          <w:rFonts w:ascii="Arial" w:hAnsi="Arial" w:cs="Arial"/>
          <w:sz w:val="20"/>
          <w:szCs w:val="20"/>
        </w:rPr>
        <w:t xml:space="preserve"> diets in Asi River and </w:t>
      </w:r>
      <w:proofErr w:type="spellStart"/>
      <w:r w:rsidRPr="00D5622E">
        <w:rPr>
          <w:rFonts w:ascii="Arial" w:hAnsi="Arial" w:cs="Arial"/>
          <w:sz w:val="20"/>
          <w:szCs w:val="20"/>
        </w:rPr>
        <w:t>Gbedikere</w:t>
      </w:r>
      <w:proofErr w:type="spellEnd"/>
      <w:r w:rsidRPr="00D5622E">
        <w:rPr>
          <w:rFonts w:ascii="Arial" w:hAnsi="Arial" w:cs="Arial"/>
          <w:sz w:val="20"/>
          <w:szCs w:val="20"/>
        </w:rPr>
        <w:t xml:space="preserve"> Lake. The food and feeding habit of </w:t>
      </w:r>
      <w:proofErr w:type="spellStart"/>
      <w:r w:rsidRPr="00D5622E">
        <w:rPr>
          <w:rFonts w:ascii="Arial" w:hAnsi="Arial" w:cs="Arial"/>
          <w:i/>
          <w:sz w:val="20"/>
          <w:szCs w:val="20"/>
        </w:rPr>
        <w:t>Sarotherodon</w:t>
      </w:r>
      <w:proofErr w:type="spellEnd"/>
      <w:r w:rsidRPr="00D5622E">
        <w:rPr>
          <w:rFonts w:ascii="Arial" w:hAnsi="Arial" w:cs="Arial"/>
          <w:i/>
          <w:sz w:val="20"/>
          <w:szCs w:val="20"/>
        </w:rPr>
        <w:t xml:space="preserve"> </w:t>
      </w:r>
      <w:proofErr w:type="spellStart"/>
      <w:r w:rsidRPr="00D5622E">
        <w:rPr>
          <w:rFonts w:ascii="Arial" w:hAnsi="Arial" w:cs="Arial"/>
          <w:i/>
          <w:sz w:val="20"/>
          <w:szCs w:val="20"/>
        </w:rPr>
        <w:t>galilaeus</w:t>
      </w:r>
      <w:proofErr w:type="spellEnd"/>
      <w:r w:rsidRPr="00D5622E">
        <w:rPr>
          <w:rFonts w:ascii="Arial" w:hAnsi="Arial" w:cs="Arial"/>
          <w:sz w:val="20"/>
          <w:szCs w:val="20"/>
        </w:rPr>
        <w:t xml:space="preserve"> from </w:t>
      </w:r>
      <w:proofErr w:type="spellStart"/>
      <w:r w:rsidRPr="00D5622E">
        <w:rPr>
          <w:rFonts w:ascii="Arial" w:hAnsi="Arial" w:cs="Arial"/>
          <w:sz w:val="20"/>
          <w:szCs w:val="20"/>
        </w:rPr>
        <w:t>Olupanna</w:t>
      </w:r>
      <w:proofErr w:type="spellEnd"/>
      <w:r w:rsidRPr="00D5622E">
        <w:rPr>
          <w:rFonts w:ascii="Arial" w:hAnsi="Arial" w:cs="Arial"/>
          <w:sz w:val="20"/>
          <w:szCs w:val="20"/>
        </w:rPr>
        <w:t xml:space="preserve"> Reservoir was studied and the diet was found to comprise mostly of phytoplankton in fingerling, juvenile and adult stages (Adeyemi </w:t>
      </w:r>
      <w:r w:rsidRPr="00D5622E">
        <w:rPr>
          <w:rFonts w:ascii="Arial" w:hAnsi="Arial" w:cs="Arial"/>
          <w:i/>
          <w:sz w:val="20"/>
          <w:szCs w:val="20"/>
        </w:rPr>
        <w:t>et al</w:t>
      </w:r>
      <w:r w:rsidRPr="00D5622E">
        <w:rPr>
          <w:rFonts w:ascii="Arial" w:hAnsi="Arial" w:cs="Arial"/>
          <w:sz w:val="20"/>
          <w:szCs w:val="20"/>
        </w:rPr>
        <w:t>., 2009) which in agreement with the result of this study.</w:t>
      </w:r>
    </w:p>
    <w:p w14:paraId="79BF5552" w14:textId="697D5526" w:rsidR="002766D1" w:rsidRPr="00D5622E" w:rsidRDefault="002766D1" w:rsidP="002766D1">
      <w:pPr>
        <w:spacing w:before="240" w:line="360" w:lineRule="auto"/>
        <w:jc w:val="both"/>
        <w:rPr>
          <w:rFonts w:ascii="Arial" w:hAnsi="Arial" w:cs="Arial"/>
          <w:sz w:val="20"/>
          <w:szCs w:val="20"/>
        </w:rPr>
      </w:pPr>
      <w:r w:rsidRPr="00D5622E">
        <w:rPr>
          <w:rFonts w:ascii="Arial" w:hAnsi="Arial" w:cs="Arial"/>
          <w:sz w:val="20"/>
          <w:szCs w:val="20"/>
        </w:rPr>
        <w:t xml:space="preserve">The general low numbers of zooplankton in the stomachs of </w:t>
      </w:r>
      <w:r w:rsidRPr="00D5622E">
        <w:rPr>
          <w:rFonts w:ascii="Arial" w:hAnsi="Arial" w:cs="Arial"/>
          <w:i/>
          <w:iCs/>
          <w:sz w:val="20"/>
          <w:szCs w:val="20"/>
        </w:rPr>
        <w:t xml:space="preserve">O. </w:t>
      </w:r>
      <w:proofErr w:type="spellStart"/>
      <w:r w:rsidRPr="00D5622E">
        <w:rPr>
          <w:rFonts w:ascii="Arial" w:hAnsi="Arial" w:cs="Arial"/>
          <w:i/>
          <w:iCs/>
          <w:sz w:val="20"/>
          <w:szCs w:val="20"/>
        </w:rPr>
        <w:t>niloticus</w:t>
      </w:r>
      <w:proofErr w:type="spellEnd"/>
      <w:r w:rsidRPr="00D5622E">
        <w:rPr>
          <w:rFonts w:ascii="Arial" w:hAnsi="Arial" w:cs="Arial"/>
          <w:i/>
          <w:iCs/>
          <w:sz w:val="20"/>
          <w:szCs w:val="20"/>
        </w:rPr>
        <w:t xml:space="preserve"> </w:t>
      </w:r>
      <w:r w:rsidRPr="00D5622E">
        <w:rPr>
          <w:rFonts w:ascii="Arial" w:hAnsi="Arial" w:cs="Arial"/>
          <w:sz w:val="20"/>
          <w:szCs w:val="20"/>
        </w:rPr>
        <w:t>could probably be attributed to turbidity of the lake water which reduces visibility of the predators and on feeding rhythms. The lack of clear zoo-plankton species selectivity pattern could be due to importance of other food items. It is important to emphasize that the effect of seasonality should always be considered in the studies on natural feeding of fish, because the temporal changes of biotic and abiotic factors alter the structure of the food web along the year and as a consequence, the fish often shows seasonal diet shifts.</w:t>
      </w:r>
      <w:bookmarkStart w:id="4" w:name="_Toc5311928"/>
    </w:p>
    <w:p w14:paraId="3C3933D5" w14:textId="025D6DC4" w:rsidR="002766D1" w:rsidRPr="00ED2D28" w:rsidRDefault="002766D1" w:rsidP="002766D1">
      <w:pPr>
        <w:spacing w:before="240" w:line="360" w:lineRule="auto"/>
        <w:jc w:val="both"/>
        <w:rPr>
          <w:rFonts w:ascii="Arial" w:hAnsi="Arial" w:cs="Arial"/>
        </w:rPr>
      </w:pPr>
      <w:r w:rsidRPr="00D5622E">
        <w:rPr>
          <w:rFonts w:ascii="Arial" w:hAnsi="Arial" w:cs="Arial"/>
          <w:b/>
          <w:sz w:val="20"/>
          <w:szCs w:val="20"/>
        </w:rPr>
        <w:t xml:space="preserve"> </w:t>
      </w:r>
      <w:r w:rsidR="00ED2D28" w:rsidRPr="00ED2D28">
        <w:rPr>
          <w:rFonts w:ascii="Arial" w:hAnsi="Arial" w:cs="Arial"/>
          <w:b/>
        </w:rPr>
        <w:t>CONCLUSION</w:t>
      </w:r>
      <w:bookmarkEnd w:id="4"/>
    </w:p>
    <w:p w14:paraId="798654C2" w14:textId="77777777" w:rsidR="002766D1" w:rsidRPr="00D5622E" w:rsidRDefault="002766D1" w:rsidP="00ED2D28">
      <w:pPr>
        <w:spacing w:line="360" w:lineRule="auto"/>
        <w:jc w:val="both"/>
        <w:rPr>
          <w:rFonts w:ascii="Arial" w:hAnsi="Arial" w:cs="Arial"/>
          <w:sz w:val="20"/>
          <w:szCs w:val="20"/>
        </w:rPr>
      </w:pPr>
      <w:r w:rsidRPr="00D5622E">
        <w:rPr>
          <w:rFonts w:ascii="Arial" w:hAnsi="Arial" w:cs="Arial"/>
          <w:sz w:val="20"/>
          <w:szCs w:val="20"/>
        </w:rPr>
        <w:lastRenderedPageBreak/>
        <w:t xml:space="preserve"> This study showed a considerably high similarity in the diet of the two species. This could suggest a degree of food competition in the reservoir. This competition makes them to occupy the same ecological niche within the dam. The percentages of occurrence of empty stomach were relatively low for both species and showed no significant difference. This observation indicates that food is available for these fish species but poor in variety. It could be said that the dam was not rich in natural foods.</w:t>
      </w:r>
    </w:p>
    <w:p w14:paraId="3CB2B1FE" w14:textId="77777777" w:rsidR="002766D1" w:rsidRPr="00D5622E" w:rsidRDefault="002766D1" w:rsidP="002766D1">
      <w:pPr>
        <w:spacing w:line="360" w:lineRule="auto"/>
        <w:rPr>
          <w:rFonts w:ascii="Arial" w:hAnsi="Arial" w:cs="Arial"/>
          <w:b/>
          <w:bCs/>
          <w:sz w:val="20"/>
          <w:szCs w:val="20"/>
        </w:rPr>
      </w:pPr>
    </w:p>
    <w:p w14:paraId="7073C22D" w14:textId="66786B14" w:rsidR="00A651B5" w:rsidRPr="00984B87" w:rsidRDefault="00984B87" w:rsidP="00A651B5">
      <w:pPr>
        <w:spacing w:line="480" w:lineRule="auto"/>
        <w:rPr>
          <w:rFonts w:ascii="Arial" w:hAnsi="Arial" w:cs="Arial"/>
          <w:b/>
          <w:bCs/>
        </w:rPr>
      </w:pPr>
      <w:r w:rsidRPr="00984B87">
        <w:rPr>
          <w:rFonts w:ascii="Arial" w:hAnsi="Arial" w:cs="Arial"/>
          <w:b/>
          <w:bCs/>
        </w:rPr>
        <w:t>REFERENCES</w:t>
      </w:r>
    </w:p>
    <w:p w14:paraId="23ED3E79" w14:textId="77777777" w:rsidR="00A651B5" w:rsidRPr="00940CCE" w:rsidRDefault="00A651B5" w:rsidP="00940CCE">
      <w:pPr>
        <w:spacing w:line="360" w:lineRule="auto"/>
        <w:ind w:left="360"/>
        <w:jc w:val="both"/>
        <w:rPr>
          <w:rFonts w:ascii="Arial" w:hAnsi="Arial" w:cs="Arial"/>
          <w:bCs/>
          <w:sz w:val="20"/>
          <w:szCs w:val="20"/>
        </w:rPr>
      </w:pPr>
      <w:r w:rsidRPr="00940CCE">
        <w:rPr>
          <w:rFonts w:ascii="Arial" w:hAnsi="Arial" w:cs="Arial"/>
          <w:bCs/>
          <w:sz w:val="20"/>
          <w:szCs w:val="20"/>
        </w:rPr>
        <w:t xml:space="preserve">Abayomi, O. S., </w:t>
      </w:r>
      <w:proofErr w:type="spellStart"/>
      <w:r w:rsidRPr="00940CCE">
        <w:rPr>
          <w:rFonts w:ascii="Arial" w:hAnsi="Arial" w:cs="Arial"/>
          <w:bCs/>
          <w:sz w:val="20"/>
          <w:szCs w:val="20"/>
        </w:rPr>
        <w:t>Arawomo</w:t>
      </w:r>
      <w:proofErr w:type="spellEnd"/>
      <w:r w:rsidRPr="00940CCE">
        <w:rPr>
          <w:rFonts w:ascii="Arial" w:hAnsi="Arial" w:cs="Arial"/>
          <w:bCs/>
          <w:sz w:val="20"/>
          <w:szCs w:val="20"/>
        </w:rPr>
        <w:t xml:space="preserve">, G. A.O. and Komolafe, O. O. (2015). Distribution, food and feeding habits of a catfish, </w:t>
      </w:r>
      <w:r w:rsidRPr="00940CCE">
        <w:rPr>
          <w:rFonts w:ascii="Arial" w:hAnsi="Arial" w:cs="Arial"/>
          <w:bCs/>
          <w:i/>
          <w:sz w:val="20"/>
          <w:szCs w:val="20"/>
        </w:rPr>
        <w:t xml:space="preserve">C. </w:t>
      </w:r>
      <w:proofErr w:type="spellStart"/>
      <w:r w:rsidRPr="00940CCE">
        <w:rPr>
          <w:rFonts w:ascii="Arial" w:hAnsi="Arial" w:cs="Arial"/>
          <w:bCs/>
          <w:i/>
          <w:sz w:val="20"/>
          <w:szCs w:val="20"/>
        </w:rPr>
        <w:t>gariepinus</w:t>
      </w:r>
      <w:proofErr w:type="spellEnd"/>
      <w:r w:rsidRPr="00940CCE">
        <w:rPr>
          <w:rFonts w:ascii="Arial" w:hAnsi="Arial" w:cs="Arial"/>
          <w:bCs/>
          <w:sz w:val="20"/>
          <w:szCs w:val="20"/>
        </w:rPr>
        <w:t xml:space="preserve"> (Burchell 1822) in </w:t>
      </w:r>
      <w:proofErr w:type="spellStart"/>
      <w:r w:rsidRPr="00940CCE">
        <w:rPr>
          <w:rFonts w:ascii="Arial" w:hAnsi="Arial" w:cs="Arial"/>
          <w:bCs/>
          <w:sz w:val="20"/>
          <w:szCs w:val="20"/>
        </w:rPr>
        <w:t>Opa</w:t>
      </w:r>
      <w:proofErr w:type="spellEnd"/>
      <w:r w:rsidRPr="00940CCE">
        <w:rPr>
          <w:rFonts w:ascii="Arial" w:hAnsi="Arial" w:cs="Arial"/>
          <w:bCs/>
          <w:sz w:val="20"/>
          <w:szCs w:val="20"/>
        </w:rPr>
        <w:t xml:space="preserve"> Reservoir, Ile Ife, Nigeria. </w:t>
      </w:r>
      <w:r w:rsidRPr="00940CCE">
        <w:rPr>
          <w:rFonts w:ascii="Arial" w:hAnsi="Arial" w:cs="Arial"/>
          <w:bCs/>
          <w:i/>
          <w:sz w:val="20"/>
          <w:szCs w:val="20"/>
        </w:rPr>
        <w:t>Science Focus</w:t>
      </w:r>
      <w:r w:rsidRPr="00940CCE">
        <w:rPr>
          <w:rFonts w:ascii="Arial" w:hAnsi="Arial" w:cs="Arial"/>
          <w:bCs/>
          <w:sz w:val="20"/>
          <w:szCs w:val="20"/>
        </w:rPr>
        <w:t>. 10(1): 62 – 67.</w:t>
      </w:r>
    </w:p>
    <w:p w14:paraId="5F8260D3" w14:textId="0CBFF795" w:rsidR="00A651B5" w:rsidRPr="00940CCE" w:rsidRDefault="00A651B5" w:rsidP="00940CCE">
      <w:pPr>
        <w:spacing w:line="360" w:lineRule="auto"/>
        <w:ind w:left="360"/>
        <w:jc w:val="both"/>
        <w:rPr>
          <w:rFonts w:ascii="Arial" w:hAnsi="Arial" w:cs="Arial"/>
          <w:sz w:val="20"/>
          <w:szCs w:val="20"/>
        </w:rPr>
      </w:pPr>
      <w:r w:rsidRPr="00940CCE">
        <w:rPr>
          <w:rFonts w:ascii="Arial" w:hAnsi="Arial" w:cs="Arial"/>
          <w:sz w:val="20"/>
          <w:szCs w:val="20"/>
        </w:rPr>
        <w:t xml:space="preserve">Begum, M.; Alam, M. J.; Islam, M. A. and Pal, H. K. (2008). On the food and feeding habit of an estuarine catfish </w:t>
      </w:r>
      <w:proofErr w:type="spellStart"/>
      <w:r w:rsidRPr="00940CCE">
        <w:rPr>
          <w:rFonts w:ascii="Arial" w:hAnsi="Arial" w:cs="Arial"/>
          <w:sz w:val="20"/>
          <w:szCs w:val="20"/>
        </w:rPr>
        <w:t>Mystus</w:t>
      </w:r>
      <w:proofErr w:type="spellEnd"/>
      <w:r w:rsidRPr="00940CCE">
        <w:rPr>
          <w:rFonts w:ascii="Arial" w:hAnsi="Arial" w:cs="Arial"/>
          <w:sz w:val="20"/>
          <w:szCs w:val="20"/>
        </w:rPr>
        <w:t xml:space="preserve"> </w:t>
      </w:r>
      <w:proofErr w:type="spellStart"/>
      <w:r w:rsidRPr="00940CCE">
        <w:rPr>
          <w:rFonts w:ascii="Arial" w:hAnsi="Arial" w:cs="Arial"/>
          <w:sz w:val="20"/>
          <w:szCs w:val="20"/>
        </w:rPr>
        <w:t>gulio</w:t>
      </w:r>
      <w:proofErr w:type="spellEnd"/>
      <w:r w:rsidRPr="00940CCE">
        <w:rPr>
          <w:rFonts w:ascii="Arial" w:hAnsi="Arial" w:cs="Arial"/>
          <w:sz w:val="20"/>
          <w:szCs w:val="20"/>
        </w:rPr>
        <w:t xml:space="preserve"> (Hamilton) in the south-west coast of Bangladesh. </w:t>
      </w:r>
      <w:r w:rsidRPr="00940CCE">
        <w:rPr>
          <w:rFonts w:ascii="Arial" w:hAnsi="Arial" w:cs="Arial"/>
          <w:i/>
          <w:sz w:val="20"/>
          <w:szCs w:val="20"/>
        </w:rPr>
        <w:t xml:space="preserve">University Journal of Zoology, </w:t>
      </w:r>
      <w:proofErr w:type="spellStart"/>
      <w:r w:rsidRPr="00940CCE">
        <w:rPr>
          <w:rFonts w:ascii="Arial" w:hAnsi="Arial" w:cs="Arial"/>
          <w:i/>
          <w:sz w:val="20"/>
          <w:szCs w:val="20"/>
        </w:rPr>
        <w:t>Rajshahi</w:t>
      </w:r>
      <w:proofErr w:type="spellEnd"/>
      <w:r w:rsidRPr="00940CCE">
        <w:rPr>
          <w:rFonts w:ascii="Arial" w:hAnsi="Arial" w:cs="Arial"/>
          <w:i/>
          <w:sz w:val="20"/>
          <w:szCs w:val="20"/>
        </w:rPr>
        <w:t xml:space="preserve"> University</w:t>
      </w:r>
      <w:r w:rsidRPr="00940CCE">
        <w:rPr>
          <w:rFonts w:ascii="Arial" w:hAnsi="Arial" w:cs="Arial"/>
          <w:sz w:val="20"/>
          <w:szCs w:val="20"/>
        </w:rPr>
        <w:t>. 27:91-94.</w:t>
      </w:r>
    </w:p>
    <w:p w14:paraId="27C979B0" w14:textId="77777777" w:rsidR="00A651B5" w:rsidRPr="00940CCE" w:rsidRDefault="00A651B5" w:rsidP="00940CCE">
      <w:pPr>
        <w:spacing w:line="360" w:lineRule="auto"/>
        <w:ind w:left="360"/>
        <w:jc w:val="both"/>
        <w:rPr>
          <w:rFonts w:ascii="Arial" w:hAnsi="Arial" w:cs="Arial"/>
          <w:sz w:val="20"/>
          <w:szCs w:val="20"/>
        </w:rPr>
      </w:pPr>
      <w:r w:rsidRPr="00940CCE">
        <w:rPr>
          <w:rFonts w:ascii="Arial" w:hAnsi="Arial" w:cs="Arial"/>
          <w:sz w:val="20"/>
          <w:szCs w:val="20"/>
        </w:rPr>
        <w:t xml:space="preserve">Cabana, G., Tremblay, A., </w:t>
      </w:r>
      <w:proofErr w:type="spellStart"/>
      <w:r w:rsidRPr="00940CCE">
        <w:rPr>
          <w:rFonts w:ascii="Arial" w:hAnsi="Arial" w:cs="Arial"/>
          <w:sz w:val="20"/>
          <w:szCs w:val="20"/>
        </w:rPr>
        <w:t>Kalff</w:t>
      </w:r>
      <w:proofErr w:type="spellEnd"/>
      <w:r w:rsidRPr="00940CCE">
        <w:rPr>
          <w:rFonts w:ascii="Arial" w:hAnsi="Arial" w:cs="Arial"/>
          <w:sz w:val="20"/>
          <w:szCs w:val="20"/>
        </w:rPr>
        <w:t xml:space="preserve">, J. and Rasmussen, J.B. (2014). Pelagic food chain structure in on </w:t>
      </w:r>
      <w:proofErr w:type="spellStart"/>
      <w:r w:rsidRPr="00940CCE">
        <w:rPr>
          <w:rFonts w:ascii="Arial" w:hAnsi="Arial" w:cs="Arial"/>
          <w:sz w:val="20"/>
          <w:szCs w:val="20"/>
        </w:rPr>
        <w:t>namaycush</w:t>
      </w:r>
      <w:proofErr w:type="spellEnd"/>
      <w:r w:rsidRPr="00940CCE">
        <w:rPr>
          <w:rFonts w:ascii="Arial" w:hAnsi="Arial" w:cs="Arial"/>
          <w:sz w:val="20"/>
          <w:szCs w:val="20"/>
        </w:rPr>
        <w:t xml:space="preserve">). </w:t>
      </w:r>
      <w:r w:rsidRPr="00940CCE">
        <w:rPr>
          <w:rFonts w:ascii="Arial" w:hAnsi="Arial" w:cs="Arial"/>
          <w:i/>
          <w:sz w:val="20"/>
          <w:szCs w:val="20"/>
        </w:rPr>
        <w:t xml:space="preserve">Can. J. Fish. </w:t>
      </w:r>
      <w:proofErr w:type="spellStart"/>
      <w:r w:rsidRPr="00940CCE">
        <w:rPr>
          <w:rFonts w:ascii="Arial" w:hAnsi="Arial" w:cs="Arial"/>
          <w:i/>
          <w:sz w:val="20"/>
          <w:szCs w:val="20"/>
        </w:rPr>
        <w:t>Aquat</w:t>
      </w:r>
      <w:proofErr w:type="spellEnd"/>
      <w:r w:rsidRPr="00940CCE">
        <w:rPr>
          <w:rFonts w:ascii="Arial" w:hAnsi="Arial" w:cs="Arial"/>
          <w:i/>
          <w:sz w:val="20"/>
          <w:szCs w:val="20"/>
        </w:rPr>
        <w:t>. Sci</w:t>
      </w:r>
      <w:r w:rsidRPr="00940CCE">
        <w:rPr>
          <w:rFonts w:ascii="Arial" w:hAnsi="Arial" w:cs="Arial"/>
          <w:sz w:val="20"/>
          <w:szCs w:val="20"/>
        </w:rPr>
        <w:t>. 51: 381-389.</w:t>
      </w:r>
    </w:p>
    <w:p w14:paraId="774E1227" w14:textId="3B89D796" w:rsidR="00A651B5" w:rsidRPr="00940CCE" w:rsidRDefault="00A651B5" w:rsidP="00940CCE">
      <w:pPr>
        <w:spacing w:line="360" w:lineRule="auto"/>
        <w:ind w:left="360"/>
        <w:jc w:val="both"/>
        <w:rPr>
          <w:rFonts w:ascii="Arial" w:hAnsi="Arial" w:cs="Arial"/>
          <w:sz w:val="20"/>
          <w:szCs w:val="20"/>
        </w:rPr>
      </w:pPr>
      <w:r w:rsidRPr="00940CCE">
        <w:rPr>
          <w:rFonts w:ascii="Arial" w:hAnsi="Arial" w:cs="Arial"/>
          <w:sz w:val="20"/>
          <w:szCs w:val="20"/>
        </w:rPr>
        <w:t xml:space="preserve">Royce, W. F. (1972). </w:t>
      </w:r>
      <w:r w:rsidRPr="00940CCE">
        <w:rPr>
          <w:rFonts w:ascii="Arial" w:hAnsi="Arial" w:cs="Arial"/>
          <w:i/>
          <w:sz w:val="20"/>
          <w:szCs w:val="20"/>
        </w:rPr>
        <w:t>Introduction to the fishery sciences</w:t>
      </w:r>
      <w:r w:rsidRPr="00940CCE">
        <w:rPr>
          <w:rFonts w:ascii="Arial" w:hAnsi="Arial" w:cs="Arial"/>
          <w:sz w:val="20"/>
          <w:szCs w:val="20"/>
        </w:rPr>
        <w:t>. Academic Press, Inc., New York. 351 pp.</w:t>
      </w:r>
    </w:p>
    <w:p w14:paraId="091B4B5F" w14:textId="77777777" w:rsidR="00A651B5" w:rsidRPr="00940CCE" w:rsidRDefault="00A651B5" w:rsidP="00940CCE">
      <w:pPr>
        <w:spacing w:line="360" w:lineRule="auto"/>
        <w:ind w:left="360"/>
        <w:jc w:val="both"/>
        <w:rPr>
          <w:rFonts w:ascii="Arial" w:hAnsi="Arial" w:cs="Arial"/>
          <w:bCs/>
          <w:sz w:val="20"/>
          <w:szCs w:val="20"/>
        </w:rPr>
      </w:pPr>
      <w:proofErr w:type="spellStart"/>
      <w:r w:rsidRPr="00940CCE">
        <w:rPr>
          <w:rFonts w:ascii="Arial" w:hAnsi="Arial" w:cs="Arial"/>
          <w:bCs/>
          <w:sz w:val="20"/>
          <w:szCs w:val="20"/>
        </w:rPr>
        <w:t>Lung’Aiya</w:t>
      </w:r>
      <w:proofErr w:type="spellEnd"/>
      <w:r w:rsidRPr="00940CCE">
        <w:rPr>
          <w:rFonts w:ascii="Arial" w:hAnsi="Arial" w:cs="Arial"/>
          <w:bCs/>
          <w:sz w:val="20"/>
          <w:szCs w:val="20"/>
        </w:rPr>
        <w:t xml:space="preserve">, H.B.O. </w:t>
      </w:r>
      <w:proofErr w:type="spellStart"/>
      <w:r w:rsidRPr="00940CCE">
        <w:rPr>
          <w:rFonts w:ascii="Arial" w:hAnsi="Arial" w:cs="Arial"/>
          <w:bCs/>
          <w:sz w:val="20"/>
          <w:szCs w:val="20"/>
        </w:rPr>
        <w:t>Mharzi</w:t>
      </w:r>
      <w:proofErr w:type="spellEnd"/>
      <w:r w:rsidRPr="00940CCE">
        <w:rPr>
          <w:rFonts w:ascii="Arial" w:hAnsi="Arial" w:cs="Arial"/>
          <w:bCs/>
          <w:sz w:val="20"/>
          <w:szCs w:val="20"/>
        </w:rPr>
        <w:t xml:space="preserve">, A. </w:t>
      </w:r>
      <w:proofErr w:type="spellStart"/>
      <w:r w:rsidRPr="00940CCE">
        <w:rPr>
          <w:rFonts w:ascii="Arial" w:hAnsi="Arial" w:cs="Arial"/>
          <w:bCs/>
          <w:sz w:val="20"/>
          <w:szCs w:val="20"/>
        </w:rPr>
        <w:t>Tackx</w:t>
      </w:r>
      <w:proofErr w:type="spellEnd"/>
      <w:r w:rsidRPr="00940CCE">
        <w:rPr>
          <w:rFonts w:ascii="Arial" w:hAnsi="Arial" w:cs="Arial"/>
          <w:bCs/>
          <w:sz w:val="20"/>
          <w:szCs w:val="20"/>
        </w:rPr>
        <w:t xml:space="preserve">, M. Gichuki, J. and </w:t>
      </w:r>
      <w:proofErr w:type="spellStart"/>
      <w:r w:rsidRPr="00940CCE">
        <w:rPr>
          <w:rFonts w:ascii="Arial" w:hAnsi="Arial" w:cs="Arial"/>
          <w:bCs/>
          <w:sz w:val="20"/>
          <w:szCs w:val="20"/>
        </w:rPr>
        <w:t>Symoens</w:t>
      </w:r>
      <w:proofErr w:type="spellEnd"/>
      <w:r w:rsidRPr="00940CCE">
        <w:rPr>
          <w:rFonts w:ascii="Arial" w:hAnsi="Arial" w:cs="Arial"/>
          <w:bCs/>
          <w:sz w:val="20"/>
          <w:szCs w:val="20"/>
        </w:rPr>
        <w:t xml:space="preserve">, J.J. (2018). Phytoplankton community structure and environment in the Kenyan waters of Lake Victoria. </w:t>
      </w:r>
      <w:r w:rsidRPr="00940CCE">
        <w:rPr>
          <w:rFonts w:ascii="Arial" w:hAnsi="Arial" w:cs="Arial"/>
          <w:bCs/>
          <w:i/>
          <w:sz w:val="20"/>
          <w:szCs w:val="20"/>
        </w:rPr>
        <w:t>Freshwater Biology</w:t>
      </w:r>
      <w:r w:rsidRPr="00940CCE">
        <w:rPr>
          <w:rFonts w:ascii="Arial" w:hAnsi="Arial" w:cs="Arial"/>
          <w:bCs/>
          <w:sz w:val="20"/>
          <w:szCs w:val="20"/>
        </w:rPr>
        <w:t>. 43:529-543.</w:t>
      </w:r>
    </w:p>
    <w:p w14:paraId="77272FE2" w14:textId="77777777" w:rsidR="00A651B5" w:rsidRPr="00940CCE" w:rsidRDefault="00A651B5" w:rsidP="00940CCE">
      <w:pPr>
        <w:spacing w:line="360" w:lineRule="auto"/>
        <w:ind w:left="360"/>
        <w:jc w:val="both"/>
        <w:rPr>
          <w:rFonts w:ascii="Arial" w:hAnsi="Arial" w:cs="Arial"/>
          <w:sz w:val="20"/>
          <w:szCs w:val="20"/>
        </w:rPr>
      </w:pPr>
      <w:r w:rsidRPr="00940CCE">
        <w:rPr>
          <w:rFonts w:ascii="Arial" w:hAnsi="Arial" w:cs="Arial"/>
          <w:sz w:val="20"/>
          <w:szCs w:val="20"/>
        </w:rPr>
        <w:t xml:space="preserve">Lowe-McConnel, R.H. (2007). </w:t>
      </w:r>
      <w:r w:rsidRPr="00940CCE">
        <w:rPr>
          <w:rFonts w:ascii="Arial" w:hAnsi="Arial" w:cs="Arial"/>
          <w:i/>
          <w:sz w:val="20"/>
          <w:szCs w:val="20"/>
        </w:rPr>
        <w:t>Ecological Studies in tropical fish communities</w:t>
      </w:r>
      <w:r w:rsidRPr="00940CCE">
        <w:rPr>
          <w:rFonts w:ascii="Arial" w:hAnsi="Arial" w:cs="Arial"/>
          <w:sz w:val="20"/>
          <w:szCs w:val="20"/>
        </w:rPr>
        <w:t>. London: Cambridge University Press. Pp 148.</w:t>
      </w:r>
    </w:p>
    <w:p w14:paraId="3564F008" w14:textId="11E41B90" w:rsidR="00A651B5" w:rsidRPr="00940CCE" w:rsidRDefault="00A651B5" w:rsidP="00940CCE">
      <w:pPr>
        <w:spacing w:line="360" w:lineRule="auto"/>
        <w:ind w:left="360"/>
        <w:jc w:val="both"/>
        <w:rPr>
          <w:rFonts w:ascii="Arial" w:hAnsi="Arial" w:cs="Arial"/>
          <w:bCs/>
          <w:sz w:val="20"/>
          <w:szCs w:val="20"/>
        </w:rPr>
      </w:pPr>
      <w:r w:rsidRPr="00940CCE">
        <w:rPr>
          <w:rFonts w:ascii="Arial" w:hAnsi="Arial" w:cs="Arial"/>
          <w:bCs/>
          <w:sz w:val="20"/>
          <w:szCs w:val="20"/>
        </w:rPr>
        <w:t xml:space="preserve">Njiru, M., Muchiri, J. B., Okeyo-Owour, and </w:t>
      </w:r>
      <w:proofErr w:type="spellStart"/>
      <w:r w:rsidRPr="00940CCE">
        <w:rPr>
          <w:rFonts w:ascii="Arial" w:hAnsi="Arial" w:cs="Arial"/>
          <w:bCs/>
          <w:sz w:val="20"/>
          <w:szCs w:val="20"/>
        </w:rPr>
        <w:t>Cowx</w:t>
      </w:r>
      <w:proofErr w:type="spellEnd"/>
      <w:r w:rsidRPr="00940CCE">
        <w:rPr>
          <w:rFonts w:ascii="Arial" w:hAnsi="Arial" w:cs="Arial"/>
          <w:bCs/>
          <w:sz w:val="20"/>
          <w:szCs w:val="20"/>
        </w:rPr>
        <w:t xml:space="preserve">, I. G. (2015). Distribution of phytoplankton and feeding of Nile tilapia, </w:t>
      </w:r>
      <w:r w:rsidRPr="00940CCE">
        <w:rPr>
          <w:rFonts w:ascii="Arial" w:hAnsi="Arial" w:cs="Arial"/>
          <w:bCs/>
          <w:i/>
          <w:sz w:val="20"/>
          <w:szCs w:val="20"/>
        </w:rPr>
        <w:t xml:space="preserve">Oreochromis </w:t>
      </w:r>
      <w:proofErr w:type="spellStart"/>
      <w:r w:rsidRPr="00940CCE">
        <w:rPr>
          <w:rFonts w:ascii="Arial" w:hAnsi="Arial" w:cs="Arial"/>
          <w:bCs/>
          <w:i/>
          <w:sz w:val="20"/>
          <w:szCs w:val="20"/>
        </w:rPr>
        <w:t>niloticus</w:t>
      </w:r>
      <w:proofErr w:type="spellEnd"/>
      <w:r w:rsidRPr="00940CCE">
        <w:rPr>
          <w:rFonts w:ascii="Arial" w:hAnsi="Arial" w:cs="Arial"/>
          <w:bCs/>
          <w:sz w:val="20"/>
          <w:szCs w:val="20"/>
        </w:rPr>
        <w:t xml:space="preserve"> in Lake Victoria, Kenya. In LVFO 2015: Proceedings of Lake Victoria 2015. A new Beginning Conference.15-19 May. P45</w:t>
      </w:r>
    </w:p>
    <w:p w14:paraId="7C59315A" w14:textId="7702204D" w:rsidR="00A651B5" w:rsidRPr="00940CCE" w:rsidRDefault="00A651B5" w:rsidP="00940CCE">
      <w:pPr>
        <w:spacing w:line="360" w:lineRule="auto"/>
        <w:ind w:left="360"/>
        <w:jc w:val="both"/>
        <w:rPr>
          <w:rFonts w:ascii="Arial" w:hAnsi="Arial" w:cs="Arial"/>
          <w:bCs/>
          <w:sz w:val="20"/>
          <w:szCs w:val="20"/>
        </w:rPr>
      </w:pPr>
      <w:proofErr w:type="spellStart"/>
      <w:r w:rsidRPr="00940CCE">
        <w:rPr>
          <w:rFonts w:ascii="Arial" w:hAnsi="Arial" w:cs="Arial"/>
          <w:bCs/>
          <w:sz w:val="20"/>
          <w:szCs w:val="20"/>
        </w:rPr>
        <w:t>Ngupula</w:t>
      </w:r>
      <w:proofErr w:type="spellEnd"/>
      <w:r w:rsidRPr="00940CCE">
        <w:rPr>
          <w:rFonts w:ascii="Arial" w:hAnsi="Arial" w:cs="Arial"/>
          <w:bCs/>
          <w:sz w:val="20"/>
          <w:szCs w:val="20"/>
        </w:rPr>
        <w:t xml:space="preserve">, G. W. and </w:t>
      </w:r>
      <w:proofErr w:type="spellStart"/>
      <w:r w:rsidRPr="00940CCE">
        <w:rPr>
          <w:rFonts w:ascii="Arial" w:hAnsi="Arial" w:cs="Arial"/>
          <w:bCs/>
          <w:sz w:val="20"/>
          <w:szCs w:val="20"/>
        </w:rPr>
        <w:t>Mlaponi</w:t>
      </w:r>
      <w:proofErr w:type="spellEnd"/>
      <w:r w:rsidRPr="00940CCE">
        <w:rPr>
          <w:rFonts w:ascii="Arial" w:hAnsi="Arial" w:cs="Arial"/>
          <w:bCs/>
          <w:sz w:val="20"/>
          <w:szCs w:val="20"/>
        </w:rPr>
        <w:t xml:space="preserve">, E. (2010). Changes in abundance of Nile shrimp, </w:t>
      </w:r>
      <w:proofErr w:type="spellStart"/>
      <w:r w:rsidRPr="00940CCE">
        <w:rPr>
          <w:rFonts w:ascii="Arial" w:hAnsi="Arial" w:cs="Arial"/>
          <w:bCs/>
          <w:i/>
          <w:sz w:val="20"/>
          <w:szCs w:val="20"/>
        </w:rPr>
        <w:t>Caridina</w:t>
      </w:r>
      <w:proofErr w:type="spellEnd"/>
      <w:r w:rsidRPr="00940CCE">
        <w:rPr>
          <w:rFonts w:ascii="Arial" w:hAnsi="Arial" w:cs="Arial"/>
          <w:bCs/>
          <w:i/>
          <w:sz w:val="20"/>
          <w:szCs w:val="20"/>
        </w:rPr>
        <w:t xml:space="preserve"> </w:t>
      </w:r>
      <w:proofErr w:type="spellStart"/>
      <w:r w:rsidRPr="00940CCE">
        <w:rPr>
          <w:rFonts w:ascii="Arial" w:hAnsi="Arial" w:cs="Arial"/>
          <w:bCs/>
          <w:i/>
          <w:sz w:val="20"/>
          <w:szCs w:val="20"/>
        </w:rPr>
        <w:t>nilotica</w:t>
      </w:r>
      <w:proofErr w:type="spellEnd"/>
      <w:r w:rsidRPr="00940CCE">
        <w:rPr>
          <w:rFonts w:ascii="Arial" w:hAnsi="Arial" w:cs="Arial"/>
          <w:bCs/>
          <w:sz w:val="20"/>
          <w:szCs w:val="20"/>
        </w:rPr>
        <w:t xml:space="preserve"> (Roux) following the decline of Nile perch and recovery of native haplochromine fishes, Lake Victoria, Tanzanian waters. </w:t>
      </w:r>
      <w:r w:rsidRPr="00940CCE">
        <w:rPr>
          <w:rFonts w:ascii="Arial" w:hAnsi="Arial" w:cs="Arial"/>
          <w:bCs/>
          <w:i/>
          <w:sz w:val="20"/>
          <w:szCs w:val="20"/>
        </w:rPr>
        <w:t>Aquatic Ecosystem Health and Environmental management</w:t>
      </w:r>
      <w:r w:rsidRPr="00940CCE">
        <w:rPr>
          <w:rFonts w:ascii="Arial" w:hAnsi="Arial" w:cs="Arial"/>
          <w:bCs/>
          <w:sz w:val="20"/>
          <w:szCs w:val="20"/>
        </w:rPr>
        <w:t>. 13: 196-202.</w:t>
      </w:r>
    </w:p>
    <w:p w14:paraId="04C750B8" w14:textId="77777777" w:rsidR="00A651B5" w:rsidRPr="00940CCE" w:rsidRDefault="00A651B5" w:rsidP="00940CCE">
      <w:pPr>
        <w:spacing w:line="360" w:lineRule="auto"/>
        <w:ind w:left="360"/>
        <w:jc w:val="both"/>
        <w:rPr>
          <w:rFonts w:ascii="Arial" w:hAnsi="Arial" w:cs="Arial"/>
          <w:bCs/>
          <w:sz w:val="20"/>
          <w:szCs w:val="20"/>
        </w:rPr>
      </w:pPr>
      <w:r w:rsidRPr="00940CCE">
        <w:rPr>
          <w:rFonts w:ascii="Arial" w:hAnsi="Arial" w:cs="Arial"/>
          <w:sz w:val="20"/>
          <w:szCs w:val="20"/>
        </w:rPr>
        <w:t xml:space="preserve">Persson, L. and Crowder, L.B. (2018). Fish-habitat interactions mediated via ontogenetic niche shifts. In M. M. Caldwell, G. </w:t>
      </w:r>
      <w:proofErr w:type="spellStart"/>
      <w:r w:rsidRPr="00940CCE">
        <w:rPr>
          <w:rFonts w:ascii="Arial" w:hAnsi="Arial" w:cs="Arial"/>
          <w:sz w:val="20"/>
          <w:szCs w:val="20"/>
        </w:rPr>
        <w:t>Helmaier</w:t>
      </w:r>
      <w:proofErr w:type="spellEnd"/>
      <w:r w:rsidRPr="00940CCE">
        <w:rPr>
          <w:rFonts w:ascii="Arial" w:hAnsi="Arial" w:cs="Arial"/>
          <w:sz w:val="20"/>
          <w:szCs w:val="20"/>
        </w:rPr>
        <w:t xml:space="preserve">, O. L., Lange, H.A. Mooney, U. </w:t>
      </w:r>
      <w:proofErr w:type="spellStart"/>
      <w:r w:rsidRPr="00940CCE">
        <w:rPr>
          <w:rFonts w:ascii="Arial" w:hAnsi="Arial" w:cs="Arial"/>
          <w:sz w:val="20"/>
          <w:szCs w:val="20"/>
        </w:rPr>
        <w:t>Schulth</w:t>
      </w:r>
      <w:proofErr w:type="spellEnd"/>
      <w:r w:rsidRPr="00940CCE">
        <w:rPr>
          <w:rFonts w:ascii="Arial" w:hAnsi="Arial" w:cs="Arial"/>
          <w:sz w:val="20"/>
          <w:szCs w:val="20"/>
        </w:rPr>
        <w:t>, and E. Sommer, eds. The Structuring Role of Submerged Macrophytes in lakes. Springer, New York: Pages 3- 23</w:t>
      </w:r>
    </w:p>
    <w:p w14:paraId="6D70629B" w14:textId="2E62272B" w:rsidR="00A651B5" w:rsidRPr="00940CCE" w:rsidRDefault="00A651B5" w:rsidP="00940CCE">
      <w:pPr>
        <w:spacing w:line="360" w:lineRule="auto"/>
        <w:ind w:left="360"/>
        <w:jc w:val="both"/>
        <w:rPr>
          <w:rFonts w:ascii="Arial" w:hAnsi="Arial" w:cs="Arial"/>
          <w:sz w:val="20"/>
          <w:szCs w:val="20"/>
        </w:rPr>
      </w:pPr>
      <w:r w:rsidRPr="00940CCE">
        <w:rPr>
          <w:rFonts w:ascii="Arial" w:hAnsi="Arial" w:cs="Arial"/>
          <w:sz w:val="20"/>
          <w:szCs w:val="20"/>
        </w:rPr>
        <w:t xml:space="preserve">Teugels, G. G., Reid, G. M. and King, R. P. (1992). Fishes of the Cross River Basin (Cameroun-Nigeria) taxonomy, zoogeography, ecology and conservation. </w:t>
      </w:r>
      <w:r w:rsidRPr="00940CCE">
        <w:rPr>
          <w:rFonts w:ascii="Arial" w:hAnsi="Arial" w:cs="Arial"/>
          <w:i/>
          <w:sz w:val="20"/>
          <w:szCs w:val="20"/>
        </w:rPr>
        <w:t xml:space="preserve">Ann. Mus. R. Afr. </w:t>
      </w:r>
      <w:proofErr w:type="spellStart"/>
      <w:r w:rsidRPr="00940CCE">
        <w:rPr>
          <w:rFonts w:ascii="Arial" w:hAnsi="Arial" w:cs="Arial"/>
          <w:i/>
          <w:sz w:val="20"/>
          <w:szCs w:val="20"/>
        </w:rPr>
        <w:t>Centr</w:t>
      </w:r>
      <w:proofErr w:type="spellEnd"/>
      <w:r w:rsidRPr="00940CCE">
        <w:rPr>
          <w:rFonts w:ascii="Arial" w:hAnsi="Arial" w:cs="Arial"/>
          <w:i/>
          <w:sz w:val="20"/>
          <w:szCs w:val="20"/>
        </w:rPr>
        <w:t>. Zool</w:t>
      </w:r>
      <w:r w:rsidRPr="00940CCE">
        <w:rPr>
          <w:rFonts w:ascii="Arial" w:hAnsi="Arial" w:cs="Arial"/>
          <w:sz w:val="20"/>
          <w:szCs w:val="20"/>
        </w:rPr>
        <w:t xml:space="preserve">., 266: 132pp. </w:t>
      </w:r>
    </w:p>
    <w:p w14:paraId="0B83C441" w14:textId="77777777" w:rsidR="00A651B5" w:rsidRPr="00940CCE" w:rsidRDefault="00A651B5" w:rsidP="00940CCE">
      <w:pPr>
        <w:spacing w:line="360" w:lineRule="auto"/>
        <w:ind w:left="360"/>
        <w:jc w:val="both"/>
        <w:rPr>
          <w:rFonts w:ascii="Arial" w:hAnsi="Arial" w:cs="Arial"/>
          <w:bCs/>
          <w:sz w:val="20"/>
          <w:szCs w:val="20"/>
        </w:rPr>
      </w:pPr>
      <w:proofErr w:type="spellStart"/>
      <w:r w:rsidRPr="00940CCE">
        <w:rPr>
          <w:rFonts w:ascii="Arial" w:hAnsi="Arial" w:cs="Arial"/>
          <w:bCs/>
          <w:sz w:val="20"/>
          <w:szCs w:val="20"/>
        </w:rPr>
        <w:lastRenderedPageBreak/>
        <w:t>Reyntjens</w:t>
      </w:r>
      <w:proofErr w:type="spellEnd"/>
      <w:r w:rsidRPr="00940CCE">
        <w:rPr>
          <w:rFonts w:ascii="Arial" w:hAnsi="Arial" w:cs="Arial"/>
          <w:bCs/>
          <w:sz w:val="20"/>
          <w:szCs w:val="20"/>
        </w:rPr>
        <w:t xml:space="preserve">, D. and Tesfaye, W. (2018). Fisheries management: A review of the current status and research needs in Ethiopia. SINET: </w:t>
      </w:r>
      <w:r w:rsidRPr="00940CCE">
        <w:rPr>
          <w:rFonts w:ascii="Arial" w:hAnsi="Arial" w:cs="Arial"/>
          <w:bCs/>
          <w:i/>
          <w:iCs/>
          <w:sz w:val="20"/>
          <w:szCs w:val="20"/>
        </w:rPr>
        <w:t>Ethiopia Journal of Science</w:t>
      </w:r>
      <w:r w:rsidRPr="00940CCE">
        <w:rPr>
          <w:rFonts w:ascii="Arial" w:hAnsi="Arial" w:cs="Arial"/>
          <w:bCs/>
          <w:sz w:val="20"/>
          <w:szCs w:val="20"/>
        </w:rPr>
        <w:t>., 21: 231-269.</w:t>
      </w:r>
    </w:p>
    <w:p w14:paraId="590CB379" w14:textId="77777777" w:rsidR="00A651B5" w:rsidRPr="00940CCE" w:rsidRDefault="00A651B5" w:rsidP="00940CCE">
      <w:pPr>
        <w:spacing w:line="360" w:lineRule="auto"/>
        <w:ind w:left="360"/>
        <w:jc w:val="both"/>
        <w:rPr>
          <w:rFonts w:ascii="Arial" w:hAnsi="Arial" w:cs="Arial"/>
          <w:bCs/>
          <w:sz w:val="20"/>
          <w:szCs w:val="20"/>
        </w:rPr>
      </w:pPr>
      <w:r w:rsidRPr="00940CCE">
        <w:rPr>
          <w:rFonts w:ascii="Arial" w:hAnsi="Arial" w:cs="Arial"/>
          <w:bCs/>
          <w:sz w:val="20"/>
          <w:szCs w:val="20"/>
        </w:rPr>
        <w:t xml:space="preserve">National Research Council (2013). </w:t>
      </w:r>
      <w:r w:rsidRPr="00940CCE">
        <w:rPr>
          <w:rFonts w:ascii="Arial" w:hAnsi="Arial" w:cs="Arial"/>
          <w:bCs/>
          <w:i/>
          <w:sz w:val="20"/>
          <w:szCs w:val="20"/>
        </w:rPr>
        <w:t>Nutrient requirements of fish</w:t>
      </w:r>
      <w:r w:rsidRPr="00940CCE">
        <w:rPr>
          <w:rFonts w:ascii="Arial" w:hAnsi="Arial" w:cs="Arial"/>
          <w:bCs/>
          <w:sz w:val="20"/>
          <w:szCs w:val="20"/>
        </w:rPr>
        <w:t>. Washington, DC: National Academy Press. p. 114.</w:t>
      </w:r>
    </w:p>
    <w:p w14:paraId="574E1C32" w14:textId="0685715E" w:rsidR="00A651B5" w:rsidRPr="00940CCE" w:rsidRDefault="00A651B5" w:rsidP="00940CCE">
      <w:pPr>
        <w:spacing w:line="360" w:lineRule="auto"/>
        <w:ind w:left="360"/>
        <w:jc w:val="both"/>
        <w:rPr>
          <w:rFonts w:ascii="Arial" w:hAnsi="Arial" w:cs="Arial"/>
          <w:bCs/>
          <w:sz w:val="20"/>
          <w:szCs w:val="20"/>
        </w:rPr>
      </w:pPr>
      <w:r w:rsidRPr="00940CCE">
        <w:rPr>
          <w:rFonts w:ascii="Arial" w:hAnsi="Arial" w:cs="Arial"/>
          <w:bCs/>
          <w:sz w:val="20"/>
          <w:szCs w:val="20"/>
        </w:rPr>
        <w:t xml:space="preserve">Gerking, S. D. (2014). </w:t>
      </w:r>
      <w:r w:rsidRPr="00940CCE">
        <w:rPr>
          <w:rFonts w:ascii="Arial" w:hAnsi="Arial" w:cs="Arial"/>
          <w:bCs/>
          <w:i/>
          <w:sz w:val="20"/>
          <w:szCs w:val="20"/>
        </w:rPr>
        <w:t>Feeding ecology of fish</w:t>
      </w:r>
      <w:r w:rsidRPr="00940CCE">
        <w:rPr>
          <w:rFonts w:ascii="Arial" w:hAnsi="Arial" w:cs="Arial"/>
          <w:bCs/>
          <w:sz w:val="20"/>
          <w:szCs w:val="20"/>
        </w:rPr>
        <w:t>. New York: Academic Press. p. 416.</w:t>
      </w:r>
    </w:p>
    <w:p w14:paraId="6A9C91F0" w14:textId="485AE755" w:rsidR="00A651B5" w:rsidRPr="00940CCE" w:rsidRDefault="00A651B5" w:rsidP="00940CCE">
      <w:pPr>
        <w:spacing w:line="360" w:lineRule="auto"/>
        <w:ind w:left="360"/>
        <w:jc w:val="both"/>
        <w:rPr>
          <w:rFonts w:ascii="Arial" w:hAnsi="Arial" w:cs="Arial"/>
          <w:bCs/>
          <w:sz w:val="20"/>
          <w:szCs w:val="20"/>
        </w:rPr>
      </w:pPr>
      <w:r w:rsidRPr="00940CCE">
        <w:rPr>
          <w:rFonts w:ascii="Arial" w:hAnsi="Arial" w:cs="Arial"/>
          <w:bCs/>
          <w:sz w:val="20"/>
          <w:szCs w:val="20"/>
        </w:rPr>
        <w:t xml:space="preserve">Lamb, C. F. (2011). Gustation and feeding </w:t>
      </w:r>
      <w:proofErr w:type="spellStart"/>
      <w:r w:rsidRPr="00940CCE">
        <w:rPr>
          <w:rFonts w:ascii="Arial" w:hAnsi="Arial" w:cs="Arial"/>
          <w:bCs/>
          <w:sz w:val="20"/>
          <w:szCs w:val="20"/>
        </w:rPr>
        <w:t>behaviour</w:t>
      </w:r>
      <w:proofErr w:type="spellEnd"/>
      <w:r w:rsidRPr="00940CCE">
        <w:rPr>
          <w:rFonts w:ascii="Arial" w:hAnsi="Arial" w:cs="Arial"/>
          <w:bCs/>
          <w:sz w:val="20"/>
          <w:szCs w:val="20"/>
        </w:rPr>
        <w:t xml:space="preserve">. In: Houlihan D, </w:t>
      </w:r>
      <w:proofErr w:type="spellStart"/>
      <w:r w:rsidRPr="00940CCE">
        <w:rPr>
          <w:rFonts w:ascii="Arial" w:hAnsi="Arial" w:cs="Arial"/>
          <w:bCs/>
          <w:sz w:val="20"/>
          <w:szCs w:val="20"/>
        </w:rPr>
        <w:t>Boujard</w:t>
      </w:r>
      <w:proofErr w:type="spellEnd"/>
      <w:r w:rsidRPr="00940CCE">
        <w:rPr>
          <w:rFonts w:ascii="Arial" w:hAnsi="Arial" w:cs="Arial"/>
          <w:bCs/>
          <w:sz w:val="20"/>
          <w:szCs w:val="20"/>
        </w:rPr>
        <w:t xml:space="preserve"> T, Jobling M, editors. </w:t>
      </w:r>
      <w:r w:rsidRPr="00940CCE">
        <w:rPr>
          <w:rFonts w:ascii="Arial" w:hAnsi="Arial" w:cs="Arial"/>
          <w:bCs/>
          <w:i/>
          <w:sz w:val="20"/>
          <w:szCs w:val="20"/>
        </w:rPr>
        <w:t>Food intake in fish</w:t>
      </w:r>
      <w:r w:rsidRPr="00940CCE">
        <w:rPr>
          <w:rFonts w:ascii="Arial" w:hAnsi="Arial" w:cs="Arial"/>
          <w:bCs/>
          <w:sz w:val="20"/>
          <w:szCs w:val="20"/>
        </w:rPr>
        <w:t>. Oxford (UK): Blackwell Science Ltd. p. 130–56</w:t>
      </w:r>
    </w:p>
    <w:p w14:paraId="139793FC" w14:textId="7CFA49F0" w:rsidR="00A651B5" w:rsidRPr="00940CCE" w:rsidRDefault="00A651B5" w:rsidP="00940CCE">
      <w:pPr>
        <w:spacing w:line="360" w:lineRule="auto"/>
        <w:ind w:left="360"/>
        <w:jc w:val="both"/>
        <w:rPr>
          <w:rFonts w:ascii="Arial" w:hAnsi="Arial" w:cs="Arial"/>
          <w:bCs/>
          <w:sz w:val="20"/>
          <w:szCs w:val="20"/>
        </w:rPr>
      </w:pPr>
      <w:r w:rsidRPr="00940CCE">
        <w:rPr>
          <w:rFonts w:ascii="Arial" w:hAnsi="Arial" w:cs="Arial"/>
          <w:bCs/>
          <w:sz w:val="20"/>
          <w:szCs w:val="20"/>
        </w:rPr>
        <w:t xml:space="preserve">Hara, T. J. (2014). Olfaction and gustation in fish: an overview. </w:t>
      </w:r>
      <w:r w:rsidRPr="00940CCE">
        <w:rPr>
          <w:rFonts w:ascii="Arial" w:hAnsi="Arial" w:cs="Arial"/>
          <w:bCs/>
          <w:i/>
          <w:sz w:val="20"/>
          <w:szCs w:val="20"/>
        </w:rPr>
        <w:t xml:space="preserve">Acta </w:t>
      </w:r>
      <w:proofErr w:type="spellStart"/>
      <w:r w:rsidRPr="00940CCE">
        <w:rPr>
          <w:rFonts w:ascii="Arial" w:hAnsi="Arial" w:cs="Arial"/>
          <w:bCs/>
          <w:i/>
          <w:sz w:val="20"/>
          <w:szCs w:val="20"/>
        </w:rPr>
        <w:t>Physiol</w:t>
      </w:r>
      <w:proofErr w:type="spellEnd"/>
      <w:r w:rsidRPr="00940CCE">
        <w:rPr>
          <w:rFonts w:ascii="Arial" w:hAnsi="Arial" w:cs="Arial"/>
          <w:bCs/>
          <w:i/>
          <w:sz w:val="20"/>
          <w:szCs w:val="20"/>
        </w:rPr>
        <w:t xml:space="preserve"> Scand</w:t>
      </w:r>
      <w:r w:rsidRPr="00940CCE">
        <w:rPr>
          <w:rFonts w:ascii="Arial" w:hAnsi="Arial" w:cs="Arial"/>
          <w:bCs/>
          <w:sz w:val="20"/>
          <w:szCs w:val="20"/>
        </w:rPr>
        <w:t>. 152:207–96.</w:t>
      </w:r>
    </w:p>
    <w:p w14:paraId="3914DE53" w14:textId="28F3829C" w:rsidR="00A651B5" w:rsidRPr="00940CCE" w:rsidRDefault="00A651B5" w:rsidP="00940CCE">
      <w:pPr>
        <w:spacing w:line="360" w:lineRule="auto"/>
        <w:ind w:left="360"/>
        <w:jc w:val="both"/>
        <w:rPr>
          <w:rFonts w:ascii="Arial" w:hAnsi="Arial" w:cs="Arial"/>
          <w:bCs/>
          <w:sz w:val="20"/>
          <w:szCs w:val="20"/>
        </w:rPr>
      </w:pPr>
      <w:r w:rsidRPr="00940CCE">
        <w:rPr>
          <w:rFonts w:ascii="Arial" w:hAnsi="Arial" w:cs="Arial"/>
          <w:bCs/>
          <w:sz w:val="20"/>
          <w:szCs w:val="20"/>
        </w:rPr>
        <w:t xml:space="preserve">Morley, J. E. (2015). The role of peptides in appetite regulation across species. </w:t>
      </w:r>
      <w:r w:rsidRPr="00940CCE">
        <w:rPr>
          <w:rFonts w:ascii="Arial" w:hAnsi="Arial" w:cs="Arial"/>
          <w:bCs/>
          <w:i/>
          <w:sz w:val="20"/>
          <w:szCs w:val="20"/>
        </w:rPr>
        <w:t>Am Zool</w:t>
      </w:r>
      <w:r w:rsidRPr="00940CCE">
        <w:rPr>
          <w:rFonts w:ascii="Arial" w:hAnsi="Arial" w:cs="Arial"/>
          <w:bCs/>
          <w:sz w:val="20"/>
          <w:szCs w:val="20"/>
        </w:rPr>
        <w:t>. 35:437–45.</w:t>
      </w:r>
    </w:p>
    <w:p w14:paraId="70A1DD55" w14:textId="20E66F6B" w:rsidR="00A651B5" w:rsidRPr="00940CCE" w:rsidRDefault="00A651B5" w:rsidP="00940CCE">
      <w:pPr>
        <w:spacing w:line="360" w:lineRule="auto"/>
        <w:ind w:left="360"/>
        <w:jc w:val="both"/>
        <w:rPr>
          <w:rFonts w:ascii="Arial" w:hAnsi="Arial" w:cs="Arial"/>
          <w:bCs/>
          <w:sz w:val="20"/>
          <w:szCs w:val="20"/>
        </w:rPr>
      </w:pPr>
      <w:r w:rsidRPr="00940CCE">
        <w:rPr>
          <w:rFonts w:ascii="Arial" w:hAnsi="Arial" w:cs="Arial"/>
          <w:bCs/>
          <w:sz w:val="20"/>
          <w:szCs w:val="20"/>
        </w:rPr>
        <w:t xml:space="preserve">Morley, J. E. (2017). Neuropeptide regulation of appetite and weight. </w:t>
      </w:r>
      <w:proofErr w:type="spellStart"/>
      <w:r w:rsidRPr="00940CCE">
        <w:rPr>
          <w:rFonts w:ascii="Arial" w:hAnsi="Arial" w:cs="Arial"/>
          <w:bCs/>
          <w:i/>
          <w:sz w:val="20"/>
          <w:szCs w:val="20"/>
        </w:rPr>
        <w:t>Endocr</w:t>
      </w:r>
      <w:proofErr w:type="spellEnd"/>
      <w:r w:rsidRPr="00940CCE">
        <w:rPr>
          <w:rFonts w:ascii="Arial" w:hAnsi="Arial" w:cs="Arial"/>
          <w:bCs/>
          <w:i/>
          <w:sz w:val="20"/>
          <w:szCs w:val="20"/>
        </w:rPr>
        <w:t xml:space="preserve"> Rev</w:t>
      </w:r>
      <w:r w:rsidRPr="00940CCE">
        <w:rPr>
          <w:rFonts w:ascii="Arial" w:hAnsi="Arial" w:cs="Arial"/>
          <w:bCs/>
          <w:sz w:val="20"/>
          <w:szCs w:val="20"/>
        </w:rPr>
        <w:t>. 8:256–87.</w:t>
      </w:r>
    </w:p>
    <w:p w14:paraId="0CB4F527" w14:textId="77777777" w:rsidR="00A651B5" w:rsidRPr="00940CCE" w:rsidRDefault="00A651B5" w:rsidP="00940CCE">
      <w:pPr>
        <w:spacing w:line="360" w:lineRule="auto"/>
        <w:ind w:left="360"/>
        <w:jc w:val="both"/>
        <w:rPr>
          <w:rFonts w:ascii="Arial" w:hAnsi="Arial" w:cs="Arial"/>
          <w:bCs/>
          <w:sz w:val="20"/>
          <w:szCs w:val="20"/>
        </w:rPr>
      </w:pPr>
      <w:r w:rsidRPr="00940CCE">
        <w:rPr>
          <w:rFonts w:ascii="Arial" w:hAnsi="Arial" w:cs="Arial"/>
          <w:bCs/>
          <w:sz w:val="20"/>
          <w:szCs w:val="20"/>
        </w:rPr>
        <w:t xml:space="preserve">Wynne, K., Stanley, S. and McGowan B. (2015). Appetite control. </w:t>
      </w:r>
      <w:r w:rsidRPr="00940CCE">
        <w:rPr>
          <w:rFonts w:ascii="Arial" w:hAnsi="Arial" w:cs="Arial"/>
          <w:bCs/>
          <w:i/>
          <w:sz w:val="20"/>
          <w:szCs w:val="20"/>
        </w:rPr>
        <w:t>J Endocrinol</w:t>
      </w:r>
      <w:r w:rsidRPr="00940CCE">
        <w:rPr>
          <w:rFonts w:ascii="Arial" w:hAnsi="Arial" w:cs="Arial"/>
          <w:bCs/>
          <w:sz w:val="20"/>
          <w:szCs w:val="20"/>
        </w:rPr>
        <w:t>. 184:291–318.</w:t>
      </w:r>
    </w:p>
    <w:p w14:paraId="152D829B" w14:textId="77777777" w:rsidR="00A651B5" w:rsidRPr="00984B87" w:rsidRDefault="00A651B5" w:rsidP="00940CCE">
      <w:pPr>
        <w:rPr>
          <w:rFonts w:ascii="Arial" w:hAnsi="Arial" w:cs="Arial"/>
          <w:sz w:val="20"/>
          <w:szCs w:val="20"/>
        </w:rPr>
      </w:pPr>
    </w:p>
    <w:p w14:paraId="0DF838F2" w14:textId="77777777" w:rsidR="00A651B5" w:rsidRPr="00940CCE" w:rsidRDefault="00A651B5" w:rsidP="00940CCE">
      <w:pPr>
        <w:spacing w:line="360" w:lineRule="auto"/>
        <w:ind w:left="360"/>
        <w:jc w:val="both"/>
        <w:rPr>
          <w:rFonts w:ascii="Arial" w:hAnsi="Arial" w:cs="Arial"/>
          <w:bCs/>
          <w:sz w:val="20"/>
          <w:szCs w:val="20"/>
        </w:rPr>
      </w:pPr>
      <w:r w:rsidRPr="00940CCE">
        <w:rPr>
          <w:rFonts w:ascii="Arial" w:hAnsi="Arial" w:cs="Arial"/>
          <w:bCs/>
          <w:sz w:val="20"/>
          <w:szCs w:val="20"/>
        </w:rPr>
        <w:t xml:space="preserve">Stanley, S., Wynne, K. and McGowan, B. (2015). Hormonal regulation of food intake. </w:t>
      </w:r>
      <w:proofErr w:type="spellStart"/>
      <w:r w:rsidRPr="00940CCE">
        <w:rPr>
          <w:rFonts w:ascii="Arial" w:hAnsi="Arial" w:cs="Arial"/>
          <w:bCs/>
          <w:i/>
          <w:sz w:val="20"/>
          <w:szCs w:val="20"/>
        </w:rPr>
        <w:t>Physiol</w:t>
      </w:r>
      <w:proofErr w:type="spellEnd"/>
      <w:r w:rsidRPr="00940CCE">
        <w:rPr>
          <w:rFonts w:ascii="Arial" w:hAnsi="Arial" w:cs="Arial"/>
          <w:bCs/>
          <w:i/>
          <w:sz w:val="20"/>
          <w:szCs w:val="20"/>
        </w:rPr>
        <w:t xml:space="preserve"> Rev</w:t>
      </w:r>
      <w:r w:rsidRPr="00940CCE">
        <w:rPr>
          <w:rFonts w:ascii="Arial" w:hAnsi="Arial" w:cs="Arial"/>
          <w:bCs/>
          <w:sz w:val="20"/>
          <w:szCs w:val="20"/>
        </w:rPr>
        <w:t>. 85:1131–58.</w:t>
      </w:r>
    </w:p>
    <w:p w14:paraId="06AD5E14" w14:textId="00D39E2B" w:rsidR="00A651B5" w:rsidRPr="00940CCE" w:rsidRDefault="00A651B5" w:rsidP="00940CCE">
      <w:pPr>
        <w:spacing w:line="360" w:lineRule="auto"/>
        <w:ind w:left="360"/>
        <w:jc w:val="both"/>
        <w:rPr>
          <w:rFonts w:ascii="Arial" w:hAnsi="Arial" w:cs="Arial"/>
          <w:bCs/>
          <w:sz w:val="20"/>
          <w:szCs w:val="20"/>
        </w:rPr>
      </w:pPr>
      <w:r w:rsidRPr="00940CCE">
        <w:rPr>
          <w:rFonts w:ascii="Arial" w:hAnsi="Arial" w:cs="Arial"/>
          <w:bCs/>
          <w:sz w:val="20"/>
          <w:szCs w:val="20"/>
        </w:rPr>
        <w:t xml:space="preserve">Madrid, J. A., </w:t>
      </w:r>
      <w:proofErr w:type="spellStart"/>
      <w:r w:rsidRPr="00940CCE">
        <w:rPr>
          <w:rFonts w:ascii="Arial" w:hAnsi="Arial" w:cs="Arial"/>
          <w:bCs/>
          <w:sz w:val="20"/>
          <w:szCs w:val="20"/>
        </w:rPr>
        <w:t>Boujard</w:t>
      </w:r>
      <w:proofErr w:type="spellEnd"/>
      <w:r w:rsidRPr="00940CCE">
        <w:rPr>
          <w:rFonts w:ascii="Arial" w:hAnsi="Arial" w:cs="Arial"/>
          <w:bCs/>
          <w:sz w:val="20"/>
          <w:szCs w:val="20"/>
        </w:rPr>
        <w:t xml:space="preserve">, T. and Sanchez-Vazquez, F. J. (2011). Feeding rhythms. In: Houlihan D, </w:t>
      </w:r>
      <w:proofErr w:type="spellStart"/>
      <w:r w:rsidRPr="00940CCE">
        <w:rPr>
          <w:rFonts w:ascii="Arial" w:hAnsi="Arial" w:cs="Arial"/>
          <w:bCs/>
          <w:sz w:val="20"/>
          <w:szCs w:val="20"/>
        </w:rPr>
        <w:t>Boujard</w:t>
      </w:r>
      <w:proofErr w:type="spellEnd"/>
      <w:r w:rsidRPr="00940CCE">
        <w:rPr>
          <w:rFonts w:ascii="Arial" w:hAnsi="Arial" w:cs="Arial"/>
          <w:bCs/>
          <w:sz w:val="20"/>
          <w:szCs w:val="20"/>
        </w:rPr>
        <w:t xml:space="preserve"> T, Jobling M, editors. </w:t>
      </w:r>
      <w:r w:rsidRPr="00940CCE">
        <w:rPr>
          <w:rFonts w:ascii="Arial" w:hAnsi="Arial" w:cs="Arial"/>
          <w:bCs/>
          <w:i/>
          <w:sz w:val="20"/>
          <w:szCs w:val="20"/>
        </w:rPr>
        <w:t>Food intake in fish</w:t>
      </w:r>
      <w:r w:rsidRPr="00940CCE">
        <w:rPr>
          <w:rFonts w:ascii="Arial" w:hAnsi="Arial" w:cs="Arial"/>
          <w:bCs/>
          <w:sz w:val="20"/>
          <w:szCs w:val="20"/>
        </w:rPr>
        <w:t>. Oxford (UK): Blackwell Science Ltd; 2011. p. 189–215.tr45y</w:t>
      </w:r>
    </w:p>
    <w:p w14:paraId="43FEE7A7" w14:textId="77777777" w:rsidR="00A651B5" w:rsidRPr="00940CCE" w:rsidRDefault="00A651B5" w:rsidP="00940CCE">
      <w:pPr>
        <w:spacing w:line="360" w:lineRule="auto"/>
        <w:ind w:left="360"/>
        <w:jc w:val="both"/>
        <w:rPr>
          <w:rFonts w:ascii="Arial" w:hAnsi="Arial" w:cs="Arial"/>
          <w:bCs/>
          <w:sz w:val="20"/>
          <w:szCs w:val="20"/>
        </w:rPr>
      </w:pPr>
      <w:r w:rsidRPr="00940CCE">
        <w:rPr>
          <w:rFonts w:ascii="Arial" w:hAnsi="Arial" w:cs="Arial"/>
          <w:bCs/>
          <w:sz w:val="20"/>
          <w:szCs w:val="20"/>
        </w:rPr>
        <w:t xml:space="preserve">Daan, S. (2011). Adaptive daily strategies </w:t>
      </w:r>
      <w:proofErr w:type="spellStart"/>
      <w:r w:rsidRPr="00940CCE">
        <w:rPr>
          <w:rFonts w:ascii="Arial" w:hAnsi="Arial" w:cs="Arial"/>
          <w:bCs/>
          <w:sz w:val="20"/>
          <w:szCs w:val="20"/>
        </w:rPr>
        <w:t>inbehavior</w:t>
      </w:r>
      <w:proofErr w:type="spellEnd"/>
      <w:r w:rsidRPr="00940CCE">
        <w:rPr>
          <w:rFonts w:ascii="Arial" w:hAnsi="Arial" w:cs="Arial"/>
          <w:bCs/>
          <w:sz w:val="20"/>
          <w:szCs w:val="20"/>
        </w:rPr>
        <w:t xml:space="preserve">. In: Aschoff J, editor. </w:t>
      </w:r>
      <w:r w:rsidRPr="00940CCE">
        <w:rPr>
          <w:rFonts w:ascii="Arial" w:hAnsi="Arial" w:cs="Arial"/>
          <w:bCs/>
          <w:i/>
          <w:sz w:val="20"/>
          <w:szCs w:val="20"/>
        </w:rPr>
        <w:t>Handbook of behavioral neurobiology 4, biological rhythms</w:t>
      </w:r>
      <w:r w:rsidRPr="00940CCE">
        <w:rPr>
          <w:rFonts w:ascii="Arial" w:hAnsi="Arial" w:cs="Arial"/>
          <w:bCs/>
          <w:sz w:val="20"/>
          <w:szCs w:val="20"/>
        </w:rPr>
        <w:t>. New York: Plenum Press; 2011. p. 275–98.</w:t>
      </w:r>
    </w:p>
    <w:p w14:paraId="2509C8F6" w14:textId="4A03C5E9" w:rsidR="00A651B5" w:rsidRPr="00940CCE" w:rsidRDefault="00A651B5" w:rsidP="00940CCE">
      <w:pPr>
        <w:spacing w:line="360" w:lineRule="auto"/>
        <w:ind w:left="360"/>
        <w:jc w:val="both"/>
        <w:rPr>
          <w:rFonts w:ascii="Arial" w:hAnsi="Arial" w:cs="Arial"/>
          <w:bCs/>
          <w:sz w:val="20"/>
          <w:szCs w:val="20"/>
        </w:rPr>
      </w:pPr>
      <w:r w:rsidRPr="00940CCE">
        <w:rPr>
          <w:rFonts w:ascii="Arial" w:hAnsi="Arial" w:cs="Arial"/>
          <w:bCs/>
          <w:sz w:val="20"/>
          <w:szCs w:val="20"/>
        </w:rPr>
        <w:t>Smith, I.</w:t>
      </w:r>
      <w:r w:rsidR="00366FC1" w:rsidRPr="00940CCE">
        <w:rPr>
          <w:rFonts w:ascii="Arial" w:hAnsi="Arial" w:cs="Arial"/>
          <w:bCs/>
          <w:sz w:val="20"/>
          <w:szCs w:val="20"/>
        </w:rPr>
        <w:t xml:space="preserve"> </w:t>
      </w:r>
      <w:r w:rsidRPr="00940CCE">
        <w:rPr>
          <w:rFonts w:ascii="Arial" w:hAnsi="Arial" w:cs="Arial"/>
          <w:bCs/>
          <w:sz w:val="20"/>
          <w:szCs w:val="20"/>
        </w:rPr>
        <w:t>P., Metcalfe, N.</w:t>
      </w:r>
      <w:r w:rsidR="00366FC1" w:rsidRPr="00940CCE">
        <w:rPr>
          <w:rFonts w:ascii="Arial" w:hAnsi="Arial" w:cs="Arial"/>
          <w:bCs/>
          <w:sz w:val="20"/>
          <w:szCs w:val="20"/>
        </w:rPr>
        <w:t xml:space="preserve"> </w:t>
      </w:r>
      <w:r w:rsidRPr="00940CCE">
        <w:rPr>
          <w:rFonts w:ascii="Arial" w:hAnsi="Arial" w:cs="Arial"/>
          <w:bCs/>
          <w:sz w:val="20"/>
          <w:szCs w:val="20"/>
        </w:rPr>
        <w:t xml:space="preserve">B. and </w:t>
      </w:r>
      <w:proofErr w:type="spellStart"/>
      <w:r w:rsidRPr="00940CCE">
        <w:rPr>
          <w:rFonts w:ascii="Arial" w:hAnsi="Arial" w:cs="Arial"/>
          <w:bCs/>
          <w:sz w:val="20"/>
          <w:szCs w:val="20"/>
        </w:rPr>
        <w:t>Huntingford</w:t>
      </w:r>
      <w:proofErr w:type="spellEnd"/>
      <w:r w:rsidRPr="00940CCE">
        <w:rPr>
          <w:rFonts w:ascii="Arial" w:hAnsi="Arial" w:cs="Arial"/>
          <w:bCs/>
          <w:sz w:val="20"/>
          <w:szCs w:val="20"/>
        </w:rPr>
        <w:t xml:space="preserve">, F.A. (2013). Daily and seasonal patterns in the feeding </w:t>
      </w:r>
      <w:proofErr w:type="spellStart"/>
      <w:r w:rsidRPr="00940CCE">
        <w:rPr>
          <w:rFonts w:ascii="Arial" w:hAnsi="Arial" w:cs="Arial"/>
          <w:bCs/>
          <w:sz w:val="20"/>
          <w:szCs w:val="20"/>
        </w:rPr>
        <w:t>behaviour</w:t>
      </w:r>
      <w:proofErr w:type="spellEnd"/>
      <w:r w:rsidRPr="00940CCE">
        <w:rPr>
          <w:rFonts w:ascii="Arial" w:hAnsi="Arial" w:cs="Arial"/>
          <w:bCs/>
          <w:sz w:val="20"/>
          <w:szCs w:val="20"/>
        </w:rPr>
        <w:t xml:space="preserve"> of Atlantic salmon (</w:t>
      </w:r>
      <w:r w:rsidRPr="00940CCE">
        <w:rPr>
          <w:rFonts w:ascii="Arial" w:hAnsi="Arial" w:cs="Arial"/>
          <w:bCs/>
          <w:i/>
          <w:sz w:val="20"/>
          <w:szCs w:val="20"/>
        </w:rPr>
        <w:t xml:space="preserve">Salmo </w:t>
      </w:r>
      <w:proofErr w:type="spellStart"/>
      <w:r w:rsidRPr="00940CCE">
        <w:rPr>
          <w:rFonts w:ascii="Arial" w:hAnsi="Arial" w:cs="Arial"/>
          <w:bCs/>
          <w:i/>
          <w:sz w:val="20"/>
          <w:szCs w:val="20"/>
        </w:rPr>
        <w:t>salar</w:t>
      </w:r>
      <w:proofErr w:type="spellEnd"/>
      <w:r w:rsidRPr="00940CCE">
        <w:rPr>
          <w:rFonts w:ascii="Arial" w:hAnsi="Arial" w:cs="Arial"/>
          <w:bCs/>
          <w:sz w:val="20"/>
          <w:szCs w:val="20"/>
        </w:rPr>
        <w:t xml:space="preserve">) in a sea cage. </w:t>
      </w:r>
      <w:r w:rsidRPr="00940CCE">
        <w:rPr>
          <w:rFonts w:ascii="Arial" w:hAnsi="Arial" w:cs="Arial"/>
          <w:bCs/>
          <w:i/>
          <w:sz w:val="20"/>
          <w:szCs w:val="20"/>
        </w:rPr>
        <w:t>Aquaculture</w:t>
      </w:r>
      <w:r w:rsidRPr="00940CCE">
        <w:rPr>
          <w:rFonts w:ascii="Arial" w:hAnsi="Arial" w:cs="Arial"/>
          <w:bCs/>
          <w:sz w:val="20"/>
          <w:szCs w:val="20"/>
        </w:rPr>
        <w:t>. 117:165–78.</w:t>
      </w:r>
    </w:p>
    <w:p w14:paraId="036F504D" w14:textId="72546F16" w:rsidR="00A651B5" w:rsidRPr="00940CCE" w:rsidRDefault="00A651B5" w:rsidP="00940CCE">
      <w:pPr>
        <w:spacing w:line="360" w:lineRule="auto"/>
        <w:ind w:left="360"/>
        <w:jc w:val="both"/>
        <w:rPr>
          <w:rFonts w:ascii="Arial" w:hAnsi="Arial" w:cs="Arial"/>
          <w:bCs/>
          <w:sz w:val="20"/>
          <w:szCs w:val="20"/>
        </w:rPr>
      </w:pPr>
      <w:r w:rsidRPr="00940CCE">
        <w:rPr>
          <w:rFonts w:ascii="Arial" w:hAnsi="Arial" w:cs="Arial"/>
          <w:bCs/>
          <w:sz w:val="20"/>
          <w:szCs w:val="20"/>
        </w:rPr>
        <w:t>Saether, B.</w:t>
      </w:r>
      <w:r w:rsidR="00366FC1" w:rsidRPr="00940CCE">
        <w:rPr>
          <w:rFonts w:ascii="Arial" w:hAnsi="Arial" w:cs="Arial"/>
          <w:bCs/>
          <w:sz w:val="20"/>
          <w:szCs w:val="20"/>
        </w:rPr>
        <w:t xml:space="preserve"> </w:t>
      </w:r>
      <w:r w:rsidRPr="00940CCE">
        <w:rPr>
          <w:rFonts w:ascii="Arial" w:hAnsi="Arial" w:cs="Arial"/>
          <w:bCs/>
          <w:sz w:val="20"/>
          <w:szCs w:val="20"/>
        </w:rPr>
        <w:t>S., Johnsen, H.</w:t>
      </w:r>
      <w:r w:rsidR="00366FC1" w:rsidRPr="00940CCE">
        <w:rPr>
          <w:rFonts w:ascii="Arial" w:hAnsi="Arial" w:cs="Arial"/>
          <w:bCs/>
          <w:sz w:val="20"/>
          <w:szCs w:val="20"/>
        </w:rPr>
        <w:t xml:space="preserve"> </w:t>
      </w:r>
      <w:r w:rsidRPr="00940CCE">
        <w:rPr>
          <w:rFonts w:ascii="Arial" w:hAnsi="Arial" w:cs="Arial"/>
          <w:bCs/>
          <w:sz w:val="20"/>
          <w:szCs w:val="20"/>
        </w:rPr>
        <w:t xml:space="preserve">K. and Jobling, M. (2016). Seasonal changes in food consumption and growth of Arctic char exposed to either simulated natural or a 12:12 LD photoperiod at constant water temperature. </w:t>
      </w:r>
      <w:r w:rsidRPr="00940CCE">
        <w:rPr>
          <w:rFonts w:ascii="Arial" w:hAnsi="Arial" w:cs="Arial"/>
          <w:bCs/>
          <w:i/>
          <w:sz w:val="20"/>
          <w:szCs w:val="20"/>
        </w:rPr>
        <w:t>J Fish Biol</w:t>
      </w:r>
      <w:r w:rsidRPr="00940CCE">
        <w:rPr>
          <w:rFonts w:ascii="Arial" w:hAnsi="Arial" w:cs="Arial"/>
          <w:bCs/>
          <w:sz w:val="20"/>
          <w:szCs w:val="20"/>
        </w:rPr>
        <w:t>. 48:1113–22.</w:t>
      </w:r>
    </w:p>
    <w:p w14:paraId="60683FA9" w14:textId="4729EB77" w:rsidR="00A651B5" w:rsidRPr="00940CCE" w:rsidRDefault="00A651B5" w:rsidP="00940CCE">
      <w:pPr>
        <w:spacing w:line="360" w:lineRule="auto"/>
        <w:ind w:left="360"/>
        <w:jc w:val="both"/>
        <w:rPr>
          <w:rFonts w:ascii="Arial" w:hAnsi="Arial" w:cs="Arial"/>
          <w:bCs/>
          <w:sz w:val="20"/>
          <w:szCs w:val="20"/>
        </w:rPr>
      </w:pPr>
      <w:proofErr w:type="spellStart"/>
      <w:r w:rsidRPr="00940CCE">
        <w:rPr>
          <w:rFonts w:ascii="Arial" w:hAnsi="Arial" w:cs="Arial"/>
          <w:bCs/>
          <w:sz w:val="20"/>
          <w:szCs w:val="20"/>
        </w:rPr>
        <w:t>Mallekh</w:t>
      </w:r>
      <w:proofErr w:type="spellEnd"/>
      <w:r w:rsidRPr="00940CCE">
        <w:rPr>
          <w:rFonts w:ascii="Arial" w:hAnsi="Arial" w:cs="Arial"/>
          <w:bCs/>
          <w:sz w:val="20"/>
          <w:szCs w:val="20"/>
        </w:rPr>
        <w:t xml:space="preserve">, R., </w:t>
      </w:r>
      <w:proofErr w:type="spellStart"/>
      <w:r w:rsidRPr="00940CCE">
        <w:rPr>
          <w:rFonts w:ascii="Arial" w:hAnsi="Arial" w:cs="Arial"/>
          <w:bCs/>
          <w:sz w:val="20"/>
          <w:szCs w:val="20"/>
        </w:rPr>
        <w:t>Lagarde`re</w:t>
      </w:r>
      <w:proofErr w:type="spellEnd"/>
      <w:r w:rsidRPr="00940CCE">
        <w:rPr>
          <w:rFonts w:ascii="Arial" w:hAnsi="Arial" w:cs="Arial"/>
          <w:bCs/>
          <w:sz w:val="20"/>
          <w:szCs w:val="20"/>
        </w:rPr>
        <w:t>, J.</w:t>
      </w:r>
      <w:r w:rsidR="00366FC1" w:rsidRPr="00940CCE">
        <w:rPr>
          <w:rFonts w:ascii="Arial" w:hAnsi="Arial" w:cs="Arial"/>
          <w:bCs/>
          <w:sz w:val="20"/>
          <w:szCs w:val="20"/>
        </w:rPr>
        <w:t xml:space="preserve"> </w:t>
      </w:r>
      <w:r w:rsidRPr="00940CCE">
        <w:rPr>
          <w:rFonts w:ascii="Arial" w:hAnsi="Arial" w:cs="Arial"/>
          <w:bCs/>
          <w:sz w:val="20"/>
          <w:szCs w:val="20"/>
        </w:rPr>
        <w:t xml:space="preserve">P. and </w:t>
      </w:r>
      <w:proofErr w:type="spellStart"/>
      <w:r w:rsidRPr="00940CCE">
        <w:rPr>
          <w:rFonts w:ascii="Arial" w:hAnsi="Arial" w:cs="Arial"/>
          <w:bCs/>
          <w:sz w:val="20"/>
          <w:szCs w:val="20"/>
        </w:rPr>
        <w:t>Begout-Anras</w:t>
      </w:r>
      <w:proofErr w:type="spellEnd"/>
      <w:r w:rsidRPr="00940CCE">
        <w:rPr>
          <w:rFonts w:ascii="Arial" w:hAnsi="Arial" w:cs="Arial"/>
          <w:bCs/>
          <w:sz w:val="20"/>
          <w:szCs w:val="20"/>
        </w:rPr>
        <w:t>, M.</w:t>
      </w:r>
      <w:r w:rsidR="00366FC1" w:rsidRPr="00940CCE">
        <w:rPr>
          <w:rFonts w:ascii="Arial" w:hAnsi="Arial" w:cs="Arial"/>
          <w:bCs/>
          <w:sz w:val="20"/>
          <w:szCs w:val="20"/>
        </w:rPr>
        <w:t xml:space="preserve"> </w:t>
      </w:r>
      <w:r w:rsidRPr="00940CCE">
        <w:rPr>
          <w:rFonts w:ascii="Arial" w:hAnsi="Arial" w:cs="Arial"/>
          <w:bCs/>
          <w:sz w:val="20"/>
          <w:szCs w:val="20"/>
        </w:rPr>
        <w:t xml:space="preserve">L. (2018). Variability in appetite of turbot, </w:t>
      </w:r>
      <w:r w:rsidRPr="00940CCE">
        <w:rPr>
          <w:rFonts w:ascii="Arial" w:hAnsi="Arial" w:cs="Arial"/>
          <w:bCs/>
          <w:i/>
          <w:sz w:val="20"/>
          <w:szCs w:val="20"/>
        </w:rPr>
        <w:t>Scophthalmus maximus</w:t>
      </w:r>
      <w:r w:rsidRPr="00940CCE">
        <w:rPr>
          <w:rFonts w:ascii="Arial" w:hAnsi="Arial" w:cs="Arial"/>
          <w:bCs/>
          <w:sz w:val="20"/>
          <w:szCs w:val="20"/>
        </w:rPr>
        <w:t xml:space="preserve"> under intensive rearing conditions: the role of environmental factors. </w:t>
      </w:r>
      <w:r w:rsidRPr="00940CCE">
        <w:rPr>
          <w:rFonts w:ascii="Arial" w:hAnsi="Arial" w:cs="Arial"/>
          <w:bCs/>
          <w:i/>
          <w:sz w:val="20"/>
          <w:szCs w:val="20"/>
        </w:rPr>
        <w:t>Aquaculture</w:t>
      </w:r>
      <w:r w:rsidRPr="00940CCE">
        <w:rPr>
          <w:rFonts w:ascii="Arial" w:hAnsi="Arial" w:cs="Arial"/>
          <w:bCs/>
          <w:sz w:val="20"/>
          <w:szCs w:val="20"/>
        </w:rPr>
        <w:t>. 165:123–38.</w:t>
      </w:r>
    </w:p>
    <w:p w14:paraId="1A5F1E3F" w14:textId="29D14323" w:rsidR="00A651B5" w:rsidRPr="00940CCE" w:rsidRDefault="00A651B5" w:rsidP="00940CCE">
      <w:pPr>
        <w:spacing w:line="360" w:lineRule="auto"/>
        <w:ind w:left="360"/>
        <w:jc w:val="both"/>
        <w:rPr>
          <w:rFonts w:ascii="Arial" w:hAnsi="Arial" w:cs="Arial"/>
          <w:bCs/>
          <w:sz w:val="20"/>
          <w:szCs w:val="20"/>
        </w:rPr>
      </w:pPr>
      <w:r w:rsidRPr="00940CCE">
        <w:rPr>
          <w:rFonts w:ascii="Arial" w:hAnsi="Arial" w:cs="Arial"/>
          <w:bCs/>
          <w:sz w:val="20"/>
          <w:szCs w:val="20"/>
        </w:rPr>
        <w:t>McCarthy, I.</w:t>
      </w:r>
      <w:r w:rsidR="00366FC1" w:rsidRPr="00940CCE">
        <w:rPr>
          <w:rFonts w:ascii="Arial" w:hAnsi="Arial" w:cs="Arial"/>
          <w:bCs/>
          <w:sz w:val="20"/>
          <w:szCs w:val="20"/>
        </w:rPr>
        <w:t xml:space="preserve"> </w:t>
      </w:r>
      <w:r w:rsidRPr="00940CCE">
        <w:rPr>
          <w:rFonts w:ascii="Arial" w:hAnsi="Arial" w:cs="Arial"/>
          <w:bCs/>
          <w:sz w:val="20"/>
          <w:szCs w:val="20"/>
        </w:rPr>
        <w:t>D., Carter, C.G. and Houlihan, D.</w:t>
      </w:r>
      <w:r w:rsidR="00366FC1" w:rsidRPr="00940CCE">
        <w:rPr>
          <w:rFonts w:ascii="Arial" w:hAnsi="Arial" w:cs="Arial"/>
          <w:bCs/>
          <w:sz w:val="20"/>
          <w:szCs w:val="20"/>
        </w:rPr>
        <w:t xml:space="preserve"> </w:t>
      </w:r>
      <w:r w:rsidRPr="00940CCE">
        <w:rPr>
          <w:rFonts w:ascii="Arial" w:hAnsi="Arial" w:cs="Arial"/>
          <w:bCs/>
          <w:sz w:val="20"/>
          <w:szCs w:val="20"/>
        </w:rPr>
        <w:t xml:space="preserve">F. (2013). Individual variation in consumption in rainbow trout measured using radiography. In: Kaushik SJ, </w:t>
      </w:r>
      <w:proofErr w:type="spellStart"/>
      <w:r w:rsidRPr="00940CCE">
        <w:rPr>
          <w:rFonts w:ascii="Arial" w:hAnsi="Arial" w:cs="Arial"/>
          <w:bCs/>
          <w:sz w:val="20"/>
          <w:szCs w:val="20"/>
        </w:rPr>
        <w:t>Luquet</w:t>
      </w:r>
      <w:proofErr w:type="spellEnd"/>
      <w:r w:rsidRPr="00940CCE">
        <w:rPr>
          <w:rFonts w:ascii="Arial" w:hAnsi="Arial" w:cs="Arial"/>
          <w:bCs/>
          <w:sz w:val="20"/>
          <w:szCs w:val="20"/>
        </w:rPr>
        <w:t xml:space="preserve"> P, editors. </w:t>
      </w:r>
      <w:r w:rsidRPr="00940CCE">
        <w:rPr>
          <w:rFonts w:ascii="Arial" w:hAnsi="Arial" w:cs="Arial"/>
          <w:bCs/>
          <w:i/>
          <w:sz w:val="20"/>
          <w:szCs w:val="20"/>
        </w:rPr>
        <w:t>Fish nutrition in practice</w:t>
      </w:r>
      <w:r w:rsidRPr="00940CCE">
        <w:rPr>
          <w:rFonts w:ascii="Arial" w:hAnsi="Arial" w:cs="Arial"/>
          <w:bCs/>
          <w:sz w:val="20"/>
          <w:szCs w:val="20"/>
        </w:rPr>
        <w:t>. Paris: INRA Editions. p. 85–8.</w:t>
      </w:r>
    </w:p>
    <w:p w14:paraId="4E182749" w14:textId="77777777" w:rsidR="00A651B5" w:rsidRPr="00940CCE" w:rsidRDefault="00A651B5" w:rsidP="00940CCE">
      <w:pPr>
        <w:spacing w:line="360" w:lineRule="auto"/>
        <w:ind w:left="360"/>
        <w:jc w:val="both"/>
        <w:rPr>
          <w:rFonts w:ascii="Arial" w:hAnsi="Arial" w:cs="Arial"/>
          <w:bCs/>
          <w:sz w:val="20"/>
          <w:szCs w:val="20"/>
        </w:rPr>
      </w:pPr>
      <w:proofErr w:type="spellStart"/>
      <w:r w:rsidRPr="00940CCE">
        <w:rPr>
          <w:rFonts w:ascii="Arial" w:hAnsi="Arial" w:cs="Arial"/>
          <w:bCs/>
          <w:sz w:val="20"/>
          <w:szCs w:val="20"/>
        </w:rPr>
        <w:lastRenderedPageBreak/>
        <w:t>Boujard</w:t>
      </w:r>
      <w:proofErr w:type="spellEnd"/>
      <w:r w:rsidRPr="00940CCE">
        <w:rPr>
          <w:rFonts w:ascii="Arial" w:hAnsi="Arial" w:cs="Arial"/>
          <w:bCs/>
          <w:sz w:val="20"/>
          <w:szCs w:val="20"/>
        </w:rPr>
        <w:t xml:space="preserve">, T. and </w:t>
      </w:r>
      <w:proofErr w:type="spellStart"/>
      <w:r w:rsidRPr="00940CCE">
        <w:rPr>
          <w:rFonts w:ascii="Arial" w:hAnsi="Arial" w:cs="Arial"/>
          <w:bCs/>
          <w:sz w:val="20"/>
          <w:szCs w:val="20"/>
        </w:rPr>
        <w:t>M_edale</w:t>
      </w:r>
      <w:proofErr w:type="spellEnd"/>
      <w:r w:rsidRPr="00940CCE">
        <w:rPr>
          <w:rFonts w:ascii="Arial" w:hAnsi="Arial" w:cs="Arial"/>
          <w:bCs/>
          <w:sz w:val="20"/>
          <w:szCs w:val="20"/>
        </w:rPr>
        <w:t xml:space="preserve">, F. (2014). Regulation of voluntary feed intake in juvenile rainbow trout fed by hand or by self-feeders with diets containing two different </w:t>
      </w:r>
      <w:proofErr w:type="gramStart"/>
      <w:r w:rsidRPr="00940CCE">
        <w:rPr>
          <w:rFonts w:ascii="Arial" w:hAnsi="Arial" w:cs="Arial"/>
          <w:bCs/>
          <w:sz w:val="20"/>
          <w:szCs w:val="20"/>
        </w:rPr>
        <w:t>protein</w:t>
      </w:r>
      <w:proofErr w:type="gramEnd"/>
      <w:r w:rsidRPr="00940CCE">
        <w:rPr>
          <w:rFonts w:ascii="Arial" w:hAnsi="Arial" w:cs="Arial"/>
          <w:bCs/>
          <w:sz w:val="20"/>
          <w:szCs w:val="20"/>
        </w:rPr>
        <w:t xml:space="preserve"> to energy ratios. </w:t>
      </w:r>
      <w:proofErr w:type="spellStart"/>
      <w:r w:rsidRPr="00940CCE">
        <w:rPr>
          <w:rFonts w:ascii="Arial" w:hAnsi="Arial" w:cs="Arial"/>
          <w:bCs/>
          <w:i/>
          <w:sz w:val="20"/>
          <w:szCs w:val="20"/>
        </w:rPr>
        <w:t>Aquat</w:t>
      </w:r>
      <w:proofErr w:type="spellEnd"/>
      <w:r w:rsidRPr="00940CCE">
        <w:rPr>
          <w:rFonts w:ascii="Arial" w:hAnsi="Arial" w:cs="Arial"/>
          <w:bCs/>
          <w:i/>
          <w:sz w:val="20"/>
          <w:szCs w:val="20"/>
        </w:rPr>
        <w:t xml:space="preserve"> Living </w:t>
      </w:r>
      <w:proofErr w:type="spellStart"/>
      <w:r w:rsidRPr="00940CCE">
        <w:rPr>
          <w:rFonts w:ascii="Arial" w:hAnsi="Arial" w:cs="Arial"/>
          <w:bCs/>
          <w:i/>
          <w:sz w:val="20"/>
          <w:szCs w:val="20"/>
        </w:rPr>
        <w:t>Resour</w:t>
      </w:r>
      <w:proofErr w:type="spellEnd"/>
      <w:r w:rsidRPr="00940CCE">
        <w:rPr>
          <w:rFonts w:ascii="Arial" w:hAnsi="Arial" w:cs="Arial"/>
          <w:bCs/>
          <w:sz w:val="20"/>
          <w:szCs w:val="20"/>
        </w:rPr>
        <w:t>. 7:211–5.</w:t>
      </w:r>
    </w:p>
    <w:p w14:paraId="0FA7F18A" w14:textId="77777777" w:rsidR="00A651B5" w:rsidRPr="00940CCE" w:rsidRDefault="00A651B5" w:rsidP="00940CCE">
      <w:pPr>
        <w:spacing w:line="360" w:lineRule="auto"/>
        <w:ind w:left="360"/>
        <w:jc w:val="both"/>
        <w:rPr>
          <w:rFonts w:ascii="Arial" w:hAnsi="Arial" w:cs="Arial"/>
          <w:bCs/>
          <w:sz w:val="20"/>
          <w:szCs w:val="20"/>
        </w:rPr>
      </w:pPr>
      <w:r w:rsidRPr="00940CCE">
        <w:rPr>
          <w:rFonts w:ascii="Arial" w:hAnsi="Arial" w:cs="Arial"/>
          <w:bCs/>
          <w:sz w:val="20"/>
          <w:szCs w:val="20"/>
        </w:rPr>
        <w:t xml:space="preserve">Thorpe, J.A. and Cho, C.Y. (2015). </w:t>
      </w:r>
      <w:proofErr w:type="spellStart"/>
      <w:r w:rsidRPr="00940CCE">
        <w:rPr>
          <w:rFonts w:ascii="Arial" w:hAnsi="Arial" w:cs="Arial"/>
          <w:bCs/>
          <w:sz w:val="20"/>
          <w:szCs w:val="20"/>
        </w:rPr>
        <w:t>Minimising</w:t>
      </w:r>
      <w:proofErr w:type="spellEnd"/>
      <w:r w:rsidRPr="00940CCE">
        <w:rPr>
          <w:rFonts w:ascii="Arial" w:hAnsi="Arial" w:cs="Arial"/>
          <w:bCs/>
          <w:sz w:val="20"/>
          <w:szCs w:val="20"/>
        </w:rPr>
        <w:t xml:space="preserve"> waste through bioenergetically and </w:t>
      </w:r>
      <w:proofErr w:type="spellStart"/>
      <w:r w:rsidRPr="00940CCE">
        <w:rPr>
          <w:rFonts w:ascii="Arial" w:hAnsi="Arial" w:cs="Arial"/>
          <w:bCs/>
          <w:sz w:val="20"/>
          <w:szCs w:val="20"/>
        </w:rPr>
        <w:t>behaviourally</w:t>
      </w:r>
      <w:proofErr w:type="spellEnd"/>
      <w:r w:rsidRPr="00940CCE">
        <w:rPr>
          <w:rFonts w:ascii="Arial" w:hAnsi="Arial" w:cs="Arial"/>
          <w:bCs/>
          <w:sz w:val="20"/>
          <w:szCs w:val="20"/>
        </w:rPr>
        <w:t xml:space="preserve"> based feeding strategies. </w:t>
      </w:r>
      <w:r w:rsidRPr="00940CCE">
        <w:rPr>
          <w:rFonts w:ascii="Arial" w:hAnsi="Arial" w:cs="Arial"/>
          <w:bCs/>
          <w:i/>
          <w:sz w:val="20"/>
          <w:szCs w:val="20"/>
        </w:rPr>
        <w:t>Water Sci Technol</w:t>
      </w:r>
      <w:r w:rsidRPr="00940CCE">
        <w:rPr>
          <w:rFonts w:ascii="Arial" w:hAnsi="Arial" w:cs="Arial"/>
          <w:bCs/>
          <w:sz w:val="20"/>
          <w:szCs w:val="20"/>
        </w:rPr>
        <w:t>. 31:29–40.</w:t>
      </w:r>
    </w:p>
    <w:p w14:paraId="38EA02B1" w14:textId="77777777" w:rsidR="00A651B5" w:rsidRPr="00940CCE" w:rsidRDefault="00A651B5" w:rsidP="00940CCE">
      <w:pPr>
        <w:spacing w:line="360" w:lineRule="auto"/>
        <w:ind w:left="360"/>
        <w:jc w:val="both"/>
        <w:rPr>
          <w:rFonts w:ascii="Arial" w:hAnsi="Arial" w:cs="Arial"/>
          <w:bCs/>
          <w:sz w:val="20"/>
          <w:szCs w:val="20"/>
        </w:rPr>
      </w:pPr>
      <w:proofErr w:type="spellStart"/>
      <w:r w:rsidRPr="00940CCE">
        <w:rPr>
          <w:rFonts w:ascii="Arial" w:hAnsi="Arial" w:cs="Arial"/>
          <w:bCs/>
          <w:sz w:val="20"/>
          <w:szCs w:val="20"/>
        </w:rPr>
        <w:t>Dhulkhed</w:t>
      </w:r>
      <w:proofErr w:type="spellEnd"/>
      <w:r w:rsidRPr="00940CCE">
        <w:rPr>
          <w:rFonts w:ascii="Arial" w:hAnsi="Arial" w:cs="Arial"/>
          <w:bCs/>
          <w:sz w:val="20"/>
          <w:szCs w:val="20"/>
        </w:rPr>
        <w:t xml:space="preserve">, M. H. (2002). Food of the oil sardine taken by bottom net and surface gill net in the Mangalore area. </w:t>
      </w:r>
      <w:r w:rsidRPr="00940CCE">
        <w:rPr>
          <w:rFonts w:ascii="Arial" w:hAnsi="Arial" w:cs="Arial"/>
          <w:bCs/>
          <w:i/>
          <w:iCs/>
          <w:sz w:val="20"/>
          <w:szCs w:val="20"/>
        </w:rPr>
        <w:t xml:space="preserve">Indian J. Fish., </w:t>
      </w:r>
      <w:r w:rsidRPr="00940CCE">
        <w:rPr>
          <w:rFonts w:ascii="Arial" w:hAnsi="Arial" w:cs="Arial"/>
          <w:bCs/>
          <w:sz w:val="20"/>
          <w:szCs w:val="20"/>
        </w:rPr>
        <w:t>19pp.</w:t>
      </w:r>
    </w:p>
    <w:p w14:paraId="047605B0" w14:textId="77777777" w:rsidR="00A651B5" w:rsidRPr="00940CCE" w:rsidRDefault="00A651B5" w:rsidP="00940CCE">
      <w:pPr>
        <w:spacing w:line="360" w:lineRule="auto"/>
        <w:ind w:left="360"/>
        <w:jc w:val="both"/>
        <w:rPr>
          <w:rFonts w:ascii="Arial" w:hAnsi="Arial" w:cs="Arial"/>
          <w:bCs/>
          <w:sz w:val="20"/>
          <w:szCs w:val="20"/>
        </w:rPr>
      </w:pPr>
      <w:r w:rsidRPr="00940CCE">
        <w:rPr>
          <w:rFonts w:ascii="Arial" w:hAnsi="Arial" w:cs="Arial"/>
          <w:bCs/>
          <w:sz w:val="20"/>
          <w:szCs w:val="20"/>
        </w:rPr>
        <w:t xml:space="preserve">Nair, R.V. and Subrahmanyan, R. (2005). The diatom, </w:t>
      </w:r>
      <w:r w:rsidRPr="00940CCE">
        <w:rPr>
          <w:rFonts w:ascii="Arial" w:hAnsi="Arial" w:cs="Arial"/>
          <w:bCs/>
          <w:i/>
          <w:iCs/>
          <w:sz w:val="20"/>
          <w:szCs w:val="20"/>
        </w:rPr>
        <w:t xml:space="preserve">Fragilaria </w:t>
      </w:r>
      <w:proofErr w:type="spellStart"/>
      <w:r w:rsidRPr="00940CCE">
        <w:rPr>
          <w:rFonts w:ascii="Arial" w:hAnsi="Arial" w:cs="Arial"/>
          <w:bCs/>
          <w:i/>
          <w:iCs/>
          <w:sz w:val="20"/>
          <w:szCs w:val="20"/>
        </w:rPr>
        <w:t>oceanica</w:t>
      </w:r>
      <w:proofErr w:type="spellEnd"/>
      <w:r w:rsidRPr="00940CCE">
        <w:rPr>
          <w:rFonts w:ascii="Arial" w:hAnsi="Arial" w:cs="Arial"/>
          <w:bCs/>
          <w:i/>
          <w:iCs/>
          <w:sz w:val="20"/>
          <w:szCs w:val="20"/>
        </w:rPr>
        <w:t xml:space="preserve"> </w:t>
      </w:r>
      <w:r w:rsidRPr="00940CCE">
        <w:rPr>
          <w:rFonts w:ascii="Arial" w:hAnsi="Arial" w:cs="Arial"/>
          <w:bCs/>
          <w:sz w:val="20"/>
          <w:szCs w:val="20"/>
        </w:rPr>
        <w:t xml:space="preserve">Cleve, an indicator of abundance of the Indian oil sardine, </w:t>
      </w:r>
      <w:r w:rsidRPr="00940CCE">
        <w:rPr>
          <w:rFonts w:ascii="Arial" w:hAnsi="Arial" w:cs="Arial"/>
          <w:bCs/>
          <w:i/>
          <w:iCs/>
          <w:sz w:val="20"/>
          <w:szCs w:val="20"/>
        </w:rPr>
        <w:t xml:space="preserve">Sardinella </w:t>
      </w:r>
      <w:proofErr w:type="spellStart"/>
      <w:r w:rsidRPr="00940CCE">
        <w:rPr>
          <w:rFonts w:ascii="Arial" w:hAnsi="Arial" w:cs="Arial"/>
          <w:bCs/>
          <w:i/>
          <w:iCs/>
          <w:sz w:val="20"/>
          <w:szCs w:val="20"/>
        </w:rPr>
        <w:t>longiceps</w:t>
      </w:r>
      <w:proofErr w:type="spellEnd"/>
      <w:r w:rsidRPr="00940CCE">
        <w:rPr>
          <w:rFonts w:ascii="Arial" w:hAnsi="Arial" w:cs="Arial"/>
          <w:bCs/>
          <w:i/>
          <w:iCs/>
          <w:sz w:val="20"/>
          <w:szCs w:val="20"/>
        </w:rPr>
        <w:t xml:space="preserve"> </w:t>
      </w:r>
      <w:proofErr w:type="spellStart"/>
      <w:r w:rsidRPr="00940CCE">
        <w:rPr>
          <w:rFonts w:ascii="Arial" w:hAnsi="Arial" w:cs="Arial"/>
          <w:bCs/>
          <w:sz w:val="20"/>
          <w:szCs w:val="20"/>
        </w:rPr>
        <w:t>Cuv</w:t>
      </w:r>
      <w:proofErr w:type="spellEnd"/>
      <w:r w:rsidRPr="00940CCE">
        <w:rPr>
          <w:rFonts w:ascii="Arial" w:hAnsi="Arial" w:cs="Arial"/>
          <w:bCs/>
          <w:sz w:val="20"/>
          <w:szCs w:val="20"/>
        </w:rPr>
        <w:t xml:space="preserve">. and Val. </w:t>
      </w:r>
      <w:r w:rsidRPr="00940CCE">
        <w:rPr>
          <w:rFonts w:ascii="Arial" w:hAnsi="Arial" w:cs="Arial"/>
          <w:bCs/>
          <w:i/>
          <w:iCs/>
          <w:sz w:val="20"/>
          <w:szCs w:val="20"/>
        </w:rPr>
        <w:t xml:space="preserve">Curr. Sci., </w:t>
      </w:r>
      <w:r w:rsidRPr="00940CCE">
        <w:rPr>
          <w:rFonts w:ascii="Arial" w:hAnsi="Arial" w:cs="Arial"/>
          <w:bCs/>
          <w:sz w:val="20"/>
          <w:szCs w:val="20"/>
        </w:rPr>
        <w:t>24:41-42.</w:t>
      </w:r>
    </w:p>
    <w:p w14:paraId="3EC4EC0E" w14:textId="77777777" w:rsidR="00A651B5" w:rsidRPr="00940CCE" w:rsidRDefault="00A651B5" w:rsidP="00940CCE">
      <w:pPr>
        <w:spacing w:line="360" w:lineRule="auto"/>
        <w:ind w:left="360"/>
        <w:jc w:val="both"/>
        <w:rPr>
          <w:rFonts w:ascii="Arial" w:hAnsi="Arial" w:cs="Arial"/>
          <w:bCs/>
          <w:sz w:val="20"/>
          <w:szCs w:val="20"/>
        </w:rPr>
      </w:pPr>
      <w:r w:rsidRPr="00940CCE">
        <w:rPr>
          <w:rFonts w:ascii="Arial" w:hAnsi="Arial" w:cs="Arial"/>
          <w:bCs/>
          <w:sz w:val="20"/>
          <w:szCs w:val="20"/>
        </w:rPr>
        <w:t xml:space="preserve">Darnell, R.M. (2017). Organic detritus in relation to the estuarine ecosystem. In: </w:t>
      </w:r>
      <w:r w:rsidRPr="00940CCE">
        <w:rPr>
          <w:rFonts w:ascii="Arial" w:hAnsi="Arial" w:cs="Arial"/>
          <w:bCs/>
          <w:i/>
          <w:iCs/>
          <w:sz w:val="20"/>
          <w:szCs w:val="20"/>
        </w:rPr>
        <w:t xml:space="preserve">Estuaries, </w:t>
      </w:r>
      <w:r w:rsidRPr="00940CCE">
        <w:rPr>
          <w:rFonts w:ascii="Arial" w:hAnsi="Arial" w:cs="Arial"/>
          <w:bCs/>
          <w:sz w:val="20"/>
          <w:szCs w:val="20"/>
        </w:rPr>
        <w:t xml:space="preserve">G. H. Lauff (Ed.), </w:t>
      </w:r>
      <w:r w:rsidRPr="00940CCE">
        <w:rPr>
          <w:rFonts w:ascii="Arial" w:hAnsi="Arial" w:cs="Arial"/>
          <w:bCs/>
          <w:i/>
          <w:sz w:val="20"/>
          <w:szCs w:val="20"/>
        </w:rPr>
        <w:t>American Association for the Advancement of Science</w:t>
      </w:r>
      <w:r w:rsidRPr="00940CCE">
        <w:rPr>
          <w:rFonts w:ascii="Arial" w:hAnsi="Arial" w:cs="Arial"/>
          <w:bCs/>
          <w:sz w:val="20"/>
          <w:szCs w:val="20"/>
        </w:rPr>
        <w:t>. 367-382.</w:t>
      </w:r>
    </w:p>
    <w:p w14:paraId="23A0BAFE" w14:textId="77777777" w:rsidR="00A651B5" w:rsidRPr="00940CCE" w:rsidRDefault="00A651B5" w:rsidP="00940CCE">
      <w:pPr>
        <w:spacing w:line="360" w:lineRule="auto"/>
        <w:ind w:left="360"/>
        <w:jc w:val="both"/>
        <w:rPr>
          <w:rFonts w:ascii="Arial" w:hAnsi="Arial" w:cs="Arial"/>
          <w:bCs/>
          <w:sz w:val="20"/>
          <w:szCs w:val="20"/>
        </w:rPr>
      </w:pPr>
      <w:proofErr w:type="spellStart"/>
      <w:r w:rsidRPr="00940CCE">
        <w:rPr>
          <w:rFonts w:ascii="Arial" w:hAnsi="Arial" w:cs="Arial"/>
          <w:bCs/>
          <w:sz w:val="20"/>
          <w:szCs w:val="20"/>
        </w:rPr>
        <w:t>Ugwumba</w:t>
      </w:r>
      <w:proofErr w:type="spellEnd"/>
      <w:r w:rsidRPr="00940CCE">
        <w:rPr>
          <w:rFonts w:ascii="Arial" w:hAnsi="Arial" w:cs="Arial"/>
          <w:bCs/>
          <w:sz w:val="20"/>
          <w:szCs w:val="20"/>
        </w:rPr>
        <w:t xml:space="preserve">, A. A. (2013). </w:t>
      </w:r>
      <w:proofErr w:type="spellStart"/>
      <w:r w:rsidRPr="00940CCE">
        <w:rPr>
          <w:rFonts w:ascii="Arial" w:hAnsi="Arial" w:cs="Arial"/>
          <w:bCs/>
          <w:sz w:val="20"/>
          <w:szCs w:val="20"/>
        </w:rPr>
        <w:t>Carbohydrases</w:t>
      </w:r>
      <w:proofErr w:type="spellEnd"/>
      <w:r w:rsidRPr="00940CCE">
        <w:rPr>
          <w:rFonts w:ascii="Arial" w:hAnsi="Arial" w:cs="Arial"/>
          <w:bCs/>
          <w:sz w:val="20"/>
          <w:szCs w:val="20"/>
        </w:rPr>
        <w:t xml:space="preserve"> in the digestive tract of the African bony </w:t>
      </w:r>
      <w:r w:rsidRPr="00940CCE">
        <w:rPr>
          <w:rFonts w:ascii="Arial" w:hAnsi="Arial" w:cs="Arial"/>
          <w:bCs/>
          <w:i/>
          <w:sz w:val="20"/>
          <w:szCs w:val="20"/>
        </w:rPr>
        <w:t xml:space="preserve">tongue </w:t>
      </w:r>
      <w:proofErr w:type="spellStart"/>
      <w:r w:rsidRPr="00940CCE">
        <w:rPr>
          <w:rFonts w:ascii="Arial" w:hAnsi="Arial" w:cs="Arial"/>
          <w:bCs/>
          <w:i/>
          <w:sz w:val="20"/>
          <w:szCs w:val="20"/>
        </w:rPr>
        <w:t>Heterotis</w:t>
      </w:r>
      <w:proofErr w:type="spellEnd"/>
      <w:r w:rsidRPr="00940CCE">
        <w:rPr>
          <w:rFonts w:ascii="Arial" w:hAnsi="Arial" w:cs="Arial"/>
          <w:bCs/>
          <w:i/>
          <w:sz w:val="20"/>
          <w:szCs w:val="20"/>
        </w:rPr>
        <w:t xml:space="preserve"> </w:t>
      </w:r>
      <w:proofErr w:type="spellStart"/>
      <w:r w:rsidRPr="00940CCE">
        <w:rPr>
          <w:rFonts w:ascii="Arial" w:hAnsi="Arial" w:cs="Arial"/>
          <w:bCs/>
          <w:i/>
          <w:sz w:val="20"/>
          <w:szCs w:val="20"/>
        </w:rPr>
        <w:t>niloticus</w:t>
      </w:r>
      <w:proofErr w:type="spellEnd"/>
      <w:r w:rsidRPr="00940CCE">
        <w:rPr>
          <w:rFonts w:ascii="Arial" w:hAnsi="Arial" w:cs="Arial"/>
          <w:bCs/>
          <w:sz w:val="20"/>
          <w:szCs w:val="20"/>
        </w:rPr>
        <w:t xml:space="preserve"> (Pisces: Osteichthyes). </w:t>
      </w:r>
      <w:proofErr w:type="spellStart"/>
      <w:r w:rsidRPr="00940CCE">
        <w:rPr>
          <w:rFonts w:ascii="Arial" w:hAnsi="Arial" w:cs="Arial"/>
          <w:bCs/>
          <w:i/>
          <w:sz w:val="20"/>
          <w:szCs w:val="20"/>
        </w:rPr>
        <w:t>Hydrobiologia</w:t>
      </w:r>
      <w:proofErr w:type="spellEnd"/>
      <w:r w:rsidRPr="00940CCE">
        <w:rPr>
          <w:rFonts w:ascii="Arial" w:hAnsi="Arial" w:cs="Arial"/>
          <w:bCs/>
          <w:sz w:val="20"/>
          <w:szCs w:val="20"/>
        </w:rPr>
        <w:t>. 257: 95 – 100.</w:t>
      </w:r>
    </w:p>
    <w:p w14:paraId="683256F2" w14:textId="77777777" w:rsidR="00A651B5" w:rsidRPr="00940CCE" w:rsidRDefault="00A651B5" w:rsidP="00940CCE">
      <w:pPr>
        <w:spacing w:line="360" w:lineRule="auto"/>
        <w:ind w:left="360"/>
        <w:jc w:val="both"/>
        <w:rPr>
          <w:rFonts w:ascii="Arial" w:hAnsi="Arial" w:cs="Arial"/>
          <w:bCs/>
          <w:sz w:val="20"/>
          <w:szCs w:val="20"/>
        </w:rPr>
      </w:pPr>
      <w:r w:rsidRPr="00940CCE">
        <w:rPr>
          <w:rFonts w:ascii="Arial" w:hAnsi="Arial" w:cs="Arial"/>
          <w:bCs/>
          <w:sz w:val="20"/>
          <w:szCs w:val="20"/>
        </w:rPr>
        <w:t xml:space="preserve">Idowu, E.O. (2007). Aspects of the Biology of African Pike </w:t>
      </w:r>
      <w:proofErr w:type="spellStart"/>
      <w:r w:rsidRPr="00940CCE">
        <w:rPr>
          <w:rFonts w:ascii="Arial" w:hAnsi="Arial" w:cs="Arial"/>
          <w:bCs/>
          <w:i/>
          <w:sz w:val="20"/>
          <w:szCs w:val="20"/>
        </w:rPr>
        <w:t>Hepsetus</w:t>
      </w:r>
      <w:proofErr w:type="spellEnd"/>
      <w:r w:rsidRPr="00940CCE">
        <w:rPr>
          <w:rFonts w:ascii="Arial" w:hAnsi="Arial" w:cs="Arial"/>
          <w:bCs/>
          <w:i/>
          <w:sz w:val="20"/>
          <w:szCs w:val="20"/>
        </w:rPr>
        <w:t xml:space="preserve"> </w:t>
      </w:r>
      <w:proofErr w:type="spellStart"/>
      <w:r w:rsidRPr="00940CCE">
        <w:rPr>
          <w:rFonts w:ascii="Arial" w:hAnsi="Arial" w:cs="Arial"/>
          <w:bCs/>
          <w:i/>
          <w:sz w:val="20"/>
          <w:szCs w:val="20"/>
        </w:rPr>
        <w:t>odoe</w:t>
      </w:r>
      <w:proofErr w:type="spellEnd"/>
      <w:r w:rsidRPr="00940CCE">
        <w:rPr>
          <w:rFonts w:ascii="Arial" w:hAnsi="Arial" w:cs="Arial"/>
          <w:bCs/>
          <w:sz w:val="20"/>
          <w:szCs w:val="20"/>
        </w:rPr>
        <w:t xml:space="preserve"> (Osteichthyes: </w:t>
      </w:r>
      <w:proofErr w:type="spellStart"/>
      <w:r w:rsidRPr="00940CCE">
        <w:rPr>
          <w:rFonts w:ascii="Arial" w:hAnsi="Arial" w:cs="Arial"/>
          <w:bCs/>
          <w:sz w:val="20"/>
          <w:szCs w:val="20"/>
        </w:rPr>
        <w:t>Hepsetidae</w:t>
      </w:r>
      <w:proofErr w:type="spellEnd"/>
      <w:r w:rsidRPr="00940CCE">
        <w:rPr>
          <w:rFonts w:ascii="Arial" w:hAnsi="Arial" w:cs="Arial"/>
          <w:bCs/>
          <w:sz w:val="20"/>
          <w:szCs w:val="20"/>
        </w:rPr>
        <w:t xml:space="preserve">) in </w:t>
      </w:r>
      <w:proofErr w:type="spellStart"/>
      <w:r w:rsidRPr="00940CCE">
        <w:rPr>
          <w:rFonts w:ascii="Arial" w:hAnsi="Arial" w:cs="Arial"/>
          <w:bCs/>
          <w:sz w:val="20"/>
          <w:szCs w:val="20"/>
        </w:rPr>
        <w:t>Ado</w:t>
      </w:r>
      <w:proofErr w:type="spellEnd"/>
      <w:r w:rsidRPr="00940CCE">
        <w:rPr>
          <w:rFonts w:ascii="Arial" w:hAnsi="Arial" w:cs="Arial"/>
          <w:bCs/>
          <w:sz w:val="20"/>
          <w:szCs w:val="20"/>
        </w:rPr>
        <w:t>-Ekiti Reservoir. Ph.D. Thesis, University of Ibadan, Ibadan, Nigeria. Pp23</w:t>
      </w:r>
    </w:p>
    <w:p w14:paraId="6E3E765A" w14:textId="77777777" w:rsidR="00A651B5" w:rsidRPr="00940CCE" w:rsidRDefault="00A651B5" w:rsidP="00940CCE">
      <w:pPr>
        <w:spacing w:line="360" w:lineRule="auto"/>
        <w:ind w:left="360"/>
        <w:jc w:val="both"/>
        <w:rPr>
          <w:rFonts w:ascii="Arial" w:hAnsi="Arial" w:cs="Arial"/>
          <w:bCs/>
          <w:sz w:val="20"/>
          <w:szCs w:val="20"/>
        </w:rPr>
      </w:pPr>
      <w:r w:rsidRPr="00940CCE">
        <w:rPr>
          <w:rFonts w:ascii="Arial" w:hAnsi="Arial" w:cs="Arial"/>
          <w:bCs/>
          <w:sz w:val="20"/>
          <w:szCs w:val="20"/>
        </w:rPr>
        <w:t xml:space="preserve">Njiru, M., Muchiri, J.B., Okeyo-Owour, and </w:t>
      </w:r>
      <w:proofErr w:type="spellStart"/>
      <w:r w:rsidRPr="00940CCE">
        <w:rPr>
          <w:rFonts w:ascii="Arial" w:hAnsi="Arial" w:cs="Arial"/>
          <w:bCs/>
          <w:sz w:val="20"/>
          <w:szCs w:val="20"/>
        </w:rPr>
        <w:t>Cowx</w:t>
      </w:r>
      <w:proofErr w:type="spellEnd"/>
      <w:r w:rsidRPr="00940CCE">
        <w:rPr>
          <w:rFonts w:ascii="Arial" w:hAnsi="Arial" w:cs="Arial"/>
          <w:bCs/>
          <w:sz w:val="20"/>
          <w:szCs w:val="20"/>
        </w:rPr>
        <w:t xml:space="preserve">, I.G. (2015). Distribution of phytoplankton and feeding of Nile tilapia, </w:t>
      </w:r>
      <w:r w:rsidRPr="00940CCE">
        <w:rPr>
          <w:rFonts w:ascii="Arial" w:hAnsi="Arial" w:cs="Arial"/>
          <w:bCs/>
          <w:i/>
          <w:sz w:val="20"/>
          <w:szCs w:val="20"/>
        </w:rPr>
        <w:t xml:space="preserve">Oreochromis </w:t>
      </w:r>
      <w:proofErr w:type="spellStart"/>
      <w:r w:rsidRPr="00940CCE">
        <w:rPr>
          <w:rFonts w:ascii="Arial" w:hAnsi="Arial" w:cs="Arial"/>
          <w:bCs/>
          <w:i/>
          <w:sz w:val="20"/>
          <w:szCs w:val="20"/>
        </w:rPr>
        <w:t>niloticus</w:t>
      </w:r>
      <w:proofErr w:type="spellEnd"/>
      <w:r w:rsidRPr="00940CCE">
        <w:rPr>
          <w:rFonts w:ascii="Arial" w:hAnsi="Arial" w:cs="Arial"/>
          <w:bCs/>
          <w:sz w:val="20"/>
          <w:szCs w:val="20"/>
        </w:rPr>
        <w:t xml:space="preserve"> in Lake Victoria, Kenya. In LVFO 2015: Proceedings of Lake Victoria 2015. A new Beginning Conference.15-19 May. P45</w:t>
      </w:r>
    </w:p>
    <w:p w14:paraId="6D4F3EDF" w14:textId="77777777" w:rsidR="00A651B5" w:rsidRPr="00940CCE" w:rsidRDefault="00A651B5" w:rsidP="00940CCE">
      <w:pPr>
        <w:spacing w:line="360" w:lineRule="auto"/>
        <w:ind w:left="360"/>
        <w:jc w:val="both"/>
        <w:rPr>
          <w:rFonts w:ascii="Arial" w:hAnsi="Arial" w:cs="Arial"/>
          <w:bCs/>
          <w:sz w:val="20"/>
          <w:szCs w:val="20"/>
        </w:rPr>
      </w:pPr>
      <w:r w:rsidRPr="00940CCE">
        <w:rPr>
          <w:rFonts w:ascii="Arial" w:hAnsi="Arial" w:cs="Arial"/>
          <w:bCs/>
          <w:sz w:val="20"/>
          <w:szCs w:val="20"/>
        </w:rPr>
        <w:t xml:space="preserve">Adeyemi, S.O., Bankole, N.O., </w:t>
      </w:r>
      <w:proofErr w:type="spellStart"/>
      <w:r w:rsidRPr="00940CCE">
        <w:rPr>
          <w:rFonts w:ascii="Arial" w:hAnsi="Arial" w:cs="Arial"/>
          <w:bCs/>
          <w:sz w:val="20"/>
          <w:szCs w:val="20"/>
        </w:rPr>
        <w:t>Adikwu</w:t>
      </w:r>
      <w:proofErr w:type="spellEnd"/>
      <w:r w:rsidRPr="00940CCE">
        <w:rPr>
          <w:rFonts w:ascii="Arial" w:hAnsi="Arial" w:cs="Arial"/>
          <w:bCs/>
          <w:sz w:val="20"/>
          <w:szCs w:val="20"/>
        </w:rPr>
        <w:t xml:space="preserve">, A.I. and </w:t>
      </w:r>
      <w:proofErr w:type="spellStart"/>
      <w:r w:rsidRPr="00940CCE">
        <w:rPr>
          <w:rFonts w:ascii="Arial" w:hAnsi="Arial" w:cs="Arial"/>
          <w:bCs/>
          <w:sz w:val="20"/>
          <w:szCs w:val="20"/>
        </w:rPr>
        <w:t>Akumbo</w:t>
      </w:r>
      <w:proofErr w:type="spellEnd"/>
      <w:r w:rsidRPr="00940CCE">
        <w:rPr>
          <w:rFonts w:ascii="Arial" w:hAnsi="Arial" w:cs="Arial"/>
          <w:bCs/>
          <w:sz w:val="20"/>
          <w:szCs w:val="20"/>
        </w:rPr>
        <w:t xml:space="preserve">, P.M. (2009). Age, growth mortality of some commercially important fish species in </w:t>
      </w:r>
      <w:proofErr w:type="spellStart"/>
      <w:r w:rsidRPr="00940CCE">
        <w:rPr>
          <w:rFonts w:ascii="Arial" w:hAnsi="Arial" w:cs="Arial"/>
          <w:bCs/>
          <w:sz w:val="20"/>
          <w:szCs w:val="20"/>
        </w:rPr>
        <w:t>Gbedikere</w:t>
      </w:r>
      <w:proofErr w:type="spellEnd"/>
      <w:r w:rsidRPr="00940CCE">
        <w:rPr>
          <w:rFonts w:ascii="Arial" w:hAnsi="Arial" w:cs="Arial"/>
          <w:bCs/>
          <w:sz w:val="20"/>
          <w:szCs w:val="20"/>
        </w:rPr>
        <w:t xml:space="preserve"> Rivers. 2: 45- 51, 2009.</w:t>
      </w:r>
    </w:p>
    <w:p w14:paraId="142BEBAC" w14:textId="77777777" w:rsidR="00A651B5" w:rsidRPr="00940CCE" w:rsidRDefault="00A651B5" w:rsidP="00940CCE">
      <w:pPr>
        <w:spacing w:line="360" w:lineRule="auto"/>
        <w:ind w:left="360"/>
        <w:jc w:val="both"/>
        <w:rPr>
          <w:rFonts w:ascii="Arial" w:hAnsi="Arial" w:cs="Arial"/>
          <w:bCs/>
          <w:iCs/>
          <w:sz w:val="20"/>
          <w:szCs w:val="20"/>
        </w:rPr>
      </w:pPr>
      <w:r w:rsidRPr="00940CCE">
        <w:rPr>
          <w:rFonts w:ascii="Arial" w:hAnsi="Arial" w:cs="Arial"/>
          <w:bCs/>
          <w:iCs/>
          <w:sz w:val="20"/>
          <w:szCs w:val="20"/>
        </w:rPr>
        <w:t xml:space="preserve">Qasim, S.Z., and </w:t>
      </w:r>
      <w:proofErr w:type="spellStart"/>
      <w:r w:rsidRPr="00940CCE">
        <w:rPr>
          <w:rFonts w:ascii="Arial" w:hAnsi="Arial" w:cs="Arial"/>
          <w:bCs/>
          <w:iCs/>
          <w:sz w:val="20"/>
          <w:szCs w:val="20"/>
        </w:rPr>
        <w:t>Bhattathim</w:t>
      </w:r>
      <w:proofErr w:type="spellEnd"/>
      <w:r w:rsidRPr="00940CCE">
        <w:rPr>
          <w:rFonts w:ascii="Arial" w:hAnsi="Arial" w:cs="Arial"/>
          <w:bCs/>
          <w:iCs/>
          <w:sz w:val="20"/>
          <w:szCs w:val="20"/>
        </w:rPr>
        <w:t>, M.A. (2011). Primary production of a seagrass bed on Kavaratti Atoll (</w:t>
      </w:r>
      <w:proofErr w:type="spellStart"/>
      <w:r w:rsidRPr="00940CCE">
        <w:rPr>
          <w:rFonts w:ascii="Arial" w:hAnsi="Arial" w:cs="Arial"/>
          <w:bCs/>
          <w:iCs/>
          <w:sz w:val="20"/>
          <w:szCs w:val="20"/>
        </w:rPr>
        <w:t>Laccadives</w:t>
      </w:r>
      <w:proofErr w:type="spellEnd"/>
      <w:r w:rsidRPr="00940CCE">
        <w:rPr>
          <w:rFonts w:ascii="Arial" w:hAnsi="Arial" w:cs="Arial"/>
          <w:bCs/>
          <w:iCs/>
          <w:sz w:val="20"/>
          <w:szCs w:val="20"/>
        </w:rPr>
        <w:t xml:space="preserve">). </w:t>
      </w:r>
      <w:proofErr w:type="spellStart"/>
      <w:r w:rsidRPr="00940CCE">
        <w:rPr>
          <w:rFonts w:ascii="Arial" w:hAnsi="Arial" w:cs="Arial"/>
          <w:bCs/>
          <w:i/>
          <w:iCs/>
          <w:sz w:val="20"/>
          <w:szCs w:val="20"/>
        </w:rPr>
        <w:t>Hydrobiologia</w:t>
      </w:r>
      <w:proofErr w:type="spellEnd"/>
      <w:r w:rsidRPr="00940CCE">
        <w:rPr>
          <w:rFonts w:ascii="Arial" w:hAnsi="Arial" w:cs="Arial"/>
          <w:bCs/>
          <w:iCs/>
          <w:sz w:val="20"/>
          <w:szCs w:val="20"/>
        </w:rPr>
        <w:t>, 38:29-38.</w:t>
      </w:r>
    </w:p>
    <w:p w14:paraId="73FCE64B" w14:textId="77777777" w:rsidR="00A651B5" w:rsidRPr="00940CCE" w:rsidRDefault="00A651B5" w:rsidP="00940CCE">
      <w:pPr>
        <w:spacing w:line="360" w:lineRule="auto"/>
        <w:ind w:left="360"/>
        <w:jc w:val="both"/>
        <w:rPr>
          <w:rFonts w:ascii="Arial" w:hAnsi="Arial" w:cs="Arial"/>
          <w:bCs/>
          <w:i/>
          <w:iCs/>
          <w:sz w:val="20"/>
          <w:szCs w:val="20"/>
        </w:rPr>
      </w:pPr>
      <w:r w:rsidRPr="00940CCE">
        <w:rPr>
          <w:rFonts w:ascii="Arial" w:hAnsi="Arial" w:cs="Arial"/>
          <w:bCs/>
          <w:sz w:val="20"/>
          <w:szCs w:val="20"/>
        </w:rPr>
        <w:t xml:space="preserve">Qasim, S.Z. (2007a). The biology of </w:t>
      </w:r>
      <w:proofErr w:type="spellStart"/>
      <w:r w:rsidRPr="00940CCE">
        <w:rPr>
          <w:rFonts w:ascii="Arial" w:hAnsi="Arial" w:cs="Arial"/>
          <w:bCs/>
          <w:i/>
          <w:iCs/>
          <w:sz w:val="20"/>
          <w:szCs w:val="20"/>
        </w:rPr>
        <w:t>Blennius</w:t>
      </w:r>
      <w:proofErr w:type="spellEnd"/>
      <w:r w:rsidRPr="00940CCE">
        <w:rPr>
          <w:rFonts w:ascii="Arial" w:hAnsi="Arial" w:cs="Arial"/>
          <w:bCs/>
          <w:i/>
          <w:iCs/>
          <w:sz w:val="20"/>
          <w:szCs w:val="20"/>
        </w:rPr>
        <w:t xml:space="preserve"> </w:t>
      </w:r>
      <w:proofErr w:type="spellStart"/>
      <w:r w:rsidRPr="00940CCE">
        <w:rPr>
          <w:rFonts w:ascii="Arial" w:hAnsi="Arial" w:cs="Arial"/>
          <w:bCs/>
          <w:i/>
          <w:iCs/>
          <w:sz w:val="20"/>
          <w:szCs w:val="20"/>
        </w:rPr>
        <w:t>pholis</w:t>
      </w:r>
      <w:proofErr w:type="spellEnd"/>
      <w:r w:rsidRPr="00940CCE">
        <w:rPr>
          <w:rFonts w:ascii="Arial" w:hAnsi="Arial" w:cs="Arial"/>
          <w:bCs/>
          <w:i/>
          <w:iCs/>
          <w:sz w:val="20"/>
          <w:szCs w:val="20"/>
        </w:rPr>
        <w:t xml:space="preserve"> </w:t>
      </w:r>
      <w:r w:rsidRPr="00940CCE">
        <w:rPr>
          <w:rFonts w:ascii="Arial" w:hAnsi="Arial" w:cs="Arial"/>
          <w:bCs/>
          <w:sz w:val="20"/>
          <w:szCs w:val="20"/>
        </w:rPr>
        <w:t xml:space="preserve">L. (Teleostei). </w:t>
      </w:r>
      <w:r w:rsidRPr="00940CCE">
        <w:rPr>
          <w:rFonts w:ascii="Arial" w:hAnsi="Arial" w:cs="Arial"/>
          <w:bCs/>
          <w:i/>
          <w:iCs/>
          <w:sz w:val="20"/>
          <w:szCs w:val="20"/>
        </w:rPr>
        <w:t xml:space="preserve">Proc. zool. Soc. Land., </w:t>
      </w:r>
      <w:r w:rsidRPr="00940CCE">
        <w:rPr>
          <w:rFonts w:ascii="Arial" w:hAnsi="Arial" w:cs="Arial"/>
          <w:bCs/>
          <w:sz w:val="20"/>
          <w:szCs w:val="20"/>
        </w:rPr>
        <w:t>128:161-208.</w:t>
      </w:r>
    </w:p>
    <w:p w14:paraId="481BD005" w14:textId="77777777" w:rsidR="00A651B5" w:rsidRPr="00940CCE" w:rsidRDefault="00A651B5" w:rsidP="00940CCE">
      <w:pPr>
        <w:spacing w:line="360" w:lineRule="auto"/>
        <w:ind w:left="360"/>
        <w:jc w:val="both"/>
        <w:rPr>
          <w:rFonts w:ascii="Arial" w:hAnsi="Arial" w:cs="Arial"/>
          <w:bCs/>
          <w:sz w:val="20"/>
          <w:szCs w:val="20"/>
        </w:rPr>
      </w:pPr>
      <w:r w:rsidRPr="00940CCE">
        <w:rPr>
          <w:rFonts w:ascii="Arial" w:hAnsi="Arial" w:cs="Arial"/>
          <w:bCs/>
          <w:sz w:val="20"/>
          <w:szCs w:val="20"/>
        </w:rPr>
        <w:t xml:space="preserve">Qasim, S.Z. (2007b). The biology of </w:t>
      </w:r>
      <w:proofErr w:type="spellStart"/>
      <w:r w:rsidRPr="00940CCE">
        <w:rPr>
          <w:rFonts w:ascii="Arial" w:hAnsi="Arial" w:cs="Arial"/>
          <w:bCs/>
          <w:i/>
          <w:iCs/>
          <w:sz w:val="20"/>
          <w:szCs w:val="20"/>
        </w:rPr>
        <w:t>Centronotus</w:t>
      </w:r>
      <w:proofErr w:type="spellEnd"/>
      <w:r w:rsidRPr="00940CCE">
        <w:rPr>
          <w:rFonts w:ascii="Arial" w:hAnsi="Arial" w:cs="Arial"/>
          <w:bCs/>
          <w:i/>
          <w:iCs/>
          <w:sz w:val="20"/>
          <w:szCs w:val="20"/>
        </w:rPr>
        <w:t xml:space="preserve"> gunnellus </w:t>
      </w:r>
      <w:r w:rsidRPr="00940CCE">
        <w:rPr>
          <w:rFonts w:ascii="Arial" w:hAnsi="Arial" w:cs="Arial"/>
          <w:bCs/>
          <w:sz w:val="20"/>
          <w:szCs w:val="20"/>
        </w:rPr>
        <w:t xml:space="preserve">(L.) (Teleostei). </w:t>
      </w:r>
      <w:r w:rsidRPr="00940CCE">
        <w:rPr>
          <w:rFonts w:ascii="Arial" w:hAnsi="Arial" w:cs="Arial"/>
          <w:bCs/>
          <w:i/>
          <w:iCs/>
          <w:sz w:val="20"/>
          <w:szCs w:val="20"/>
        </w:rPr>
        <w:t xml:space="preserve">J. Anim. </w:t>
      </w:r>
      <w:proofErr w:type="spellStart"/>
      <w:r w:rsidRPr="00940CCE">
        <w:rPr>
          <w:rFonts w:ascii="Arial" w:hAnsi="Arial" w:cs="Arial"/>
          <w:bCs/>
          <w:i/>
          <w:iCs/>
          <w:sz w:val="20"/>
          <w:szCs w:val="20"/>
        </w:rPr>
        <w:t>Ecol</w:t>
      </w:r>
      <w:proofErr w:type="spellEnd"/>
      <w:r w:rsidRPr="00940CCE">
        <w:rPr>
          <w:rFonts w:ascii="Arial" w:hAnsi="Arial" w:cs="Arial"/>
          <w:bCs/>
          <w:i/>
          <w:iCs/>
          <w:sz w:val="20"/>
          <w:szCs w:val="20"/>
        </w:rPr>
        <w:t xml:space="preserve">, </w:t>
      </w:r>
      <w:r w:rsidRPr="00940CCE">
        <w:rPr>
          <w:rFonts w:ascii="Arial" w:hAnsi="Arial" w:cs="Arial"/>
          <w:bCs/>
          <w:sz w:val="20"/>
          <w:szCs w:val="20"/>
        </w:rPr>
        <w:t>-26:389-401.</w:t>
      </w:r>
    </w:p>
    <w:p w14:paraId="10C6A53D" w14:textId="77777777" w:rsidR="002766D1" w:rsidRPr="00D5622E" w:rsidRDefault="002766D1" w:rsidP="00940CCE">
      <w:pPr>
        <w:spacing w:line="360" w:lineRule="auto"/>
        <w:rPr>
          <w:rFonts w:ascii="Arial" w:hAnsi="Arial" w:cs="Arial"/>
          <w:b/>
          <w:bCs/>
          <w:sz w:val="20"/>
          <w:szCs w:val="20"/>
        </w:rPr>
      </w:pPr>
    </w:p>
    <w:p w14:paraId="6B57BE3F" w14:textId="77777777" w:rsidR="002766D1" w:rsidRPr="00940CCE" w:rsidRDefault="002766D1" w:rsidP="00940CCE">
      <w:pPr>
        <w:spacing w:line="360" w:lineRule="auto"/>
        <w:ind w:left="360"/>
        <w:jc w:val="both"/>
        <w:rPr>
          <w:rFonts w:ascii="Arial" w:hAnsi="Arial" w:cs="Arial"/>
          <w:bCs/>
          <w:sz w:val="20"/>
          <w:szCs w:val="20"/>
        </w:rPr>
      </w:pPr>
      <w:r w:rsidRPr="00940CCE">
        <w:rPr>
          <w:rFonts w:ascii="Arial" w:hAnsi="Arial" w:cs="Arial"/>
          <w:bCs/>
          <w:sz w:val="20"/>
          <w:szCs w:val="20"/>
        </w:rPr>
        <w:t xml:space="preserve">Abayomi, O. S., </w:t>
      </w:r>
      <w:proofErr w:type="spellStart"/>
      <w:r w:rsidRPr="00940CCE">
        <w:rPr>
          <w:rFonts w:ascii="Arial" w:hAnsi="Arial" w:cs="Arial"/>
          <w:bCs/>
          <w:sz w:val="20"/>
          <w:szCs w:val="20"/>
        </w:rPr>
        <w:t>Arawomo</w:t>
      </w:r>
      <w:proofErr w:type="spellEnd"/>
      <w:r w:rsidRPr="00940CCE">
        <w:rPr>
          <w:rFonts w:ascii="Arial" w:hAnsi="Arial" w:cs="Arial"/>
          <w:bCs/>
          <w:sz w:val="20"/>
          <w:szCs w:val="20"/>
        </w:rPr>
        <w:t xml:space="preserve">, G. A. and Komolafe, O. O. (2005). Distribution, food and feeding habits of a catfish, </w:t>
      </w:r>
      <w:r w:rsidRPr="00940CCE">
        <w:rPr>
          <w:rFonts w:ascii="Arial" w:hAnsi="Arial" w:cs="Arial"/>
          <w:bCs/>
          <w:i/>
          <w:sz w:val="20"/>
          <w:szCs w:val="20"/>
        </w:rPr>
        <w:t xml:space="preserve">C. </w:t>
      </w:r>
      <w:proofErr w:type="spellStart"/>
      <w:r w:rsidRPr="00940CCE">
        <w:rPr>
          <w:rFonts w:ascii="Arial" w:hAnsi="Arial" w:cs="Arial"/>
          <w:bCs/>
          <w:i/>
          <w:sz w:val="20"/>
          <w:szCs w:val="20"/>
        </w:rPr>
        <w:t>gariepinus</w:t>
      </w:r>
      <w:proofErr w:type="spellEnd"/>
      <w:r w:rsidRPr="00940CCE">
        <w:rPr>
          <w:rFonts w:ascii="Arial" w:hAnsi="Arial" w:cs="Arial"/>
          <w:bCs/>
          <w:sz w:val="20"/>
          <w:szCs w:val="20"/>
        </w:rPr>
        <w:t xml:space="preserve"> (Burchell 1822) in </w:t>
      </w:r>
      <w:proofErr w:type="spellStart"/>
      <w:r w:rsidRPr="00940CCE">
        <w:rPr>
          <w:rFonts w:ascii="Arial" w:hAnsi="Arial" w:cs="Arial"/>
          <w:bCs/>
          <w:sz w:val="20"/>
          <w:szCs w:val="20"/>
        </w:rPr>
        <w:t>Opa</w:t>
      </w:r>
      <w:proofErr w:type="spellEnd"/>
      <w:r w:rsidRPr="00940CCE">
        <w:rPr>
          <w:rFonts w:ascii="Arial" w:hAnsi="Arial" w:cs="Arial"/>
          <w:bCs/>
          <w:sz w:val="20"/>
          <w:szCs w:val="20"/>
        </w:rPr>
        <w:t xml:space="preserve"> Reservoir, Ile Ife, Nigeria. </w:t>
      </w:r>
      <w:r w:rsidRPr="00940CCE">
        <w:rPr>
          <w:rFonts w:ascii="Arial" w:hAnsi="Arial" w:cs="Arial"/>
          <w:bCs/>
          <w:i/>
          <w:sz w:val="20"/>
          <w:szCs w:val="20"/>
        </w:rPr>
        <w:t>Science Focus</w:t>
      </w:r>
      <w:r w:rsidRPr="00940CCE">
        <w:rPr>
          <w:rFonts w:ascii="Arial" w:hAnsi="Arial" w:cs="Arial"/>
          <w:bCs/>
          <w:sz w:val="20"/>
          <w:szCs w:val="20"/>
        </w:rPr>
        <w:t>. 10(1): 62 – 67.</w:t>
      </w:r>
    </w:p>
    <w:p w14:paraId="202A69C1" w14:textId="77777777" w:rsidR="002766D1" w:rsidRPr="00940CCE" w:rsidRDefault="002766D1" w:rsidP="00940CCE">
      <w:pPr>
        <w:spacing w:line="360" w:lineRule="auto"/>
        <w:ind w:left="360"/>
        <w:jc w:val="both"/>
        <w:rPr>
          <w:rFonts w:ascii="Arial" w:hAnsi="Arial" w:cs="Arial"/>
          <w:bCs/>
          <w:sz w:val="20"/>
          <w:szCs w:val="20"/>
        </w:rPr>
      </w:pPr>
      <w:r w:rsidRPr="007321E2">
        <w:rPr>
          <w:rFonts w:ascii="Arial" w:hAnsi="Arial" w:cs="Arial"/>
          <w:bCs/>
          <w:sz w:val="20"/>
          <w:szCs w:val="20"/>
          <w:lang w:val="de-DE"/>
        </w:rPr>
        <w:t xml:space="preserve">Adeyemi, S. O., Bankole, N. O., Adikwu, I. A., &amp; Akombu, P. M. (2009). </w:t>
      </w:r>
      <w:r w:rsidRPr="00940CCE">
        <w:rPr>
          <w:rFonts w:ascii="Arial" w:hAnsi="Arial" w:cs="Arial"/>
          <w:bCs/>
          <w:sz w:val="20"/>
          <w:szCs w:val="20"/>
        </w:rPr>
        <w:t xml:space="preserve">Age, growth and mortality of some commercially important fish species in </w:t>
      </w:r>
      <w:proofErr w:type="spellStart"/>
      <w:r w:rsidRPr="00940CCE">
        <w:rPr>
          <w:rFonts w:ascii="Arial" w:hAnsi="Arial" w:cs="Arial"/>
          <w:bCs/>
          <w:sz w:val="20"/>
          <w:szCs w:val="20"/>
        </w:rPr>
        <w:t>Gbedikere</w:t>
      </w:r>
      <w:proofErr w:type="spellEnd"/>
      <w:r w:rsidRPr="00940CCE">
        <w:rPr>
          <w:rFonts w:ascii="Arial" w:hAnsi="Arial" w:cs="Arial"/>
          <w:bCs/>
          <w:sz w:val="20"/>
          <w:szCs w:val="20"/>
        </w:rPr>
        <w:t xml:space="preserve"> Lake, Kogi State Nigeria. </w:t>
      </w:r>
      <w:r w:rsidRPr="00940CCE">
        <w:rPr>
          <w:rFonts w:ascii="Arial" w:hAnsi="Arial" w:cs="Arial"/>
          <w:bCs/>
          <w:i/>
          <w:iCs/>
          <w:sz w:val="20"/>
          <w:szCs w:val="20"/>
        </w:rPr>
        <w:t>International Journal of Lakes and Rivers</w:t>
      </w:r>
      <w:r w:rsidRPr="00940CCE">
        <w:rPr>
          <w:rFonts w:ascii="Arial" w:hAnsi="Arial" w:cs="Arial"/>
          <w:bCs/>
          <w:sz w:val="20"/>
          <w:szCs w:val="20"/>
        </w:rPr>
        <w:t>, </w:t>
      </w:r>
      <w:r w:rsidRPr="00940CCE">
        <w:rPr>
          <w:rFonts w:ascii="Arial" w:hAnsi="Arial" w:cs="Arial"/>
          <w:bCs/>
          <w:i/>
          <w:iCs/>
          <w:sz w:val="20"/>
          <w:szCs w:val="20"/>
        </w:rPr>
        <w:t>2</w:t>
      </w:r>
      <w:r w:rsidRPr="00940CCE">
        <w:rPr>
          <w:rFonts w:ascii="Arial" w:hAnsi="Arial" w:cs="Arial"/>
          <w:bCs/>
          <w:sz w:val="20"/>
          <w:szCs w:val="20"/>
        </w:rPr>
        <w:t>(1), 45-</w:t>
      </w:r>
      <w:proofErr w:type="gramStart"/>
      <w:r w:rsidRPr="00940CCE">
        <w:rPr>
          <w:rFonts w:ascii="Arial" w:hAnsi="Arial" w:cs="Arial"/>
          <w:bCs/>
          <w:sz w:val="20"/>
          <w:szCs w:val="20"/>
        </w:rPr>
        <w:t>51..</w:t>
      </w:r>
      <w:proofErr w:type="gramEnd"/>
    </w:p>
    <w:p w14:paraId="1627D620" w14:textId="77777777" w:rsidR="002766D1" w:rsidRPr="00940CCE" w:rsidRDefault="002766D1" w:rsidP="00940CCE">
      <w:pPr>
        <w:spacing w:line="360" w:lineRule="auto"/>
        <w:ind w:left="360"/>
        <w:jc w:val="both"/>
        <w:rPr>
          <w:rFonts w:ascii="Arial" w:eastAsia="Times New Roman" w:hAnsi="Arial" w:cs="Arial"/>
          <w:b/>
          <w:bCs/>
          <w:sz w:val="20"/>
          <w:szCs w:val="20"/>
          <w:lang w:val="en-GB" w:eastAsia="en-GB"/>
        </w:rPr>
      </w:pPr>
      <w:r w:rsidRPr="00940CCE">
        <w:rPr>
          <w:rFonts w:ascii="Arial" w:hAnsi="Arial" w:cs="Arial"/>
          <w:sz w:val="20"/>
          <w:szCs w:val="20"/>
        </w:rPr>
        <w:lastRenderedPageBreak/>
        <w:t xml:space="preserve">Begum, M.; Alam, M. J.; Islam, M. A. and Pal, H.K. (2008). On the food and feeding habit of an estuarine catfish </w:t>
      </w:r>
      <w:proofErr w:type="spellStart"/>
      <w:r w:rsidRPr="00940CCE">
        <w:rPr>
          <w:rFonts w:ascii="Arial" w:hAnsi="Arial" w:cs="Arial"/>
          <w:sz w:val="20"/>
          <w:szCs w:val="20"/>
        </w:rPr>
        <w:t>Mystus</w:t>
      </w:r>
      <w:proofErr w:type="spellEnd"/>
      <w:r w:rsidRPr="00940CCE">
        <w:rPr>
          <w:rFonts w:ascii="Arial" w:hAnsi="Arial" w:cs="Arial"/>
          <w:sz w:val="20"/>
          <w:szCs w:val="20"/>
        </w:rPr>
        <w:t xml:space="preserve"> </w:t>
      </w:r>
      <w:proofErr w:type="spellStart"/>
      <w:r w:rsidRPr="00940CCE">
        <w:rPr>
          <w:rFonts w:ascii="Arial" w:hAnsi="Arial" w:cs="Arial"/>
          <w:sz w:val="20"/>
          <w:szCs w:val="20"/>
        </w:rPr>
        <w:t>gulio</w:t>
      </w:r>
      <w:proofErr w:type="spellEnd"/>
      <w:r w:rsidRPr="00940CCE">
        <w:rPr>
          <w:rFonts w:ascii="Arial" w:hAnsi="Arial" w:cs="Arial"/>
          <w:sz w:val="20"/>
          <w:szCs w:val="20"/>
        </w:rPr>
        <w:t xml:space="preserve"> (Hamilton) in the south-west coast of Bangladesh. </w:t>
      </w:r>
      <w:r w:rsidRPr="00940CCE">
        <w:rPr>
          <w:rFonts w:ascii="Arial" w:hAnsi="Arial" w:cs="Arial"/>
          <w:i/>
          <w:sz w:val="20"/>
          <w:szCs w:val="20"/>
        </w:rPr>
        <w:t xml:space="preserve">University Journal of Zoology, </w:t>
      </w:r>
      <w:proofErr w:type="spellStart"/>
      <w:r w:rsidRPr="00940CCE">
        <w:rPr>
          <w:rFonts w:ascii="Arial" w:hAnsi="Arial" w:cs="Arial"/>
          <w:i/>
          <w:sz w:val="20"/>
          <w:szCs w:val="20"/>
        </w:rPr>
        <w:t>Rajshahi</w:t>
      </w:r>
      <w:proofErr w:type="spellEnd"/>
      <w:r w:rsidRPr="00940CCE">
        <w:rPr>
          <w:rFonts w:ascii="Arial" w:hAnsi="Arial" w:cs="Arial"/>
          <w:i/>
          <w:sz w:val="20"/>
          <w:szCs w:val="20"/>
        </w:rPr>
        <w:t xml:space="preserve"> University</w:t>
      </w:r>
      <w:r w:rsidRPr="00940CCE">
        <w:rPr>
          <w:rFonts w:ascii="Arial" w:hAnsi="Arial" w:cs="Arial"/>
          <w:sz w:val="20"/>
          <w:szCs w:val="20"/>
        </w:rPr>
        <w:t>. 27:91-94.</w:t>
      </w:r>
      <w:r w:rsidRPr="00940CCE">
        <w:rPr>
          <w:rFonts w:ascii="Arial" w:eastAsia="Times New Roman" w:hAnsi="Arial" w:cs="Arial"/>
          <w:b/>
          <w:bCs/>
          <w:sz w:val="20"/>
          <w:szCs w:val="20"/>
          <w:lang w:val="en-GB" w:eastAsia="en-GB"/>
        </w:rPr>
        <w:t xml:space="preserve"> </w:t>
      </w:r>
      <w:r w:rsidRPr="00940CCE">
        <w:rPr>
          <w:rFonts w:ascii="Arial" w:hAnsi="Arial" w:cs="Arial"/>
          <w:b/>
          <w:bCs/>
          <w:sz w:val="20"/>
          <w:szCs w:val="20"/>
          <w:lang w:val="en-GB"/>
        </w:rPr>
        <w:t> </w:t>
      </w:r>
      <w:hyperlink r:id="rId10" w:history="1">
        <w:r w:rsidRPr="00940CCE">
          <w:rPr>
            <w:rStyle w:val="Hyperlink"/>
            <w:rFonts w:ascii="Arial" w:hAnsi="Arial" w:cs="Arial"/>
            <w:sz w:val="20"/>
            <w:szCs w:val="20"/>
            <w:lang w:val="en-GB"/>
          </w:rPr>
          <w:t>https://doi.org/10.3329/ujzru.v27i0.1962</w:t>
        </w:r>
      </w:hyperlink>
    </w:p>
    <w:p w14:paraId="114E4845" w14:textId="77777777" w:rsidR="002766D1" w:rsidRPr="00940CCE" w:rsidRDefault="002766D1" w:rsidP="00940CCE">
      <w:pPr>
        <w:spacing w:line="360" w:lineRule="auto"/>
        <w:ind w:left="360"/>
        <w:jc w:val="both"/>
        <w:rPr>
          <w:rFonts w:ascii="Arial" w:hAnsi="Arial" w:cs="Arial"/>
          <w:bCs/>
          <w:sz w:val="20"/>
          <w:szCs w:val="20"/>
        </w:rPr>
      </w:pPr>
      <w:r w:rsidRPr="00940CCE">
        <w:rPr>
          <w:rFonts w:ascii="Arial" w:hAnsi="Arial" w:cs="Arial"/>
          <w:bCs/>
          <w:sz w:val="20"/>
          <w:szCs w:val="20"/>
        </w:rPr>
        <w:t>FAO (1995) Code of conduct for Responsible Fisheries Rome. 41p ISBN 92-5-103834-1</w:t>
      </w:r>
    </w:p>
    <w:p w14:paraId="03372CDA" w14:textId="77777777" w:rsidR="002766D1" w:rsidRPr="00940CCE" w:rsidRDefault="002766D1" w:rsidP="00940CCE">
      <w:pPr>
        <w:spacing w:line="360" w:lineRule="auto"/>
        <w:ind w:left="360"/>
        <w:jc w:val="both"/>
        <w:rPr>
          <w:rFonts w:ascii="Arial" w:hAnsi="Arial" w:cs="Arial"/>
          <w:bCs/>
          <w:sz w:val="20"/>
          <w:szCs w:val="20"/>
        </w:rPr>
      </w:pPr>
      <w:r w:rsidRPr="00940CCE">
        <w:rPr>
          <w:rFonts w:ascii="Arial" w:hAnsi="Arial" w:cs="Arial"/>
          <w:bCs/>
          <w:sz w:val="20"/>
          <w:szCs w:val="20"/>
        </w:rPr>
        <w:t xml:space="preserve">Hara, T. J. (2014). Olfaction and gustation in fish: an overview. </w:t>
      </w:r>
      <w:r w:rsidRPr="00940CCE">
        <w:rPr>
          <w:rFonts w:ascii="Arial" w:hAnsi="Arial" w:cs="Arial"/>
          <w:bCs/>
          <w:i/>
          <w:sz w:val="20"/>
          <w:szCs w:val="20"/>
        </w:rPr>
        <w:t>Acta Physiological Scandinavica</w:t>
      </w:r>
      <w:r w:rsidRPr="00940CCE">
        <w:rPr>
          <w:rFonts w:ascii="Arial" w:hAnsi="Arial" w:cs="Arial"/>
          <w:bCs/>
          <w:sz w:val="20"/>
          <w:szCs w:val="20"/>
        </w:rPr>
        <w:t xml:space="preserve">. 152:207–96. </w:t>
      </w:r>
      <w:r w:rsidRPr="00940CCE">
        <w:rPr>
          <w:rFonts w:ascii="Arial" w:hAnsi="Arial" w:cs="Arial"/>
          <w:bCs/>
          <w:sz w:val="20"/>
          <w:szCs w:val="20"/>
          <w:lang w:val="en-GB"/>
        </w:rPr>
        <w:t>https://doi.org/</w:t>
      </w:r>
      <w:hyperlink r:id="rId11" w:tgtFrame="_blank" w:history="1">
        <w:r w:rsidRPr="00940CCE">
          <w:rPr>
            <w:rStyle w:val="Hyperlink"/>
            <w:rFonts w:ascii="Arial" w:hAnsi="Arial" w:cs="Arial"/>
            <w:bCs/>
            <w:sz w:val="20"/>
            <w:szCs w:val="20"/>
            <w:lang w:val="en-GB"/>
          </w:rPr>
          <w:t>10.1111/j.1748-</w:t>
        </w:r>
        <w:proofErr w:type="gramStart"/>
        <w:r w:rsidRPr="00940CCE">
          <w:rPr>
            <w:rStyle w:val="Hyperlink"/>
            <w:rFonts w:ascii="Arial" w:hAnsi="Arial" w:cs="Arial"/>
            <w:bCs/>
            <w:sz w:val="20"/>
            <w:szCs w:val="20"/>
            <w:lang w:val="en-GB"/>
          </w:rPr>
          <w:t>1716.1994.tb</w:t>
        </w:r>
        <w:proofErr w:type="gramEnd"/>
        <w:r w:rsidRPr="00940CCE">
          <w:rPr>
            <w:rStyle w:val="Hyperlink"/>
            <w:rFonts w:ascii="Arial" w:hAnsi="Arial" w:cs="Arial"/>
            <w:bCs/>
            <w:sz w:val="20"/>
            <w:szCs w:val="20"/>
            <w:lang w:val="en-GB"/>
          </w:rPr>
          <w:t>09800.x</w:t>
        </w:r>
      </w:hyperlink>
    </w:p>
    <w:p w14:paraId="76C059FE" w14:textId="77777777" w:rsidR="002766D1" w:rsidRPr="00940CCE" w:rsidRDefault="002766D1" w:rsidP="00940CCE">
      <w:pPr>
        <w:spacing w:line="360" w:lineRule="auto"/>
        <w:ind w:left="360"/>
        <w:jc w:val="both"/>
        <w:rPr>
          <w:rFonts w:ascii="Arial" w:hAnsi="Arial" w:cs="Arial"/>
          <w:bCs/>
          <w:sz w:val="20"/>
          <w:szCs w:val="20"/>
        </w:rPr>
      </w:pPr>
      <w:r w:rsidRPr="00940CCE">
        <w:rPr>
          <w:rFonts w:ascii="Arial" w:hAnsi="Arial" w:cs="Arial"/>
          <w:sz w:val="20"/>
          <w:szCs w:val="20"/>
        </w:rPr>
        <w:t xml:space="preserve">Lowe-McConnel, R.H. (2007). </w:t>
      </w:r>
      <w:r w:rsidRPr="00940CCE">
        <w:rPr>
          <w:rFonts w:ascii="Arial" w:hAnsi="Arial" w:cs="Arial"/>
          <w:i/>
          <w:sz w:val="20"/>
          <w:szCs w:val="20"/>
        </w:rPr>
        <w:t>Ecological Studies in tropical fish communities</w:t>
      </w:r>
      <w:r w:rsidRPr="00940CCE">
        <w:rPr>
          <w:rFonts w:ascii="Arial" w:hAnsi="Arial" w:cs="Arial"/>
          <w:sz w:val="20"/>
          <w:szCs w:val="20"/>
        </w:rPr>
        <w:t>. London: Cambridge University Press. Pp 148.</w:t>
      </w:r>
    </w:p>
    <w:p w14:paraId="4C496B52" w14:textId="77777777" w:rsidR="002766D1" w:rsidRPr="00940CCE" w:rsidRDefault="002766D1" w:rsidP="00940CCE">
      <w:pPr>
        <w:spacing w:line="360" w:lineRule="auto"/>
        <w:ind w:left="360"/>
        <w:jc w:val="both"/>
        <w:rPr>
          <w:rFonts w:ascii="Arial" w:hAnsi="Arial" w:cs="Arial"/>
          <w:bCs/>
          <w:sz w:val="20"/>
          <w:szCs w:val="20"/>
          <w:lang w:val="en-GB"/>
        </w:rPr>
      </w:pPr>
      <w:r w:rsidRPr="00940CCE">
        <w:rPr>
          <w:rFonts w:ascii="Arial" w:hAnsi="Arial" w:cs="Arial"/>
          <w:bCs/>
          <w:sz w:val="20"/>
          <w:szCs w:val="20"/>
        </w:rPr>
        <w:t xml:space="preserve">Madrid, J. A., </w:t>
      </w:r>
      <w:proofErr w:type="spellStart"/>
      <w:r w:rsidRPr="00940CCE">
        <w:rPr>
          <w:rFonts w:ascii="Arial" w:hAnsi="Arial" w:cs="Arial"/>
          <w:bCs/>
          <w:sz w:val="20"/>
          <w:szCs w:val="20"/>
        </w:rPr>
        <w:t>Boujard</w:t>
      </w:r>
      <w:proofErr w:type="spellEnd"/>
      <w:r w:rsidRPr="00940CCE">
        <w:rPr>
          <w:rFonts w:ascii="Arial" w:hAnsi="Arial" w:cs="Arial"/>
          <w:bCs/>
          <w:sz w:val="20"/>
          <w:szCs w:val="20"/>
        </w:rPr>
        <w:t xml:space="preserve">, T. and Sanchez-Vazquez, F. J. (2011). Feeding rhythms. In: Houlihan D, </w:t>
      </w:r>
      <w:proofErr w:type="spellStart"/>
      <w:r w:rsidRPr="00940CCE">
        <w:rPr>
          <w:rFonts w:ascii="Arial" w:hAnsi="Arial" w:cs="Arial"/>
          <w:bCs/>
          <w:sz w:val="20"/>
          <w:szCs w:val="20"/>
        </w:rPr>
        <w:t>Boujard</w:t>
      </w:r>
      <w:proofErr w:type="spellEnd"/>
      <w:r w:rsidRPr="00940CCE">
        <w:rPr>
          <w:rFonts w:ascii="Arial" w:hAnsi="Arial" w:cs="Arial"/>
          <w:bCs/>
          <w:sz w:val="20"/>
          <w:szCs w:val="20"/>
        </w:rPr>
        <w:t xml:space="preserve"> T, Jobling M, editors. </w:t>
      </w:r>
      <w:r w:rsidRPr="00940CCE">
        <w:rPr>
          <w:rFonts w:ascii="Arial" w:hAnsi="Arial" w:cs="Arial"/>
          <w:bCs/>
          <w:i/>
          <w:sz w:val="20"/>
          <w:szCs w:val="20"/>
        </w:rPr>
        <w:t>Food intake in fish</w:t>
      </w:r>
      <w:r w:rsidRPr="00940CCE">
        <w:rPr>
          <w:rFonts w:ascii="Arial" w:hAnsi="Arial" w:cs="Arial"/>
          <w:bCs/>
          <w:sz w:val="20"/>
          <w:szCs w:val="20"/>
        </w:rPr>
        <w:t xml:space="preserve">. Oxford (UK): Blackwell Science Ltd; 2011. p. 189–215.tr45y </w:t>
      </w:r>
      <w:r w:rsidRPr="00940CCE">
        <w:rPr>
          <w:rFonts w:ascii="Arial" w:hAnsi="Arial" w:cs="Arial"/>
          <w:bCs/>
          <w:sz w:val="20"/>
          <w:szCs w:val="20"/>
          <w:lang w:val="en-GB"/>
        </w:rPr>
        <w:t>Print ISBN:9780632055760 |Online ISBN:9780470999516 |DOI:10.1002/9780470999516</w:t>
      </w:r>
    </w:p>
    <w:p w14:paraId="37A717E9" w14:textId="77777777" w:rsidR="002766D1" w:rsidRPr="00940CCE" w:rsidRDefault="002766D1" w:rsidP="00940CCE">
      <w:pPr>
        <w:spacing w:line="360" w:lineRule="auto"/>
        <w:ind w:left="360"/>
        <w:jc w:val="both"/>
        <w:rPr>
          <w:rFonts w:ascii="Arial" w:hAnsi="Arial" w:cs="Arial"/>
          <w:bCs/>
          <w:sz w:val="20"/>
          <w:szCs w:val="20"/>
          <w:lang w:val="en-GB"/>
        </w:rPr>
      </w:pPr>
      <w:r w:rsidRPr="00940CCE">
        <w:rPr>
          <w:rFonts w:ascii="Arial" w:hAnsi="Arial" w:cs="Arial"/>
          <w:bCs/>
          <w:sz w:val="20"/>
          <w:szCs w:val="20"/>
        </w:rPr>
        <w:t xml:space="preserve">Njiru, M., Muchiri, J. B., Okeyo-Owour, and </w:t>
      </w:r>
      <w:proofErr w:type="spellStart"/>
      <w:r w:rsidRPr="00940CCE">
        <w:rPr>
          <w:rFonts w:ascii="Arial" w:hAnsi="Arial" w:cs="Arial"/>
          <w:bCs/>
          <w:sz w:val="20"/>
          <w:szCs w:val="20"/>
        </w:rPr>
        <w:t>Cowx</w:t>
      </w:r>
      <w:proofErr w:type="spellEnd"/>
      <w:r w:rsidRPr="00940CCE">
        <w:rPr>
          <w:rFonts w:ascii="Arial" w:hAnsi="Arial" w:cs="Arial"/>
          <w:bCs/>
          <w:sz w:val="20"/>
          <w:szCs w:val="20"/>
        </w:rPr>
        <w:t xml:space="preserve">, I. G. (2015). Distribution of phytoplankton and feeding of Nile tilapia, </w:t>
      </w:r>
      <w:r w:rsidRPr="00940CCE">
        <w:rPr>
          <w:rFonts w:ascii="Arial" w:hAnsi="Arial" w:cs="Arial"/>
          <w:bCs/>
          <w:i/>
          <w:sz w:val="20"/>
          <w:szCs w:val="20"/>
        </w:rPr>
        <w:t xml:space="preserve">Oreochromis </w:t>
      </w:r>
      <w:proofErr w:type="spellStart"/>
      <w:r w:rsidRPr="00940CCE">
        <w:rPr>
          <w:rFonts w:ascii="Arial" w:hAnsi="Arial" w:cs="Arial"/>
          <w:bCs/>
          <w:i/>
          <w:sz w:val="20"/>
          <w:szCs w:val="20"/>
        </w:rPr>
        <w:t>niloticus</w:t>
      </w:r>
      <w:proofErr w:type="spellEnd"/>
      <w:r w:rsidRPr="00940CCE">
        <w:rPr>
          <w:rFonts w:ascii="Arial" w:hAnsi="Arial" w:cs="Arial"/>
          <w:bCs/>
          <w:sz w:val="20"/>
          <w:szCs w:val="20"/>
        </w:rPr>
        <w:t xml:space="preserve"> in Lake Victoria, Kenya. In LVFO 2015: Proceedings of Lake Victoria 2015. A new Beginning Conference.15-19 May. P45</w:t>
      </w:r>
    </w:p>
    <w:p w14:paraId="204D076F" w14:textId="77777777" w:rsidR="002766D1" w:rsidRPr="00940CCE" w:rsidRDefault="002766D1" w:rsidP="00940CCE">
      <w:pPr>
        <w:spacing w:line="360" w:lineRule="auto"/>
        <w:ind w:left="360"/>
        <w:jc w:val="both"/>
        <w:rPr>
          <w:rFonts w:ascii="Arial" w:hAnsi="Arial" w:cs="Arial"/>
          <w:sz w:val="20"/>
          <w:szCs w:val="20"/>
        </w:rPr>
      </w:pPr>
      <w:r w:rsidRPr="00940CCE">
        <w:rPr>
          <w:rFonts w:ascii="Arial" w:hAnsi="Arial" w:cs="Arial"/>
          <w:sz w:val="20"/>
          <w:szCs w:val="20"/>
        </w:rPr>
        <w:t xml:space="preserve">Royce, W. F. (1972). </w:t>
      </w:r>
      <w:r w:rsidRPr="00940CCE">
        <w:rPr>
          <w:rFonts w:ascii="Arial" w:hAnsi="Arial" w:cs="Arial"/>
          <w:i/>
          <w:sz w:val="20"/>
          <w:szCs w:val="20"/>
        </w:rPr>
        <w:t>Introduction to the fishery sciences</w:t>
      </w:r>
      <w:r w:rsidRPr="00940CCE">
        <w:rPr>
          <w:rFonts w:ascii="Arial" w:hAnsi="Arial" w:cs="Arial"/>
          <w:sz w:val="20"/>
          <w:szCs w:val="20"/>
        </w:rPr>
        <w:t>. Academic Press, Inc., New York. 351 pp.</w:t>
      </w:r>
    </w:p>
    <w:p w14:paraId="4622F33B" w14:textId="77777777" w:rsidR="002766D1" w:rsidRPr="00940CCE" w:rsidRDefault="002766D1" w:rsidP="00940CCE">
      <w:pPr>
        <w:spacing w:line="360" w:lineRule="auto"/>
        <w:ind w:left="360"/>
        <w:jc w:val="both"/>
        <w:rPr>
          <w:rFonts w:ascii="Arial" w:hAnsi="Arial" w:cs="Arial"/>
          <w:sz w:val="20"/>
          <w:szCs w:val="20"/>
        </w:rPr>
      </w:pPr>
      <w:r w:rsidRPr="00940CCE">
        <w:rPr>
          <w:rFonts w:ascii="Arial" w:hAnsi="Arial" w:cs="Arial"/>
          <w:sz w:val="20"/>
          <w:szCs w:val="20"/>
        </w:rPr>
        <w:t xml:space="preserve">Teugels, G. G., Reid, G. M. and King, R. P. (1992). Fishes of the Cross River Basin (Cameroun-Nigeria) taxonomy, zoogeography, ecology and conservation. </w:t>
      </w:r>
      <w:r w:rsidRPr="00940CCE">
        <w:rPr>
          <w:rFonts w:ascii="Arial" w:hAnsi="Arial" w:cs="Arial"/>
          <w:i/>
          <w:sz w:val="20"/>
          <w:szCs w:val="20"/>
        </w:rPr>
        <w:t xml:space="preserve">Annales du Musee Royal de </w:t>
      </w:r>
      <w:proofErr w:type="spellStart"/>
      <w:r w:rsidRPr="00940CCE">
        <w:rPr>
          <w:rFonts w:ascii="Arial" w:hAnsi="Arial" w:cs="Arial"/>
          <w:i/>
          <w:sz w:val="20"/>
          <w:szCs w:val="20"/>
        </w:rPr>
        <w:t>l’afrique</w:t>
      </w:r>
      <w:proofErr w:type="spellEnd"/>
      <w:r w:rsidRPr="00940CCE">
        <w:rPr>
          <w:rFonts w:ascii="Arial" w:hAnsi="Arial" w:cs="Arial"/>
          <w:i/>
          <w:sz w:val="20"/>
          <w:szCs w:val="20"/>
        </w:rPr>
        <w:t xml:space="preserve"> centrale in Zoology</w:t>
      </w:r>
      <w:r w:rsidRPr="00940CCE">
        <w:rPr>
          <w:rFonts w:ascii="Arial" w:hAnsi="Arial" w:cs="Arial"/>
          <w:sz w:val="20"/>
          <w:szCs w:val="20"/>
        </w:rPr>
        <w:t xml:space="preserve">, 266: 132pp. </w:t>
      </w:r>
    </w:p>
    <w:p w14:paraId="45DA0A55" w14:textId="77777777" w:rsidR="002766D1" w:rsidRPr="00940CCE" w:rsidRDefault="002766D1" w:rsidP="00940CCE">
      <w:pPr>
        <w:spacing w:line="360" w:lineRule="auto"/>
        <w:ind w:left="360"/>
        <w:jc w:val="both"/>
        <w:rPr>
          <w:rFonts w:ascii="Arial" w:hAnsi="Arial" w:cs="Arial"/>
          <w:sz w:val="20"/>
          <w:szCs w:val="20"/>
        </w:rPr>
      </w:pPr>
      <w:proofErr w:type="spellStart"/>
      <w:r w:rsidRPr="00940CCE">
        <w:rPr>
          <w:rFonts w:ascii="Arial" w:hAnsi="Arial" w:cs="Arial"/>
          <w:bCs/>
          <w:sz w:val="20"/>
          <w:szCs w:val="20"/>
        </w:rPr>
        <w:t>Ugwumba</w:t>
      </w:r>
      <w:proofErr w:type="spellEnd"/>
      <w:r w:rsidRPr="00940CCE">
        <w:rPr>
          <w:rFonts w:ascii="Arial" w:hAnsi="Arial" w:cs="Arial"/>
          <w:bCs/>
          <w:sz w:val="20"/>
          <w:szCs w:val="20"/>
        </w:rPr>
        <w:t xml:space="preserve">, A. A. (2013). </w:t>
      </w:r>
      <w:proofErr w:type="spellStart"/>
      <w:r w:rsidRPr="00940CCE">
        <w:rPr>
          <w:rFonts w:ascii="Arial" w:hAnsi="Arial" w:cs="Arial"/>
          <w:bCs/>
          <w:sz w:val="20"/>
          <w:szCs w:val="20"/>
        </w:rPr>
        <w:t>Carbohydrases</w:t>
      </w:r>
      <w:proofErr w:type="spellEnd"/>
      <w:r w:rsidRPr="00940CCE">
        <w:rPr>
          <w:rFonts w:ascii="Arial" w:hAnsi="Arial" w:cs="Arial"/>
          <w:bCs/>
          <w:sz w:val="20"/>
          <w:szCs w:val="20"/>
        </w:rPr>
        <w:t xml:space="preserve"> in the digestive tract of the African bony </w:t>
      </w:r>
      <w:r w:rsidRPr="00940CCE">
        <w:rPr>
          <w:rFonts w:ascii="Arial" w:hAnsi="Arial" w:cs="Arial"/>
          <w:bCs/>
          <w:i/>
          <w:sz w:val="20"/>
          <w:szCs w:val="20"/>
        </w:rPr>
        <w:t xml:space="preserve">tongue </w:t>
      </w:r>
      <w:proofErr w:type="spellStart"/>
      <w:r w:rsidRPr="00940CCE">
        <w:rPr>
          <w:rFonts w:ascii="Arial" w:hAnsi="Arial" w:cs="Arial"/>
          <w:bCs/>
          <w:i/>
          <w:sz w:val="20"/>
          <w:szCs w:val="20"/>
        </w:rPr>
        <w:t>Heterotis</w:t>
      </w:r>
      <w:proofErr w:type="spellEnd"/>
      <w:r w:rsidRPr="00940CCE">
        <w:rPr>
          <w:rFonts w:ascii="Arial" w:hAnsi="Arial" w:cs="Arial"/>
          <w:bCs/>
          <w:i/>
          <w:sz w:val="20"/>
          <w:szCs w:val="20"/>
        </w:rPr>
        <w:t xml:space="preserve"> </w:t>
      </w:r>
      <w:proofErr w:type="spellStart"/>
      <w:r w:rsidRPr="00940CCE">
        <w:rPr>
          <w:rFonts w:ascii="Arial" w:hAnsi="Arial" w:cs="Arial"/>
          <w:bCs/>
          <w:i/>
          <w:sz w:val="20"/>
          <w:szCs w:val="20"/>
        </w:rPr>
        <w:t>niloticus</w:t>
      </w:r>
      <w:proofErr w:type="spellEnd"/>
      <w:r w:rsidRPr="00940CCE">
        <w:rPr>
          <w:rFonts w:ascii="Arial" w:hAnsi="Arial" w:cs="Arial"/>
          <w:bCs/>
          <w:sz w:val="20"/>
          <w:szCs w:val="20"/>
        </w:rPr>
        <w:t xml:space="preserve"> (Pisces: Osteichthyes). </w:t>
      </w:r>
      <w:proofErr w:type="spellStart"/>
      <w:r w:rsidRPr="00940CCE">
        <w:rPr>
          <w:rFonts w:ascii="Arial" w:hAnsi="Arial" w:cs="Arial"/>
          <w:bCs/>
          <w:i/>
          <w:sz w:val="20"/>
          <w:szCs w:val="20"/>
        </w:rPr>
        <w:t>Hydrobiologia</w:t>
      </w:r>
      <w:proofErr w:type="spellEnd"/>
      <w:r w:rsidRPr="00940CCE">
        <w:rPr>
          <w:rFonts w:ascii="Arial" w:hAnsi="Arial" w:cs="Arial"/>
          <w:bCs/>
          <w:sz w:val="20"/>
          <w:szCs w:val="20"/>
        </w:rPr>
        <w:t>. 257: 95 – 100.</w:t>
      </w:r>
      <w:r w:rsidRPr="00940CCE">
        <w:rPr>
          <w:rFonts w:ascii="Arial" w:hAnsi="Arial" w:cs="Arial"/>
          <w:bCs/>
          <w:sz w:val="20"/>
          <w:szCs w:val="20"/>
          <w:lang w:val="en-GB"/>
        </w:rPr>
        <w:t> </w:t>
      </w:r>
      <w:r w:rsidRPr="00940CCE">
        <w:rPr>
          <w:rFonts w:ascii="Arial" w:hAnsi="Arial" w:cs="Arial"/>
          <w:sz w:val="20"/>
          <w:szCs w:val="20"/>
        </w:rPr>
        <w:t xml:space="preserve"> </w:t>
      </w:r>
      <w:r w:rsidRPr="00940CCE">
        <w:rPr>
          <w:rFonts w:ascii="Arial" w:hAnsi="Arial" w:cs="Arial"/>
          <w:bCs/>
          <w:sz w:val="20"/>
          <w:szCs w:val="20"/>
          <w:lang w:val="en-GB"/>
        </w:rPr>
        <w:t>https://doi.org/</w:t>
      </w:r>
      <w:hyperlink r:id="rId12" w:tgtFrame="_blank" w:history="1">
        <w:r w:rsidRPr="00940CCE">
          <w:rPr>
            <w:rStyle w:val="Hyperlink"/>
            <w:rFonts w:ascii="Arial" w:hAnsi="Arial" w:cs="Arial"/>
            <w:bCs/>
            <w:sz w:val="20"/>
            <w:szCs w:val="20"/>
            <w:lang w:val="en-GB"/>
          </w:rPr>
          <w:t>10.1007/BF00005949</w:t>
        </w:r>
      </w:hyperlink>
    </w:p>
    <w:p w14:paraId="58CB27EF" w14:textId="77777777" w:rsidR="002766D1" w:rsidRPr="00D5622E" w:rsidRDefault="002766D1" w:rsidP="002766D1">
      <w:pPr>
        <w:spacing w:line="360" w:lineRule="auto"/>
        <w:ind w:left="720" w:hanging="720"/>
        <w:jc w:val="both"/>
        <w:rPr>
          <w:rFonts w:ascii="Arial" w:hAnsi="Arial" w:cs="Arial"/>
          <w:bCs/>
          <w:sz w:val="20"/>
          <w:szCs w:val="20"/>
        </w:rPr>
      </w:pPr>
    </w:p>
    <w:p w14:paraId="04C7D97D" w14:textId="77777777" w:rsidR="002766D1" w:rsidRPr="00D5622E" w:rsidRDefault="002766D1" w:rsidP="002766D1">
      <w:pPr>
        <w:spacing w:line="360" w:lineRule="auto"/>
        <w:rPr>
          <w:rFonts w:ascii="Arial" w:hAnsi="Arial" w:cs="Arial"/>
          <w:sz w:val="20"/>
          <w:szCs w:val="20"/>
        </w:rPr>
      </w:pPr>
    </w:p>
    <w:p w14:paraId="01EF45D7" w14:textId="77777777" w:rsidR="002766D1" w:rsidRPr="00D5622E" w:rsidRDefault="002766D1" w:rsidP="002766D1">
      <w:pPr>
        <w:spacing w:line="360" w:lineRule="auto"/>
        <w:rPr>
          <w:rFonts w:ascii="Arial" w:hAnsi="Arial" w:cs="Arial"/>
          <w:sz w:val="20"/>
          <w:szCs w:val="20"/>
        </w:rPr>
      </w:pPr>
    </w:p>
    <w:p w14:paraId="5356E9C6" w14:textId="77777777" w:rsidR="002766D1" w:rsidRPr="00D5622E" w:rsidRDefault="002766D1" w:rsidP="002766D1">
      <w:pPr>
        <w:spacing w:line="360" w:lineRule="auto"/>
        <w:rPr>
          <w:rFonts w:ascii="Arial" w:hAnsi="Arial" w:cs="Arial"/>
          <w:sz w:val="20"/>
          <w:szCs w:val="20"/>
        </w:rPr>
      </w:pPr>
    </w:p>
    <w:p w14:paraId="48533244" w14:textId="77777777" w:rsidR="002766D1" w:rsidRPr="00D5622E" w:rsidRDefault="002766D1" w:rsidP="002766D1">
      <w:pPr>
        <w:spacing w:before="240" w:line="360" w:lineRule="auto"/>
        <w:jc w:val="both"/>
        <w:rPr>
          <w:rFonts w:ascii="Arial" w:hAnsi="Arial" w:cs="Arial"/>
          <w:sz w:val="20"/>
          <w:szCs w:val="20"/>
        </w:rPr>
      </w:pPr>
    </w:p>
    <w:p w14:paraId="3ABC234F" w14:textId="77777777" w:rsidR="002766D1" w:rsidRPr="00D5622E" w:rsidRDefault="002766D1" w:rsidP="002766D1">
      <w:pPr>
        <w:spacing w:before="240" w:line="360" w:lineRule="auto"/>
        <w:jc w:val="both"/>
        <w:rPr>
          <w:rFonts w:ascii="Arial" w:hAnsi="Arial" w:cs="Arial"/>
          <w:sz w:val="20"/>
          <w:szCs w:val="20"/>
        </w:rPr>
      </w:pPr>
    </w:p>
    <w:p w14:paraId="5EA367E9" w14:textId="77777777" w:rsidR="002766D1" w:rsidRPr="00D5622E" w:rsidRDefault="002766D1" w:rsidP="002766D1">
      <w:pPr>
        <w:spacing w:before="240" w:line="360" w:lineRule="auto"/>
        <w:jc w:val="both"/>
        <w:rPr>
          <w:rFonts w:ascii="Arial" w:hAnsi="Arial" w:cs="Arial"/>
          <w:sz w:val="20"/>
          <w:szCs w:val="20"/>
        </w:rPr>
      </w:pPr>
    </w:p>
    <w:p w14:paraId="3DD64A29" w14:textId="77777777" w:rsidR="002766D1" w:rsidRPr="00D5622E" w:rsidRDefault="002766D1" w:rsidP="002766D1">
      <w:pPr>
        <w:spacing w:line="360" w:lineRule="auto"/>
        <w:rPr>
          <w:rFonts w:ascii="Arial" w:hAnsi="Arial" w:cs="Arial"/>
          <w:sz w:val="20"/>
          <w:szCs w:val="20"/>
        </w:rPr>
      </w:pPr>
    </w:p>
    <w:p w14:paraId="2454C6F8" w14:textId="77777777" w:rsidR="00A4308C" w:rsidRPr="00D5622E" w:rsidRDefault="00A4308C">
      <w:pPr>
        <w:rPr>
          <w:rFonts w:ascii="Arial" w:hAnsi="Arial" w:cs="Arial"/>
          <w:sz w:val="20"/>
          <w:szCs w:val="20"/>
        </w:rPr>
      </w:pPr>
    </w:p>
    <w:sectPr w:rsidR="00A4308C" w:rsidRPr="00D5622E" w:rsidSect="00680072">
      <w:headerReference w:type="even" r:id="rId13"/>
      <w:headerReference w:type="default" r:id="rId14"/>
      <w:footerReference w:type="even" r:id="rId15"/>
      <w:footerReference w:type="default" r:id="rId16"/>
      <w:headerReference w:type="first" r:id="rId17"/>
      <w:footerReference w:type="first" r:id="rId18"/>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38777" w14:textId="77777777" w:rsidR="003A24EB" w:rsidRDefault="003A24EB" w:rsidP="0046240E">
      <w:pPr>
        <w:spacing w:after="0" w:line="240" w:lineRule="auto"/>
      </w:pPr>
      <w:r>
        <w:separator/>
      </w:r>
    </w:p>
  </w:endnote>
  <w:endnote w:type="continuationSeparator" w:id="0">
    <w:p w14:paraId="7F55D4DC" w14:textId="77777777" w:rsidR="003A24EB" w:rsidRDefault="003A24EB" w:rsidP="00462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33C62" w14:textId="77777777" w:rsidR="007321E2" w:rsidRDefault="007321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FE4471" w14:textId="77777777" w:rsidR="007321E2" w:rsidRDefault="007321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80DDC9" w14:textId="77777777" w:rsidR="007321E2" w:rsidRDefault="00732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79A55" w14:textId="77777777" w:rsidR="003A24EB" w:rsidRDefault="003A24EB" w:rsidP="0046240E">
      <w:pPr>
        <w:spacing w:after="0" w:line="240" w:lineRule="auto"/>
      </w:pPr>
      <w:r>
        <w:separator/>
      </w:r>
    </w:p>
  </w:footnote>
  <w:footnote w:type="continuationSeparator" w:id="0">
    <w:p w14:paraId="5E0A557F" w14:textId="77777777" w:rsidR="003A24EB" w:rsidRDefault="003A24EB" w:rsidP="00462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7FED81" w14:textId="47983D54" w:rsidR="007321E2" w:rsidRDefault="007321E2">
    <w:pPr>
      <w:pStyle w:val="Header"/>
    </w:pPr>
    <w:r>
      <w:rPr>
        <w:noProof/>
      </w:rPr>
      <w:pict w14:anchorId="6C850E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344860"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1CD855" w14:textId="1666539C" w:rsidR="007321E2" w:rsidRDefault="007321E2">
    <w:pPr>
      <w:pStyle w:val="Header"/>
    </w:pPr>
    <w:r>
      <w:rPr>
        <w:noProof/>
      </w:rPr>
      <w:pict w14:anchorId="4963D8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344861"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27A6B" w14:textId="106797D2" w:rsidR="007321E2" w:rsidRDefault="007321E2">
    <w:pPr>
      <w:pStyle w:val="Header"/>
    </w:pPr>
    <w:r>
      <w:rPr>
        <w:noProof/>
      </w:rPr>
      <w:pict w14:anchorId="2C7B47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0344859"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629D7"/>
    <w:multiLevelType w:val="hybridMultilevel"/>
    <w:tmpl w:val="86F4E8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6597576"/>
    <w:multiLevelType w:val="hybridMultilevel"/>
    <w:tmpl w:val="13783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F32AF7"/>
    <w:multiLevelType w:val="multilevel"/>
    <w:tmpl w:val="6BF32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B2B03EF"/>
    <w:multiLevelType w:val="hybridMultilevel"/>
    <w:tmpl w:val="314A2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5461395">
    <w:abstractNumId w:val="2"/>
  </w:num>
  <w:num w:numId="2" w16cid:durableId="1758945184">
    <w:abstractNumId w:val="1"/>
  </w:num>
  <w:num w:numId="3" w16cid:durableId="83302871">
    <w:abstractNumId w:val="3"/>
  </w:num>
  <w:num w:numId="4" w16cid:durableId="14204453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6D1"/>
    <w:rsid w:val="00154E52"/>
    <w:rsid w:val="002766D1"/>
    <w:rsid w:val="0031343B"/>
    <w:rsid w:val="00366FC1"/>
    <w:rsid w:val="003A24EB"/>
    <w:rsid w:val="0046240E"/>
    <w:rsid w:val="005909C3"/>
    <w:rsid w:val="00653C35"/>
    <w:rsid w:val="00680072"/>
    <w:rsid w:val="006971E2"/>
    <w:rsid w:val="006F623B"/>
    <w:rsid w:val="007012B0"/>
    <w:rsid w:val="007321E2"/>
    <w:rsid w:val="008408C4"/>
    <w:rsid w:val="008E794E"/>
    <w:rsid w:val="00940CCE"/>
    <w:rsid w:val="00942ACF"/>
    <w:rsid w:val="00984B87"/>
    <w:rsid w:val="00A4308C"/>
    <w:rsid w:val="00A651B5"/>
    <w:rsid w:val="00BD367B"/>
    <w:rsid w:val="00C63C1D"/>
    <w:rsid w:val="00C67345"/>
    <w:rsid w:val="00D5622E"/>
    <w:rsid w:val="00D7629B"/>
    <w:rsid w:val="00EA72E6"/>
    <w:rsid w:val="00ED2D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3DEA02"/>
  <w15:chartTrackingRefBased/>
  <w15:docId w15:val="{0968553C-3119-4CCE-B657-3E8D937E7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6D1"/>
    <w:pPr>
      <w:spacing w:after="200" w:line="276" w:lineRule="auto"/>
    </w:pPr>
    <w:rPr>
      <w:rFonts w:ascii="Calibri" w:eastAsia="Calibri" w:hAnsi="Calibri" w:cs="SimSu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66D1"/>
    <w:rPr>
      <w:color w:val="0563C1" w:themeColor="hyperlink"/>
      <w:u w:val="single"/>
    </w:rPr>
  </w:style>
  <w:style w:type="table" w:styleId="TableGrid">
    <w:name w:val="Table Grid"/>
    <w:basedOn w:val="TableNormal"/>
    <w:uiPriority w:val="39"/>
    <w:rsid w:val="002766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766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6D1"/>
    <w:rPr>
      <w:rFonts w:ascii="Calibri" w:eastAsia="Calibri" w:hAnsi="Calibri" w:cs="SimSun"/>
      <w:lang w:val="en-US"/>
    </w:rPr>
  </w:style>
  <w:style w:type="character" w:styleId="LineNumber">
    <w:name w:val="line number"/>
    <w:basedOn w:val="DefaultParagraphFont"/>
    <w:uiPriority w:val="99"/>
    <w:semiHidden/>
    <w:unhideWhenUsed/>
    <w:rsid w:val="002766D1"/>
  </w:style>
  <w:style w:type="character" w:styleId="UnresolvedMention">
    <w:name w:val="Unresolved Mention"/>
    <w:basedOn w:val="DefaultParagraphFont"/>
    <w:uiPriority w:val="99"/>
    <w:semiHidden/>
    <w:unhideWhenUsed/>
    <w:rsid w:val="00653C35"/>
    <w:rPr>
      <w:color w:val="605E5C"/>
      <w:shd w:val="clear" w:color="auto" w:fill="E1DFDD"/>
    </w:rPr>
  </w:style>
  <w:style w:type="paragraph" w:styleId="Header">
    <w:name w:val="header"/>
    <w:basedOn w:val="Normal"/>
    <w:link w:val="HeaderChar"/>
    <w:uiPriority w:val="99"/>
    <w:unhideWhenUsed/>
    <w:rsid w:val="004624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40E"/>
    <w:rPr>
      <w:rFonts w:ascii="Calibri" w:eastAsia="Calibri" w:hAnsi="Calibri" w:cs="SimSun"/>
      <w:lang w:val="en-US"/>
    </w:rPr>
  </w:style>
  <w:style w:type="paragraph" w:styleId="Caption">
    <w:name w:val="caption"/>
    <w:basedOn w:val="Normal"/>
    <w:next w:val="Normal"/>
    <w:uiPriority w:val="35"/>
    <w:unhideWhenUsed/>
    <w:qFormat/>
    <w:rsid w:val="00A651B5"/>
    <w:pPr>
      <w:spacing w:line="240" w:lineRule="auto"/>
    </w:pPr>
    <w:rPr>
      <w:i/>
      <w:iCs/>
      <w:color w:val="44546A" w:themeColor="text2"/>
      <w:sz w:val="18"/>
      <w:szCs w:val="18"/>
    </w:rPr>
  </w:style>
  <w:style w:type="paragraph" w:styleId="ListParagraph">
    <w:name w:val="List Paragraph"/>
    <w:basedOn w:val="Normal"/>
    <w:uiPriority w:val="34"/>
    <w:qFormat/>
    <w:rsid w:val="00940C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910451">
      <w:bodyDiv w:val="1"/>
      <w:marLeft w:val="0"/>
      <w:marRight w:val="0"/>
      <w:marTop w:val="0"/>
      <w:marBottom w:val="0"/>
      <w:divBdr>
        <w:top w:val="none" w:sz="0" w:space="0" w:color="auto"/>
        <w:left w:val="none" w:sz="0" w:space="0" w:color="auto"/>
        <w:bottom w:val="none" w:sz="0" w:space="0" w:color="auto"/>
        <w:right w:val="none" w:sz="0" w:space="0" w:color="auto"/>
      </w:divBdr>
    </w:div>
    <w:div w:id="540939322">
      <w:bodyDiv w:val="1"/>
      <w:marLeft w:val="0"/>
      <w:marRight w:val="0"/>
      <w:marTop w:val="0"/>
      <w:marBottom w:val="0"/>
      <w:divBdr>
        <w:top w:val="none" w:sz="0" w:space="0" w:color="auto"/>
        <w:left w:val="none" w:sz="0" w:space="0" w:color="auto"/>
        <w:bottom w:val="none" w:sz="0" w:space="0" w:color="auto"/>
        <w:right w:val="none" w:sz="0" w:space="0" w:color="auto"/>
      </w:divBdr>
    </w:div>
    <w:div w:id="1253708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x.doi.org/10.1007/BF0000594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11/j.1748-1716.1994.tb09800.x"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3329/ujzru.v27i0.196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4.7593089325372803E-2"/>
          <c:y val="2.8304702829928301E-2"/>
          <c:w val="0.94659499293357596"/>
          <c:h val="0.72037839438330198"/>
        </c:manualLayout>
      </c:layout>
      <c:barChart>
        <c:barDir val="col"/>
        <c:grouping val="clustered"/>
        <c:varyColors val="0"/>
        <c:ser>
          <c:idx val="0"/>
          <c:order val="0"/>
          <c:tx>
            <c:strRef>
              <c:f>Sheet1!$B$1</c:f>
              <c:strCache>
                <c:ptCount val="1"/>
                <c:pt idx="0">
                  <c:v>Phytoplankton</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Sarotherodon galilaeus </c:v>
                </c:pt>
                <c:pt idx="1">
                  <c:v>Coptodon zillii </c:v>
                </c:pt>
              </c:strCache>
            </c:strRef>
          </c:cat>
          <c:val>
            <c:numRef>
              <c:f>Sheet1!$B$2:$B$3</c:f>
              <c:numCache>
                <c:formatCode>General</c:formatCode>
                <c:ptCount val="2"/>
                <c:pt idx="0">
                  <c:v>208.14</c:v>
                </c:pt>
                <c:pt idx="1">
                  <c:v>160.78</c:v>
                </c:pt>
              </c:numCache>
            </c:numRef>
          </c:val>
          <c:extLst>
            <c:ext xmlns:c16="http://schemas.microsoft.com/office/drawing/2014/chart" uri="{C3380CC4-5D6E-409C-BE32-E72D297353CC}">
              <c16:uniqueId val="{00000000-7C54-4425-99BE-C6F1CE340A4C}"/>
            </c:ext>
          </c:extLst>
        </c:ser>
        <c:ser>
          <c:idx val="1"/>
          <c:order val="1"/>
          <c:tx>
            <c:strRef>
              <c:f>Sheet1!$C$1</c:f>
              <c:strCache>
                <c:ptCount val="1"/>
                <c:pt idx="0">
                  <c:v>Unidentified mass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Sarotherodon galilaeus </c:v>
                </c:pt>
                <c:pt idx="1">
                  <c:v>Coptodon zillii </c:v>
                </c:pt>
              </c:strCache>
            </c:strRef>
          </c:cat>
          <c:val>
            <c:numRef>
              <c:f>Sheet1!$C$2:$C$3</c:f>
              <c:numCache>
                <c:formatCode>General</c:formatCode>
                <c:ptCount val="2"/>
                <c:pt idx="0">
                  <c:v>131.28</c:v>
                </c:pt>
                <c:pt idx="1">
                  <c:v>121.51</c:v>
                </c:pt>
              </c:numCache>
            </c:numRef>
          </c:val>
          <c:extLst>
            <c:ext xmlns:c16="http://schemas.microsoft.com/office/drawing/2014/chart" uri="{C3380CC4-5D6E-409C-BE32-E72D297353CC}">
              <c16:uniqueId val="{00000001-7C54-4425-99BE-C6F1CE340A4C}"/>
            </c:ext>
          </c:extLst>
        </c:ser>
        <c:ser>
          <c:idx val="2"/>
          <c:order val="2"/>
          <c:tx>
            <c:strRef>
              <c:f>Sheet1!$D$1</c:f>
              <c:strCache>
                <c:ptCount val="1"/>
                <c:pt idx="0">
                  <c:v>Zooplankton</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Sarotherodon galilaeus </c:v>
                </c:pt>
                <c:pt idx="1">
                  <c:v>Coptodon zillii </c:v>
                </c:pt>
              </c:strCache>
            </c:strRef>
          </c:cat>
          <c:val>
            <c:numRef>
              <c:f>Sheet1!$D$2:$D$3</c:f>
              <c:numCache>
                <c:formatCode>General</c:formatCode>
                <c:ptCount val="2"/>
                <c:pt idx="0">
                  <c:v>125</c:v>
                </c:pt>
                <c:pt idx="1">
                  <c:v>108.11</c:v>
                </c:pt>
              </c:numCache>
            </c:numRef>
          </c:val>
          <c:extLst>
            <c:ext xmlns:c16="http://schemas.microsoft.com/office/drawing/2014/chart" uri="{C3380CC4-5D6E-409C-BE32-E72D297353CC}">
              <c16:uniqueId val="{00000002-7C54-4425-99BE-C6F1CE340A4C}"/>
            </c:ext>
          </c:extLst>
        </c:ser>
        <c:ser>
          <c:idx val="3"/>
          <c:order val="3"/>
          <c:tx>
            <c:strRef>
              <c:f>Sheet1!$E$1</c:f>
              <c:strCache>
                <c:ptCount val="1"/>
                <c:pt idx="0">
                  <c:v>Sand grain</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Sarotherodon galilaeus </c:v>
                </c:pt>
                <c:pt idx="1">
                  <c:v>Coptodon zillii </c:v>
                </c:pt>
              </c:strCache>
            </c:strRef>
          </c:cat>
          <c:val>
            <c:numRef>
              <c:f>Sheet1!$E$2:$E$3</c:f>
              <c:numCache>
                <c:formatCode>General</c:formatCode>
                <c:ptCount val="2"/>
                <c:pt idx="0">
                  <c:v>110.33</c:v>
                </c:pt>
                <c:pt idx="1">
                  <c:v>126.06</c:v>
                </c:pt>
              </c:numCache>
            </c:numRef>
          </c:val>
          <c:extLst>
            <c:ext xmlns:c16="http://schemas.microsoft.com/office/drawing/2014/chart" uri="{C3380CC4-5D6E-409C-BE32-E72D297353CC}">
              <c16:uniqueId val="{00000003-7C54-4425-99BE-C6F1CE340A4C}"/>
            </c:ext>
          </c:extLst>
        </c:ser>
        <c:ser>
          <c:idx val="4"/>
          <c:order val="4"/>
          <c:tx>
            <c:strRef>
              <c:f>Sheet1!$F$1</c:f>
              <c:strCache>
                <c:ptCount val="1"/>
                <c:pt idx="0">
                  <c:v>Worms</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Sarotherodon galilaeus </c:v>
                </c:pt>
                <c:pt idx="1">
                  <c:v>Coptodon zillii </c:v>
                </c:pt>
              </c:strCache>
            </c:strRef>
          </c:cat>
          <c:val>
            <c:numRef>
              <c:f>Sheet1!$F$2:$F$3</c:f>
              <c:numCache>
                <c:formatCode>General</c:formatCode>
                <c:ptCount val="2"/>
                <c:pt idx="0">
                  <c:v>19.46</c:v>
                </c:pt>
                <c:pt idx="1">
                  <c:v>0</c:v>
                </c:pt>
              </c:numCache>
            </c:numRef>
          </c:val>
          <c:extLst>
            <c:ext xmlns:c16="http://schemas.microsoft.com/office/drawing/2014/chart" uri="{C3380CC4-5D6E-409C-BE32-E72D297353CC}">
              <c16:uniqueId val="{00000004-7C54-4425-99BE-C6F1CE340A4C}"/>
            </c:ext>
          </c:extLst>
        </c:ser>
        <c:ser>
          <c:idx val="5"/>
          <c:order val="5"/>
          <c:tx>
            <c:strRef>
              <c:f>Sheet1!$G$1</c:f>
              <c:strCache>
                <c:ptCount val="1"/>
                <c:pt idx="0">
                  <c:v>Insect</c:v>
                </c:pt>
              </c:strCache>
            </c:strRef>
          </c:tx>
          <c:invertIfNegative val="0"/>
          <c:dLbls>
            <c:spPr>
              <a:noFill/>
              <a:ln>
                <a:noFill/>
              </a:ln>
              <a:effectLst/>
            </c:spPr>
            <c:txPr>
              <a:bodyPr rot="0" spcFirstLastPara="0" vertOverflow="ellipsis" vert="horz" wrap="square" lIns="38100" tIns="19050" rIns="38100" bIns="19050"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Sarotherodon galilaeus </c:v>
                </c:pt>
                <c:pt idx="1">
                  <c:v>Coptodon zillii </c:v>
                </c:pt>
              </c:strCache>
            </c:strRef>
          </c:cat>
          <c:val>
            <c:numRef>
              <c:f>Sheet1!$G$2:$G$3</c:f>
              <c:numCache>
                <c:formatCode>General</c:formatCode>
                <c:ptCount val="2"/>
                <c:pt idx="0">
                  <c:v>13.48</c:v>
                </c:pt>
                <c:pt idx="1">
                  <c:v>65.510000000000005</c:v>
                </c:pt>
              </c:numCache>
            </c:numRef>
          </c:val>
          <c:extLst>
            <c:ext xmlns:c16="http://schemas.microsoft.com/office/drawing/2014/chart" uri="{C3380CC4-5D6E-409C-BE32-E72D297353CC}">
              <c16:uniqueId val="{00000005-7C54-4425-99BE-C6F1CE340A4C}"/>
            </c:ext>
          </c:extLst>
        </c:ser>
        <c:ser>
          <c:idx val="6"/>
          <c:order val="6"/>
          <c:tx>
            <c:strRef>
              <c:f>Sheet1!$H$1</c:f>
              <c:strCache>
                <c:ptCount val="1"/>
                <c:pt idx="0">
                  <c:v>Insect larvae</c:v>
                </c:pt>
              </c:strCache>
            </c:strRef>
          </c:tx>
          <c:invertIfNegative val="0"/>
          <c:cat>
            <c:strRef>
              <c:f>Sheet1!$A$2:$A$3</c:f>
              <c:strCache>
                <c:ptCount val="2"/>
                <c:pt idx="0">
                  <c:v>Sarotherodon galilaeus </c:v>
                </c:pt>
                <c:pt idx="1">
                  <c:v>Coptodon zillii </c:v>
                </c:pt>
              </c:strCache>
            </c:strRef>
          </c:cat>
          <c:val>
            <c:numRef>
              <c:f>Sheet1!$H$2:$H$3</c:f>
              <c:numCache>
                <c:formatCode>General</c:formatCode>
                <c:ptCount val="2"/>
                <c:pt idx="0">
                  <c:v>5.79</c:v>
                </c:pt>
              </c:numCache>
            </c:numRef>
          </c:val>
          <c:extLst>
            <c:ext xmlns:c16="http://schemas.microsoft.com/office/drawing/2014/chart" uri="{C3380CC4-5D6E-409C-BE32-E72D297353CC}">
              <c16:uniqueId val="{00000006-7C54-4425-99BE-C6F1CE340A4C}"/>
            </c:ext>
          </c:extLst>
        </c:ser>
        <c:dLbls>
          <c:showLegendKey val="0"/>
          <c:showVal val="0"/>
          <c:showCatName val="0"/>
          <c:showSerName val="0"/>
          <c:showPercent val="0"/>
          <c:showBubbleSize val="0"/>
        </c:dLbls>
        <c:gapWidth val="150"/>
        <c:axId val="320375808"/>
        <c:axId val="320398080"/>
      </c:barChart>
      <c:catAx>
        <c:axId val="320375808"/>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en-US" sz="1100" b="1" i="1"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320398080"/>
        <c:crosses val="autoZero"/>
        <c:auto val="1"/>
        <c:lblAlgn val="ctr"/>
        <c:lblOffset val="100"/>
        <c:noMultiLvlLbl val="0"/>
      </c:catAx>
      <c:valAx>
        <c:axId val="320398080"/>
        <c:scaling>
          <c:orientation val="minMax"/>
        </c:scaling>
        <c:delete val="0"/>
        <c:axPos val="l"/>
        <c:numFmt formatCode="General" sourceLinked="1"/>
        <c:majorTickMark val="out"/>
        <c:minorTickMark val="none"/>
        <c:tickLblPos val="nextTo"/>
        <c:txPr>
          <a:bodyPr rot="-60000000" spcFirstLastPara="0" vertOverflow="ellipsis" vert="horz" wrap="square" anchor="ctr" anchorCtr="1"/>
          <a:lstStyle/>
          <a:p>
            <a:pPr>
              <a:defRPr lang="en-US" sz="12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crossAx val="320375808"/>
        <c:crosses val="autoZero"/>
        <c:crossBetween val="between"/>
      </c:valAx>
      <c:spPr>
        <a:solidFill>
          <a:schemeClr val="bg1"/>
        </a:solidFill>
        <a:ln>
          <a:noFill/>
        </a:ln>
        <a:effectLst/>
      </c:spPr>
    </c:plotArea>
    <c:legend>
      <c:legendPos val="b"/>
      <c:overlay val="0"/>
      <c:txPr>
        <a:bodyPr rot="0" spcFirstLastPara="0" vertOverflow="ellipsis" vert="horz" wrap="square" anchor="ctr" anchorCtr="1"/>
        <a:lstStyle/>
        <a:p>
          <a:pPr>
            <a:defRPr lang="en-US" sz="1100" b="1" i="0" u="none" strike="noStrike" kern="1200" baseline="0">
              <a:solidFill>
                <a:schemeClr val="tx1"/>
              </a:solidFill>
              <a:latin typeface="Times New Roman" panose="02020603050405020304" charset="0"/>
              <a:ea typeface="+mn-ea"/>
              <a:cs typeface="Times New Roman" panose="02020603050405020304" charset="0"/>
            </a:defRPr>
          </a:pPr>
          <a:endParaRPr lang="en-US"/>
        </a:p>
      </c:txPr>
    </c:legend>
    <c:plotVisOnly val="1"/>
    <c:dispBlanksAs val="gap"/>
    <c:showDLblsOverMax val="0"/>
  </c:chart>
  <c:txPr>
    <a:bodyPr/>
    <a:lstStyle/>
    <a:p>
      <a:pPr>
        <a:defRPr lang="en-US"/>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181</TotalTime>
  <Pages>16</Pages>
  <Words>4523</Words>
  <Characters>25783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Dolapo</dc:creator>
  <cp:keywords/>
  <dc:description/>
  <cp:lastModifiedBy>Editor-23</cp:lastModifiedBy>
  <cp:revision>4</cp:revision>
  <dcterms:created xsi:type="dcterms:W3CDTF">2024-07-02T10:42:00Z</dcterms:created>
  <dcterms:modified xsi:type="dcterms:W3CDTF">2024-07-03T14:10:00Z</dcterms:modified>
</cp:coreProperties>
</file>