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8711C" w14:textId="5F133C7C" w:rsidR="00506556" w:rsidRDefault="00506556" w:rsidP="008C3AB1">
      <w:pPr>
        <w:spacing w:after="120" w:line="360" w:lineRule="auto"/>
        <w:jc w:val="center"/>
        <w:rPr>
          <w:rFonts w:ascii="Times New Roman" w:hAnsi="Times New Roman" w:cs="Times New Roman"/>
          <w:b/>
          <w:bCs/>
          <w:sz w:val="28"/>
          <w:szCs w:val="28"/>
          <w:lang w:val="en-US"/>
        </w:rPr>
      </w:pPr>
      <w:r w:rsidRPr="00506556">
        <w:rPr>
          <w:rFonts w:ascii="Times New Roman" w:hAnsi="Times New Roman" w:cs="Times New Roman"/>
          <w:b/>
          <w:bCs/>
          <w:sz w:val="28"/>
          <w:szCs w:val="28"/>
          <w:lang w:val="en-US"/>
        </w:rPr>
        <w:t>Original Research Article</w:t>
      </w:r>
    </w:p>
    <w:p w14:paraId="15CB7FCE" w14:textId="07975585" w:rsidR="00236309" w:rsidRPr="00D17589" w:rsidRDefault="00D53F97" w:rsidP="008C3AB1">
      <w:pPr>
        <w:spacing w:after="120" w:line="360" w:lineRule="auto"/>
        <w:jc w:val="center"/>
        <w:rPr>
          <w:rFonts w:ascii="Times New Roman" w:hAnsi="Times New Roman" w:cs="Times New Roman"/>
          <w:b/>
          <w:bCs/>
          <w:sz w:val="28"/>
          <w:szCs w:val="28"/>
          <w:lang w:val="en-US"/>
        </w:rPr>
      </w:pPr>
      <w:r w:rsidRPr="00D17589">
        <w:rPr>
          <w:rFonts w:ascii="Times New Roman" w:hAnsi="Times New Roman" w:cs="Times New Roman"/>
          <w:b/>
          <w:bCs/>
          <w:sz w:val="28"/>
          <w:szCs w:val="28"/>
          <w:lang w:val="en-US"/>
        </w:rPr>
        <w:t xml:space="preserve">Effect of workload and </w:t>
      </w:r>
      <w:proofErr w:type="spellStart"/>
      <w:r w:rsidRPr="00D17589">
        <w:rPr>
          <w:rFonts w:ascii="Times New Roman" w:hAnsi="Times New Roman" w:cs="Times New Roman"/>
          <w:b/>
          <w:bCs/>
          <w:sz w:val="28"/>
          <w:szCs w:val="28"/>
          <w:lang w:val="en-US"/>
        </w:rPr>
        <w:t>pedalling</w:t>
      </w:r>
      <w:proofErr w:type="spellEnd"/>
      <w:r w:rsidRPr="00D17589">
        <w:rPr>
          <w:rFonts w:ascii="Times New Roman" w:hAnsi="Times New Roman" w:cs="Times New Roman"/>
          <w:b/>
          <w:bCs/>
          <w:sz w:val="28"/>
          <w:szCs w:val="28"/>
          <w:lang w:val="en-US"/>
        </w:rPr>
        <w:t xml:space="preserve"> rate on physiological response for male worker</w:t>
      </w:r>
    </w:p>
    <w:p w14:paraId="35BF997C" w14:textId="77777777" w:rsidR="0008031F" w:rsidRDefault="0008031F" w:rsidP="007254A6">
      <w:pPr>
        <w:spacing w:after="0" w:line="240" w:lineRule="auto"/>
        <w:jc w:val="center"/>
        <w:rPr>
          <w:rFonts w:ascii="Times New Roman" w:hAnsi="Times New Roman" w:cs="Times New Roman"/>
          <w:sz w:val="24"/>
          <w:szCs w:val="24"/>
        </w:rPr>
      </w:pPr>
    </w:p>
    <w:p w14:paraId="68A55A63" w14:textId="37D306FB" w:rsidR="007254A6" w:rsidRPr="0080306E" w:rsidRDefault="007254A6" w:rsidP="007254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58DC69E5" w14:textId="77777777" w:rsidR="00BD63CB" w:rsidRPr="00911A3F" w:rsidRDefault="00000000" w:rsidP="00BD63CB">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w14:anchorId="138F1F9E">
          <v:shapetype id="_x0000_t32" coordsize="21600,21600" o:spt="32" o:oned="t" path="m,l21600,21600e" filled="f">
            <v:path arrowok="t" fillok="f" o:connecttype="none"/>
            <o:lock v:ext="edit" shapetype="t"/>
          </v:shapetype>
          <v:shape id="_x0000_s2050" type="#_x0000_t32" style="position:absolute;left:0;text-align:left;margin-left:-12pt;margin-top:4.75pt;width:513pt;height:0;z-index:251659264" o:connectortype="straight"/>
        </w:pict>
      </w:r>
    </w:p>
    <w:p w14:paraId="1AD7488A" w14:textId="77777777" w:rsidR="00BD63CB" w:rsidRPr="00911A3F" w:rsidRDefault="00BD63CB" w:rsidP="00BD63CB">
      <w:pPr>
        <w:tabs>
          <w:tab w:val="left" w:pos="1890"/>
          <w:tab w:val="center" w:pos="4680"/>
        </w:tabs>
        <w:spacing w:line="360" w:lineRule="auto"/>
        <w:jc w:val="both"/>
        <w:rPr>
          <w:rFonts w:ascii="Times New Roman" w:hAnsi="Times New Roman" w:cs="Times New Roman"/>
          <w:b/>
          <w:sz w:val="24"/>
          <w:szCs w:val="24"/>
        </w:rPr>
      </w:pPr>
      <w:r w:rsidRPr="00911A3F">
        <w:rPr>
          <w:rFonts w:ascii="Times New Roman" w:hAnsi="Times New Roman" w:cs="Times New Roman"/>
          <w:b/>
          <w:sz w:val="24"/>
          <w:szCs w:val="24"/>
        </w:rPr>
        <w:tab/>
      </w:r>
      <w:r w:rsidRPr="00911A3F">
        <w:rPr>
          <w:rFonts w:ascii="Times New Roman" w:hAnsi="Times New Roman" w:cs="Times New Roman"/>
          <w:b/>
          <w:sz w:val="24"/>
          <w:szCs w:val="24"/>
        </w:rPr>
        <w:tab/>
        <w:t>ABSTRACT</w:t>
      </w:r>
    </w:p>
    <w:p w14:paraId="5006A183" w14:textId="77777777" w:rsidR="007D5F61" w:rsidRPr="00911A3F" w:rsidRDefault="00D53F97" w:rsidP="007D5F61">
      <w:pPr>
        <w:spacing w:after="12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 xml:space="preserve">Until about two and half centuries ago, muscle power was the prime source of energy for performing all the physical activities on our earth, and much of this power had been from human muscles. </w:t>
      </w:r>
      <w:r w:rsidR="007D5F61" w:rsidRPr="00911A3F">
        <w:rPr>
          <w:rFonts w:ascii="Times New Roman" w:hAnsi="Times New Roman" w:cs="Times New Roman"/>
          <w:sz w:val="24"/>
          <w:szCs w:val="24"/>
        </w:rPr>
        <w:t xml:space="preserve">Because of the socio-economic conditions of farmers in developing countries including India, human muscle power is going to contribute energy requirements for performing many farm activities for the next two decades. Pedalling is the most efficient way of utilising power from human muscles. Pedal power enables a person to drive devices at the same or higher rate as that achieved by hand cranking, but with far less effort and fatigue. However, the use of pedal power for occupational work such as stationary farm operations has got scant attention in the past. Keeping these points into consideration a study was planned for </w:t>
      </w:r>
      <w:r w:rsidRPr="00911A3F">
        <w:rPr>
          <w:rFonts w:ascii="Times New Roman" w:hAnsi="Times New Roman" w:cs="Times New Roman"/>
          <w:bCs/>
          <w:sz w:val="24"/>
          <w:szCs w:val="24"/>
          <w:lang w:val="en-US"/>
        </w:rPr>
        <w:t>Effect of workload and pedalling rate on physiological response for male worker</w:t>
      </w:r>
      <w:r w:rsidR="007D5F61" w:rsidRPr="00911A3F">
        <w:rPr>
          <w:rFonts w:ascii="Times New Roman" w:hAnsi="Times New Roman" w:cs="Times New Roman"/>
          <w:sz w:val="24"/>
          <w:szCs w:val="24"/>
        </w:rPr>
        <w:t>. Physiological responses of 20 male subjects were studied on a computerised bicycle ergometer at four levels of power output (60, 70, 80, 90 W) four levels of pedalling rates (40, 50, 60, 70 rev/min). Analysis of data indicated that physiological responses were significantly affected with power output as well as pedalling rate. Increases in physiological responses (heart rate and oxygen consumption rate) over rest were significantly higher when pedalling frequency was 50rev/min and above 60rev/min. There was no significant difference between physiological responses at 50 and 60 rev/min. Physiological responses increased linearly with power output and were significantly different at different power outputs. The average value of physiological responses at 60W power output at male agriculture worker at 50rev/min pedalling rate were within acceptable limits for continuous pedalling work.</w:t>
      </w:r>
    </w:p>
    <w:p w14:paraId="296EEE17" w14:textId="77777777" w:rsidR="007D5F61" w:rsidRPr="00911A3F" w:rsidRDefault="007D5F61" w:rsidP="007D5F61">
      <w:pPr>
        <w:pBdr>
          <w:bottom w:val="single" w:sz="4" w:space="1" w:color="auto"/>
        </w:pBdr>
        <w:spacing w:line="360" w:lineRule="auto"/>
        <w:jc w:val="both"/>
        <w:rPr>
          <w:rFonts w:ascii="Times New Roman" w:hAnsi="Times New Roman" w:cs="Times New Roman"/>
          <w:b/>
          <w:sz w:val="24"/>
          <w:szCs w:val="24"/>
        </w:rPr>
      </w:pPr>
      <w:r w:rsidRPr="00911A3F">
        <w:rPr>
          <w:rFonts w:ascii="Times New Roman" w:hAnsi="Times New Roman" w:cs="Times New Roman"/>
          <w:b/>
          <w:sz w:val="24"/>
          <w:szCs w:val="24"/>
        </w:rPr>
        <w:t xml:space="preserve">Keywords: </w:t>
      </w:r>
      <w:r w:rsidRPr="00911A3F">
        <w:rPr>
          <w:rFonts w:ascii="Times New Roman" w:hAnsi="Times New Roman" w:cs="Times New Roman"/>
          <w:sz w:val="24"/>
          <w:szCs w:val="24"/>
        </w:rPr>
        <w:t>Heart rate, OCR, Work load, pedalling rate, EER</w:t>
      </w:r>
      <w:r w:rsidR="00D53F97" w:rsidRPr="00911A3F">
        <w:rPr>
          <w:rFonts w:ascii="Times New Roman" w:hAnsi="Times New Roman" w:cs="Times New Roman"/>
          <w:sz w:val="24"/>
          <w:szCs w:val="24"/>
        </w:rPr>
        <w:t>.</w:t>
      </w:r>
    </w:p>
    <w:p w14:paraId="1FB0B77B" w14:textId="77777777" w:rsidR="001D0028" w:rsidRPr="00911A3F" w:rsidRDefault="001D0028" w:rsidP="008C3AB1">
      <w:pPr>
        <w:spacing w:line="360" w:lineRule="auto"/>
        <w:jc w:val="center"/>
        <w:rPr>
          <w:rFonts w:ascii="Times New Roman" w:hAnsi="Times New Roman" w:cs="Times New Roman"/>
          <w:b/>
          <w:sz w:val="24"/>
          <w:szCs w:val="24"/>
        </w:rPr>
      </w:pPr>
      <w:r w:rsidRPr="00911A3F">
        <w:rPr>
          <w:rFonts w:ascii="Times New Roman" w:hAnsi="Times New Roman" w:cs="Times New Roman"/>
          <w:b/>
          <w:sz w:val="24"/>
          <w:szCs w:val="24"/>
        </w:rPr>
        <w:t>INTRODUCTION</w:t>
      </w:r>
    </w:p>
    <w:p w14:paraId="597BBC54" w14:textId="77777777" w:rsidR="004B7B3F" w:rsidRPr="00911A3F" w:rsidRDefault="00B35210" w:rsidP="00B35210">
      <w:pPr>
        <w:autoSpaceDE w:val="0"/>
        <w:autoSpaceDN w:val="0"/>
        <w:adjustRightInd w:val="0"/>
        <w:spacing w:after="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As we know that India is a developing country with the farm power availability about 1.84 kW/h (Mehta et al</w:t>
      </w:r>
      <w:r w:rsidR="00AF7CE9" w:rsidRPr="00911A3F">
        <w:rPr>
          <w:rFonts w:ascii="Times New Roman" w:hAnsi="Times New Roman" w:cs="Times New Roman"/>
          <w:sz w:val="24"/>
          <w:szCs w:val="24"/>
        </w:rPr>
        <w:t>.</w:t>
      </w:r>
      <w:r w:rsidRPr="00911A3F">
        <w:rPr>
          <w:rFonts w:ascii="Times New Roman" w:hAnsi="Times New Roman" w:cs="Times New Roman"/>
          <w:sz w:val="24"/>
          <w:szCs w:val="24"/>
        </w:rPr>
        <w:t xml:space="preserve">, 2014) most of farming operation like weeding, harvesting </w:t>
      </w:r>
      <w:r w:rsidR="00BF40BD" w:rsidRPr="00911A3F">
        <w:rPr>
          <w:rFonts w:ascii="Times New Roman" w:hAnsi="Times New Roman" w:cs="Times New Roman"/>
          <w:sz w:val="24"/>
          <w:szCs w:val="24"/>
        </w:rPr>
        <w:t>etc.</w:t>
      </w:r>
      <w:r w:rsidRPr="00911A3F">
        <w:rPr>
          <w:rFonts w:ascii="Times New Roman" w:hAnsi="Times New Roman" w:cs="Times New Roman"/>
          <w:sz w:val="24"/>
          <w:szCs w:val="24"/>
        </w:rPr>
        <w:t xml:space="preserve"> are </w:t>
      </w:r>
      <w:r w:rsidRPr="00911A3F">
        <w:rPr>
          <w:rFonts w:ascii="Times New Roman" w:hAnsi="Times New Roman" w:cs="Times New Roman"/>
          <w:sz w:val="24"/>
          <w:szCs w:val="24"/>
        </w:rPr>
        <w:lastRenderedPageBreak/>
        <w:t>done by manually.</w:t>
      </w:r>
      <w:r w:rsidR="004B7B3F" w:rsidRPr="00911A3F">
        <w:rPr>
          <w:rFonts w:ascii="Times New Roman" w:hAnsi="Times New Roman" w:cs="Times New Roman"/>
          <w:sz w:val="24"/>
          <w:szCs w:val="24"/>
        </w:rPr>
        <w:t xml:space="preserve"> In India in remote villages, where electric power supply is not available and repair and maintenance facilities for internal combustion engines are rare, human power is still one of the major contributors of energy for production agriculture as well as for post-harvest agricultural operations.</w:t>
      </w:r>
      <w:r w:rsidR="002B18D7" w:rsidRPr="00911A3F">
        <w:rPr>
          <w:rFonts w:ascii="Times New Roman" w:hAnsi="Times New Roman" w:cs="Times New Roman"/>
          <w:sz w:val="24"/>
          <w:szCs w:val="24"/>
        </w:rPr>
        <w:t xml:space="preserve"> </w:t>
      </w:r>
    </w:p>
    <w:p w14:paraId="7AF4C9C3" w14:textId="77777777" w:rsidR="00125D4B" w:rsidRPr="00911A3F" w:rsidRDefault="002B18D7" w:rsidP="00AF7CE9">
      <w:pPr>
        <w:spacing w:line="360" w:lineRule="auto"/>
        <w:ind w:firstLine="720"/>
        <w:jc w:val="both"/>
        <w:rPr>
          <w:rFonts w:ascii="Times New Roman" w:hAnsi="Times New Roman" w:cs="Times New Roman"/>
          <w:sz w:val="24"/>
          <w:szCs w:val="24"/>
          <w:lang w:val="en-US"/>
        </w:rPr>
      </w:pPr>
      <w:r w:rsidRPr="00911A3F">
        <w:rPr>
          <w:rFonts w:ascii="Times New Roman" w:hAnsi="Times New Roman" w:cs="Times New Roman"/>
          <w:color w:val="000000"/>
          <w:sz w:val="24"/>
          <w:szCs w:val="24"/>
        </w:rPr>
        <w:t xml:space="preserve">Human energy has generally been utilized through arms, hands, and back. It was only with the invention of the bicycle; those legs also began to be considered as a means of developing power from human muscles. </w:t>
      </w:r>
      <w:r w:rsidRPr="00911A3F">
        <w:rPr>
          <w:rFonts w:ascii="Times New Roman" w:hAnsi="Times New Roman" w:cs="Times New Roman"/>
          <w:sz w:val="24"/>
          <w:szCs w:val="24"/>
        </w:rPr>
        <w:t xml:space="preserve">The power levels that a human being can produce through pedalling depend on how strong he/she is and on how long he/she can pedal. If the task to be powered has to continue for hours at a time, 75W mechanical power is generally considered the limit for a larger, healthy non-athlete. A person who is smaller and less nourished, but not ill, would produce less; the estimate for such a person should probably be 50 W for the same kind of power production over an extended period (Wilson, 1986). </w:t>
      </w:r>
      <w:r w:rsidR="00DD401E" w:rsidRPr="00911A3F">
        <w:rPr>
          <w:rFonts w:ascii="Times New Roman" w:hAnsi="Times New Roman" w:cs="Times New Roman"/>
          <w:sz w:val="24"/>
          <w:szCs w:val="24"/>
        </w:rPr>
        <w:t>Looking into the increasing prices and unreliable supplies of petroleum fuels and non availability of repair and maintenance facilities in remote villages in India, the internal combustion engines are not so attractive power source especially for stationary farm operations and pedal-powered devices may be much more suitable</w:t>
      </w:r>
      <w:r w:rsidR="00A002F0" w:rsidRPr="00911A3F">
        <w:rPr>
          <w:rFonts w:ascii="Times New Roman" w:hAnsi="Times New Roman" w:cs="Times New Roman"/>
          <w:sz w:val="24"/>
          <w:szCs w:val="24"/>
        </w:rPr>
        <w:t>.</w:t>
      </w:r>
      <w:r w:rsidR="00125D4B" w:rsidRPr="00911A3F">
        <w:rPr>
          <w:rFonts w:ascii="Times New Roman" w:hAnsi="Times New Roman" w:cs="Times New Roman"/>
          <w:sz w:val="24"/>
          <w:szCs w:val="24"/>
        </w:rPr>
        <w:t xml:space="preserve"> Performance during pedalling work is affected by the interaction of a number of variables including pedalling technique (workload, pedalling rate and posture), pedalling device (pedal type, saddle height, crank length and head angle), environment (temperature, humidity and air velocity), and human factors (age, gender, weight and training level). </w:t>
      </w:r>
      <w:r w:rsidR="00125D4B" w:rsidRPr="00911A3F">
        <w:rPr>
          <w:rFonts w:ascii="Times New Roman" w:hAnsi="Times New Roman" w:cs="Times New Roman"/>
          <w:color w:val="000000"/>
          <w:sz w:val="24"/>
          <w:szCs w:val="24"/>
        </w:rPr>
        <w:t xml:space="preserve">There are few studies available on Indian farm worker to referring to their pedalling operation and power output. It becomes necessary to </w:t>
      </w:r>
      <w:r w:rsidR="00125D4B" w:rsidRPr="00911A3F">
        <w:rPr>
          <w:rFonts w:ascii="Times New Roman" w:hAnsi="Times New Roman" w:cs="Times New Roman"/>
          <w:sz w:val="24"/>
          <w:szCs w:val="24"/>
        </w:rPr>
        <w:t xml:space="preserve">study for </w:t>
      </w:r>
      <w:r w:rsidR="00125D4B" w:rsidRPr="00911A3F">
        <w:rPr>
          <w:rFonts w:ascii="Times New Roman" w:hAnsi="Times New Roman" w:cs="Times New Roman"/>
          <w:sz w:val="24"/>
          <w:szCs w:val="24"/>
          <w:lang w:val="en-US"/>
        </w:rPr>
        <w:t>workload study for physiological cost of operation in pedalling operation</w:t>
      </w:r>
      <w:r w:rsidR="00CF3900" w:rsidRPr="00911A3F">
        <w:rPr>
          <w:rFonts w:ascii="Times New Roman" w:hAnsi="Times New Roman" w:cs="Times New Roman"/>
          <w:sz w:val="24"/>
          <w:szCs w:val="24"/>
          <w:lang w:val="en-US"/>
        </w:rPr>
        <w:t>.</w:t>
      </w:r>
    </w:p>
    <w:p w14:paraId="1BED4995" w14:textId="77777777" w:rsidR="001001EE" w:rsidRPr="00911A3F" w:rsidRDefault="001001EE" w:rsidP="00E80127">
      <w:pPr>
        <w:spacing w:after="0" w:line="360" w:lineRule="auto"/>
        <w:rPr>
          <w:rFonts w:ascii="Times New Roman" w:hAnsi="Times New Roman" w:cs="Times New Roman"/>
          <w:b/>
          <w:bCs/>
          <w:sz w:val="24"/>
          <w:szCs w:val="24"/>
        </w:rPr>
      </w:pPr>
      <w:r w:rsidRPr="00911A3F">
        <w:rPr>
          <w:rFonts w:ascii="Times New Roman" w:hAnsi="Times New Roman" w:cs="Times New Roman"/>
          <w:b/>
          <w:bCs/>
          <w:sz w:val="24"/>
          <w:szCs w:val="24"/>
        </w:rPr>
        <w:t>MATERIALS AND METHODS</w:t>
      </w:r>
    </w:p>
    <w:p w14:paraId="792CA9D3" w14:textId="77777777" w:rsidR="006B451C" w:rsidRPr="00911A3F" w:rsidRDefault="006B451C" w:rsidP="008C3AB1">
      <w:pPr>
        <w:spacing w:after="0" w:line="360" w:lineRule="auto"/>
        <w:jc w:val="both"/>
        <w:rPr>
          <w:rFonts w:ascii="Times New Roman" w:hAnsi="Times New Roman" w:cs="Times New Roman"/>
          <w:b/>
          <w:bCs/>
          <w:sz w:val="24"/>
          <w:szCs w:val="24"/>
        </w:rPr>
      </w:pPr>
      <w:r w:rsidRPr="00911A3F">
        <w:rPr>
          <w:rFonts w:ascii="Times New Roman" w:hAnsi="Times New Roman" w:cs="Times New Roman"/>
          <w:b/>
          <w:bCs/>
          <w:sz w:val="24"/>
          <w:szCs w:val="24"/>
        </w:rPr>
        <w:t>Selection of Subjects</w:t>
      </w:r>
    </w:p>
    <w:p w14:paraId="417BF58B" w14:textId="77777777" w:rsidR="006B451C" w:rsidRPr="00911A3F" w:rsidRDefault="006B451C" w:rsidP="00941956">
      <w:pPr>
        <w:spacing w:after="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Twenty male subjects were selected in the age</w:t>
      </w:r>
      <w:r w:rsidRPr="00911A3F">
        <w:rPr>
          <w:rFonts w:ascii="Times New Roman" w:hAnsi="Times New Roman" w:cs="Times New Roman"/>
          <w:sz w:val="24"/>
          <w:szCs w:val="24"/>
          <w:lang w:eastAsia="en-IN"/>
        </w:rPr>
        <w:t xml:space="preserve"> </w:t>
      </w:r>
      <w:r w:rsidRPr="00911A3F">
        <w:rPr>
          <w:rFonts w:ascii="Times New Roman" w:hAnsi="Times New Roman" w:cs="Times New Roman"/>
          <w:sz w:val="24"/>
          <w:szCs w:val="24"/>
        </w:rPr>
        <w:t>group of 20-45 years because they usually attain</w:t>
      </w:r>
      <w:r w:rsidRPr="00911A3F">
        <w:rPr>
          <w:rFonts w:ascii="Times New Roman" w:hAnsi="Times New Roman" w:cs="Times New Roman"/>
          <w:sz w:val="24"/>
          <w:szCs w:val="24"/>
          <w:lang w:eastAsia="en-IN"/>
        </w:rPr>
        <w:t xml:space="preserve"> </w:t>
      </w:r>
      <w:r w:rsidRPr="00911A3F">
        <w:rPr>
          <w:rFonts w:ascii="Times New Roman" w:hAnsi="Times New Roman" w:cs="Times New Roman"/>
          <w:sz w:val="24"/>
          <w:szCs w:val="24"/>
        </w:rPr>
        <w:t xml:space="preserve">their highest strength level between 20-45 years </w:t>
      </w:r>
      <w:r w:rsidRPr="00911A3F">
        <w:rPr>
          <w:rFonts w:ascii="Times New Roman" w:eastAsia="TimesNewRomanPSMT" w:hAnsi="Times New Roman" w:cs="Times New Roman"/>
          <w:sz w:val="24"/>
          <w:szCs w:val="24"/>
        </w:rPr>
        <w:t xml:space="preserve">(Mc Ardle </w:t>
      </w:r>
      <w:r w:rsidRPr="00911A3F">
        <w:rPr>
          <w:rFonts w:ascii="Times New Roman" w:eastAsia="TimesNewRomanPSMT" w:hAnsi="Times New Roman" w:cs="Times New Roman"/>
          <w:i/>
          <w:iCs/>
          <w:sz w:val="24"/>
          <w:szCs w:val="24"/>
        </w:rPr>
        <w:t>et al</w:t>
      </w:r>
      <w:r w:rsidRPr="00911A3F">
        <w:rPr>
          <w:rFonts w:ascii="Times New Roman" w:eastAsia="TimesNewRomanPSMT" w:hAnsi="Times New Roman" w:cs="Times New Roman"/>
          <w:sz w:val="24"/>
          <w:szCs w:val="24"/>
        </w:rPr>
        <w:t>.</w:t>
      </w:r>
      <w:r w:rsidRPr="00911A3F">
        <w:rPr>
          <w:rFonts w:ascii="Times New Roman" w:eastAsia="TimesNewRomanPSMT" w:hAnsi="Times New Roman" w:cs="Times New Roman"/>
          <w:i/>
          <w:iCs/>
          <w:sz w:val="24"/>
          <w:szCs w:val="24"/>
        </w:rPr>
        <w:t xml:space="preserve">, </w:t>
      </w:r>
      <w:r w:rsidRPr="00911A3F">
        <w:rPr>
          <w:rFonts w:ascii="Times New Roman" w:eastAsia="TimesNewRomanPSMT" w:hAnsi="Times New Roman" w:cs="Times New Roman"/>
          <w:sz w:val="24"/>
          <w:szCs w:val="24"/>
        </w:rPr>
        <w:t>2001)</w:t>
      </w:r>
      <w:r w:rsidRPr="00911A3F">
        <w:rPr>
          <w:rFonts w:ascii="Times New Roman" w:hAnsi="Times New Roman" w:cs="Times New Roman"/>
          <w:sz w:val="24"/>
          <w:szCs w:val="24"/>
        </w:rPr>
        <w:t xml:space="preserve">. All the subjects were physically fit and were not suffering from any physical anamalities to perform the selected activity. Resting heart rate of the subject should not be more than 80 beats/min of any subject as subject having resting heart rate of more than 80 beats/min might be having some physical/psychological problem. Subjects were given training of using the setup/machine with complete operational techniques involved in it. The selected subjects </w:t>
      </w:r>
      <w:r w:rsidRPr="00911A3F">
        <w:rPr>
          <w:rFonts w:ascii="Times New Roman" w:hAnsi="Times New Roman" w:cs="Times New Roman"/>
          <w:sz w:val="24"/>
          <w:szCs w:val="24"/>
        </w:rPr>
        <w:lastRenderedPageBreak/>
        <w:t>were representative of user’s population (5</w:t>
      </w:r>
      <w:r w:rsidRPr="00911A3F">
        <w:rPr>
          <w:rFonts w:ascii="Times New Roman" w:hAnsi="Times New Roman" w:cs="Times New Roman"/>
          <w:sz w:val="24"/>
          <w:szCs w:val="24"/>
          <w:vertAlign w:val="superscript"/>
        </w:rPr>
        <w:t>th</w:t>
      </w:r>
      <w:r w:rsidRPr="00911A3F">
        <w:rPr>
          <w:rFonts w:ascii="Times New Roman" w:hAnsi="Times New Roman" w:cs="Times New Roman"/>
          <w:sz w:val="24"/>
          <w:szCs w:val="24"/>
        </w:rPr>
        <w:t xml:space="preserve"> to 95</w:t>
      </w:r>
      <w:r w:rsidRPr="00911A3F">
        <w:rPr>
          <w:rFonts w:ascii="Times New Roman" w:hAnsi="Times New Roman" w:cs="Times New Roman"/>
          <w:sz w:val="24"/>
          <w:szCs w:val="24"/>
          <w:vertAlign w:val="superscript"/>
        </w:rPr>
        <w:t>th</w:t>
      </w:r>
      <w:r w:rsidRPr="00911A3F">
        <w:rPr>
          <w:rFonts w:ascii="Times New Roman" w:hAnsi="Times New Roman" w:cs="Times New Roman"/>
          <w:sz w:val="24"/>
          <w:szCs w:val="24"/>
        </w:rPr>
        <w:t xml:space="preserve"> percentile of stature and body weight) of male agriculture workers.</w:t>
      </w:r>
    </w:p>
    <w:p w14:paraId="4B87B2EE" w14:textId="77777777" w:rsidR="001B324C" w:rsidRPr="00911A3F" w:rsidRDefault="001B324C" w:rsidP="008C3AB1">
      <w:pPr>
        <w:autoSpaceDE w:val="0"/>
        <w:autoSpaceDN w:val="0"/>
        <w:adjustRightInd w:val="0"/>
        <w:spacing w:before="240" w:after="0" w:line="360" w:lineRule="auto"/>
        <w:jc w:val="both"/>
        <w:rPr>
          <w:rFonts w:ascii="Times New Roman" w:hAnsi="Times New Roman" w:cs="Times New Roman"/>
          <w:b/>
          <w:bCs/>
          <w:sz w:val="24"/>
          <w:szCs w:val="24"/>
        </w:rPr>
      </w:pPr>
      <w:r w:rsidRPr="00911A3F">
        <w:rPr>
          <w:rFonts w:ascii="Times New Roman" w:hAnsi="Times New Roman" w:cs="Times New Roman"/>
          <w:b/>
          <w:bCs/>
          <w:sz w:val="24"/>
          <w:szCs w:val="24"/>
        </w:rPr>
        <w:t>Measurement of HR, OCR and EER</w:t>
      </w:r>
    </w:p>
    <w:p w14:paraId="2FE841B5" w14:textId="77777777" w:rsidR="00147E91" w:rsidRPr="00911A3F" w:rsidRDefault="00147E91" w:rsidP="008C3AB1">
      <w:pPr>
        <w:autoSpaceDE w:val="0"/>
        <w:autoSpaceDN w:val="0"/>
        <w:adjustRightInd w:val="0"/>
        <w:spacing w:after="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Heart rate is a number of ventricular beats per min and OCR is oxygen taken by the subject per minute. It is sensitive fine discriminating measure for evaluating strain in muscular work. In addition to this, heart rate and OCR can be measured an</w:t>
      </w:r>
      <w:r w:rsidR="000E76AC" w:rsidRPr="00911A3F">
        <w:rPr>
          <w:rFonts w:ascii="Times New Roman" w:hAnsi="Times New Roman" w:cs="Times New Roman"/>
          <w:sz w:val="24"/>
          <w:szCs w:val="24"/>
        </w:rPr>
        <w:t>d</w:t>
      </w:r>
      <w:r w:rsidRPr="00911A3F">
        <w:rPr>
          <w:rFonts w:ascii="Times New Roman" w:hAnsi="Times New Roman" w:cs="Times New Roman"/>
          <w:sz w:val="24"/>
          <w:szCs w:val="24"/>
        </w:rPr>
        <w:t xml:space="preserve"> analyzed easily in practice without any disturbance to the worker by using </w:t>
      </w:r>
      <w:r w:rsidR="000E76AC" w:rsidRPr="00911A3F">
        <w:rPr>
          <w:rFonts w:ascii="Times New Roman" w:hAnsi="Times New Roman" w:cs="Times New Roman"/>
          <w:sz w:val="24"/>
          <w:szCs w:val="24"/>
        </w:rPr>
        <w:t>C</w:t>
      </w:r>
      <w:r w:rsidRPr="00911A3F">
        <w:rPr>
          <w:rFonts w:ascii="Times New Roman" w:hAnsi="Times New Roman" w:cs="Times New Roman"/>
          <w:sz w:val="24"/>
          <w:szCs w:val="24"/>
        </w:rPr>
        <w:t>omputerized Ambulatory Metabolic Measurement System used in study. The instrument is Cosmed make K4b</w:t>
      </w:r>
      <w:r w:rsidRPr="00911A3F">
        <w:rPr>
          <w:rFonts w:ascii="Times New Roman" w:hAnsi="Times New Roman" w:cs="Times New Roman"/>
          <w:sz w:val="24"/>
          <w:szCs w:val="24"/>
          <w:vertAlign w:val="superscript"/>
        </w:rPr>
        <w:t xml:space="preserve">2 </w:t>
      </w:r>
      <w:r w:rsidR="009F4510" w:rsidRPr="00911A3F">
        <w:rPr>
          <w:rFonts w:ascii="Times New Roman" w:hAnsi="Times New Roman" w:cs="Times New Roman"/>
          <w:sz w:val="24"/>
          <w:szCs w:val="24"/>
        </w:rPr>
        <w:t>model of Italy.</w:t>
      </w:r>
    </w:p>
    <w:p w14:paraId="7C2D9025" w14:textId="77777777" w:rsidR="00147E91" w:rsidRPr="00911A3F" w:rsidRDefault="00147E91" w:rsidP="008C3AB1">
      <w:pPr>
        <w:autoSpaceDE w:val="0"/>
        <w:autoSpaceDN w:val="0"/>
        <w:adjustRightInd w:val="0"/>
        <w:spacing w:after="0" w:line="360" w:lineRule="auto"/>
        <w:ind w:firstLine="720"/>
        <w:jc w:val="both"/>
        <w:rPr>
          <w:rFonts w:ascii="Times New Roman" w:eastAsia="TimesNewRomanPSMT" w:hAnsi="Times New Roman" w:cs="Times New Roman"/>
          <w:sz w:val="24"/>
          <w:szCs w:val="24"/>
        </w:rPr>
      </w:pPr>
      <w:r w:rsidRPr="00911A3F">
        <w:rPr>
          <w:rFonts w:ascii="Times New Roman" w:eastAsia="TimesNewRomanPSMT" w:hAnsi="Times New Roman" w:cs="Times New Roman"/>
          <w:sz w:val="24"/>
          <w:szCs w:val="24"/>
        </w:rPr>
        <w:t xml:space="preserve">The HR </w:t>
      </w:r>
      <w:r w:rsidRPr="00911A3F">
        <w:rPr>
          <w:rFonts w:ascii="Times New Roman" w:eastAsia="TimesNewRomanPSMT" w:hAnsi="Times New Roman" w:cs="Times New Roman"/>
          <w:sz w:val="24"/>
          <w:szCs w:val="24"/>
          <w:vertAlign w:val="subscript"/>
        </w:rPr>
        <w:t>work</w:t>
      </w:r>
      <w:r w:rsidRPr="00911A3F">
        <w:rPr>
          <w:rFonts w:ascii="Times New Roman" w:eastAsia="TimesNewRomanPSMT" w:hAnsi="Times New Roman" w:cs="Times New Roman"/>
          <w:sz w:val="24"/>
          <w:szCs w:val="24"/>
        </w:rPr>
        <w:t xml:space="preserve"> and the OCR (VO</w:t>
      </w:r>
      <w:r w:rsidRPr="00911A3F">
        <w:rPr>
          <w:rFonts w:ascii="Times New Roman" w:eastAsia="TimesNewRomanPSMT" w:hAnsi="Times New Roman" w:cs="Times New Roman"/>
          <w:sz w:val="24"/>
          <w:szCs w:val="24"/>
          <w:vertAlign w:val="subscript"/>
        </w:rPr>
        <w:t>2 work</w:t>
      </w:r>
      <w:r w:rsidRPr="00911A3F">
        <w:rPr>
          <w:rFonts w:ascii="Times New Roman" w:eastAsia="TimesNewRomanPSMT" w:hAnsi="Times New Roman" w:cs="Times New Roman"/>
          <w:sz w:val="24"/>
          <w:szCs w:val="24"/>
        </w:rPr>
        <w:t>) was measured between 6</w:t>
      </w:r>
      <w:r w:rsidRPr="00911A3F">
        <w:rPr>
          <w:rFonts w:ascii="Times New Roman" w:eastAsia="TimesNewRomanPSMT" w:hAnsi="Times New Roman" w:cs="Times New Roman"/>
          <w:sz w:val="24"/>
          <w:szCs w:val="24"/>
          <w:vertAlign w:val="superscript"/>
        </w:rPr>
        <w:t>th</w:t>
      </w:r>
      <w:r w:rsidRPr="00911A3F">
        <w:rPr>
          <w:rFonts w:ascii="Times New Roman" w:eastAsia="TimesNewRomanPSMT" w:hAnsi="Times New Roman" w:cs="Times New Roman"/>
          <w:sz w:val="24"/>
          <w:szCs w:val="24"/>
        </w:rPr>
        <w:t xml:space="preserve"> to 20</w:t>
      </w:r>
      <w:r w:rsidRPr="00911A3F">
        <w:rPr>
          <w:rFonts w:ascii="Times New Roman" w:eastAsia="TimesNewRomanPSMT" w:hAnsi="Times New Roman" w:cs="Times New Roman"/>
          <w:sz w:val="24"/>
          <w:szCs w:val="24"/>
          <w:vertAlign w:val="superscript"/>
        </w:rPr>
        <w:t xml:space="preserve">th </w:t>
      </w:r>
      <w:r w:rsidRPr="00911A3F">
        <w:rPr>
          <w:rFonts w:ascii="Times New Roman" w:eastAsia="TimesNewRomanPSMT" w:hAnsi="Times New Roman" w:cs="Times New Roman"/>
          <w:sz w:val="24"/>
          <w:szCs w:val="24"/>
        </w:rPr>
        <w:t>minute of work of each subject as it is considered that the heart rate gets stable after 3-5</w:t>
      </w:r>
      <w:r w:rsidRPr="00911A3F">
        <w:rPr>
          <w:rFonts w:ascii="Times New Roman" w:eastAsia="TimesNewRomanPSMT" w:hAnsi="Times New Roman" w:cs="Times New Roman"/>
          <w:sz w:val="24"/>
          <w:szCs w:val="24"/>
          <w:vertAlign w:val="superscript"/>
        </w:rPr>
        <w:t>th</w:t>
      </w:r>
      <w:r w:rsidRPr="00911A3F">
        <w:rPr>
          <w:rFonts w:ascii="Times New Roman" w:eastAsia="TimesNewRomanPSMT" w:hAnsi="Times New Roman" w:cs="Times New Roman"/>
          <w:sz w:val="24"/>
          <w:szCs w:val="24"/>
        </w:rPr>
        <w:t xml:space="preserve"> minute of the work (Astrand and Rodahl, 1977). The average HR and OCR </w:t>
      </w:r>
      <w:r w:rsidR="00FB6EC8" w:rsidRPr="00911A3F">
        <w:rPr>
          <w:rFonts w:ascii="Times New Roman" w:eastAsia="TimesNewRomanPSMT" w:hAnsi="Times New Roman" w:cs="Times New Roman"/>
          <w:sz w:val="24"/>
          <w:szCs w:val="24"/>
        </w:rPr>
        <w:t>were</w:t>
      </w:r>
      <w:r w:rsidRPr="00911A3F">
        <w:rPr>
          <w:rFonts w:ascii="Times New Roman" w:eastAsia="TimesNewRomanPSMT" w:hAnsi="Times New Roman" w:cs="Times New Roman"/>
          <w:sz w:val="24"/>
          <w:szCs w:val="24"/>
        </w:rPr>
        <w:t xml:space="preserve"> taken as representative value for each subject for the working duration. </w:t>
      </w:r>
    </w:p>
    <w:p w14:paraId="7AFFE202" w14:textId="77777777" w:rsidR="00147E91" w:rsidRPr="00911A3F" w:rsidRDefault="00147E91" w:rsidP="008C3AB1">
      <w:pPr>
        <w:autoSpaceDE w:val="0"/>
        <w:autoSpaceDN w:val="0"/>
        <w:adjustRightInd w:val="0"/>
        <w:spacing w:after="0" w:line="360" w:lineRule="auto"/>
        <w:ind w:firstLine="720"/>
        <w:jc w:val="both"/>
        <w:rPr>
          <w:rFonts w:ascii="Times New Roman" w:eastAsia="TimesNewRomanPSMT" w:hAnsi="Times New Roman" w:cs="Times New Roman"/>
          <w:sz w:val="24"/>
          <w:szCs w:val="24"/>
        </w:rPr>
      </w:pPr>
      <w:r w:rsidRPr="00911A3F">
        <w:rPr>
          <w:rFonts w:ascii="Times New Roman" w:eastAsia="TimesNewRomanPSMT" w:hAnsi="Times New Roman" w:cs="Times New Roman"/>
          <w:sz w:val="24"/>
          <w:szCs w:val="24"/>
        </w:rPr>
        <w:t>The energy expenditure rate was calculated in kJ/min multiplying the OCR (l/min) with 20.93 (1 litre O</w:t>
      </w:r>
      <w:r w:rsidRPr="00911A3F">
        <w:rPr>
          <w:rFonts w:ascii="Times New Roman" w:eastAsia="TimesNewRomanPSMT" w:hAnsi="Times New Roman" w:cs="Times New Roman"/>
          <w:sz w:val="24"/>
          <w:szCs w:val="24"/>
          <w:vertAlign w:val="subscript"/>
        </w:rPr>
        <w:t>2</w:t>
      </w:r>
      <w:r w:rsidRPr="00911A3F">
        <w:rPr>
          <w:rFonts w:ascii="Times New Roman" w:eastAsia="TimesNewRomanPSMT" w:hAnsi="Times New Roman" w:cs="Times New Roman"/>
          <w:sz w:val="24"/>
          <w:szCs w:val="24"/>
        </w:rPr>
        <w:t xml:space="preserve"> = 20.93 kJ). The maximum heart rate of an adult can be determine</w:t>
      </w:r>
      <w:r w:rsidR="00063E11" w:rsidRPr="00911A3F">
        <w:rPr>
          <w:rFonts w:ascii="Times New Roman" w:eastAsia="TimesNewRomanPSMT" w:hAnsi="Times New Roman" w:cs="Times New Roman"/>
          <w:sz w:val="24"/>
          <w:szCs w:val="24"/>
        </w:rPr>
        <w:t>d</w:t>
      </w:r>
      <w:r w:rsidRPr="00911A3F">
        <w:rPr>
          <w:rFonts w:ascii="Times New Roman" w:eastAsia="TimesNewRomanPSMT" w:hAnsi="Times New Roman" w:cs="Times New Roman"/>
          <w:sz w:val="24"/>
          <w:szCs w:val="24"/>
        </w:rPr>
        <w:t xml:space="preserve"> by the following formula:</w:t>
      </w:r>
    </w:p>
    <w:p w14:paraId="458E6F9F" w14:textId="77777777" w:rsidR="00147E91" w:rsidRPr="00911A3F" w:rsidRDefault="00147E91" w:rsidP="008C3AB1">
      <w:pPr>
        <w:autoSpaceDE w:val="0"/>
        <w:autoSpaceDN w:val="0"/>
        <w:adjustRightInd w:val="0"/>
        <w:spacing w:after="0" w:line="360" w:lineRule="auto"/>
        <w:jc w:val="center"/>
        <w:rPr>
          <w:rFonts w:ascii="Times New Roman" w:eastAsia="TimesNewRomanPSMT" w:hAnsi="Times New Roman" w:cs="Times New Roman"/>
          <w:sz w:val="24"/>
          <w:szCs w:val="24"/>
        </w:rPr>
      </w:pPr>
      <w:r w:rsidRPr="00911A3F">
        <w:rPr>
          <w:rFonts w:ascii="Times New Roman" w:eastAsia="TimesNewRomanPSMT" w:hAnsi="Times New Roman" w:cs="Times New Roman"/>
          <w:sz w:val="24"/>
          <w:szCs w:val="24"/>
        </w:rPr>
        <w:t>Max. heart rate (beats/min) = 220- Age. (</w:t>
      </w:r>
      <w:proofErr w:type="spellStart"/>
      <w:r w:rsidRPr="00911A3F">
        <w:rPr>
          <w:rStyle w:val="citation"/>
          <w:rFonts w:ascii="Times New Roman" w:hAnsi="Times New Roman" w:cs="Times New Roman"/>
          <w:sz w:val="24"/>
          <w:szCs w:val="24"/>
        </w:rPr>
        <w:t>Robergs</w:t>
      </w:r>
      <w:proofErr w:type="spellEnd"/>
      <w:r w:rsidRPr="00911A3F">
        <w:rPr>
          <w:rStyle w:val="citation"/>
          <w:rFonts w:ascii="Times New Roman" w:hAnsi="Times New Roman" w:cs="Times New Roman"/>
          <w:sz w:val="24"/>
          <w:szCs w:val="24"/>
        </w:rPr>
        <w:t xml:space="preserve"> R and Landwehr R, 2002)</w:t>
      </w:r>
    </w:p>
    <w:p w14:paraId="045CFB36" w14:textId="77777777" w:rsidR="00147E91" w:rsidRPr="00911A3F" w:rsidRDefault="00147E91" w:rsidP="00941956">
      <w:pPr>
        <w:autoSpaceDE w:val="0"/>
        <w:autoSpaceDN w:val="0"/>
        <w:adjustRightInd w:val="0"/>
        <w:spacing w:line="360" w:lineRule="auto"/>
        <w:ind w:firstLine="720"/>
        <w:jc w:val="both"/>
        <w:rPr>
          <w:rFonts w:ascii="Times New Roman" w:eastAsia="TimesNewRomanPSMT" w:hAnsi="Times New Roman" w:cs="Times New Roman"/>
          <w:sz w:val="24"/>
          <w:szCs w:val="24"/>
        </w:rPr>
      </w:pPr>
      <w:r w:rsidRPr="00911A3F">
        <w:rPr>
          <w:rFonts w:ascii="Times New Roman" w:eastAsia="TimesNewRomanPSMT" w:hAnsi="Times New Roman" w:cs="Times New Roman"/>
          <w:sz w:val="24"/>
          <w:szCs w:val="24"/>
        </w:rPr>
        <w:t>For experimentation the heart rate of the subject should not exceed to the 85 percent of the maximum heart rate of the subject.</w:t>
      </w:r>
    </w:p>
    <w:p w14:paraId="7E1DEEED" w14:textId="77777777" w:rsidR="003660CC" w:rsidRPr="00911A3F" w:rsidRDefault="003660CC" w:rsidP="008C3AB1">
      <w:pPr>
        <w:rPr>
          <w:rFonts w:ascii="Times New Roman" w:hAnsi="Times New Roman" w:cs="Times New Roman"/>
          <w:b/>
          <w:bCs/>
          <w:sz w:val="24"/>
          <w:szCs w:val="24"/>
        </w:rPr>
      </w:pPr>
      <w:r w:rsidRPr="00911A3F">
        <w:rPr>
          <w:rFonts w:ascii="Times New Roman" w:hAnsi="Times New Roman" w:cs="Times New Roman"/>
          <w:b/>
          <w:bCs/>
          <w:sz w:val="24"/>
          <w:szCs w:val="24"/>
        </w:rPr>
        <w:t xml:space="preserve">Experimental procedure </w:t>
      </w:r>
    </w:p>
    <w:p w14:paraId="5D63EFA9" w14:textId="77777777" w:rsidR="00986F59" w:rsidRPr="00911A3F" w:rsidRDefault="00063E11" w:rsidP="008C3AB1">
      <w:pPr>
        <w:autoSpaceDE w:val="0"/>
        <w:autoSpaceDN w:val="0"/>
        <w:adjustRightInd w:val="0"/>
        <w:spacing w:after="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S</w:t>
      </w:r>
      <w:r w:rsidR="00986F59" w:rsidRPr="00911A3F">
        <w:rPr>
          <w:rFonts w:ascii="Times New Roman" w:hAnsi="Times New Roman" w:cs="Times New Roman"/>
          <w:sz w:val="24"/>
          <w:szCs w:val="24"/>
        </w:rPr>
        <w:t xml:space="preserve">ubjects were asked to report in the laboratory at </w:t>
      </w:r>
      <w:r w:rsidR="00FC1AD5" w:rsidRPr="00911A3F">
        <w:rPr>
          <w:rFonts w:ascii="Times New Roman" w:hAnsi="Times New Roman" w:cs="Times New Roman"/>
          <w:sz w:val="24"/>
          <w:szCs w:val="24"/>
        </w:rPr>
        <w:t>9</w:t>
      </w:r>
      <w:r w:rsidR="00986F59" w:rsidRPr="00911A3F">
        <w:rPr>
          <w:rFonts w:ascii="Times New Roman" w:hAnsi="Times New Roman" w:cs="Times New Roman"/>
          <w:sz w:val="24"/>
          <w:szCs w:val="24"/>
        </w:rPr>
        <w:t xml:space="preserve"> AM for the measurement of physiological responses on the bicycle ergometer. The subjects were instructed to have a light breakfast about 2 hr before they report in the laboratory. All the trials were conducted between 10:00 AM to 01:30 PM and 02:30 PM to 05:00 PM in a controlled environment condition. The dry bulb temperature in the laboratory varied from 23 to 27ºC and relative humidity varied from 50 to 60% during the experiment. A minimum gap of 2 hr was maintained between food intake and start of a trial. After arrival in the laboratory, each subject was given a warm up exercise on a bic</w:t>
      </w:r>
      <w:r w:rsidR="00A525F8" w:rsidRPr="00911A3F">
        <w:rPr>
          <w:rFonts w:ascii="Times New Roman" w:hAnsi="Times New Roman" w:cs="Times New Roman"/>
          <w:sz w:val="24"/>
          <w:szCs w:val="24"/>
        </w:rPr>
        <w:t>ycle ergometer and was allow</w:t>
      </w:r>
      <w:r w:rsidR="00FC1AD5" w:rsidRPr="00911A3F">
        <w:rPr>
          <w:rFonts w:ascii="Times New Roman" w:hAnsi="Times New Roman" w:cs="Times New Roman"/>
          <w:sz w:val="24"/>
          <w:szCs w:val="24"/>
        </w:rPr>
        <w:t>ed</w:t>
      </w:r>
      <w:r w:rsidR="00A525F8" w:rsidRPr="00911A3F">
        <w:rPr>
          <w:rFonts w:ascii="Times New Roman" w:hAnsi="Times New Roman" w:cs="Times New Roman"/>
          <w:sz w:val="24"/>
          <w:szCs w:val="24"/>
        </w:rPr>
        <w:t xml:space="preserve"> to </w:t>
      </w:r>
      <w:r w:rsidR="00986F59" w:rsidRPr="00911A3F">
        <w:rPr>
          <w:rFonts w:ascii="Times New Roman" w:hAnsi="Times New Roman" w:cs="Times New Roman"/>
          <w:sz w:val="24"/>
          <w:szCs w:val="24"/>
        </w:rPr>
        <w:t>ride the ergometer to make himself familiar with the machine.</w:t>
      </w:r>
    </w:p>
    <w:p w14:paraId="5DEE0015" w14:textId="77777777" w:rsidR="00ED7BB4" w:rsidRPr="00911A3F" w:rsidRDefault="00A525F8" w:rsidP="00841274">
      <w:pPr>
        <w:autoSpaceDE w:val="0"/>
        <w:autoSpaceDN w:val="0"/>
        <w:adjustRightInd w:val="0"/>
        <w:spacing w:after="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The subject was prepared for trial by fastening the Polar chest belt and facemask with other accessories and was allowed to sit on chai</w:t>
      </w:r>
      <w:r w:rsidR="008C5C7D" w:rsidRPr="00911A3F">
        <w:rPr>
          <w:rFonts w:ascii="Times New Roman" w:hAnsi="Times New Roman" w:cs="Times New Roman"/>
          <w:sz w:val="24"/>
          <w:szCs w:val="24"/>
        </w:rPr>
        <w:t>r</w:t>
      </w:r>
      <w:r w:rsidRPr="00911A3F">
        <w:rPr>
          <w:rFonts w:ascii="Times New Roman" w:hAnsi="Times New Roman" w:cs="Times New Roman"/>
          <w:sz w:val="24"/>
          <w:szCs w:val="24"/>
        </w:rPr>
        <w:t xml:space="preserve"> in rest position. Physiological responses for first 5 min were taken while the subject was resting</w:t>
      </w:r>
      <w:r w:rsidR="00D8114F" w:rsidRPr="00911A3F">
        <w:rPr>
          <w:rFonts w:ascii="Times New Roman" w:hAnsi="Times New Roman" w:cs="Times New Roman"/>
          <w:sz w:val="24"/>
          <w:szCs w:val="24"/>
        </w:rPr>
        <w:t xml:space="preserve"> by</w:t>
      </w:r>
      <w:r w:rsidRPr="00911A3F">
        <w:rPr>
          <w:rFonts w:ascii="Times New Roman" w:hAnsi="Times New Roman" w:cs="Times New Roman"/>
          <w:sz w:val="24"/>
          <w:szCs w:val="24"/>
        </w:rPr>
        <w:t xml:space="preserve"> sitting on a chair. Minimum heart rate </w:t>
      </w:r>
      <w:r w:rsidRPr="00911A3F">
        <w:rPr>
          <w:rFonts w:ascii="Times New Roman" w:hAnsi="Times New Roman" w:cs="Times New Roman"/>
          <w:sz w:val="24"/>
          <w:szCs w:val="24"/>
        </w:rPr>
        <w:lastRenderedPageBreak/>
        <w:t xml:space="preserve">and oxygen consumption rate had been reported at saddle height of 100% of trochanteric height (Nordeen- Snyder, 1977; Price and Donne, 1997). Therefore, the saddle height for this experiment was set equal to the trochanteric height of the subject. The crank length was kept standard (178.5 mm) as supplied with the ergometer. After taking 5 min data of physiological responses during resting the subject was asked to start pedalling work on the bicycle ergometer at a pre-set pedalling rate. The metronome for pedalling rate was set as per the requirement for that trial. The subject was attend to monitor the desired pedalling rate according to the display on the ergometer. The workload was </w:t>
      </w:r>
      <w:r w:rsidR="008F04CE" w:rsidRPr="00911A3F">
        <w:rPr>
          <w:rFonts w:ascii="Times New Roman" w:hAnsi="Times New Roman" w:cs="Times New Roman"/>
          <w:sz w:val="24"/>
          <w:szCs w:val="24"/>
        </w:rPr>
        <w:t>increasing</w:t>
      </w:r>
      <w:r w:rsidRPr="00911A3F">
        <w:rPr>
          <w:rFonts w:ascii="Times New Roman" w:hAnsi="Times New Roman" w:cs="Times New Roman"/>
          <w:sz w:val="24"/>
          <w:szCs w:val="24"/>
        </w:rPr>
        <w:t xml:space="preserve"> the level required for the trial within first 30 second using the load increas</w:t>
      </w:r>
      <w:r w:rsidR="008F04CE" w:rsidRPr="00911A3F">
        <w:rPr>
          <w:rFonts w:ascii="Times New Roman" w:hAnsi="Times New Roman" w:cs="Times New Roman"/>
          <w:sz w:val="24"/>
          <w:szCs w:val="24"/>
        </w:rPr>
        <w:t>ing</w:t>
      </w:r>
      <w:r w:rsidRPr="00911A3F">
        <w:rPr>
          <w:rFonts w:ascii="Times New Roman" w:hAnsi="Times New Roman" w:cs="Times New Roman"/>
          <w:sz w:val="24"/>
          <w:szCs w:val="24"/>
        </w:rPr>
        <w:t xml:space="preserve"> screw on the ergometer. The subject worked on the ergometer at the set pedalling rate and workload for duration of 15 min. At the end of 15 min trial he was asked to stop pedalling work, get down from the ergometer and have rest while sitting on a chair placed by the side of the ergometer. </w:t>
      </w:r>
    </w:p>
    <w:p w14:paraId="0E860FBB" w14:textId="77777777" w:rsidR="00F6253F" w:rsidRPr="00911A3F" w:rsidRDefault="00F6253F" w:rsidP="00841274">
      <w:pPr>
        <w:autoSpaceDE w:val="0"/>
        <w:autoSpaceDN w:val="0"/>
        <w:adjustRightInd w:val="0"/>
        <w:spacing w:after="0" w:line="360" w:lineRule="auto"/>
        <w:ind w:firstLine="72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7"/>
        <w:gridCol w:w="4505"/>
      </w:tblGrid>
      <w:tr w:rsidR="00F6253F" w:rsidRPr="00911A3F" w14:paraId="49F8F4F2" w14:textId="77777777" w:rsidTr="00F6253F">
        <w:tc>
          <w:tcPr>
            <w:tcW w:w="4621" w:type="dxa"/>
          </w:tcPr>
          <w:p w14:paraId="48163434" w14:textId="1B808073" w:rsidR="00ED7BB4" w:rsidRPr="00911A3F" w:rsidRDefault="00000000" w:rsidP="0084127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w:pict w14:anchorId="2BCC83DC">
                <v:rect id="_x0000_s2051" style="position:absolute;left:0;text-align:left;margin-left:115.5pt;margin-top:49.5pt;width:21pt;height:7.15pt;z-index:251660288"/>
              </w:pict>
            </w:r>
            <w:r w:rsidR="00ED7BB4" w:rsidRPr="00911A3F">
              <w:rPr>
                <w:rFonts w:ascii="Times New Roman" w:hAnsi="Times New Roman" w:cs="Times New Roman"/>
                <w:noProof/>
                <w:sz w:val="24"/>
                <w:szCs w:val="24"/>
                <w:lang w:bidi="ar-SA"/>
              </w:rPr>
              <w:drawing>
                <wp:inline distT="0" distB="0" distL="0" distR="0" wp14:anchorId="74BC9A48" wp14:editId="0277AA9B">
                  <wp:extent cx="3305175" cy="23144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5361" cy="2328616"/>
                          </a:xfrm>
                          <a:prstGeom prst="rect">
                            <a:avLst/>
                          </a:prstGeom>
                          <a:noFill/>
                        </pic:spPr>
                      </pic:pic>
                    </a:graphicData>
                  </a:graphic>
                </wp:inline>
              </w:drawing>
            </w:r>
          </w:p>
        </w:tc>
        <w:tc>
          <w:tcPr>
            <w:tcW w:w="4621" w:type="dxa"/>
          </w:tcPr>
          <w:p w14:paraId="16DD7C5F" w14:textId="77777777" w:rsidR="00ED7BB4" w:rsidRPr="00911A3F" w:rsidRDefault="00ED7BB4" w:rsidP="00841274">
            <w:pPr>
              <w:autoSpaceDE w:val="0"/>
              <w:autoSpaceDN w:val="0"/>
              <w:adjustRightInd w:val="0"/>
              <w:spacing w:line="360" w:lineRule="auto"/>
              <w:jc w:val="both"/>
              <w:rPr>
                <w:rFonts w:ascii="Times New Roman" w:hAnsi="Times New Roman" w:cs="Times New Roman"/>
                <w:sz w:val="24"/>
                <w:szCs w:val="24"/>
              </w:rPr>
            </w:pPr>
            <w:r w:rsidRPr="00911A3F">
              <w:rPr>
                <w:rFonts w:ascii="Times New Roman" w:hAnsi="Times New Roman" w:cs="Times New Roman"/>
                <w:noProof/>
                <w:sz w:val="24"/>
                <w:szCs w:val="24"/>
                <w:lang w:bidi="ar-SA"/>
              </w:rPr>
              <w:drawing>
                <wp:inline distT="0" distB="0" distL="0" distR="0" wp14:anchorId="43D8A5E5" wp14:editId="696114C3">
                  <wp:extent cx="3136395" cy="22282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5255" cy="2248718"/>
                          </a:xfrm>
                          <a:prstGeom prst="rect">
                            <a:avLst/>
                          </a:prstGeom>
                          <a:noFill/>
                        </pic:spPr>
                      </pic:pic>
                    </a:graphicData>
                  </a:graphic>
                </wp:inline>
              </w:drawing>
            </w:r>
          </w:p>
        </w:tc>
      </w:tr>
    </w:tbl>
    <w:p w14:paraId="6ED9B6BC" w14:textId="77777777" w:rsidR="00841274" w:rsidRPr="00911A3F" w:rsidRDefault="00841274" w:rsidP="00911A3F">
      <w:pPr>
        <w:autoSpaceDE w:val="0"/>
        <w:autoSpaceDN w:val="0"/>
        <w:adjustRightInd w:val="0"/>
        <w:spacing w:before="240" w:after="0" w:line="360" w:lineRule="auto"/>
        <w:ind w:firstLine="720"/>
        <w:jc w:val="both"/>
        <w:rPr>
          <w:rFonts w:ascii="Times New Roman" w:hAnsi="Times New Roman" w:cs="Times New Roman"/>
          <w:b/>
          <w:sz w:val="24"/>
          <w:szCs w:val="24"/>
        </w:rPr>
      </w:pPr>
      <w:r w:rsidRPr="00911A3F">
        <w:rPr>
          <w:rFonts w:ascii="Times New Roman" w:hAnsi="Times New Roman" w:cs="Times New Roman"/>
          <w:b/>
          <w:sz w:val="24"/>
          <w:szCs w:val="24"/>
        </w:rPr>
        <w:t xml:space="preserve">Fig 1: Physiological cost estimation of male agricultural workers                             </w:t>
      </w:r>
    </w:p>
    <w:p w14:paraId="31444DCC" w14:textId="77777777" w:rsidR="005D0041" w:rsidRPr="00911A3F" w:rsidRDefault="00ED7BB4" w:rsidP="005D0041">
      <w:pPr>
        <w:autoSpaceDE w:val="0"/>
        <w:autoSpaceDN w:val="0"/>
        <w:adjustRightInd w:val="0"/>
        <w:spacing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 xml:space="preserve">Meanwhile another subject was prepared for experiment by mounting the gadgets as described earlier. Similar resting heart rate and OCR was recovered. After that second subject was allowed to ride the bicycle ergometer and pedal at same rpm and load condition. The subject was allowed to take rest for two hour to settle down and remove the residual effect of first set of load. After gap of two hours the procedure was repeated for first subject followed by second subject as described earlier but for different load condition. </w:t>
      </w:r>
    </w:p>
    <w:p w14:paraId="24695C8F" w14:textId="77777777" w:rsidR="00382C65" w:rsidRPr="00911A3F" w:rsidRDefault="00382C65" w:rsidP="005D0041">
      <w:pPr>
        <w:autoSpaceDE w:val="0"/>
        <w:autoSpaceDN w:val="0"/>
        <w:adjustRightInd w:val="0"/>
        <w:spacing w:line="360" w:lineRule="auto"/>
        <w:jc w:val="both"/>
        <w:rPr>
          <w:rFonts w:ascii="Times New Roman" w:hAnsi="Times New Roman" w:cs="Times New Roman"/>
          <w:sz w:val="24"/>
          <w:szCs w:val="24"/>
        </w:rPr>
      </w:pPr>
      <w:r w:rsidRPr="00911A3F">
        <w:rPr>
          <w:rFonts w:ascii="Times New Roman" w:hAnsi="Times New Roman" w:cs="Times New Roman"/>
          <w:b/>
          <w:bCs/>
          <w:sz w:val="24"/>
          <w:szCs w:val="24"/>
        </w:rPr>
        <w:t>RESULTS AND DISCUSSION</w:t>
      </w:r>
    </w:p>
    <w:p w14:paraId="79109E6E" w14:textId="77777777" w:rsidR="00382C65" w:rsidRPr="00911A3F" w:rsidRDefault="004406D7" w:rsidP="008C3AB1">
      <w:pPr>
        <w:spacing w:line="360" w:lineRule="auto"/>
        <w:rPr>
          <w:rFonts w:ascii="Times New Roman" w:hAnsi="Times New Roman" w:cs="Times New Roman"/>
          <w:b/>
          <w:bCs/>
          <w:sz w:val="24"/>
          <w:szCs w:val="24"/>
        </w:rPr>
      </w:pPr>
      <w:r w:rsidRPr="00911A3F">
        <w:rPr>
          <w:rFonts w:ascii="Times New Roman" w:hAnsi="Times New Roman" w:cs="Times New Roman"/>
          <w:b/>
          <w:bCs/>
          <w:sz w:val="24"/>
          <w:szCs w:val="24"/>
        </w:rPr>
        <w:t>Effect of workload on heart rate in pedalling operation</w:t>
      </w:r>
    </w:p>
    <w:p w14:paraId="0D9AE2EA" w14:textId="77777777" w:rsidR="00AB170A" w:rsidRPr="00911A3F" w:rsidRDefault="00AB170A" w:rsidP="008C3AB1">
      <w:pPr>
        <w:autoSpaceDE w:val="0"/>
        <w:autoSpaceDN w:val="0"/>
        <w:adjustRightInd w:val="0"/>
        <w:spacing w:after="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lastRenderedPageBreak/>
        <w:t xml:space="preserve">The mean heart rate (n=20) </w:t>
      </w:r>
      <w:r w:rsidR="007531E3" w:rsidRPr="00911A3F">
        <w:rPr>
          <w:rFonts w:ascii="Times New Roman" w:hAnsi="Times New Roman" w:cs="Times New Roman"/>
          <w:sz w:val="24"/>
          <w:szCs w:val="24"/>
        </w:rPr>
        <w:t xml:space="preserve">increased from 117.26 to 149.52 </w:t>
      </w:r>
      <w:r w:rsidR="00B400CD" w:rsidRPr="00911A3F">
        <w:rPr>
          <w:rFonts w:ascii="Times New Roman" w:hAnsi="Times New Roman" w:cs="Times New Roman"/>
          <w:sz w:val="24"/>
          <w:szCs w:val="24"/>
        </w:rPr>
        <w:t>beats/min with increasing load from 60 W to</w:t>
      </w:r>
      <w:r w:rsidR="00F02EC7" w:rsidRPr="00911A3F">
        <w:rPr>
          <w:rFonts w:ascii="Times New Roman" w:hAnsi="Times New Roman" w:cs="Times New Roman"/>
          <w:sz w:val="24"/>
          <w:szCs w:val="24"/>
        </w:rPr>
        <w:t xml:space="preserve"> 90 W with mean heart rate of 133.20 beats/min. These </w:t>
      </w:r>
      <w:r w:rsidR="00784FF4" w:rsidRPr="00911A3F">
        <w:rPr>
          <w:rFonts w:ascii="Times New Roman" w:hAnsi="Times New Roman" w:cs="Times New Roman"/>
          <w:sz w:val="24"/>
          <w:szCs w:val="24"/>
        </w:rPr>
        <w:t>values</w:t>
      </w:r>
      <w:r w:rsidR="00F02EC7" w:rsidRPr="00911A3F">
        <w:rPr>
          <w:rFonts w:ascii="Times New Roman" w:hAnsi="Times New Roman" w:cs="Times New Roman"/>
          <w:sz w:val="24"/>
          <w:szCs w:val="24"/>
        </w:rPr>
        <w:t xml:space="preserve"> differ significantly at 1 percent for each load condition. </w:t>
      </w:r>
    </w:p>
    <w:p w14:paraId="09FFF5B7" w14:textId="77777777" w:rsidR="00F02EC7" w:rsidRPr="00911A3F" w:rsidRDefault="00F02EC7" w:rsidP="008C3AB1">
      <w:pPr>
        <w:autoSpaceDE w:val="0"/>
        <w:autoSpaceDN w:val="0"/>
        <w:adjustRightInd w:val="0"/>
        <w:spacing w:after="0" w:line="360" w:lineRule="auto"/>
        <w:ind w:firstLine="720"/>
        <w:jc w:val="both"/>
        <w:rPr>
          <w:rFonts w:ascii="Times New Roman" w:hAnsi="Times New Roman" w:cs="Times New Roman"/>
          <w:sz w:val="24"/>
          <w:szCs w:val="24"/>
        </w:rPr>
      </w:pPr>
      <w:r w:rsidRPr="00911A3F">
        <w:rPr>
          <w:rFonts w:ascii="Times New Roman" w:hAnsi="Times New Roman" w:cs="Times New Roman"/>
          <w:noProof/>
          <w:sz w:val="24"/>
          <w:szCs w:val="24"/>
          <w:lang w:val="en-US" w:bidi="ar-SA"/>
        </w:rPr>
        <w:drawing>
          <wp:inline distT="0" distB="0" distL="0" distR="0" wp14:anchorId="4C667420" wp14:editId="1181D010">
            <wp:extent cx="4511761" cy="2446638"/>
            <wp:effectExtent l="19050" t="0" r="22139"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8224A1" w14:textId="77777777" w:rsidR="006A52D1" w:rsidRPr="00911A3F" w:rsidRDefault="006A52D1" w:rsidP="00E56434">
      <w:pPr>
        <w:autoSpaceDE w:val="0"/>
        <w:autoSpaceDN w:val="0"/>
        <w:adjustRightInd w:val="0"/>
        <w:spacing w:after="0" w:line="360" w:lineRule="auto"/>
        <w:jc w:val="center"/>
        <w:rPr>
          <w:rFonts w:ascii="Times New Roman" w:hAnsi="Times New Roman" w:cs="Times New Roman"/>
          <w:b/>
          <w:sz w:val="24"/>
          <w:szCs w:val="24"/>
        </w:rPr>
      </w:pPr>
      <w:r w:rsidRPr="00911A3F">
        <w:rPr>
          <w:rFonts w:ascii="Times New Roman" w:hAnsi="Times New Roman" w:cs="Times New Roman"/>
          <w:b/>
          <w:sz w:val="24"/>
          <w:szCs w:val="24"/>
        </w:rPr>
        <w:t xml:space="preserve">Fig </w:t>
      </w:r>
      <w:r w:rsidR="00A624C2" w:rsidRPr="00911A3F">
        <w:rPr>
          <w:rFonts w:ascii="Times New Roman" w:hAnsi="Times New Roman" w:cs="Times New Roman"/>
          <w:b/>
          <w:sz w:val="24"/>
          <w:szCs w:val="24"/>
        </w:rPr>
        <w:t>2</w:t>
      </w:r>
      <w:r w:rsidR="00841274" w:rsidRPr="00911A3F">
        <w:rPr>
          <w:rFonts w:ascii="Times New Roman" w:hAnsi="Times New Roman" w:cs="Times New Roman"/>
          <w:b/>
          <w:sz w:val="24"/>
          <w:szCs w:val="24"/>
        </w:rPr>
        <w:t>:</w:t>
      </w:r>
      <w:r w:rsidRPr="00911A3F">
        <w:rPr>
          <w:rFonts w:ascii="Times New Roman" w:hAnsi="Times New Roman" w:cs="Times New Roman"/>
          <w:b/>
          <w:sz w:val="24"/>
          <w:szCs w:val="24"/>
        </w:rPr>
        <w:t xml:space="preserve"> Relation between work load and working heart rate</w:t>
      </w:r>
    </w:p>
    <w:p w14:paraId="0AC40258" w14:textId="77777777" w:rsidR="00417F58" w:rsidRPr="00911A3F" w:rsidRDefault="00417F58" w:rsidP="00417F58">
      <w:pPr>
        <w:autoSpaceDE w:val="0"/>
        <w:autoSpaceDN w:val="0"/>
        <w:adjustRightInd w:val="0"/>
        <w:spacing w:after="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The relationship between work load in pedalling ope</w:t>
      </w:r>
      <w:r w:rsidR="0026077F" w:rsidRPr="00911A3F">
        <w:rPr>
          <w:rFonts w:ascii="Times New Roman" w:hAnsi="Times New Roman" w:cs="Times New Roman"/>
          <w:sz w:val="24"/>
          <w:szCs w:val="24"/>
        </w:rPr>
        <w:t>ration and working heart rate is</w:t>
      </w:r>
      <w:r w:rsidRPr="00911A3F">
        <w:rPr>
          <w:rFonts w:ascii="Times New Roman" w:hAnsi="Times New Roman" w:cs="Times New Roman"/>
          <w:sz w:val="24"/>
          <w:szCs w:val="24"/>
        </w:rPr>
        <w:t xml:space="preserve"> linear with high degree of positive correlation as evident in fig 1 and correlation coefficient.</w:t>
      </w:r>
    </w:p>
    <w:p w14:paraId="1C9A92E2" w14:textId="77777777" w:rsidR="00A624C2" w:rsidRPr="00911A3F" w:rsidRDefault="008C3AB1" w:rsidP="00941956">
      <w:pPr>
        <w:autoSpaceDE w:val="0"/>
        <w:autoSpaceDN w:val="0"/>
        <w:adjustRightInd w:val="0"/>
        <w:spacing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Considering the acceptable limit of 110 beats/min of heart rate for continuous work as proposed by Saha et al. (1979) and taking the value of resting heart rate as 70 beats/min, the acceptable limit of ∆HR for continuous work comes to 40 beats/min. Wilson (1986) reported that the reasonable workload for continuous power generation for the Western population would be about 75 W for a young and healthy person. He also reported that pedalling at a load of about 90W could be sustained for around 60 min. In present study the power outcome from male subject were conside</w:t>
      </w:r>
      <w:r w:rsidR="006A52D1" w:rsidRPr="00911A3F">
        <w:rPr>
          <w:rFonts w:ascii="Times New Roman" w:hAnsi="Times New Roman" w:cs="Times New Roman"/>
          <w:sz w:val="24"/>
          <w:szCs w:val="24"/>
        </w:rPr>
        <w:t>red as 60 W for continuous work for Indian male agriculture workers.</w:t>
      </w:r>
    </w:p>
    <w:p w14:paraId="7101A251" w14:textId="77777777" w:rsidR="00BD790C" w:rsidRPr="00911A3F" w:rsidRDefault="00FA5DF3" w:rsidP="008C3AB1">
      <w:pPr>
        <w:spacing w:line="360" w:lineRule="auto"/>
        <w:jc w:val="both"/>
        <w:rPr>
          <w:rFonts w:ascii="Times New Roman" w:hAnsi="Times New Roman" w:cs="Times New Roman"/>
          <w:b/>
          <w:bCs/>
          <w:sz w:val="24"/>
          <w:szCs w:val="24"/>
        </w:rPr>
      </w:pPr>
      <w:r w:rsidRPr="00911A3F">
        <w:rPr>
          <w:rFonts w:ascii="Times New Roman" w:hAnsi="Times New Roman" w:cs="Times New Roman"/>
          <w:b/>
          <w:bCs/>
          <w:sz w:val="24"/>
          <w:szCs w:val="24"/>
        </w:rPr>
        <w:t xml:space="preserve">Effect of workload </w:t>
      </w:r>
      <w:r w:rsidR="00BD790C" w:rsidRPr="00911A3F">
        <w:rPr>
          <w:rFonts w:ascii="Times New Roman" w:hAnsi="Times New Roman" w:cs="Times New Roman"/>
          <w:b/>
          <w:bCs/>
          <w:sz w:val="24"/>
          <w:szCs w:val="24"/>
        </w:rPr>
        <w:t xml:space="preserve">on oxygen consumption rate </w:t>
      </w:r>
      <w:r w:rsidRPr="00911A3F">
        <w:rPr>
          <w:rFonts w:ascii="Times New Roman" w:hAnsi="Times New Roman" w:cs="Times New Roman"/>
          <w:b/>
          <w:bCs/>
          <w:sz w:val="24"/>
          <w:szCs w:val="24"/>
        </w:rPr>
        <w:t>in pedalling operation</w:t>
      </w:r>
    </w:p>
    <w:p w14:paraId="66BD02CC" w14:textId="77777777" w:rsidR="002F391D" w:rsidRPr="00911A3F" w:rsidRDefault="002F391D" w:rsidP="00536F7B">
      <w:pPr>
        <w:spacing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 xml:space="preserve">The oxygen consumption rate (OCR) of male agriculture workers increases with the increasing work load in pedalling operation. The mean OCR (n=20) increased from 939 ml/min to 1400 ml/min with increasing with increase in load from 60 W to 90 W. These </w:t>
      </w:r>
      <w:r w:rsidR="00AB64AA" w:rsidRPr="00911A3F">
        <w:rPr>
          <w:rFonts w:ascii="Times New Roman" w:hAnsi="Times New Roman" w:cs="Times New Roman"/>
          <w:sz w:val="24"/>
          <w:szCs w:val="24"/>
        </w:rPr>
        <w:t>values</w:t>
      </w:r>
      <w:r w:rsidRPr="00911A3F">
        <w:rPr>
          <w:rFonts w:ascii="Times New Roman" w:hAnsi="Times New Roman" w:cs="Times New Roman"/>
          <w:sz w:val="24"/>
          <w:szCs w:val="24"/>
        </w:rPr>
        <w:t xml:space="preserve"> significantly differ for each load condition at percent level of significance. </w:t>
      </w:r>
    </w:p>
    <w:p w14:paraId="7C21323C" w14:textId="77777777" w:rsidR="00663488" w:rsidRPr="00911A3F" w:rsidRDefault="00663488" w:rsidP="008C3AB1">
      <w:pPr>
        <w:spacing w:line="360" w:lineRule="auto"/>
        <w:jc w:val="center"/>
        <w:rPr>
          <w:rFonts w:ascii="Times New Roman" w:hAnsi="Times New Roman" w:cs="Times New Roman"/>
          <w:sz w:val="24"/>
          <w:szCs w:val="24"/>
        </w:rPr>
      </w:pPr>
      <w:r w:rsidRPr="00911A3F">
        <w:rPr>
          <w:rFonts w:ascii="Times New Roman" w:hAnsi="Times New Roman" w:cs="Times New Roman"/>
          <w:b/>
          <w:bCs/>
          <w:noProof/>
          <w:sz w:val="24"/>
          <w:szCs w:val="24"/>
          <w:lang w:val="en-US" w:bidi="ar-SA"/>
        </w:rPr>
        <w:lastRenderedPageBreak/>
        <w:drawing>
          <wp:inline distT="0" distB="0" distL="0" distR="0" wp14:anchorId="3C17A086" wp14:editId="7175FCAF">
            <wp:extent cx="4571914" cy="2611394"/>
            <wp:effectExtent l="19050" t="0" r="19136"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9117BE" w14:textId="77777777" w:rsidR="0026077F" w:rsidRPr="00911A3F" w:rsidRDefault="0026077F" w:rsidP="008C3AB1">
      <w:pPr>
        <w:spacing w:line="360" w:lineRule="auto"/>
        <w:jc w:val="center"/>
        <w:rPr>
          <w:rFonts w:ascii="Times New Roman" w:hAnsi="Times New Roman" w:cs="Times New Roman"/>
          <w:b/>
          <w:sz w:val="24"/>
          <w:szCs w:val="24"/>
        </w:rPr>
      </w:pPr>
      <w:r w:rsidRPr="00911A3F">
        <w:rPr>
          <w:rFonts w:ascii="Times New Roman" w:hAnsi="Times New Roman" w:cs="Times New Roman"/>
          <w:b/>
          <w:sz w:val="24"/>
          <w:szCs w:val="24"/>
        </w:rPr>
        <w:t xml:space="preserve">Fig </w:t>
      </w:r>
      <w:r w:rsidR="00A624C2" w:rsidRPr="00911A3F">
        <w:rPr>
          <w:rFonts w:ascii="Times New Roman" w:hAnsi="Times New Roman" w:cs="Times New Roman"/>
          <w:b/>
          <w:sz w:val="24"/>
          <w:szCs w:val="24"/>
        </w:rPr>
        <w:t>3</w:t>
      </w:r>
      <w:r w:rsidR="00841274" w:rsidRPr="00911A3F">
        <w:rPr>
          <w:rFonts w:ascii="Times New Roman" w:hAnsi="Times New Roman" w:cs="Times New Roman"/>
          <w:b/>
          <w:sz w:val="24"/>
          <w:szCs w:val="24"/>
        </w:rPr>
        <w:t>:</w:t>
      </w:r>
      <w:r w:rsidRPr="00911A3F">
        <w:rPr>
          <w:rFonts w:ascii="Times New Roman" w:hAnsi="Times New Roman" w:cs="Times New Roman"/>
          <w:b/>
          <w:sz w:val="24"/>
          <w:szCs w:val="24"/>
        </w:rPr>
        <w:t xml:space="preserve"> relation between work load and working OCR</w:t>
      </w:r>
    </w:p>
    <w:p w14:paraId="794895E2" w14:textId="77777777" w:rsidR="0026077F" w:rsidRPr="00911A3F" w:rsidRDefault="0026077F" w:rsidP="008C3AB1">
      <w:pPr>
        <w:autoSpaceDE w:val="0"/>
        <w:autoSpaceDN w:val="0"/>
        <w:adjustRightInd w:val="0"/>
        <w:spacing w:after="12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 xml:space="preserve">The relationship between work load and oxygen consumption rate in pedalling operation is linear with high degree of position correlation as evident in fig 2 </w:t>
      </w:r>
      <w:r w:rsidR="00B12D1F" w:rsidRPr="00911A3F">
        <w:rPr>
          <w:rFonts w:ascii="Times New Roman" w:hAnsi="Times New Roman" w:cs="Times New Roman"/>
          <w:sz w:val="24"/>
          <w:szCs w:val="24"/>
        </w:rPr>
        <w:t xml:space="preserve">and correlation coefficient </w:t>
      </w:r>
      <w:r w:rsidR="001C0B1D" w:rsidRPr="00911A3F">
        <w:rPr>
          <w:rFonts w:ascii="Times New Roman" w:hAnsi="Times New Roman" w:cs="Times New Roman"/>
          <w:sz w:val="24"/>
          <w:szCs w:val="24"/>
        </w:rPr>
        <w:t xml:space="preserve">values for all </w:t>
      </w:r>
      <w:r w:rsidR="00B12D1F" w:rsidRPr="00911A3F">
        <w:rPr>
          <w:rFonts w:ascii="Times New Roman" w:hAnsi="Times New Roman" w:cs="Times New Roman"/>
          <w:sz w:val="24"/>
          <w:szCs w:val="24"/>
        </w:rPr>
        <w:t>the pedalling rate.</w:t>
      </w:r>
    </w:p>
    <w:p w14:paraId="70AAF257" w14:textId="77777777" w:rsidR="00941956" w:rsidRPr="00911A3F" w:rsidRDefault="00463543" w:rsidP="00941956">
      <w:pPr>
        <w:autoSpaceDE w:val="0"/>
        <w:autoSpaceDN w:val="0"/>
        <w:adjustRightInd w:val="0"/>
        <w:spacing w:after="12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T</w:t>
      </w:r>
      <w:r w:rsidR="00821107" w:rsidRPr="00911A3F">
        <w:rPr>
          <w:rFonts w:ascii="Times New Roman" w:hAnsi="Times New Roman" w:cs="Times New Roman"/>
          <w:sz w:val="24"/>
          <w:szCs w:val="24"/>
        </w:rPr>
        <w:t>he</w:t>
      </w:r>
      <w:r w:rsidR="008100F5" w:rsidRPr="00911A3F">
        <w:rPr>
          <w:rFonts w:ascii="Times New Roman" w:hAnsi="Times New Roman" w:cs="Times New Roman"/>
          <w:sz w:val="24"/>
          <w:szCs w:val="24"/>
        </w:rPr>
        <w:t xml:space="preserve"> </w:t>
      </w:r>
      <w:r w:rsidR="00821107" w:rsidRPr="00911A3F">
        <w:rPr>
          <w:rFonts w:ascii="Times New Roman" w:hAnsi="Times New Roman" w:cs="Times New Roman"/>
          <w:sz w:val="24"/>
          <w:szCs w:val="24"/>
        </w:rPr>
        <w:t xml:space="preserve">acceptable limit of oxygen consumption rate (OCR) </w:t>
      </w:r>
      <w:r w:rsidRPr="00911A3F">
        <w:rPr>
          <w:rFonts w:ascii="Times New Roman" w:hAnsi="Times New Roman" w:cs="Times New Roman"/>
          <w:sz w:val="24"/>
          <w:szCs w:val="24"/>
        </w:rPr>
        <w:t xml:space="preserve">for continuous </w:t>
      </w:r>
      <w:r w:rsidR="000A5DC9" w:rsidRPr="00911A3F">
        <w:rPr>
          <w:rFonts w:ascii="Times New Roman" w:hAnsi="Times New Roman" w:cs="Times New Roman"/>
          <w:sz w:val="24"/>
          <w:szCs w:val="24"/>
        </w:rPr>
        <w:t xml:space="preserve">was considered </w:t>
      </w:r>
      <w:r w:rsidRPr="00911A3F">
        <w:rPr>
          <w:rFonts w:ascii="Times New Roman" w:hAnsi="Times New Roman" w:cs="Times New Roman"/>
          <w:sz w:val="24"/>
          <w:szCs w:val="24"/>
        </w:rPr>
        <w:t>work</w:t>
      </w:r>
      <w:r w:rsidR="00821107" w:rsidRPr="00911A3F">
        <w:rPr>
          <w:rFonts w:ascii="Times New Roman" w:hAnsi="Times New Roman" w:cs="Times New Roman"/>
          <w:sz w:val="24"/>
          <w:szCs w:val="24"/>
        </w:rPr>
        <w:t xml:space="preserve"> as 35 per cent of VO</w:t>
      </w:r>
      <w:r w:rsidR="00821107" w:rsidRPr="00911A3F">
        <w:rPr>
          <w:rFonts w:ascii="Times New Roman" w:hAnsi="Times New Roman" w:cs="Times New Roman"/>
          <w:sz w:val="24"/>
          <w:szCs w:val="24"/>
          <w:vertAlign w:val="subscript"/>
        </w:rPr>
        <w:t>2</w:t>
      </w:r>
      <w:r w:rsidR="00821107" w:rsidRPr="00911A3F">
        <w:rPr>
          <w:rFonts w:ascii="Times New Roman" w:hAnsi="Times New Roman" w:cs="Times New Roman"/>
          <w:sz w:val="24"/>
          <w:szCs w:val="24"/>
        </w:rPr>
        <w:t xml:space="preserve"> max</w:t>
      </w:r>
      <w:r w:rsidR="002C0228" w:rsidRPr="00911A3F">
        <w:rPr>
          <w:rFonts w:ascii="Times New Roman" w:hAnsi="Times New Roman" w:cs="Times New Roman"/>
          <w:sz w:val="24"/>
          <w:szCs w:val="24"/>
        </w:rPr>
        <w:t>,</w:t>
      </w:r>
      <w:r w:rsidR="00821107" w:rsidRPr="00911A3F">
        <w:rPr>
          <w:rFonts w:ascii="Times New Roman" w:hAnsi="Times New Roman" w:cs="Times New Roman"/>
          <w:sz w:val="24"/>
          <w:szCs w:val="24"/>
        </w:rPr>
        <w:t xml:space="preserve"> as proposed by Saha et al. (1979). </w:t>
      </w:r>
      <w:r w:rsidR="008100F5" w:rsidRPr="00911A3F">
        <w:rPr>
          <w:rFonts w:ascii="Times New Roman" w:hAnsi="Times New Roman" w:cs="Times New Roman"/>
          <w:sz w:val="24"/>
          <w:szCs w:val="24"/>
        </w:rPr>
        <w:t>Based on</w:t>
      </w:r>
      <w:r w:rsidR="00821107" w:rsidRPr="00911A3F">
        <w:rPr>
          <w:rFonts w:ascii="Times New Roman" w:hAnsi="Times New Roman" w:cs="Times New Roman"/>
          <w:sz w:val="24"/>
          <w:szCs w:val="24"/>
        </w:rPr>
        <w:t xml:space="preserve"> the power outcome from male subject were conside</w:t>
      </w:r>
      <w:r w:rsidR="008C3AB1" w:rsidRPr="00911A3F">
        <w:rPr>
          <w:rFonts w:ascii="Times New Roman" w:hAnsi="Times New Roman" w:cs="Times New Roman"/>
          <w:sz w:val="24"/>
          <w:szCs w:val="24"/>
        </w:rPr>
        <w:t>red as 60 W for continuous work.</w:t>
      </w:r>
    </w:p>
    <w:p w14:paraId="691FDB87" w14:textId="77777777" w:rsidR="00941956" w:rsidRPr="00911A3F" w:rsidRDefault="00F10966" w:rsidP="00941956">
      <w:pPr>
        <w:autoSpaceDE w:val="0"/>
        <w:autoSpaceDN w:val="0"/>
        <w:adjustRightInd w:val="0"/>
        <w:spacing w:after="120" w:line="360" w:lineRule="auto"/>
        <w:jc w:val="both"/>
        <w:rPr>
          <w:rFonts w:ascii="Times New Roman" w:hAnsi="Times New Roman" w:cs="Times New Roman"/>
          <w:sz w:val="24"/>
          <w:szCs w:val="24"/>
        </w:rPr>
      </w:pPr>
      <w:r w:rsidRPr="00911A3F">
        <w:rPr>
          <w:rFonts w:ascii="Times New Roman" w:hAnsi="Times New Roman" w:cs="Times New Roman"/>
          <w:b/>
          <w:bCs/>
          <w:sz w:val="24"/>
          <w:szCs w:val="24"/>
        </w:rPr>
        <w:t>Effect of work load on Energy Expenditure rate.</w:t>
      </w:r>
    </w:p>
    <w:p w14:paraId="0635C7DA" w14:textId="77777777" w:rsidR="00A624C2" w:rsidRPr="00911A3F" w:rsidRDefault="00F10966" w:rsidP="00941956">
      <w:pPr>
        <w:autoSpaceDE w:val="0"/>
        <w:autoSpaceDN w:val="0"/>
        <w:adjustRightInd w:val="0"/>
        <w:spacing w:after="12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The Energy Expenditure rate (EER) increased with the increasing work load at different pedalling rates. The average Energy Expenditure rate (n=20) increased from 16.64 kJ/min to 29.28 kJ/min with the increase in load from 60 W to 90 W.</w:t>
      </w:r>
    </w:p>
    <w:p w14:paraId="5840A8B2" w14:textId="77777777" w:rsidR="00FC56D9" w:rsidRPr="00911A3F" w:rsidRDefault="00A624C2" w:rsidP="00FC56D9">
      <w:pPr>
        <w:spacing w:after="120" w:line="360" w:lineRule="auto"/>
        <w:jc w:val="both"/>
        <w:rPr>
          <w:rFonts w:ascii="Times New Roman" w:hAnsi="Times New Roman" w:cs="Times New Roman"/>
          <w:b/>
          <w:sz w:val="24"/>
          <w:szCs w:val="24"/>
        </w:rPr>
      </w:pPr>
      <w:r w:rsidRPr="00911A3F">
        <w:rPr>
          <w:rFonts w:ascii="Times New Roman" w:hAnsi="Times New Roman" w:cs="Times New Roman"/>
          <w:b/>
          <w:sz w:val="24"/>
          <w:szCs w:val="24"/>
        </w:rPr>
        <w:t>Table 1:</w:t>
      </w:r>
      <w:r w:rsidR="00FC56D9" w:rsidRPr="00911A3F">
        <w:rPr>
          <w:rFonts w:ascii="Times New Roman" w:hAnsi="Times New Roman" w:cs="Times New Roman"/>
          <w:b/>
          <w:sz w:val="24"/>
          <w:szCs w:val="24"/>
        </w:rPr>
        <w:t xml:space="preserve"> physiological cost of work for male subject at different power output</w:t>
      </w:r>
    </w:p>
    <w:tbl>
      <w:tblPr>
        <w:tblStyle w:val="TableGrid"/>
        <w:tblW w:w="8730" w:type="dxa"/>
        <w:jc w:val="center"/>
        <w:tblLayout w:type="fixed"/>
        <w:tblLook w:val="04A0" w:firstRow="1" w:lastRow="0" w:firstColumn="1" w:lastColumn="0" w:noHBand="0" w:noVBand="1"/>
      </w:tblPr>
      <w:tblGrid>
        <w:gridCol w:w="1080"/>
        <w:gridCol w:w="1440"/>
        <w:gridCol w:w="1530"/>
        <w:gridCol w:w="1530"/>
        <w:gridCol w:w="1620"/>
        <w:gridCol w:w="1530"/>
      </w:tblGrid>
      <w:tr w:rsidR="00247F67" w:rsidRPr="00911A3F" w14:paraId="1DCE6484" w14:textId="77777777" w:rsidTr="00E320A9">
        <w:trPr>
          <w:trHeight w:val="1130"/>
          <w:jc w:val="center"/>
        </w:trPr>
        <w:tc>
          <w:tcPr>
            <w:tcW w:w="1080" w:type="dxa"/>
            <w:vAlign w:val="center"/>
            <w:hideMark/>
          </w:tcPr>
          <w:p w14:paraId="43949ED6" w14:textId="77777777" w:rsidR="00247F67" w:rsidRPr="00911A3F" w:rsidRDefault="00247F67" w:rsidP="00F10966">
            <w:pPr>
              <w:jc w:val="center"/>
              <w:rPr>
                <w:rFonts w:ascii="Times New Roman" w:hAnsi="Times New Roman" w:cs="Times New Roman"/>
                <w:bCs/>
                <w:sz w:val="24"/>
                <w:szCs w:val="24"/>
              </w:rPr>
            </w:pPr>
            <w:r w:rsidRPr="00911A3F">
              <w:rPr>
                <w:rFonts w:ascii="Times New Roman" w:hAnsi="Times New Roman" w:cs="Times New Roman"/>
                <w:bCs/>
                <w:sz w:val="24"/>
                <w:szCs w:val="24"/>
              </w:rPr>
              <w:t>Power output, W</w:t>
            </w:r>
          </w:p>
        </w:tc>
        <w:tc>
          <w:tcPr>
            <w:tcW w:w="1440" w:type="dxa"/>
            <w:vAlign w:val="center"/>
            <w:hideMark/>
          </w:tcPr>
          <w:p w14:paraId="379E6058" w14:textId="77777777" w:rsidR="00247F67" w:rsidRPr="00911A3F" w:rsidRDefault="00247F67" w:rsidP="00F10966">
            <w:pPr>
              <w:jc w:val="center"/>
              <w:rPr>
                <w:rFonts w:ascii="Times New Roman" w:hAnsi="Times New Roman" w:cs="Times New Roman"/>
                <w:bCs/>
                <w:sz w:val="24"/>
                <w:szCs w:val="24"/>
              </w:rPr>
            </w:pPr>
            <w:r w:rsidRPr="00911A3F">
              <w:rPr>
                <w:rFonts w:ascii="Times New Roman" w:hAnsi="Times New Roman" w:cs="Times New Roman"/>
                <w:bCs/>
                <w:sz w:val="24"/>
                <w:szCs w:val="24"/>
              </w:rPr>
              <w:t>Pedalling rate, rev/min</w:t>
            </w:r>
          </w:p>
        </w:tc>
        <w:tc>
          <w:tcPr>
            <w:tcW w:w="1530" w:type="dxa"/>
            <w:vAlign w:val="center"/>
            <w:hideMark/>
          </w:tcPr>
          <w:p w14:paraId="51E2D953" w14:textId="77777777" w:rsidR="00247F67" w:rsidRPr="00911A3F" w:rsidRDefault="00247F67" w:rsidP="00F10966">
            <w:pPr>
              <w:jc w:val="center"/>
              <w:rPr>
                <w:rFonts w:ascii="Times New Roman" w:hAnsi="Times New Roman" w:cs="Times New Roman"/>
                <w:bCs/>
                <w:sz w:val="24"/>
                <w:szCs w:val="24"/>
              </w:rPr>
            </w:pPr>
            <w:r w:rsidRPr="00911A3F">
              <w:rPr>
                <w:rFonts w:ascii="Times New Roman" w:hAnsi="Times New Roman" w:cs="Times New Roman"/>
                <w:bCs/>
                <w:sz w:val="24"/>
                <w:szCs w:val="24"/>
              </w:rPr>
              <w:t>Avg. HR(work) beats/min</w:t>
            </w:r>
          </w:p>
        </w:tc>
        <w:tc>
          <w:tcPr>
            <w:tcW w:w="1530" w:type="dxa"/>
            <w:vAlign w:val="center"/>
            <w:hideMark/>
          </w:tcPr>
          <w:p w14:paraId="06B81854" w14:textId="77777777" w:rsidR="00247F67" w:rsidRPr="00911A3F" w:rsidRDefault="00247F67" w:rsidP="00F10966">
            <w:pPr>
              <w:jc w:val="center"/>
              <w:rPr>
                <w:rFonts w:ascii="Times New Roman" w:hAnsi="Times New Roman" w:cs="Times New Roman"/>
                <w:bCs/>
                <w:sz w:val="24"/>
                <w:szCs w:val="24"/>
              </w:rPr>
            </w:pPr>
            <w:r w:rsidRPr="00911A3F">
              <w:rPr>
                <w:rFonts w:ascii="Times New Roman" w:hAnsi="Times New Roman" w:cs="Times New Roman"/>
                <w:bCs/>
                <w:sz w:val="24"/>
                <w:szCs w:val="24"/>
              </w:rPr>
              <w:t>Avg.OCR (work) l/min</w:t>
            </w:r>
          </w:p>
        </w:tc>
        <w:tc>
          <w:tcPr>
            <w:tcW w:w="1620" w:type="dxa"/>
            <w:vAlign w:val="center"/>
            <w:hideMark/>
          </w:tcPr>
          <w:p w14:paraId="5F89F374" w14:textId="77777777" w:rsidR="00247F67" w:rsidRPr="00911A3F" w:rsidRDefault="00247F67" w:rsidP="00F10966">
            <w:pPr>
              <w:jc w:val="center"/>
              <w:rPr>
                <w:rFonts w:ascii="Times New Roman" w:hAnsi="Times New Roman" w:cs="Times New Roman"/>
                <w:bCs/>
                <w:sz w:val="24"/>
                <w:szCs w:val="24"/>
              </w:rPr>
            </w:pPr>
            <w:r w:rsidRPr="00911A3F">
              <w:rPr>
                <w:rFonts w:ascii="Times New Roman" w:hAnsi="Times New Roman" w:cs="Times New Roman"/>
                <w:bCs/>
                <w:sz w:val="24"/>
                <w:szCs w:val="24"/>
              </w:rPr>
              <w:t>Energy expenditure kJ/min</w:t>
            </w:r>
          </w:p>
        </w:tc>
        <w:tc>
          <w:tcPr>
            <w:tcW w:w="1530" w:type="dxa"/>
            <w:vAlign w:val="center"/>
            <w:hideMark/>
          </w:tcPr>
          <w:p w14:paraId="4A4D9809" w14:textId="77777777" w:rsidR="00247F67" w:rsidRPr="00911A3F" w:rsidRDefault="00247F67" w:rsidP="00F10966">
            <w:pPr>
              <w:jc w:val="center"/>
              <w:rPr>
                <w:rFonts w:ascii="Times New Roman" w:hAnsi="Times New Roman" w:cs="Times New Roman"/>
                <w:bCs/>
                <w:sz w:val="24"/>
                <w:szCs w:val="24"/>
              </w:rPr>
            </w:pPr>
            <w:r w:rsidRPr="00911A3F">
              <w:rPr>
                <w:rFonts w:ascii="Times New Roman" w:hAnsi="Times New Roman" w:cs="Times New Roman"/>
                <w:bCs/>
                <w:sz w:val="24"/>
                <w:szCs w:val="24"/>
              </w:rPr>
              <w:t>Avg. EER, kJ/min</w:t>
            </w:r>
          </w:p>
        </w:tc>
      </w:tr>
      <w:tr w:rsidR="00247F67" w:rsidRPr="00911A3F" w14:paraId="3B892978" w14:textId="77777777" w:rsidTr="00E320A9">
        <w:trPr>
          <w:trHeight w:val="378"/>
          <w:jc w:val="center"/>
        </w:trPr>
        <w:tc>
          <w:tcPr>
            <w:tcW w:w="1080" w:type="dxa"/>
            <w:vMerge w:val="restart"/>
            <w:vAlign w:val="center"/>
            <w:hideMark/>
          </w:tcPr>
          <w:p w14:paraId="11F2EE3A"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60</w:t>
            </w:r>
          </w:p>
        </w:tc>
        <w:tc>
          <w:tcPr>
            <w:tcW w:w="1440" w:type="dxa"/>
            <w:vAlign w:val="center"/>
            <w:hideMark/>
          </w:tcPr>
          <w:p w14:paraId="2FA9EB7B"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40</w:t>
            </w:r>
          </w:p>
        </w:tc>
        <w:tc>
          <w:tcPr>
            <w:tcW w:w="1530" w:type="dxa"/>
            <w:vAlign w:val="center"/>
            <w:hideMark/>
          </w:tcPr>
          <w:p w14:paraId="24BBA14E"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120.17</w:t>
            </w:r>
          </w:p>
        </w:tc>
        <w:tc>
          <w:tcPr>
            <w:tcW w:w="1530" w:type="dxa"/>
            <w:vAlign w:val="center"/>
            <w:hideMark/>
          </w:tcPr>
          <w:p w14:paraId="4D27FC16"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0.84</w:t>
            </w:r>
          </w:p>
        </w:tc>
        <w:tc>
          <w:tcPr>
            <w:tcW w:w="1620" w:type="dxa"/>
            <w:vAlign w:val="center"/>
            <w:hideMark/>
          </w:tcPr>
          <w:p w14:paraId="11FEAE2A"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17.58</w:t>
            </w:r>
          </w:p>
        </w:tc>
        <w:tc>
          <w:tcPr>
            <w:tcW w:w="1530" w:type="dxa"/>
            <w:vMerge w:val="restart"/>
            <w:vAlign w:val="center"/>
            <w:hideMark/>
          </w:tcPr>
          <w:p w14:paraId="726C3063"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16.64</w:t>
            </w:r>
          </w:p>
        </w:tc>
      </w:tr>
      <w:tr w:rsidR="00247F67" w:rsidRPr="00911A3F" w14:paraId="44E95E41" w14:textId="77777777" w:rsidTr="00E320A9">
        <w:trPr>
          <w:trHeight w:val="378"/>
          <w:jc w:val="center"/>
        </w:trPr>
        <w:tc>
          <w:tcPr>
            <w:tcW w:w="1080" w:type="dxa"/>
            <w:vMerge/>
            <w:vAlign w:val="center"/>
            <w:hideMark/>
          </w:tcPr>
          <w:p w14:paraId="1808C2D4"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2326F783"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50</w:t>
            </w:r>
          </w:p>
        </w:tc>
        <w:tc>
          <w:tcPr>
            <w:tcW w:w="1530" w:type="dxa"/>
            <w:vAlign w:val="center"/>
            <w:hideMark/>
          </w:tcPr>
          <w:p w14:paraId="28F234C8"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116.83</w:t>
            </w:r>
          </w:p>
        </w:tc>
        <w:tc>
          <w:tcPr>
            <w:tcW w:w="1530" w:type="dxa"/>
            <w:vAlign w:val="center"/>
            <w:hideMark/>
          </w:tcPr>
          <w:p w14:paraId="6EDFAE7A"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0.77</w:t>
            </w:r>
          </w:p>
        </w:tc>
        <w:tc>
          <w:tcPr>
            <w:tcW w:w="1620" w:type="dxa"/>
            <w:vAlign w:val="center"/>
            <w:hideMark/>
          </w:tcPr>
          <w:p w14:paraId="163565A6"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16.11</w:t>
            </w:r>
          </w:p>
        </w:tc>
        <w:tc>
          <w:tcPr>
            <w:tcW w:w="1530" w:type="dxa"/>
            <w:vMerge/>
            <w:vAlign w:val="center"/>
            <w:hideMark/>
          </w:tcPr>
          <w:p w14:paraId="1989575E" w14:textId="77777777" w:rsidR="00247F67" w:rsidRPr="00911A3F" w:rsidRDefault="00247F67" w:rsidP="00F10966">
            <w:pPr>
              <w:jc w:val="center"/>
              <w:rPr>
                <w:rFonts w:ascii="Times New Roman" w:hAnsi="Times New Roman" w:cs="Times New Roman"/>
                <w:sz w:val="24"/>
                <w:szCs w:val="24"/>
              </w:rPr>
            </w:pPr>
          </w:p>
        </w:tc>
      </w:tr>
      <w:tr w:rsidR="00247F67" w:rsidRPr="00911A3F" w14:paraId="0AF143F1" w14:textId="77777777" w:rsidTr="00E320A9">
        <w:trPr>
          <w:trHeight w:val="378"/>
          <w:jc w:val="center"/>
        </w:trPr>
        <w:tc>
          <w:tcPr>
            <w:tcW w:w="1080" w:type="dxa"/>
            <w:vMerge/>
            <w:vAlign w:val="center"/>
            <w:hideMark/>
          </w:tcPr>
          <w:p w14:paraId="47D1CACA"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565D85CB"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60</w:t>
            </w:r>
          </w:p>
        </w:tc>
        <w:tc>
          <w:tcPr>
            <w:tcW w:w="1530" w:type="dxa"/>
            <w:vAlign w:val="center"/>
            <w:hideMark/>
          </w:tcPr>
          <w:p w14:paraId="5CE2917D"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114.92</w:t>
            </w:r>
          </w:p>
        </w:tc>
        <w:tc>
          <w:tcPr>
            <w:tcW w:w="1530" w:type="dxa"/>
            <w:vAlign w:val="center"/>
            <w:hideMark/>
          </w:tcPr>
          <w:p w14:paraId="7AF452F4"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0.79</w:t>
            </w:r>
          </w:p>
        </w:tc>
        <w:tc>
          <w:tcPr>
            <w:tcW w:w="1620" w:type="dxa"/>
            <w:vAlign w:val="center"/>
            <w:hideMark/>
          </w:tcPr>
          <w:p w14:paraId="0A1F6616"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16.53</w:t>
            </w:r>
          </w:p>
        </w:tc>
        <w:tc>
          <w:tcPr>
            <w:tcW w:w="1530" w:type="dxa"/>
            <w:vMerge/>
            <w:vAlign w:val="center"/>
            <w:hideMark/>
          </w:tcPr>
          <w:p w14:paraId="719C0ED0" w14:textId="77777777" w:rsidR="00247F67" w:rsidRPr="00911A3F" w:rsidRDefault="00247F67" w:rsidP="00F10966">
            <w:pPr>
              <w:jc w:val="center"/>
              <w:rPr>
                <w:rFonts w:ascii="Times New Roman" w:hAnsi="Times New Roman" w:cs="Times New Roman"/>
                <w:sz w:val="24"/>
                <w:szCs w:val="24"/>
              </w:rPr>
            </w:pPr>
          </w:p>
        </w:tc>
      </w:tr>
      <w:tr w:rsidR="00247F67" w:rsidRPr="00911A3F" w14:paraId="7D18F574" w14:textId="77777777" w:rsidTr="00E320A9">
        <w:trPr>
          <w:trHeight w:val="378"/>
          <w:jc w:val="center"/>
        </w:trPr>
        <w:tc>
          <w:tcPr>
            <w:tcW w:w="1080" w:type="dxa"/>
            <w:vMerge/>
            <w:vAlign w:val="center"/>
            <w:hideMark/>
          </w:tcPr>
          <w:p w14:paraId="64C82A1F"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6E04E297"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70</w:t>
            </w:r>
          </w:p>
        </w:tc>
        <w:tc>
          <w:tcPr>
            <w:tcW w:w="1530" w:type="dxa"/>
            <w:vAlign w:val="center"/>
            <w:hideMark/>
          </w:tcPr>
          <w:p w14:paraId="4C75BA4F"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117.09</w:t>
            </w:r>
          </w:p>
        </w:tc>
        <w:tc>
          <w:tcPr>
            <w:tcW w:w="1530" w:type="dxa"/>
            <w:vAlign w:val="center"/>
            <w:hideMark/>
          </w:tcPr>
          <w:p w14:paraId="5B79417D"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0.82</w:t>
            </w:r>
          </w:p>
        </w:tc>
        <w:tc>
          <w:tcPr>
            <w:tcW w:w="1620" w:type="dxa"/>
            <w:vAlign w:val="center"/>
            <w:hideMark/>
          </w:tcPr>
          <w:p w14:paraId="55D23B9D"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17.16</w:t>
            </w:r>
          </w:p>
        </w:tc>
        <w:tc>
          <w:tcPr>
            <w:tcW w:w="1530" w:type="dxa"/>
            <w:vMerge/>
            <w:vAlign w:val="center"/>
            <w:hideMark/>
          </w:tcPr>
          <w:p w14:paraId="7D45E2C1" w14:textId="77777777" w:rsidR="00247F67" w:rsidRPr="00911A3F" w:rsidRDefault="00247F67" w:rsidP="00F10966">
            <w:pPr>
              <w:jc w:val="center"/>
              <w:rPr>
                <w:rFonts w:ascii="Times New Roman" w:hAnsi="Times New Roman" w:cs="Times New Roman"/>
                <w:sz w:val="24"/>
                <w:szCs w:val="24"/>
              </w:rPr>
            </w:pPr>
          </w:p>
        </w:tc>
      </w:tr>
      <w:tr w:rsidR="00247F67" w:rsidRPr="00911A3F" w14:paraId="60D33701" w14:textId="77777777" w:rsidTr="00E320A9">
        <w:trPr>
          <w:trHeight w:val="378"/>
          <w:jc w:val="center"/>
        </w:trPr>
        <w:tc>
          <w:tcPr>
            <w:tcW w:w="1080" w:type="dxa"/>
            <w:vMerge w:val="restart"/>
            <w:vAlign w:val="center"/>
            <w:hideMark/>
          </w:tcPr>
          <w:p w14:paraId="418D6059"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70</w:t>
            </w:r>
          </w:p>
        </w:tc>
        <w:tc>
          <w:tcPr>
            <w:tcW w:w="1440" w:type="dxa"/>
            <w:vAlign w:val="center"/>
            <w:hideMark/>
          </w:tcPr>
          <w:p w14:paraId="67B5FDE3"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40</w:t>
            </w:r>
          </w:p>
        </w:tc>
        <w:tc>
          <w:tcPr>
            <w:tcW w:w="1530" w:type="dxa"/>
            <w:vAlign w:val="center"/>
            <w:hideMark/>
          </w:tcPr>
          <w:p w14:paraId="4BD9D936"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130.77</w:t>
            </w:r>
          </w:p>
        </w:tc>
        <w:tc>
          <w:tcPr>
            <w:tcW w:w="1530" w:type="dxa"/>
            <w:vAlign w:val="center"/>
            <w:hideMark/>
          </w:tcPr>
          <w:p w14:paraId="7F6ECE18"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1.17</w:t>
            </w:r>
          </w:p>
        </w:tc>
        <w:tc>
          <w:tcPr>
            <w:tcW w:w="1620" w:type="dxa"/>
            <w:vAlign w:val="center"/>
            <w:hideMark/>
          </w:tcPr>
          <w:p w14:paraId="58E57AFC"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24.50</w:t>
            </w:r>
          </w:p>
        </w:tc>
        <w:tc>
          <w:tcPr>
            <w:tcW w:w="1530" w:type="dxa"/>
            <w:vMerge w:val="restart"/>
            <w:vAlign w:val="center"/>
            <w:hideMark/>
          </w:tcPr>
          <w:p w14:paraId="76ABF095"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23.53</w:t>
            </w:r>
          </w:p>
          <w:p w14:paraId="3D397891" w14:textId="77777777" w:rsidR="00247F67" w:rsidRPr="00911A3F" w:rsidRDefault="00247F67" w:rsidP="00F10966">
            <w:pPr>
              <w:jc w:val="center"/>
              <w:rPr>
                <w:rFonts w:ascii="Times New Roman" w:hAnsi="Times New Roman" w:cs="Times New Roman"/>
                <w:sz w:val="24"/>
                <w:szCs w:val="24"/>
              </w:rPr>
            </w:pPr>
          </w:p>
        </w:tc>
      </w:tr>
      <w:tr w:rsidR="00247F67" w:rsidRPr="00911A3F" w14:paraId="6897E148" w14:textId="77777777" w:rsidTr="00E320A9">
        <w:trPr>
          <w:trHeight w:val="378"/>
          <w:jc w:val="center"/>
        </w:trPr>
        <w:tc>
          <w:tcPr>
            <w:tcW w:w="1080" w:type="dxa"/>
            <w:vMerge/>
            <w:vAlign w:val="center"/>
            <w:hideMark/>
          </w:tcPr>
          <w:p w14:paraId="21F20386"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5C7DDD35"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50</w:t>
            </w:r>
          </w:p>
        </w:tc>
        <w:tc>
          <w:tcPr>
            <w:tcW w:w="1530" w:type="dxa"/>
            <w:vAlign w:val="center"/>
            <w:hideMark/>
          </w:tcPr>
          <w:p w14:paraId="639C1690"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127.10</w:t>
            </w:r>
          </w:p>
        </w:tc>
        <w:tc>
          <w:tcPr>
            <w:tcW w:w="1530" w:type="dxa"/>
            <w:vAlign w:val="center"/>
            <w:hideMark/>
          </w:tcPr>
          <w:p w14:paraId="761A8A1F"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1.11</w:t>
            </w:r>
          </w:p>
        </w:tc>
        <w:tc>
          <w:tcPr>
            <w:tcW w:w="1620" w:type="dxa"/>
            <w:vAlign w:val="center"/>
            <w:hideMark/>
          </w:tcPr>
          <w:p w14:paraId="7331B21B"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23.23</w:t>
            </w:r>
          </w:p>
        </w:tc>
        <w:tc>
          <w:tcPr>
            <w:tcW w:w="1530" w:type="dxa"/>
            <w:vMerge/>
            <w:vAlign w:val="center"/>
            <w:hideMark/>
          </w:tcPr>
          <w:p w14:paraId="548AB6E9" w14:textId="77777777" w:rsidR="00247F67" w:rsidRPr="00911A3F" w:rsidRDefault="00247F67" w:rsidP="00F10966">
            <w:pPr>
              <w:jc w:val="center"/>
              <w:rPr>
                <w:rFonts w:ascii="Times New Roman" w:hAnsi="Times New Roman" w:cs="Times New Roman"/>
                <w:sz w:val="24"/>
                <w:szCs w:val="24"/>
              </w:rPr>
            </w:pPr>
          </w:p>
        </w:tc>
      </w:tr>
      <w:tr w:rsidR="00247F67" w:rsidRPr="00911A3F" w14:paraId="364F36CF" w14:textId="77777777" w:rsidTr="00E320A9">
        <w:trPr>
          <w:trHeight w:val="378"/>
          <w:jc w:val="center"/>
        </w:trPr>
        <w:tc>
          <w:tcPr>
            <w:tcW w:w="1080" w:type="dxa"/>
            <w:vMerge/>
            <w:vAlign w:val="center"/>
            <w:hideMark/>
          </w:tcPr>
          <w:p w14:paraId="25AA82CA"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19684DFC"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60</w:t>
            </w:r>
          </w:p>
        </w:tc>
        <w:tc>
          <w:tcPr>
            <w:tcW w:w="1530" w:type="dxa"/>
            <w:vAlign w:val="center"/>
            <w:hideMark/>
          </w:tcPr>
          <w:p w14:paraId="518484C7"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124.24</w:t>
            </w:r>
          </w:p>
        </w:tc>
        <w:tc>
          <w:tcPr>
            <w:tcW w:w="1530" w:type="dxa"/>
            <w:vAlign w:val="center"/>
            <w:hideMark/>
          </w:tcPr>
          <w:p w14:paraId="63E6A407"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1.08</w:t>
            </w:r>
          </w:p>
        </w:tc>
        <w:tc>
          <w:tcPr>
            <w:tcW w:w="1620" w:type="dxa"/>
            <w:vAlign w:val="center"/>
            <w:hideMark/>
          </w:tcPr>
          <w:p w14:paraId="222F834D"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22.62</w:t>
            </w:r>
          </w:p>
        </w:tc>
        <w:tc>
          <w:tcPr>
            <w:tcW w:w="1530" w:type="dxa"/>
            <w:vMerge/>
            <w:vAlign w:val="center"/>
            <w:hideMark/>
          </w:tcPr>
          <w:p w14:paraId="13CCE3E3" w14:textId="77777777" w:rsidR="00247F67" w:rsidRPr="00911A3F" w:rsidRDefault="00247F67" w:rsidP="00F10966">
            <w:pPr>
              <w:jc w:val="center"/>
              <w:rPr>
                <w:rFonts w:ascii="Times New Roman" w:hAnsi="Times New Roman" w:cs="Times New Roman"/>
                <w:sz w:val="24"/>
                <w:szCs w:val="24"/>
              </w:rPr>
            </w:pPr>
          </w:p>
        </w:tc>
      </w:tr>
      <w:tr w:rsidR="00247F67" w:rsidRPr="00911A3F" w14:paraId="18DC32F9" w14:textId="77777777" w:rsidTr="00E320A9">
        <w:trPr>
          <w:trHeight w:val="378"/>
          <w:jc w:val="center"/>
        </w:trPr>
        <w:tc>
          <w:tcPr>
            <w:tcW w:w="1080" w:type="dxa"/>
            <w:vMerge/>
            <w:vAlign w:val="center"/>
            <w:hideMark/>
          </w:tcPr>
          <w:p w14:paraId="17F677A5"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6558C39D"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70</w:t>
            </w:r>
          </w:p>
        </w:tc>
        <w:tc>
          <w:tcPr>
            <w:tcW w:w="1530" w:type="dxa"/>
            <w:vAlign w:val="center"/>
            <w:hideMark/>
          </w:tcPr>
          <w:p w14:paraId="1955539A"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128.12</w:t>
            </w:r>
          </w:p>
        </w:tc>
        <w:tc>
          <w:tcPr>
            <w:tcW w:w="1530" w:type="dxa"/>
            <w:vAlign w:val="center"/>
            <w:hideMark/>
          </w:tcPr>
          <w:p w14:paraId="7974EE31"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1.14</w:t>
            </w:r>
          </w:p>
        </w:tc>
        <w:tc>
          <w:tcPr>
            <w:tcW w:w="1620" w:type="dxa"/>
            <w:vAlign w:val="center"/>
            <w:hideMark/>
          </w:tcPr>
          <w:p w14:paraId="15E2D74C"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23.87</w:t>
            </w:r>
          </w:p>
        </w:tc>
        <w:tc>
          <w:tcPr>
            <w:tcW w:w="1530" w:type="dxa"/>
            <w:vMerge/>
            <w:vAlign w:val="center"/>
            <w:hideMark/>
          </w:tcPr>
          <w:p w14:paraId="3A6A3E13" w14:textId="77777777" w:rsidR="00247F67" w:rsidRPr="00911A3F" w:rsidRDefault="00247F67" w:rsidP="00F10966">
            <w:pPr>
              <w:jc w:val="center"/>
              <w:rPr>
                <w:rFonts w:ascii="Times New Roman" w:hAnsi="Times New Roman" w:cs="Times New Roman"/>
                <w:sz w:val="24"/>
                <w:szCs w:val="24"/>
              </w:rPr>
            </w:pPr>
          </w:p>
        </w:tc>
      </w:tr>
      <w:tr w:rsidR="00247F67" w:rsidRPr="00911A3F" w14:paraId="12CC73EA" w14:textId="77777777" w:rsidTr="00E320A9">
        <w:trPr>
          <w:trHeight w:val="378"/>
          <w:jc w:val="center"/>
        </w:trPr>
        <w:tc>
          <w:tcPr>
            <w:tcW w:w="1080" w:type="dxa"/>
            <w:vMerge w:val="restart"/>
            <w:vAlign w:val="center"/>
            <w:hideMark/>
          </w:tcPr>
          <w:p w14:paraId="529C4CA7"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80</w:t>
            </w:r>
          </w:p>
        </w:tc>
        <w:tc>
          <w:tcPr>
            <w:tcW w:w="1440" w:type="dxa"/>
            <w:vAlign w:val="center"/>
            <w:hideMark/>
          </w:tcPr>
          <w:p w14:paraId="51358679"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40</w:t>
            </w:r>
          </w:p>
        </w:tc>
        <w:tc>
          <w:tcPr>
            <w:tcW w:w="1530" w:type="dxa"/>
            <w:vAlign w:val="center"/>
            <w:hideMark/>
          </w:tcPr>
          <w:p w14:paraId="0D74A7B4"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142.74</w:t>
            </w:r>
          </w:p>
        </w:tc>
        <w:tc>
          <w:tcPr>
            <w:tcW w:w="1530" w:type="dxa"/>
            <w:vAlign w:val="center"/>
            <w:hideMark/>
          </w:tcPr>
          <w:p w14:paraId="4F524C67"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1.35</w:t>
            </w:r>
          </w:p>
        </w:tc>
        <w:tc>
          <w:tcPr>
            <w:tcW w:w="1620" w:type="dxa"/>
            <w:vAlign w:val="center"/>
            <w:hideMark/>
          </w:tcPr>
          <w:p w14:paraId="2349E51C"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28.26</w:t>
            </w:r>
          </w:p>
        </w:tc>
        <w:tc>
          <w:tcPr>
            <w:tcW w:w="1530" w:type="dxa"/>
            <w:vMerge w:val="restart"/>
            <w:vAlign w:val="center"/>
            <w:hideMark/>
          </w:tcPr>
          <w:p w14:paraId="64E726E8"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26.56</w:t>
            </w:r>
          </w:p>
        </w:tc>
      </w:tr>
      <w:tr w:rsidR="00247F67" w:rsidRPr="00911A3F" w14:paraId="7EF0DCF3" w14:textId="77777777" w:rsidTr="00E320A9">
        <w:trPr>
          <w:trHeight w:val="378"/>
          <w:jc w:val="center"/>
        </w:trPr>
        <w:tc>
          <w:tcPr>
            <w:tcW w:w="1080" w:type="dxa"/>
            <w:vMerge/>
            <w:vAlign w:val="center"/>
            <w:hideMark/>
          </w:tcPr>
          <w:p w14:paraId="4887A57C"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16E458D8"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50</w:t>
            </w:r>
          </w:p>
        </w:tc>
        <w:tc>
          <w:tcPr>
            <w:tcW w:w="1530" w:type="dxa"/>
            <w:vAlign w:val="center"/>
            <w:hideMark/>
          </w:tcPr>
          <w:p w14:paraId="5131254B"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137.01</w:t>
            </w:r>
          </w:p>
        </w:tc>
        <w:tc>
          <w:tcPr>
            <w:tcW w:w="1530" w:type="dxa"/>
            <w:vAlign w:val="center"/>
            <w:hideMark/>
          </w:tcPr>
          <w:p w14:paraId="65708B61"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1.25</w:t>
            </w:r>
          </w:p>
        </w:tc>
        <w:tc>
          <w:tcPr>
            <w:tcW w:w="1620" w:type="dxa"/>
            <w:vAlign w:val="center"/>
            <w:hideMark/>
          </w:tcPr>
          <w:p w14:paraId="299FFFFA"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26.16</w:t>
            </w:r>
          </w:p>
        </w:tc>
        <w:tc>
          <w:tcPr>
            <w:tcW w:w="1530" w:type="dxa"/>
            <w:vMerge/>
            <w:vAlign w:val="center"/>
            <w:hideMark/>
          </w:tcPr>
          <w:p w14:paraId="7A2BD755" w14:textId="77777777" w:rsidR="00247F67" w:rsidRPr="00911A3F" w:rsidRDefault="00247F67" w:rsidP="00F10966">
            <w:pPr>
              <w:jc w:val="center"/>
              <w:rPr>
                <w:rFonts w:ascii="Times New Roman" w:hAnsi="Times New Roman" w:cs="Times New Roman"/>
                <w:sz w:val="24"/>
                <w:szCs w:val="24"/>
              </w:rPr>
            </w:pPr>
          </w:p>
        </w:tc>
      </w:tr>
      <w:tr w:rsidR="00247F67" w:rsidRPr="00911A3F" w14:paraId="5F2EB49B" w14:textId="77777777" w:rsidTr="00E320A9">
        <w:trPr>
          <w:trHeight w:val="378"/>
          <w:jc w:val="center"/>
        </w:trPr>
        <w:tc>
          <w:tcPr>
            <w:tcW w:w="1080" w:type="dxa"/>
            <w:vMerge/>
            <w:vAlign w:val="center"/>
            <w:hideMark/>
          </w:tcPr>
          <w:p w14:paraId="795946E4"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71019954"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60</w:t>
            </w:r>
          </w:p>
        </w:tc>
        <w:tc>
          <w:tcPr>
            <w:tcW w:w="1530" w:type="dxa"/>
            <w:vAlign w:val="center"/>
            <w:hideMark/>
          </w:tcPr>
          <w:p w14:paraId="65641922"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136.32</w:t>
            </w:r>
          </w:p>
        </w:tc>
        <w:tc>
          <w:tcPr>
            <w:tcW w:w="1530" w:type="dxa"/>
            <w:vAlign w:val="center"/>
            <w:hideMark/>
          </w:tcPr>
          <w:p w14:paraId="4C2523AA"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1.19</w:t>
            </w:r>
          </w:p>
        </w:tc>
        <w:tc>
          <w:tcPr>
            <w:tcW w:w="1620" w:type="dxa"/>
            <w:vAlign w:val="center"/>
            <w:hideMark/>
          </w:tcPr>
          <w:p w14:paraId="47D60354"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24.92</w:t>
            </w:r>
          </w:p>
        </w:tc>
        <w:tc>
          <w:tcPr>
            <w:tcW w:w="1530" w:type="dxa"/>
            <w:vMerge/>
            <w:vAlign w:val="center"/>
            <w:hideMark/>
          </w:tcPr>
          <w:p w14:paraId="784A8DCC" w14:textId="77777777" w:rsidR="00247F67" w:rsidRPr="00911A3F" w:rsidRDefault="00247F67" w:rsidP="00F10966">
            <w:pPr>
              <w:jc w:val="center"/>
              <w:rPr>
                <w:rFonts w:ascii="Times New Roman" w:hAnsi="Times New Roman" w:cs="Times New Roman"/>
                <w:sz w:val="24"/>
                <w:szCs w:val="24"/>
              </w:rPr>
            </w:pPr>
          </w:p>
        </w:tc>
      </w:tr>
      <w:tr w:rsidR="00247F67" w:rsidRPr="00911A3F" w14:paraId="39F6DF45" w14:textId="77777777" w:rsidTr="00E320A9">
        <w:trPr>
          <w:trHeight w:val="378"/>
          <w:jc w:val="center"/>
        </w:trPr>
        <w:tc>
          <w:tcPr>
            <w:tcW w:w="1080" w:type="dxa"/>
            <w:vMerge/>
            <w:vAlign w:val="center"/>
            <w:hideMark/>
          </w:tcPr>
          <w:p w14:paraId="1DD394EC"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5904E9D0"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70</w:t>
            </w:r>
          </w:p>
        </w:tc>
        <w:tc>
          <w:tcPr>
            <w:tcW w:w="1530" w:type="dxa"/>
            <w:vAlign w:val="center"/>
            <w:hideMark/>
          </w:tcPr>
          <w:p w14:paraId="2C8AC6BA"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137.82</w:t>
            </w:r>
          </w:p>
        </w:tc>
        <w:tc>
          <w:tcPr>
            <w:tcW w:w="1530" w:type="dxa"/>
            <w:vAlign w:val="center"/>
            <w:hideMark/>
          </w:tcPr>
          <w:p w14:paraId="62F69234"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1.29</w:t>
            </w:r>
          </w:p>
        </w:tc>
        <w:tc>
          <w:tcPr>
            <w:tcW w:w="1620" w:type="dxa"/>
            <w:vAlign w:val="center"/>
            <w:hideMark/>
          </w:tcPr>
          <w:p w14:paraId="2853BD6B"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27.01</w:t>
            </w:r>
          </w:p>
        </w:tc>
        <w:tc>
          <w:tcPr>
            <w:tcW w:w="1530" w:type="dxa"/>
            <w:vMerge/>
            <w:vAlign w:val="center"/>
            <w:hideMark/>
          </w:tcPr>
          <w:p w14:paraId="2F967442" w14:textId="77777777" w:rsidR="00247F67" w:rsidRPr="00911A3F" w:rsidRDefault="00247F67" w:rsidP="00F10966">
            <w:pPr>
              <w:jc w:val="center"/>
              <w:rPr>
                <w:rFonts w:ascii="Times New Roman" w:hAnsi="Times New Roman" w:cs="Times New Roman"/>
                <w:sz w:val="24"/>
                <w:szCs w:val="24"/>
              </w:rPr>
            </w:pPr>
          </w:p>
        </w:tc>
      </w:tr>
      <w:tr w:rsidR="00247F67" w:rsidRPr="00911A3F" w14:paraId="344B3B2A" w14:textId="77777777" w:rsidTr="00E320A9">
        <w:trPr>
          <w:trHeight w:val="378"/>
          <w:jc w:val="center"/>
        </w:trPr>
        <w:tc>
          <w:tcPr>
            <w:tcW w:w="1080" w:type="dxa"/>
            <w:vMerge w:val="restart"/>
            <w:vAlign w:val="center"/>
            <w:hideMark/>
          </w:tcPr>
          <w:p w14:paraId="4EE024FE"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90</w:t>
            </w:r>
          </w:p>
        </w:tc>
        <w:tc>
          <w:tcPr>
            <w:tcW w:w="1440" w:type="dxa"/>
            <w:vAlign w:val="center"/>
            <w:hideMark/>
          </w:tcPr>
          <w:p w14:paraId="07F816B1"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40</w:t>
            </w:r>
          </w:p>
        </w:tc>
        <w:tc>
          <w:tcPr>
            <w:tcW w:w="1530" w:type="dxa"/>
            <w:vAlign w:val="center"/>
            <w:hideMark/>
          </w:tcPr>
          <w:p w14:paraId="538B45CA"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154.74</w:t>
            </w:r>
          </w:p>
        </w:tc>
        <w:tc>
          <w:tcPr>
            <w:tcW w:w="1530" w:type="dxa"/>
            <w:vAlign w:val="center"/>
            <w:hideMark/>
          </w:tcPr>
          <w:p w14:paraId="210126C8"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1.44</w:t>
            </w:r>
          </w:p>
        </w:tc>
        <w:tc>
          <w:tcPr>
            <w:tcW w:w="1620" w:type="dxa"/>
            <w:vAlign w:val="center"/>
            <w:hideMark/>
          </w:tcPr>
          <w:p w14:paraId="44399CAD"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30.14</w:t>
            </w:r>
          </w:p>
        </w:tc>
        <w:tc>
          <w:tcPr>
            <w:tcW w:w="1530" w:type="dxa"/>
            <w:vMerge w:val="restart"/>
            <w:vAlign w:val="center"/>
            <w:hideMark/>
          </w:tcPr>
          <w:p w14:paraId="713C6067"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29.28</w:t>
            </w:r>
          </w:p>
        </w:tc>
      </w:tr>
      <w:tr w:rsidR="00247F67" w:rsidRPr="00911A3F" w14:paraId="12A1DEE7" w14:textId="77777777" w:rsidTr="00E320A9">
        <w:trPr>
          <w:trHeight w:val="378"/>
          <w:jc w:val="center"/>
        </w:trPr>
        <w:tc>
          <w:tcPr>
            <w:tcW w:w="1080" w:type="dxa"/>
            <w:vMerge/>
            <w:vAlign w:val="center"/>
            <w:hideMark/>
          </w:tcPr>
          <w:p w14:paraId="45299BE4"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684E474D"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50</w:t>
            </w:r>
          </w:p>
        </w:tc>
        <w:tc>
          <w:tcPr>
            <w:tcW w:w="1530" w:type="dxa"/>
            <w:vAlign w:val="center"/>
            <w:hideMark/>
          </w:tcPr>
          <w:p w14:paraId="1E124E22"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148.44</w:t>
            </w:r>
          </w:p>
        </w:tc>
        <w:tc>
          <w:tcPr>
            <w:tcW w:w="1530" w:type="dxa"/>
            <w:vAlign w:val="center"/>
            <w:hideMark/>
          </w:tcPr>
          <w:p w14:paraId="3F4C3D2D"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1.40</w:t>
            </w:r>
          </w:p>
        </w:tc>
        <w:tc>
          <w:tcPr>
            <w:tcW w:w="1620" w:type="dxa"/>
            <w:vAlign w:val="center"/>
            <w:hideMark/>
          </w:tcPr>
          <w:p w14:paraId="6AD3C47B"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29.32</w:t>
            </w:r>
          </w:p>
        </w:tc>
        <w:tc>
          <w:tcPr>
            <w:tcW w:w="1530" w:type="dxa"/>
            <w:vMerge/>
            <w:vAlign w:val="center"/>
            <w:hideMark/>
          </w:tcPr>
          <w:p w14:paraId="59259A6B" w14:textId="77777777" w:rsidR="00247F67" w:rsidRPr="00911A3F" w:rsidRDefault="00247F67" w:rsidP="00F10966">
            <w:pPr>
              <w:jc w:val="center"/>
              <w:rPr>
                <w:rFonts w:ascii="Times New Roman" w:hAnsi="Times New Roman" w:cs="Times New Roman"/>
                <w:sz w:val="24"/>
                <w:szCs w:val="24"/>
              </w:rPr>
            </w:pPr>
          </w:p>
        </w:tc>
      </w:tr>
      <w:tr w:rsidR="00247F67" w:rsidRPr="00911A3F" w14:paraId="3334679F" w14:textId="77777777" w:rsidTr="00E320A9">
        <w:trPr>
          <w:trHeight w:val="378"/>
          <w:jc w:val="center"/>
        </w:trPr>
        <w:tc>
          <w:tcPr>
            <w:tcW w:w="1080" w:type="dxa"/>
            <w:vMerge/>
            <w:vAlign w:val="center"/>
            <w:hideMark/>
          </w:tcPr>
          <w:p w14:paraId="66F10A33"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48212EE7"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60</w:t>
            </w:r>
          </w:p>
        </w:tc>
        <w:tc>
          <w:tcPr>
            <w:tcW w:w="1530" w:type="dxa"/>
            <w:vAlign w:val="center"/>
            <w:hideMark/>
          </w:tcPr>
          <w:p w14:paraId="3C112EBB"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147.20</w:t>
            </w:r>
          </w:p>
        </w:tc>
        <w:tc>
          <w:tcPr>
            <w:tcW w:w="1530" w:type="dxa"/>
            <w:vAlign w:val="center"/>
            <w:hideMark/>
          </w:tcPr>
          <w:p w14:paraId="7A3A9B77"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1.34</w:t>
            </w:r>
          </w:p>
        </w:tc>
        <w:tc>
          <w:tcPr>
            <w:tcW w:w="1620" w:type="dxa"/>
            <w:vAlign w:val="center"/>
            <w:hideMark/>
          </w:tcPr>
          <w:p w14:paraId="356B14C6"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28.05</w:t>
            </w:r>
          </w:p>
        </w:tc>
        <w:tc>
          <w:tcPr>
            <w:tcW w:w="1530" w:type="dxa"/>
            <w:vMerge/>
            <w:vAlign w:val="center"/>
            <w:hideMark/>
          </w:tcPr>
          <w:p w14:paraId="6808C32C" w14:textId="77777777" w:rsidR="00247F67" w:rsidRPr="00911A3F" w:rsidRDefault="00247F67" w:rsidP="00F10966">
            <w:pPr>
              <w:jc w:val="center"/>
              <w:rPr>
                <w:rFonts w:ascii="Times New Roman" w:hAnsi="Times New Roman" w:cs="Times New Roman"/>
                <w:sz w:val="24"/>
                <w:szCs w:val="24"/>
              </w:rPr>
            </w:pPr>
          </w:p>
        </w:tc>
      </w:tr>
      <w:tr w:rsidR="00247F67" w:rsidRPr="00911A3F" w14:paraId="665DE31C" w14:textId="77777777" w:rsidTr="00E320A9">
        <w:trPr>
          <w:trHeight w:val="378"/>
          <w:jc w:val="center"/>
        </w:trPr>
        <w:tc>
          <w:tcPr>
            <w:tcW w:w="1080" w:type="dxa"/>
            <w:vMerge/>
            <w:vAlign w:val="center"/>
            <w:hideMark/>
          </w:tcPr>
          <w:p w14:paraId="7C78032B" w14:textId="77777777" w:rsidR="00247F67" w:rsidRPr="00911A3F" w:rsidRDefault="00247F67" w:rsidP="00F10966">
            <w:pPr>
              <w:jc w:val="center"/>
              <w:rPr>
                <w:rFonts w:ascii="Times New Roman" w:hAnsi="Times New Roman" w:cs="Times New Roman"/>
                <w:sz w:val="24"/>
                <w:szCs w:val="24"/>
              </w:rPr>
            </w:pPr>
          </w:p>
        </w:tc>
        <w:tc>
          <w:tcPr>
            <w:tcW w:w="1440" w:type="dxa"/>
            <w:vAlign w:val="center"/>
            <w:hideMark/>
          </w:tcPr>
          <w:p w14:paraId="231E829B"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70</w:t>
            </w:r>
          </w:p>
        </w:tc>
        <w:tc>
          <w:tcPr>
            <w:tcW w:w="1530" w:type="dxa"/>
            <w:vAlign w:val="center"/>
            <w:hideMark/>
          </w:tcPr>
          <w:p w14:paraId="6485430E"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147.69</w:t>
            </w:r>
          </w:p>
        </w:tc>
        <w:tc>
          <w:tcPr>
            <w:tcW w:w="1530" w:type="dxa"/>
            <w:vAlign w:val="center"/>
            <w:hideMark/>
          </w:tcPr>
          <w:p w14:paraId="676A6C9D"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1.42</w:t>
            </w:r>
          </w:p>
        </w:tc>
        <w:tc>
          <w:tcPr>
            <w:tcW w:w="1620" w:type="dxa"/>
            <w:vAlign w:val="center"/>
            <w:hideMark/>
          </w:tcPr>
          <w:p w14:paraId="78D5BEE3" w14:textId="77777777" w:rsidR="00247F67" w:rsidRPr="00911A3F" w:rsidRDefault="00247F67" w:rsidP="00F10966">
            <w:pPr>
              <w:jc w:val="center"/>
              <w:rPr>
                <w:rFonts w:ascii="Times New Roman" w:hAnsi="Times New Roman" w:cs="Times New Roman"/>
                <w:sz w:val="24"/>
                <w:szCs w:val="24"/>
              </w:rPr>
            </w:pPr>
            <w:r w:rsidRPr="00911A3F">
              <w:rPr>
                <w:rFonts w:ascii="Times New Roman" w:hAnsi="Times New Roman" w:cs="Times New Roman"/>
                <w:sz w:val="24"/>
                <w:szCs w:val="24"/>
              </w:rPr>
              <w:t>29.73</w:t>
            </w:r>
          </w:p>
        </w:tc>
        <w:tc>
          <w:tcPr>
            <w:tcW w:w="1530" w:type="dxa"/>
            <w:vMerge/>
            <w:vAlign w:val="center"/>
            <w:hideMark/>
          </w:tcPr>
          <w:p w14:paraId="3B091455" w14:textId="77777777" w:rsidR="00247F67" w:rsidRPr="00911A3F" w:rsidRDefault="00247F67" w:rsidP="00F10966">
            <w:pPr>
              <w:jc w:val="center"/>
              <w:rPr>
                <w:rFonts w:ascii="Times New Roman" w:hAnsi="Times New Roman" w:cs="Times New Roman"/>
                <w:sz w:val="24"/>
                <w:szCs w:val="24"/>
              </w:rPr>
            </w:pPr>
          </w:p>
        </w:tc>
      </w:tr>
    </w:tbl>
    <w:p w14:paraId="3ADE8808" w14:textId="77777777" w:rsidR="008C3AB1" w:rsidRPr="00911A3F" w:rsidRDefault="008C3AB1" w:rsidP="00D3783E">
      <w:pPr>
        <w:spacing w:after="120" w:line="360" w:lineRule="auto"/>
        <w:jc w:val="both"/>
        <w:rPr>
          <w:rFonts w:ascii="Times New Roman" w:hAnsi="Times New Roman" w:cs="Times New Roman"/>
          <w:b/>
          <w:bCs/>
          <w:sz w:val="24"/>
          <w:szCs w:val="24"/>
        </w:rPr>
      </w:pPr>
    </w:p>
    <w:p w14:paraId="0615731A" w14:textId="77777777" w:rsidR="00F10966" w:rsidRPr="00911A3F" w:rsidRDefault="00F10966" w:rsidP="00D3783E">
      <w:pPr>
        <w:spacing w:after="12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 xml:space="preserve">The limit of Energy Expenditure rate for continuous operation in </w:t>
      </w:r>
      <w:r w:rsidR="00597A35" w:rsidRPr="00911A3F">
        <w:rPr>
          <w:rFonts w:ascii="Times New Roman" w:hAnsi="Times New Roman" w:cs="Times New Roman"/>
          <w:sz w:val="24"/>
          <w:szCs w:val="24"/>
        </w:rPr>
        <w:t xml:space="preserve">4 kcal/min </w:t>
      </w:r>
      <w:proofErr w:type="spellStart"/>
      <w:r w:rsidR="00597A35" w:rsidRPr="00911A3F">
        <w:rPr>
          <w:rFonts w:ascii="Times New Roman" w:hAnsi="Times New Roman" w:cs="Times New Roman"/>
          <w:sz w:val="24"/>
          <w:szCs w:val="24"/>
        </w:rPr>
        <w:t>i.e</w:t>
      </w:r>
      <w:proofErr w:type="spellEnd"/>
      <w:r w:rsidR="00597A35" w:rsidRPr="00911A3F">
        <w:rPr>
          <w:rFonts w:ascii="Times New Roman" w:hAnsi="Times New Roman" w:cs="Times New Roman"/>
          <w:sz w:val="24"/>
          <w:szCs w:val="24"/>
        </w:rPr>
        <w:t xml:space="preserve"> 20.93 kJ/min according to </w:t>
      </w:r>
      <w:r w:rsidR="00D3783E" w:rsidRPr="00911A3F">
        <w:rPr>
          <w:rFonts w:ascii="Times New Roman" w:hAnsi="Times New Roman" w:cs="Times New Roman"/>
          <w:sz w:val="24"/>
          <w:szCs w:val="24"/>
        </w:rPr>
        <w:t>M</w:t>
      </w:r>
      <w:r w:rsidR="00597A35" w:rsidRPr="00911A3F">
        <w:rPr>
          <w:rFonts w:ascii="Times New Roman" w:hAnsi="Times New Roman" w:cs="Times New Roman"/>
          <w:sz w:val="24"/>
          <w:szCs w:val="24"/>
        </w:rPr>
        <w:t xml:space="preserve">urrel formula </w:t>
      </w:r>
      <w:r w:rsidR="00D3783E" w:rsidRPr="00911A3F">
        <w:rPr>
          <w:rFonts w:ascii="Times New Roman" w:hAnsi="Times New Roman" w:cs="Times New Roman"/>
          <w:sz w:val="24"/>
          <w:szCs w:val="24"/>
        </w:rPr>
        <w:t xml:space="preserve">therefore the work load or power output for male agriculture workers for continues work was 60 W as EER for this work load is 16.64 kJ/min only. A load  </w:t>
      </w:r>
      <w:r w:rsidR="00FC56D9" w:rsidRPr="00911A3F">
        <w:rPr>
          <w:rFonts w:ascii="Times New Roman" w:hAnsi="Times New Roman" w:cs="Times New Roman"/>
          <w:sz w:val="24"/>
          <w:szCs w:val="24"/>
        </w:rPr>
        <w:t xml:space="preserve"> </w:t>
      </w:r>
      <w:r w:rsidR="00D3783E" w:rsidRPr="00911A3F">
        <w:rPr>
          <w:rFonts w:ascii="Times New Roman" w:hAnsi="Times New Roman" w:cs="Times New Roman"/>
          <w:sz w:val="24"/>
          <w:szCs w:val="24"/>
        </w:rPr>
        <w:t xml:space="preserve">above 60 W work rest cycle should be adopted to avoid fatigue and get better work performance. </w:t>
      </w:r>
    </w:p>
    <w:p w14:paraId="7FED57E6" w14:textId="77777777" w:rsidR="00663488" w:rsidRPr="00911A3F" w:rsidRDefault="007A242A" w:rsidP="00911A3F">
      <w:pPr>
        <w:spacing w:after="120" w:line="360" w:lineRule="auto"/>
        <w:rPr>
          <w:rFonts w:ascii="Times New Roman" w:hAnsi="Times New Roman" w:cs="Times New Roman"/>
          <w:b/>
          <w:bCs/>
          <w:sz w:val="24"/>
          <w:szCs w:val="24"/>
        </w:rPr>
      </w:pPr>
      <w:r w:rsidRPr="00911A3F">
        <w:rPr>
          <w:rFonts w:ascii="Times New Roman" w:hAnsi="Times New Roman" w:cs="Times New Roman"/>
          <w:b/>
          <w:bCs/>
          <w:sz w:val="24"/>
          <w:szCs w:val="24"/>
        </w:rPr>
        <w:t>CONCLUSION</w:t>
      </w:r>
    </w:p>
    <w:p w14:paraId="4F52203E" w14:textId="77777777" w:rsidR="008C3AB1" w:rsidRPr="00911A3F" w:rsidRDefault="00D300A9" w:rsidP="00001809">
      <w:pPr>
        <w:autoSpaceDE w:val="0"/>
        <w:autoSpaceDN w:val="0"/>
        <w:adjustRightInd w:val="0"/>
        <w:spacing w:after="120" w:line="360" w:lineRule="auto"/>
        <w:ind w:firstLine="720"/>
        <w:jc w:val="both"/>
        <w:rPr>
          <w:rFonts w:ascii="Times New Roman" w:hAnsi="Times New Roman" w:cs="Times New Roman"/>
          <w:sz w:val="24"/>
          <w:szCs w:val="24"/>
        </w:rPr>
      </w:pPr>
      <w:r w:rsidRPr="00911A3F">
        <w:rPr>
          <w:rFonts w:ascii="Times New Roman" w:hAnsi="Times New Roman" w:cs="Times New Roman"/>
          <w:sz w:val="24"/>
          <w:szCs w:val="24"/>
        </w:rPr>
        <w:t>Based on the study it was concluded that at a given power output the physiological responses during pedalling on bicycle ergometer,</w:t>
      </w:r>
      <w:r w:rsidR="00D3783E" w:rsidRPr="00911A3F">
        <w:rPr>
          <w:rFonts w:ascii="Times New Roman" w:hAnsi="Times New Roman" w:cs="Times New Roman"/>
          <w:sz w:val="24"/>
          <w:szCs w:val="24"/>
        </w:rPr>
        <w:t xml:space="preserve"> </w:t>
      </w:r>
      <w:r w:rsidR="007C28DC" w:rsidRPr="00911A3F">
        <w:rPr>
          <w:rFonts w:ascii="Times New Roman" w:hAnsi="Times New Roman" w:cs="Times New Roman"/>
          <w:sz w:val="24"/>
          <w:szCs w:val="24"/>
          <w:lang w:val="en-US"/>
        </w:rPr>
        <w:t>h</w:t>
      </w:r>
      <w:r w:rsidR="00D3783E" w:rsidRPr="00911A3F">
        <w:rPr>
          <w:rFonts w:ascii="Times New Roman" w:hAnsi="Times New Roman" w:cs="Times New Roman"/>
          <w:sz w:val="24"/>
          <w:szCs w:val="24"/>
          <w:lang w:val="en-US"/>
        </w:rPr>
        <w:t>eart rate</w:t>
      </w:r>
      <w:r w:rsidR="00BA4454" w:rsidRPr="00911A3F">
        <w:rPr>
          <w:rFonts w:ascii="Times New Roman" w:hAnsi="Times New Roman" w:cs="Times New Roman"/>
          <w:sz w:val="24"/>
          <w:szCs w:val="24"/>
          <w:lang w:val="en-US"/>
        </w:rPr>
        <w:t xml:space="preserve"> and</w:t>
      </w:r>
      <w:r w:rsidR="00E320A9" w:rsidRPr="00911A3F">
        <w:rPr>
          <w:rFonts w:ascii="Times New Roman" w:hAnsi="Times New Roman" w:cs="Times New Roman"/>
          <w:sz w:val="24"/>
          <w:szCs w:val="24"/>
          <w:lang w:val="en-US"/>
        </w:rPr>
        <w:t xml:space="preserve"> </w:t>
      </w:r>
      <w:r w:rsidR="00BC1D1E" w:rsidRPr="00911A3F">
        <w:rPr>
          <w:rFonts w:ascii="Times New Roman" w:hAnsi="Times New Roman" w:cs="Times New Roman"/>
          <w:sz w:val="24"/>
          <w:szCs w:val="24"/>
          <w:lang w:val="en-US"/>
        </w:rPr>
        <w:t>oxygen consumption rate increased linearly with increased power output at each pedal rate.</w:t>
      </w:r>
      <w:r w:rsidR="00370C35" w:rsidRPr="00911A3F">
        <w:rPr>
          <w:rFonts w:ascii="Times New Roman" w:hAnsi="Times New Roman" w:cs="Times New Roman"/>
          <w:sz w:val="24"/>
          <w:szCs w:val="24"/>
          <w:lang w:val="en-US"/>
        </w:rPr>
        <w:t xml:space="preserve"> </w:t>
      </w:r>
      <w:r w:rsidR="00BC1D1E" w:rsidRPr="00911A3F">
        <w:rPr>
          <w:rFonts w:ascii="Times New Roman" w:hAnsi="Times New Roman" w:cs="Times New Roman"/>
          <w:sz w:val="24"/>
          <w:szCs w:val="24"/>
          <w:lang w:val="en-US"/>
        </w:rPr>
        <w:t xml:space="preserve">Male subject mean working heart rate, oxygen consumption rate and energy expenditure rate were </w:t>
      </w:r>
      <w:r w:rsidR="00785B12" w:rsidRPr="00911A3F">
        <w:rPr>
          <w:rFonts w:ascii="Times New Roman" w:hAnsi="Times New Roman" w:cs="Times New Roman"/>
          <w:sz w:val="24"/>
          <w:szCs w:val="24"/>
          <w:lang w:val="en-US"/>
        </w:rPr>
        <w:t xml:space="preserve">133.20(± 20) </w:t>
      </w:r>
      <w:r w:rsidR="00BC1D1E" w:rsidRPr="00911A3F">
        <w:rPr>
          <w:rFonts w:ascii="Times New Roman" w:hAnsi="Times New Roman" w:cs="Times New Roman"/>
          <w:sz w:val="24"/>
          <w:szCs w:val="24"/>
          <w:lang w:val="en-US"/>
        </w:rPr>
        <w:t>beats/min, 1.18 (± 0.26) lit/min</w:t>
      </w:r>
      <w:r w:rsidR="00E320A9" w:rsidRPr="00911A3F">
        <w:rPr>
          <w:rFonts w:ascii="Times New Roman" w:hAnsi="Times New Roman" w:cs="Times New Roman"/>
          <w:sz w:val="24"/>
          <w:szCs w:val="24"/>
          <w:lang w:val="en-US"/>
        </w:rPr>
        <w:t xml:space="preserve"> and 24.77 (</w:t>
      </w:r>
      <w:r w:rsidR="00BC1D1E" w:rsidRPr="00911A3F">
        <w:rPr>
          <w:rFonts w:ascii="Times New Roman" w:hAnsi="Times New Roman" w:cs="Times New Roman"/>
          <w:sz w:val="24"/>
          <w:szCs w:val="24"/>
          <w:lang w:val="en-US"/>
        </w:rPr>
        <w:t>± 5.9) kJ/min respectively.</w:t>
      </w:r>
      <w:r w:rsidR="006D0C5B" w:rsidRPr="00911A3F">
        <w:rPr>
          <w:rFonts w:ascii="Times New Roman" w:hAnsi="Times New Roman" w:cs="Times New Roman"/>
          <w:sz w:val="24"/>
          <w:szCs w:val="24"/>
          <w:lang w:val="en-US"/>
        </w:rPr>
        <w:t xml:space="preserve"> </w:t>
      </w:r>
      <w:r w:rsidR="006D0C5B" w:rsidRPr="00911A3F">
        <w:rPr>
          <w:rFonts w:ascii="Times New Roman" w:hAnsi="Times New Roman" w:cs="Times New Roman"/>
          <w:sz w:val="24"/>
          <w:szCs w:val="24"/>
        </w:rPr>
        <w:t>It</w:t>
      </w:r>
      <w:r w:rsidR="006D0C5B" w:rsidRPr="00911A3F">
        <w:rPr>
          <w:rFonts w:ascii="Times New Roman" w:hAnsi="Times New Roman" w:cs="Times New Roman"/>
          <w:sz w:val="24"/>
          <w:szCs w:val="24"/>
          <w:lang w:val="en-US"/>
        </w:rPr>
        <w:t xml:space="preserve"> </w:t>
      </w:r>
      <w:r w:rsidR="006D0C5B" w:rsidRPr="00911A3F">
        <w:rPr>
          <w:rFonts w:ascii="Times New Roman" w:hAnsi="Times New Roman" w:cs="Times New Roman"/>
          <w:sz w:val="24"/>
          <w:szCs w:val="24"/>
        </w:rPr>
        <w:t>was concluded that for Indian agricultural workers the muscular</w:t>
      </w:r>
      <w:r w:rsidR="006D0C5B" w:rsidRPr="00911A3F">
        <w:rPr>
          <w:rFonts w:ascii="Times New Roman" w:hAnsi="Times New Roman" w:cs="Times New Roman"/>
          <w:sz w:val="24"/>
          <w:szCs w:val="24"/>
          <w:lang w:val="en-US"/>
        </w:rPr>
        <w:t xml:space="preserve"> </w:t>
      </w:r>
      <w:r w:rsidR="006D0C5B" w:rsidRPr="00911A3F">
        <w:rPr>
          <w:rFonts w:ascii="Times New Roman" w:hAnsi="Times New Roman" w:cs="Times New Roman"/>
          <w:sz w:val="24"/>
          <w:szCs w:val="24"/>
        </w:rPr>
        <w:t>power output in pedalling mode, which could be sustained for long</w:t>
      </w:r>
      <w:r w:rsidR="006D0C5B" w:rsidRPr="00911A3F">
        <w:rPr>
          <w:rFonts w:ascii="Times New Roman" w:hAnsi="Times New Roman" w:cs="Times New Roman"/>
          <w:sz w:val="24"/>
          <w:szCs w:val="24"/>
          <w:lang w:val="en-US"/>
        </w:rPr>
        <w:t xml:space="preserve"> </w:t>
      </w:r>
      <w:r w:rsidR="006D0C5B" w:rsidRPr="00911A3F">
        <w:rPr>
          <w:rFonts w:ascii="Times New Roman" w:hAnsi="Times New Roman" w:cs="Times New Roman"/>
          <w:sz w:val="24"/>
          <w:szCs w:val="24"/>
        </w:rPr>
        <w:t>duration pedalling work is 60W</w:t>
      </w:r>
      <w:r w:rsidR="00D3783E" w:rsidRPr="00911A3F">
        <w:rPr>
          <w:rFonts w:ascii="Times New Roman" w:hAnsi="Times New Roman" w:cs="Times New Roman"/>
          <w:sz w:val="24"/>
          <w:szCs w:val="24"/>
        </w:rPr>
        <w:t xml:space="preserve"> based on heart rate, oxygen </w:t>
      </w:r>
      <w:r w:rsidR="00841274" w:rsidRPr="00911A3F">
        <w:rPr>
          <w:rFonts w:ascii="Times New Roman" w:hAnsi="Times New Roman" w:cs="Times New Roman"/>
          <w:sz w:val="24"/>
          <w:szCs w:val="24"/>
        </w:rPr>
        <w:t>consumption</w:t>
      </w:r>
      <w:r w:rsidR="00D3783E" w:rsidRPr="00911A3F">
        <w:rPr>
          <w:rFonts w:ascii="Times New Roman" w:hAnsi="Times New Roman" w:cs="Times New Roman"/>
          <w:sz w:val="24"/>
          <w:szCs w:val="24"/>
        </w:rPr>
        <w:t xml:space="preserve"> rate and Energy Expenditure rate.</w:t>
      </w:r>
    </w:p>
    <w:p w14:paraId="1CABD6F2" w14:textId="77777777" w:rsidR="007A242A" w:rsidRPr="00911A3F" w:rsidRDefault="00303C4C" w:rsidP="00911A3F">
      <w:pPr>
        <w:spacing w:line="360" w:lineRule="auto"/>
        <w:rPr>
          <w:rFonts w:ascii="Times New Roman" w:hAnsi="Times New Roman" w:cs="Times New Roman"/>
          <w:b/>
          <w:bCs/>
          <w:sz w:val="24"/>
          <w:szCs w:val="24"/>
          <w:lang w:val="en-US"/>
        </w:rPr>
      </w:pPr>
      <w:r w:rsidRPr="00911A3F">
        <w:rPr>
          <w:rFonts w:ascii="Times New Roman" w:hAnsi="Times New Roman" w:cs="Times New Roman"/>
          <w:b/>
          <w:bCs/>
          <w:sz w:val="24"/>
          <w:szCs w:val="24"/>
          <w:lang w:val="en-US"/>
        </w:rPr>
        <w:t>REFERENCES</w:t>
      </w:r>
    </w:p>
    <w:p w14:paraId="0761D563" w14:textId="77777777" w:rsidR="00242D18" w:rsidRPr="00911A3F" w:rsidRDefault="00EE581A" w:rsidP="00E320A9">
      <w:pPr>
        <w:autoSpaceDE w:val="0"/>
        <w:autoSpaceDN w:val="0"/>
        <w:adjustRightInd w:val="0"/>
        <w:spacing w:line="360" w:lineRule="auto"/>
        <w:ind w:left="1080" w:hanging="720"/>
        <w:jc w:val="both"/>
        <w:rPr>
          <w:rFonts w:ascii="Times New Roman" w:hAnsi="Times New Roman" w:cs="Times New Roman"/>
          <w:sz w:val="24"/>
          <w:szCs w:val="24"/>
        </w:rPr>
      </w:pPr>
      <w:r w:rsidRPr="00911A3F">
        <w:rPr>
          <w:rFonts w:ascii="Times New Roman" w:hAnsi="Times New Roman" w:cs="Times New Roman"/>
          <w:sz w:val="24"/>
          <w:szCs w:val="24"/>
        </w:rPr>
        <w:t>Astrand, I., 1960,</w:t>
      </w:r>
      <w:r w:rsidR="00242D18" w:rsidRPr="00911A3F">
        <w:rPr>
          <w:rFonts w:ascii="Times New Roman" w:hAnsi="Times New Roman" w:cs="Times New Roman"/>
          <w:sz w:val="24"/>
          <w:szCs w:val="24"/>
        </w:rPr>
        <w:t xml:space="preserve"> Aerobic work capacity in men and women. Acta </w:t>
      </w:r>
      <w:proofErr w:type="spellStart"/>
      <w:r w:rsidR="00242D18" w:rsidRPr="00911A3F">
        <w:rPr>
          <w:rFonts w:ascii="Times New Roman" w:hAnsi="Times New Roman" w:cs="Times New Roman"/>
          <w:sz w:val="24"/>
          <w:szCs w:val="24"/>
        </w:rPr>
        <w:t>Physiologica</w:t>
      </w:r>
      <w:proofErr w:type="spellEnd"/>
      <w:r w:rsidR="00242D18" w:rsidRPr="00911A3F">
        <w:rPr>
          <w:rFonts w:ascii="Times New Roman" w:hAnsi="Times New Roman" w:cs="Times New Roman"/>
          <w:sz w:val="24"/>
          <w:szCs w:val="24"/>
        </w:rPr>
        <w:t xml:space="preserve"> Scandinavica. 4, Supplement 169.</w:t>
      </w:r>
    </w:p>
    <w:p w14:paraId="4F43F7C7" w14:textId="77777777" w:rsidR="00242D18" w:rsidRPr="00911A3F" w:rsidRDefault="00353F0F" w:rsidP="00E320A9">
      <w:pPr>
        <w:autoSpaceDE w:val="0"/>
        <w:autoSpaceDN w:val="0"/>
        <w:adjustRightInd w:val="0"/>
        <w:spacing w:line="360" w:lineRule="auto"/>
        <w:ind w:left="1080" w:hanging="720"/>
        <w:jc w:val="both"/>
        <w:rPr>
          <w:rFonts w:ascii="Times New Roman" w:hAnsi="Times New Roman" w:cs="Times New Roman"/>
          <w:color w:val="231F20"/>
          <w:sz w:val="24"/>
          <w:szCs w:val="24"/>
        </w:rPr>
      </w:pPr>
      <w:r w:rsidRPr="00911A3F">
        <w:rPr>
          <w:rFonts w:ascii="Times New Roman" w:hAnsi="Times New Roman" w:cs="Times New Roman"/>
          <w:sz w:val="24"/>
          <w:szCs w:val="24"/>
        </w:rPr>
        <w:t>Astrand, P.</w:t>
      </w:r>
      <w:r w:rsidR="000E7B7E" w:rsidRPr="00911A3F">
        <w:rPr>
          <w:rFonts w:ascii="Times New Roman" w:hAnsi="Times New Roman" w:cs="Times New Roman"/>
          <w:sz w:val="24"/>
          <w:szCs w:val="24"/>
        </w:rPr>
        <w:t xml:space="preserve"> </w:t>
      </w:r>
      <w:r w:rsidRPr="00911A3F">
        <w:rPr>
          <w:rFonts w:ascii="Times New Roman" w:hAnsi="Times New Roman" w:cs="Times New Roman"/>
          <w:sz w:val="24"/>
          <w:szCs w:val="24"/>
        </w:rPr>
        <w:t>O. and</w:t>
      </w:r>
      <w:r w:rsidR="00EE581A" w:rsidRPr="00911A3F">
        <w:rPr>
          <w:rFonts w:ascii="Times New Roman" w:hAnsi="Times New Roman" w:cs="Times New Roman"/>
          <w:sz w:val="24"/>
          <w:szCs w:val="24"/>
        </w:rPr>
        <w:t xml:space="preserve"> Rodahl, K., 1977,</w:t>
      </w:r>
      <w:r w:rsidR="00242D18" w:rsidRPr="00911A3F">
        <w:rPr>
          <w:rFonts w:ascii="Times New Roman" w:hAnsi="Times New Roman" w:cs="Times New Roman"/>
          <w:sz w:val="24"/>
          <w:szCs w:val="24"/>
        </w:rPr>
        <w:t xml:space="preserve"> </w:t>
      </w:r>
      <w:r w:rsidR="00242D18" w:rsidRPr="00911A3F">
        <w:rPr>
          <w:rFonts w:ascii="Times New Roman" w:hAnsi="Times New Roman" w:cs="Times New Roman"/>
          <w:i/>
          <w:iCs/>
          <w:sz w:val="24"/>
          <w:szCs w:val="24"/>
        </w:rPr>
        <w:t xml:space="preserve">A </w:t>
      </w:r>
      <w:proofErr w:type="spellStart"/>
      <w:r w:rsidR="00242D18" w:rsidRPr="00911A3F">
        <w:rPr>
          <w:rFonts w:ascii="Times New Roman" w:hAnsi="Times New Roman" w:cs="Times New Roman"/>
          <w:i/>
          <w:iCs/>
          <w:sz w:val="24"/>
          <w:szCs w:val="24"/>
        </w:rPr>
        <w:t>Texbook</w:t>
      </w:r>
      <w:proofErr w:type="spellEnd"/>
      <w:r w:rsidR="00242D18" w:rsidRPr="00911A3F">
        <w:rPr>
          <w:rFonts w:ascii="Times New Roman" w:hAnsi="Times New Roman" w:cs="Times New Roman"/>
          <w:i/>
          <w:iCs/>
          <w:sz w:val="24"/>
          <w:szCs w:val="24"/>
        </w:rPr>
        <w:t xml:space="preserve"> of Work Physiology. </w:t>
      </w:r>
      <w:r w:rsidR="00242D18" w:rsidRPr="00911A3F">
        <w:rPr>
          <w:rFonts w:ascii="Times New Roman" w:hAnsi="Times New Roman" w:cs="Times New Roman"/>
          <w:sz w:val="24"/>
          <w:szCs w:val="24"/>
        </w:rPr>
        <w:t xml:space="preserve">New York: </w:t>
      </w:r>
      <w:proofErr w:type="spellStart"/>
      <w:r w:rsidR="00242D18" w:rsidRPr="00911A3F">
        <w:rPr>
          <w:rFonts w:ascii="Times New Roman" w:hAnsi="Times New Roman" w:cs="Times New Roman"/>
          <w:sz w:val="24"/>
          <w:szCs w:val="24"/>
        </w:rPr>
        <w:t>Mc.Graw</w:t>
      </w:r>
      <w:proofErr w:type="spellEnd"/>
      <w:r w:rsidR="00242D18" w:rsidRPr="00911A3F">
        <w:rPr>
          <w:rFonts w:ascii="Times New Roman" w:hAnsi="Times New Roman" w:cs="Times New Roman"/>
          <w:sz w:val="24"/>
          <w:szCs w:val="24"/>
        </w:rPr>
        <w:t xml:space="preserve"> Hill</w:t>
      </w:r>
      <w:r w:rsidR="00242D18" w:rsidRPr="00911A3F">
        <w:rPr>
          <w:rFonts w:ascii="Times New Roman" w:hAnsi="Times New Roman" w:cs="Times New Roman"/>
          <w:color w:val="231F20"/>
          <w:sz w:val="24"/>
          <w:szCs w:val="24"/>
        </w:rPr>
        <w:t>.</w:t>
      </w:r>
    </w:p>
    <w:p w14:paraId="7D856BB3" w14:textId="77777777" w:rsidR="00AD001B" w:rsidRPr="00911A3F" w:rsidRDefault="00EE581A" w:rsidP="00E320A9">
      <w:pPr>
        <w:autoSpaceDE w:val="0"/>
        <w:autoSpaceDN w:val="0"/>
        <w:adjustRightInd w:val="0"/>
        <w:spacing w:line="360" w:lineRule="auto"/>
        <w:ind w:left="1080" w:hanging="720"/>
        <w:jc w:val="both"/>
        <w:rPr>
          <w:rFonts w:ascii="Times New Roman" w:hAnsi="Times New Roman" w:cs="Times New Roman"/>
          <w:sz w:val="24"/>
          <w:szCs w:val="24"/>
        </w:rPr>
      </w:pPr>
      <w:r w:rsidRPr="00911A3F">
        <w:rPr>
          <w:rFonts w:ascii="Times New Roman" w:hAnsi="Times New Roman" w:cs="Times New Roman"/>
          <w:sz w:val="24"/>
          <w:szCs w:val="24"/>
        </w:rPr>
        <w:lastRenderedPageBreak/>
        <w:t>Christensen, E.</w:t>
      </w:r>
      <w:r w:rsidR="000E7B7E" w:rsidRPr="00911A3F">
        <w:rPr>
          <w:rFonts w:ascii="Times New Roman" w:hAnsi="Times New Roman" w:cs="Times New Roman"/>
          <w:sz w:val="24"/>
          <w:szCs w:val="24"/>
        </w:rPr>
        <w:t xml:space="preserve"> </w:t>
      </w:r>
      <w:r w:rsidRPr="00911A3F">
        <w:rPr>
          <w:rFonts w:ascii="Times New Roman" w:hAnsi="Times New Roman" w:cs="Times New Roman"/>
          <w:sz w:val="24"/>
          <w:szCs w:val="24"/>
        </w:rPr>
        <w:t xml:space="preserve">H., </w:t>
      </w:r>
      <w:r w:rsidR="00AD001B" w:rsidRPr="00911A3F">
        <w:rPr>
          <w:rFonts w:ascii="Times New Roman" w:hAnsi="Times New Roman" w:cs="Times New Roman"/>
          <w:sz w:val="24"/>
          <w:szCs w:val="24"/>
        </w:rPr>
        <w:t>1953</w:t>
      </w:r>
      <w:r w:rsidRPr="00911A3F">
        <w:rPr>
          <w:rFonts w:ascii="Times New Roman" w:hAnsi="Times New Roman" w:cs="Times New Roman"/>
          <w:sz w:val="24"/>
          <w:szCs w:val="24"/>
        </w:rPr>
        <w:t>,</w:t>
      </w:r>
      <w:r w:rsidR="00AD001B" w:rsidRPr="00911A3F">
        <w:rPr>
          <w:rFonts w:ascii="Times New Roman" w:hAnsi="Times New Roman" w:cs="Times New Roman"/>
          <w:sz w:val="24"/>
          <w:szCs w:val="24"/>
        </w:rPr>
        <w:t xml:space="preserve"> Physiological valuation of work in </w:t>
      </w:r>
      <w:proofErr w:type="spellStart"/>
      <w:r w:rsidR="00AD001B" w:rsidRPr="00911A3F">
        <w:rPr>
          <w:rFonts w:ascii="Times New Roman" w:hAnsi="Times New Roman" w:cs="Times New Roman"/>
          <w:sz w:val="24"/>
          <w:szCs w:val="24"/>
        </w:rPr>
        <w:t>Nykroppa</w:t>
      </w:r>
      <w:proofErr w:type="spellEnd"/>
      <w:r w:rsidR="00AD001B" w:rsidRPr="00911A3F">
        <w:rPr>
          <w:rFonts w:ascii="Times New Roman" w:hAnsi="Times New Roman" w:cs="Times New Roman"/>
          <w:sz w:val="24"/>
          <w:szCs w:val="24"/>
        </w:rPr>
        <w:t xml:space="preserve"> iron works. In W.F. Floyd and t Wellford (eds), </w:t>
      </w:r>
      <w:r w:rsidR="00AD001B" w:rsidRPr="00911A3F">
        <w:rPr>
          <w:rFonts w:ascii="Times New Roman" w:hAnsi="Times New Roman" w:cs="Times New Roman"/>
          <w:i/>
          <w:iCs/>
          <w:sz w:val="24"/>
          <w:szCs w:val="24"/>
        </w:rPr>
        <w:t xml:space="preserve">Ergonomics Society Symposium on fatigue, </w:t>
      </w:r>
      <w:proofErr w:type="spellStart"/>
      <w:proofErr w:type="gramStart"/>
      <w:r w:rsidR="00AD001B" w:rsidRPr="00911A3F">
        <w:rPr>
          <w:rFonts w:ascii="Times New Roman" w:hAnsi="Times New Roman" w:cs="Times New Roman"/>
          <w:i/>
          <w:iCs/>
          <w:sz w:val="24"/>
          <w:szCs w:val="24"/>
        </w:rPr>
        <w:t>Lewis</w:t>
      </w:r>
      <w:r w:rsidR="00AD001B" w:rsidRPr="00911A3F">
        <w:rPr>
          <w:rFonts w:ascii="Times New Roman" w:hAnsi="Times New Roman" w:cs="Times New Roman"/>
          <w:sz w:val="24"/>
          <w:szCs w:val="24"/>
        </w:rPr>
        <w:t>,London</w:t>
      </w:r>
      <w:proofErr w:type="spellEnd"/>
      <w:proofErr w:type="gramEnd"/>
      <w:r w:rsidR="00CF14EA" w:rsidRPr="00911A3F">
        <w:rPr>
          <w:rFonts w:ascii="Times New Roman" w:hAnsi="Times New Roman" w:cs="Times New Roman"/>
          <w:sz w:val="24"/>
          <w:szCs w:val="24"/>
        </w:rPr>
        <w:t xml:space="preserve">., </w:t>
      </w:r>
      <w:r w:rsidR="00AD001B" w:rsidRPr="00911A3F">
        <w:rPr>
          <w:rFonts w:ascii="Times New Roman" w:hAnsi="Times New Roman" w:cs="Times New Roman"/>
          <w:sz w:val="24"/>
          <w:szCs w:val="24"/>
        </w:rPr>
        <w:t>93-108.</w:t>
      </w:r>
    </w:p>
    <w:p w14:paraId="0281AD23" w14:textId="77777777" w:rsidR="00AD001B" w:rsidRPr="00911A3F" w:rsidRDefault="00AD001B" w:rsidP="00E320A9">
      <w:pPr>
        <w:autoSpaceDE w:val="0"/>
        <w:autoSpaceDN w:val="0"/>
        <w:adjustRightInd w:val="0"/>
        <w:spacing w:line="360" w:lineRule="auto"/>
        <w:ind w:left="1080" w:hanging="720"/>
        <w:jc w:val="both"/>
        <w:rPr>
          <w:rFonts w:ascii="Times New Roman" w:hAnsi="Times New Roman" w:cs="Times New Roman"/>
          <w:sz w:val="24"/>
          <w:szCs w:val="24"/>
        </w:rPr>
      </w:pPr>
      <w:proofErr w:type="spellStart"/>
      <w:r w:rsidRPr="00911A3F">
        <w:rPr>
          <w:rFonts w:ascii="Times New Roman" w:hAnsi="Times New Roman" w:cs="Times New Roman"/>
          <w:sz w:val="24"/>
          <w:szCs w:val="24"/>
        </w:rPr>
        <w:t>Gite.</w:t>
      </w:r>
      <w:r w:rsidR="00353F0F" w:rsidRPr="00911A3F">
        <w:rPr>
          <w:rFonts w:ascii="Times New Roman" w:hAnsi="Times New Roman" w:cs="Times New Roman"/>
          <w:sz w:val="24"/>
          <w:szCs w:val="24"/>
        </w:rPr>
        <w:t>L</w:t>
      </w:r>
      <w:proofErr w:type="spellEnd"/>
      <w:r w:rsidR="00353F0F" w:rsidRPr="00911A3F">
        <w:rPr>
          <w:rFonts w:ascii="Times New Roman" w:hAnsi="Times New Roman" w:cs="Times New Roman"/>
          <w:sz w:val="24"/>
          <w:szCs w:val="24"/>
        </w:rPr>
        <w:t>. P.</w:t>
      </w:r>
      <w:r w:rsidR="00EE581A" w:rsidRPr="00911A3F">
        <w:rPr>
          <w:rFonts w:ascii="Times New Roman" w:hAnsi="Times New Roman" w:cs="Times New Roman"/>
          <w:sz w:val="24"/>
          <w:szCs w:val="24"/>
        </w:rPr>
        <w:t>, 2009,</w:t>
      </w:r>
      <w:r w:rsidRPr="00911A3F">
        <w:rPr>
          <w:rFonts w:ascii="Times New Roman" w:hAnsi="Times New Roman" w:cs="Times New Roman"/>
          <w:sz w:val="24"/>
          <w:szCs w:val="24"/>
        </w:rPr>
        <w:t xml:space="preserve"> </w:t>
      </w:r>
      <w:r w:rsidRPr="00911A3F">
        <w:rPr>
          <w:rFonts w:ascii="Times New Roman" w:hAnsi="Times New Roman" w:cs="Times New Roman"/>
          <w:i/>
          <w:iCs/>
          <w:sz w:val="24"/>
          <w:szCs w:val="24"/>
        </w:rPr>
        <w:t xml:space="preserve">A </w:t>
      </w:r>
      <w:proofErr w:type="spellStart"/>
      <w:r w:rsidRPr="00911A3F">
        <w:rPr>
          <w:rFonts w:ascii="Times New Roman" w:hAnsi="Times New Roman" w:cs="Times New Roman"/>
          <w:i/>
          <w:iCs/>
          <w:sz w:val="24"/>
          <w:szCs w:val="24"/>
        </w:rPr>
        <w:t>Texbook</w:t>
      </w:r>
      <w:proofErr w:type="spellEnd"/>
      <w:r w:rsidRPr="00911A3F">
        <w:rPr>
          <w:rFonts w:ascii="Times New Roman" w:hAnsi="Times New Roman" w:cs="Times New Roman"/>
          <w:i/>
          <w:iCs/>
          <w:sz w:val="24"/>
          <w:szCs w:val="24"/>
        </w:rPr>
        <w:t xml:space="preserve"> of Anthropometric and strength data of Indian agriculture worker for farm equipment design</w:t>
      </w:r>
      <w:r w:rsidR="00353F0F" w:rsidRPr="00911A3F">
        <w:rPr>
          <w:rFonts w:ascii="Times New Roman" w:hAnsi="Times New Roman" w:cs="Times New Roman"/>
          <w:i/>
          <w:iCs/>
          <w:sz w:val="24"/>
          <w:szCs w:val="24"/>
        </w:rPr>
        <w:t>.</w:t>
      </w:r>
      <w:r w:rsidR="00353F0F" w:rsidRPr="00911A3F">
        <w:rPr>
          <w:rFonts w:ascii="Times New Roman" w:hAnsi="Times New Roman" w:cs="Times New Roman"/>
          <w:sz w:val="24"/>
          <w:szCs w:val="24"/>
        </w:rPr>
        <w:t xml:space="preserve"> </w:t>
      </w:r>
      <w:r w:rsidRPr="00911A3F">
        <w:rPr>
          <w:rFonts w:ascii="Times New Roman" w:hAnsi="Times New Roman" w:cs="Times New Roman"/>
          <w:sz w:val="24"/>
          <w:szCs w:val="24"/>
        </w:rPr>
        <w:t xml:space="preserve">CIAE, </w:t>
      </w:r>
      <w:r w:rsidR="00353F0F" w:rsidRPr="00911A3F">
        <w:rPr>
          <w:rFonts w:ascii="Times New Roman" w:hAnsi="Times New Roman" w:cs="Times New Roman"/>
          <w:sz w:val="24"/>
          <w:szCs w:val="24"/>
        </w:rPr>
        <w:t>B</w:t>
      </w:r>
      <w:r w:rsidRPr="00911A3F">
        <w:rPr>
          <w:rFonts w:ascii="Times New Roman" w:hAnsi="Times New Roman" w:cs="Times New Roman"/>
          <w:sz w:val="24"/>
          <w:szCs w:val="24"/>
        </w:rPr>
        <w:t>hopal</w:t>
      </w:r>
    </w:p>
    <w:p w14:paraId="43DBDBFA" w14:textId="77777777" w:rsidR="00E320A9" w:rsidRPr="00911A3F" w:rsidRDefault="00353F0F" w:rsidP="00E320A9">
      <w:pPr>
        <w:autoSpaceDE w:val="0"/>
        <w:autoSpaceDN w:val="0"/>
        <w:adjustRightInd w:val="0"/>
        <w:spacing w:line="360" w:lineRule="auto"/>
        <w:ind w:left="1080" w:hanging="720"/>
        <w:jc w:val="both"/>
        <w:rPr>
          <w:rFonts w:ascii="Times New Roman" w:hAnsi="Times New Roman" w:cs="Times New Roman"/>
          <w:sz w:val="24"/>
          <w:szCs w:val="24"/>
        </w:rPr>
      </w:pPr>
      <w:r w:rsidRPr="00911A3F">
        <w:rPr>
          <w:rFonts w:ascii="Times New Roman" w:hAnsi="Times New Roman" w:cs="Times New Roman"/>
          <w:sz w:val="24"/>
          <w:szCs w:val="24"/>
        </w:rPr>
        <w:t>Marsh, A.</w:t>
      </w:r>
      <w:r w:rsidR="000E7B7E" w:rsidRPr="00911A3F">
        <w:rPr>
          <w:rFonts w:ascii="Times New Roman" w:hAnsi="Times New Roman" w:cs="Times New Roman"/>
          <w:sz w:val="24"/>
          <w:szCs w:val="24"/>
        </w:rPr>
        <w:t xml:space="preserve"> </w:t>
      </w:r>
      <w:r w:rsidRPr="00911A3F">
        <w:rPr>
          <w:rFonts w:ascii="Times New Roman" w:hAnsi="Times New Roman" w:cs="Times New Roman"/>
          <w:sz w:val="24"/>
          <w:szCs w:val="24"/>
        </w:rPr>
        <w:t>P.</w:t>
      </w:r>
      <w:r w:rsidR="00AD001B" w:rsidRPr="00911A3F">
        <w:rPr>
          <w:rFonts w:ascii="Times New Roman" w:hAnsi="Times New Roman" w:cs="Times New Roman"/>
          <w:sz w:val="24"/>
          <w:szCs w:val="24"/>
        </w:rPr>
        <w:t xml:space="preserve"> </w:t>
      </w:r>
      <w:r w:rsidRPr="00911A3F">
        <w:rPr>
          <w:rFonts w:ascii="Times New Roman" w:hAnsi="Times New Roman" w:cs="Times New Roman"/>
          <w:sz w:val="24"/>
          <w:szCs w:val="24"/>
        </w:rPr>
        <w:t xml:space="preserve">and </w:t>
      </w:r>
      <w:r w:rsidR="008D5142" w:rsidRPr="00911A3F">
        <w:rPr>
          <w:rFonts w:ascii="Times New Roman" w:hAnsi="Times New Roman" w:cs="Times New Roman"/>
          <w:sz w:val="24"/>
          <w:szCs w:val="24"/>
        </w:rPr>
        <w:t>Martin, P.</w:t>
      </w:r>
      <w:r w:rsidR="000E7B7E" w:rsidRPr="00911A3F">
        <w:rPr>
          <w:rFonts w:ascii="Times New Roman" w:hAnsi="Times New Roman" w:cs="Times New Roman"/>
          <w:sz w:val="24"/>
          <w:szCs w:val="24"/>
        </w:rPr>
        <w:t xml:space="preserve"> </w:t>
      </w:r>
      <w:r w:rsidR="008D5142" w:rsidRPr="00911A3F">
        <w:rPr>
          <w:rFonts w:ascii="Times New Roman" w:hAnsi="Times New Roman" w:cs="Times New Roman"/>
          <w:sz w:val="24"/>
          <w:szCs w:val="24"/>
        </w:rPr>
        <w:t>E.</w:t>
      </w:r>
      <w:r w:rsidR="00EE581A" w:rsidRPr="00911A3F">
        <w:rPr>
          <w:rFonts w:ascii="Times New Roman" w:hAnsi="Times New Roman" w:cs="Times New Roman"/>
          <w:sz w:val="24"/>
          <w:szCs w:val="24"/>
        </w:rPr>
        <w:t>, 1997,</w:t>
      </w:r>
      <w:r w:rsidR="00AD001B" w:rsidRPr="00911A3F">
        <w:rPr>
          <w:rFonts w:ascii="Times New Roman" w:hAnsi="Times New Roman" w:cs="Times New Roman"/>
          <w:sz w:val="24"/>
          <w:szCs w:val="24"/>
        </w:rPr>
        <w:t xml:space="preserve"> Effect of cycling experience, aerobic power and power output on preferred and most economical cycling cadences. </w:t>
      </w:r>
      <w:r w:rsidR="00AD001B" w:rsidRPr="00911A3F">
        <w:rPr>
          <w:rFonts w:ascii="Times New Roman" w:hAnsi="Times New Roman" w:cs="Times New Roman"/>
          <w:i/>
          <w:iCs/>
          <w:sz w:val="24"/>
          <w:szCs w:val="24"/>
        </w:rPr>
        <w:t xml:space="preserve">Med. Sci. Sports </w:t>
      </w:r>
      <w:proofErr w:type="spellStart"/>
      <w:r w:rsidR="00AD001B" w:rsidRPr="00911A3F">
        <w:rPr>
          <w:rFonts w:ascii="Times New Roman" w:hAnsi="Times New Roman" w:cs="Times New Roman"/>
          <w:i/>
          <w:iCs/>
          <w:sz w:val="24"/>
          <w:szCs w:val="24"/>
        </w:rPr>
        <w:t>Exerc</w:t>
      </w:r>
      <w:proofErr w:type="spellEnd"/>
      <w:r w:rsidR="00AD001B" w:rsidRPr="00911A3F">
        <w:rPr>
          <w:rFonts w:ascii="Times New Roman" w:hAnsi="Times New Roman" w:cs="Times New Roman"/>
          <w:sz w:val="24"/>
          <w:szCs w:val="24"/>
        </w:rPr>
        <w:t>.</w:t>
      </w:r>
      <w:r w:rsidR="00CF14EA" w:rsidRPr="00911A3F">
        <w:rPr>
          <w:rFonts w:ascii="Times New Roman" w:hAnsi="Times New Roman" w:cs="Times New Roman"/>
          <w:sz w:val="24"/>
          <w:szCs w:val="24"/>
        </w:rPr>
        <w:t>,</w:t>
      </w:r>
      <w:r w:rsidR="00AD001B" w:rsidRPr="00911A3F">
        <w:rPr>
          <w:rFonts w:ascii="Times New Roman" w:hAnsi="Times New Roman" w:cs="Times New Roman"/>
          <w:sz w:val="24"/>
          <w:szCs w:val="24"/>
        </w:rPr>
        <w:t xml:space="preserve"> </w:t>
      </w:r>
      <w:r w:rsidR="00AD001B" w:rsidRPr="00911A3F">
        <w:rPr>
          <w:rFonts w:ascii="Times New Roman" w:hAnsi="Times New Roman" w:cs="Times New Roman"/>
          <w:b/>
          <w:bCs/>
          <w:sz w:val="24"/>
          <w:szCs w:val="24"/>
        </w:rPr>
        <w:t>29</w:t>
      </w:r>
      <w:r w:rsidR="00EE581A" w:rsidRPr="00911A3F">
        <w:rPr>
          <w:rFonts w:ascii="Times New Roman" w:hAnsi="Times New Roman" w:cs="Times New Roman"/>
          <w:sz w:val="24"/>
          <w:szCs w:val="24"/>
        </w:rPr>
        <w:t xml:space="preserve"> (9): 1225-</w:t>
      </w:r>
      <w:r w:rsidR="00AD001B" w:rsidRPr="00911A3F">
        <w:rPr>
          <w:rFonts w:ascii="Times New Roman" w:hAnsi="Times New Roman" w:cs="Times New Roman"/>
          <w:sz w:val="24"/>
          <w:szCs w:val="24"/>
        </w:rPr>
        <w:t>1232.</w:t>
      </w:r>
    </w:p>
    <w:p w14:paraId="6492CB81" w14:textId="77777777" w:rsidR="00B245CE" w:rsidRPr="00911A3F" w:rsidRDefault="00B245CE" w:rsidP="00E320A9">
      <w:pPr>
        <w:autoSpaceDE w:val="0"/>
        <w:autoSpaceDN w:val="0"/>
        <w:adjustRightInd w:val="0"/>
        <w:spacing w:line="360" w:lineRule="auto"/>
        <w:ind w:left="1080" w:hanging="720"/>
        <w:jc w:val="both"/>
        <w:rPr>
          <w:rFonts w:ascii="Times New Roman" w:hAnsi="Times New Roman" w:cs="Times New Roman"/>
          <w:i/>
          <w:sz w:val="24"/>
          <w:szCs w:val="24"/>
        </w:rPr>
      </w:pPr>
      <w:r w:rsidRPr="00911A3F">
        <w:rPr>
          <w:rFonts w:ascii="Times New Roman" w:hAnsi="Times New Roman" w:cs="Times New Roman"/>
          <w:sz w:val="24"/>
          <w:szCs w:val="24"/>
        </w:rPr>
        <w:t xml:space="preserve">Mehta, C. R., </w:t>
      </w:r>
      <w:r w:rsidRPr="00911A3F">
        <w:rPr>
          <w:rFonts w:ascii="Times New Roman" w:eastAsia="KozGoStd-Light" w:hAnsi="Times New Roman" w:cs="Times New Roman"/>
          <w:sz w:val="24"/>
          <w:szCs w:val="24"/>
          <w:lang w:val="en-US" w:bidi="ar-SA"/>
        </w:rPr>
        <w:t>Chandel, N.</w:t>
      </w:r>
      <w:r w:rsidR="00EE581A" w:rsidRPr="00911A3F">
        <w:rPr>
          <w:rFonts w:ascii="Times New Roman" w:eastAsia="KozGoStd-Light" w:hAnsi="Times New Roman" w:cs="Times New Roman"/>
          <w:sz w:val="24"/>
          <w:szCs w:val="24"/>
          <w:lang w:val="en-US" w:bidi="ar-SA"/>
        </w:rPr>
        <w:t xml:space="preserve"> S. and Senthilkumar, T., 2014,</w:t>
      </w:r>
      <w:r w:rsidRPr="00911A3F">
        <w:rPr>
          <w:rFonts w:ascii="Times New Roman" w:eastAsia="KozGoStd-Light" w:hAnsi="Times New Roman" w:cs="Times New Roman"/>
          <w:sz w:val="24"/>
          <w:szCs w:val="24"/>
          <w:lang w:val="en-US" w:bidi="ar-SA"/>
        </w:rPr>
        <w:t xml:space="preserve"> </w:t>
      </w:r>
      <w:r w:rsidRPr="00911A3F">
        <w:rPr>
          <w:rFonts w:ascii="Times New Roman" w:eastAsia="KozGoStd-Medium" w:hAnsi="Times New Roman" w:cs="Times New Roman"/>
          <w:sz w:val="24"/>
          <w:szCs w:val="24"/>
          <w:lang w:val="en-US" w:bidi="ar-SA"/>
        </w:rPr>
        <w:t>Status, Challenges and Strategies</w:t>
      </w:r>
      <w:r w:rsidR="00E320A9" w:rsidRPr="00911A3F">
        <w:rPr>
          <w:rFonts w:ascii="Times New Roman" w:eastAsia="KozGoStd-Medium" w:hAnsi="Times New Roman" w:cs="Times New Roman"/>
          <w:sz w:val="24"/>
          <w:szCs w:val="24"/>
          <w:lang w:val="en-US" w:bidi="ar-SA"/>
        </w:rPr>
        <w:t xml:space="preserve"> </w:t>
      </w:r>
      <w:r w:rsidRPr="00911A3F">
        <w:rPr>
          <w:rFonts w:ascii="Times New Roman" w:eastAsia="KozGoStd-Medium" w:hAnsi="Times New Roman" w:cs="Times New Roman"/>
          <w:sz w:val="24"/>
          <w:szCs w:val="24"/>
          <w:lang w:val="en-US" w:bidi="ar-SA"/>
        </w:rPr>
        <w:t>for Farm Mechanization in India</w:t>
      </w:r>
      <w:r w:rsidR="00E320A9" w:rsidRPr="00911A3F">
        <w:rPr>
          <w:rFonts w:ascii="Times New Roman" w:eastAsia="KozGoStd-Medium" w:hAnsi="Times New Roman" w:cs="Times New Roman"/>
          <w:i/>
          <w:sz w:val="24"/>
          <w:szCs w:val="24"/>
          <w:lang w:val="en-US" w:bidi="ar-SA"/>
        </w:rPr>
        <w:t xml:space="preserve">. </w:t>
      </w:r>
      <w:r w:rsidR="00E320A9" w:rsidRPr="00911A3F">
        <w:rPr>
          <w:rFonts w:ascii="Times New Roman" w:hAnsi="Times New Roman" w:cs="Times New Roman"/>
          <w:bCs/>
          <w:i/>
          <w:sz w:val="24"/>
          <w:szCs w:val="24"/>
          <w:lang w:val="en-US" w:bidi="ar-SA"/>
        </w:rPr>
        <w:t xml:space="preserve">Agricultural mechanization in </w:t>
      </w:r>
      <w:proofErr w:type="spellStart"/>
      <w:r w:rsidR="00E320A9" w:rsidRPr="00911A3F">
        <w:rPr>
          <w:rFonts w:ascii="Times New Roman" w:hAnsi="Times New Roman" w:cs="Times New Roman"/>
          <w:bCs/>
          <w:i/>
          <w:sz w:val="24"/>
          <w:szCs w:val="24"/>
          <w:lang w:val="en-US" w:bidi="ar-SA"/>
        </w:rPr>
        <w:t>asia</w:t>
      </w:r>
      <w:proofErr w:type="spellEnd"/>
      <w:r w:rsidR="00E320A9" w:rsidRPr="00911A3F">
        <w:rPr>
          <w:rFonts w:ascii="Times New Roman" w:hAnsi="Times New Roman" w:cs="Times New Roman"/>
          <w:bCs/>
          <w:i/>
          <w:sz w:val="24"/>
          <w:szCs w:val="24"/>
          <w:lang w:val="en-US" w:bidi="ar-SA"/>
        </w:rPr>
        <w:t xml:space="preserve">, </w:t>
      </w:r>
      <w:proofErr w:type="spellStart"/>
      <w:r w:rsidR="00E320A9" w:rsidRPr="00911A3F">
        <w:rPr>
          <w:rFonts w:ascii="Times New Roman" w:hAnsi="Times New Roman" w:cs="Times New Roman"/>
          <w:bCs/>
          <w:i/>
          <w:sz w:val="24"/>
          <w:szCs w:val="24"/>
          <w:lang w:val="en-US" w:bidi="ar-SA"/>
        </w:rPr>
        <w:t>africa</w:t>
      </w:r>
      <w:proofErr w:type="spellEnd"/>
      <w:r w:rsidR="00E320A9" w:rsidRPr="00911A3F">
        <w:rPr>
          <w:rFonts w:ascii="Times New Roman" w:hAnsi="Times New Roman" w:cs="Times New Roman"/>
          <w:bCs/>
          <w:i/>
          <w:sz w:val="24"/>
          <w:szCs w:val="24"/>
          <w:lang w:val="en-US" w:bidi="ar-SA"/>
        </w:rPr>
        <w:t xml:space="preserve">, and </w:t>
      </w:r>
      <w:proofErr w:type="spellStart"/>
      <w:r w:rsidR="00E320A9" w:rsidRPr="00911A3F">
        <w:rPr>
          <w:rFonts w:ascii="Times New Roman" w:hAnsi="Times New Roman" w:cs="Times New Roman"/>
          <w:bCs/>
          <w:i/>
          <w:sz w:val="24"/>
          <w:szCs w:val="24"/>
          <w:lang w:val="en-US" w:bidi="ar-SA"/>
        </w:rPr>
        <w:t>latin</w:t>
      </w:r>
      <w:proofErr w:type="spellEnd"/>
      <w:r w:rsidR="00E320A9" w:rsidRPr="00911A3F">
        <w:rPr>
          <w:rFonts w:ascii="Times New Roman" w:hAnsi="Times New Roman" w:cs="Times New Roman"/>
          <w:bCs/>
          <w:i/>
          <w:sz w:val="24"/>
          <w:szCs w:val="24"/>
          <w:lang w:val="en-US" w:bidi="ar-SA"/>
        </w:rPr>
        <w:t xml:space="preserve"> America</w:t>
      </w:r>
      <w:r w:rsidR="00CF14EA" w:rsidRPr="00911A3F">
        <w:rPr>
          <w:rFonts w:ascii="Times New Roman" w:hAnsi="Times New Roman" w:cs="Times New Roman"/>
          <w:bCs/>
          <w:i/>
          <w:sz w:val="24"/>
          <w:szCs w:val="24"/>
          <w:lang w:val="en-US" w:bidi="ar-SA"/>
        </w:rPr>
        <w:t xml:space="preserve">., </w:t>
      </w:r>
      <w:r w:rsidR="00E320A9" w:rsidRPr="00911A3F">
        <w:rPr>
          <w:rFonts w:ascii="Times New Roman" w:hAnsi="Times New Roman" w:cs="Times New Roman"/>
          <w:b/>
          <w:bCs/>
          <w:sz w:val="24"/>
          <w:szCs w:val="24"/>
          <w:lang w:val="en-US" w:bidi="ar-SA"/>
        </w:rPr>
        <w:t>45</w:t>
      </w:r>
      <w:r w:rsidR="00E320A9" w:rsidRPr="00911A3F">
        <w:rPr>
          <w:rFonts w:ascii="Times New Roman" w:hAnsi="Times New Roman" w:cs="Times New Roman"/>
          <w:bCs/>
          <w:sz w:val="24"/>
          <w:szCs w:val="24"/>
          <w:lang w:val="en-US" w:bidi="ar-SA"/>
        </w:rPr>
        <w:t>(4): 43-50</w:t>
      </w:r>
    </w:p>
    <w:p w14:paraId="6E9601DB" w14:textId="77777777" w:rsidR="00D3783E" w:rsidRPr="00911A3F" w:rsidRDefault="00EE581A" w:rsidP="00E320A9">
      <w:pPr>
        <w:autoSpaceDE w:val="0"/>
        <w:autoSpaceDN w:val="0"/>
        <w:adjustRightInd w:val="0"/>
        <w:spacing w:line="360" w:lineRule="auto"/>
        <w:ind w:left="1080" w:hanging="720"/>
        <w:jc w:val="both"/>
        <w:rPr>
          <w:rFonts w:ascii="Times New Roman" w:hAnsi="Times New Roman" w:cs="Times New Roman"/>
          <w:sz w:val="24"/>
          <w:szCs w:val="24"/>
        </w:rPr>
      </w:pPr>
      <w:r w:rsidRPr="00911A3F">
        <w:rPr>
          <w:rFonts w:ascii="Times New Roman" w:hAnsi="Times New Roman" w:cs="Times New Roman"/>
          <w:sz w:val="24"/>
          <w:szCs w:val="24"/>
        </w:rPr>
        <w:t>Murrel, K. F. H., 1965,</w:t>
      </w:r>
      <w:r w:rsidR="00AB2C40" w:rsidRPr="00911A3F">
        <w:rPr>
          <w:rFonts w:ascii="Times New Roman" w:hAnsi="Times New Roman" w:cs="Times New Roman"/>
          <w:sz w:val="24"/>
          <w:szCs w:val="24"/>
        </w:rPr>
        <w:t xml:space="preserve"> Ergonomics: Man in His Working Environment. Chapman and        Hall Ltd., London</w:t>
      </w:r>
      <w:r w:rsidR="00CF14EA" w:rsidRPr="00911A3F">
        <w:rPr>
          <w:rFonts w:ascii="Times New Roman" w:hAnsi="Times New Roman" w:cs="Times New Roman"/>
          <w:sz w:val="24"/>
          <w:szCs w:val="24"/>
        </w:rPr>
        <w:t>.</w:t>
      </w:r>
      <w:r w:rsidR="00AB2C40" w:rsidRPr="00911A3F">
        <w:rPr>
          <w:rFonts w:ascii="Times New Roman" w:hAnsi="Times New Roman" w:cs="Times New Roman"/>
          <w:sz w:val="24"/>
          <w:szCs w:val="24"/>
        </w:rPr>
        <w:t>, 239-242.</w:t>
      </w:r>
    </w:p>
    <w:p w14:paraId="0BD22147" w14:textId="77777777" w:rsidR="008C3AB1" w:rsidRPr="00911A3F" w:rsidRDefault="008C3AB1" w:rsidP="00E320A9">
      <w:pPr>
        <w:pStyle w:val="BodyText1"/>
        <w:shd w:val="clear" w:color="auto" w:fill="auto"/>
        <w:spacing w:after="114" w:line="360" w:lineRule="auto"/>
        <w:ind w:left="1080" w:right="80" w:hanging="720"/>
        <w:rPr>
          <w:rFonts w:cs="Times New Roman"/>
          <w:bCs/>
          <w:sz w:val="24"/>
          <w:szCs w:val="24"/>
        </w:rPr>
      </w:pPr>
      <w:r w:rsidRPr="00911A3F">
        <w:rPr>
          <w:rFonts w:cs="Times New Roman"/>
          <w:sz w:val="24"/>
          <w:szCs w:val="24"/>
        </w:rPr>
        <w:t>Robert</w:t>
      </w:r>
      <w:r w:rsidR="000E7B7E" w:rsidRPr="00911A3F">
        <w:rPr>
          <w:rFonts w:cs="Times New Roman"/>
          <w:sz w:val="24"/>
          <w:szCs w:val="24"/>
        </w:rPr>
        <w:t>,</w:t>
      </w:r>
      <w:r w:rsidRPr="00911A3F">
        <w:rPr>
          <w:rFonts w:cs="Times New Roman"/>
          <w:sz w:val="24"/>
          <w:szCs w:val="24"/>
        </w:rPr>
        <w:t xml:space="preserve"> A. </w:t>
      </w:r>
      <w:proofErr w:type="spellStart"/>
      <w:r w:rsidRPr="00911A3F">
        <w:rPr>
          <w:rFonts w:cs="Times New Roman"/>
          <w:sz w:val="24"/>
          <w:szCs w:val="24"/>
        </w:rPr>
        <w:t>Rober</w:t>
      </w:r>
      <w:r w:rsidR="00EE581A" w:rsidRPr="00911A3F">
        <w:rPr>
          <w:rFonts w:cs="Times New Roman"/>
          <w:sz w:val="24"/>
          <w:szCs w:val="24"/>
        </w:rPr>
        <w:t>gs</w:t>
      </w:r>
      <w:proofErr w:type="spellEnd"/>
      <w:r w:rsidR="00EE581A" w:rsidRPr="00911A3F">
        <w:rPr>
          <w:rFonts w:cs="Times New Roman"/>
          <w:sz w:val="24"/>
          <w:szCs w:val="24"/>
        </w:rPr>
        <w:t xml:space="preserve"> and Roberto Landwehr., 2002,</w:t>
      </w:r>
      <w:r w:rsidRPr="00911A3F">
        <w:rPr>
          <w:rFonts w:cs="Times New Roman"/>
          <w:sz w:val="24"/>
          <w:szCs w:val="24"/>
        </w:rPr>
        <w:t xml:space="preserve"> The surprising history of the “HRmax=220-age” equation. </w:t>
      </w:r>
      <w:r w:rsidR="00CF14EA" w:rsidRPr="00911A3F">
        <w:rPr>
          <w:rFonts w:cs="Times New Roman"/>
          <w:i/>
          <w:iCs/>
          <w:sz w:val="24"/>
          <w:szCs w:val="24"/>
        </w:rPr>
        <w:t>J.</w:t>
      </w:r>
      <w:r w:rsidRPr="00911A3F">
        <w:rPr>
          <w:rFonts w:cs="Times New Roman"/>
          <w:i/>
          <w:iCs/>
          <w:sz w:val="24"/>
          <w:szCs w:val="24"/>
        </w:rPr>
        <w:t xml:space="preserve"> of Exercise </w:t>
      </w:r>
      <w:r w:rsidR="00205D75" w:rsidRPr="00911A3F">
        <w:rPr>
          <w:rFonts w:cs="Times New Roman"/>
          <w:i/>
          <w:iCs/>
          <w:sz w:val="24"/>
          <w:szCs w:val="24"/>
        </w:rPr>
        <w:t>Physiology online</w:t>
      </w:r>
      <w:r w:rsidRPr="00911A3F">
        <w:rPr>
          <w:rFonts w:cs="Times New Roman"/>
          <w:i/>
          <w:iCs/>
          <w:sz w:val="24"/>
          <w:szCs w:val="24"/>
        </w:rPr>
        <w:t>.</w:t>
      </w:r>
      <w:r w:rsidR="00205D75" w:rsidRPr="00911A3F">
        <w:rPr>
          <w:rFonts w:cs="Times New Roman"/>
          <w:sz w:val="24"/>
          <w:szCs w:val="24"/>
        </w:rPr>
        <w:t xml:space="preserve">, </w:t>
      </w:r>
      <w:r w:rsidRPr="00911A3F">
        <w:rPr>
          <w:rFonts w:cs="Times New Roman"/>
          <w:b/>
          <w:bCs/>
          <w:sz w:val="24"/>
          <w:szCs w:val="24"/>
        </w:rPr>
        <w:t>5</w:t>
      </w:r>
      <w:r w:rsidRPr="00911A3F">
        <w:rPr>
          <w:rFonts w:cs="Times New Roman"/>
          <w:sz w:val="24"/>
          <w:szCs w:val="24"/>
        </w:rPr>
        <w:t>(2):1-10.</w:t>
      </w:r>
    </w:p>
    <w:p w14:paraId="175357DE" w14:textId="77777777" w:rsidR="00AD001B" w:rsidRPr="00911A3F" w:rsidRDefault="00AD001B" w:rsidP="00E320A9">
      <w:pPr>
        <w:autoSpaceDE w:val="0"/>
        <w:autoSpaceDN w:val="0"/>
        <w:adjustRightInd w:val="0"/>
        <w:spacing w:line="360" w:lineRule="auto"/>
        <w:ind w:left="1080" w:hanging="720"/>
        <w:jc w:val="both"/>
        <w:rPr>
          <w:rFonts w:ascii="Times New Roman" w:hAnsi="Times New Roman" w:cs="Times New Roman"/>
          <w:sz w:val="24"/>
          <w:szCs w:val="24"/>
        </w:rPr>
      </w:pPr>
      <w:r w:rsidRPr="00911A3F">
        <w:rPr>
          <w:rFonts w:ascii="Times New Roman" w:hAnsi="Times New Roman" w:cs="Times New Roman"/>
          <w:sz w:val="24"/>
          <w:szCs w:val="24"/>
        </w:rPr>
        <w:t>Saha, P.</w:t>
      </w:r>
      <w:r w:rsidR="000E7B7E" w:rsidRPr="00911A3F">
        <w:rPr>
          <w:rFonts w:ascii="Times New Roman" w:hAnsi="Times New Roman" w:cs="Times New Roman"/>
          <w:sz w:val="24"/>
          <w:szCs w:val="24"/>
        </w:rPr>
        <w:t xml:space="preserve"> </w:t>
      </w:r>
      <w:r w:rsidRPr="00911A3F">
        <w:rPr>
          <w:rFonts w:ascii="Times New Roman" w:hAnsi="Times New Roman" w:cs="Times New Roman"/>
          <w:sz w:val="24"/>
          <w:szCs w:val="24"/>
        </w:rPr>
        <w:t>N</w:t>
      </w:r>
      <w:r w:rsidR="00353F0F" w:rsidRPr="00911A3F">
        <w:rPr>
          <w:rFonts w:ascii="Times New Roman" w:hAnsi="Times New Roman" w:cs="Times New Roman"/>
          <w:sz w:val="24"/>
          <w:szCs w:val="24"/>
        </w:rPr>
        <w:t>., Datta, S.</w:t>
      </w:r>
      <w:r w:rsidR="000E7B7E" w:rsidRPr="00911A3F">
        <w:rPr>
          <w:rFonts w:ascii="Times New Roman" w:hAnsi="Times New Roman" w:cs="Times New Roman"/>
          <w:sz w:val="24"/>
          <w:szCs w:val="24"/>
        </w:rPr>
        <w:t xml:space="preserve"> </w:t>
      </w:r>
      <w:r w:rsidR="00353F0F" w:rsidRPr="00911A3F">
        <w:rPr>
          <w:rFonts w:ascii="Times New Roman" w:hAnsi="Times New Roman" w:cs="Times New Roman"/>
          <w:sz w:val="24"/>
          <w:szCs w:val="24"/>
        </w:rPr>
        <w:t>R., Banerjee, P.</w:t>
      </w:r>
      <w:r w:rsidR="000E7B7E" w:rsidRPr="00911A3F">
        <w:rPr>
          <w:rFonts w:ascii="Times New Roman" w:hAnsi="Times New Roman" w:cs="Times New Roman"/>
          <w:sz w:val="24"/>
          <w:szCs w:val="24"/>
        </w:rPr>
        <w:t xml:space="preserve"> </w:t>
      </w:r>
      <w:r w:rsidR="00353F0F" w:rsidRPr="00911A3F">
        <w:rPr>
          <w:rFonts w:ascii="Times New Roman" w:hAnsi="Times New Roman" w:cs="Times New Roman"/>
          <w:sz w:val="24"/>
          <w:szCs w:val="24"/>
        </w:rPr>
        <w:t xml:space="preserve">K. and </w:t>
      </w:r>
      <w:proofErr w:type="spellStart"/>
      <w:r w:rsidR="006B35E5" w:rsidRPr="00911A3F">
        <w:rPr>
          <w:rFonts w:ascii="Times New Roman" w:hAnsi="Times New Roman" w:cs="Times New Roman"/>
          <w:sz w:val="24"/>
          <w:szCs w:val="24"/>
        </w:rPr>
        <w:t>Narayane</w:t>
      </w:r>
      <w:proofErr w:type="spellEnd"/>
      <w:r w:rsidR="006B35E5" w:rsidRPr="00911A3F">
        <w:rPr>
          <w:rFonts w:ascii="Times New Roman" w:hAnsi="Times New Roman" w:cs="Times New Roman"/>
          <w:sz w:val="24"/>
          <w:szCs w:val="24"/>
        </w:rPr>
        <w:t>, G.</w:t>
      </w:r>
      <w:r w:rsidR="000E7B7E" w:rsidRPr="00911A3F">
        <w:rPr>
          <w:rFonts w:ascii="Times New Roman" w:hAnsi="Times New Roman" w:cs="Times New Roman"/>
          <w:sz w:val="24"/>
          <w:szCs w:val="24"/>
        </w:rPr>
        <w:t xml:space="preserve"> </w:t>
      </w:r>
      <w:r w:rsidR="006B35E5" w:rsidRPr="00911A3F">
        <w:rPr>
          <w:rFonts w:ascii="Times New Roman" w:hAnsi="Times New Roman" w:cs="Times New Roman"/>
          <w:sz w:val="24"/>
          <w:szCs w:val="24"/>
        </w:rPr>
        <w:t>G., 1979,</w:t>
      </w:r>
      <w:r w:rsidRPr="00911A3F">
        <w:rPr>
          <w:rFonts w:ascii="Times New Roman" w:hAnsi="Times New Roman" w:cs="Times New Roman"/>
          <w:sz w:val="24"/>
          <w:szCs w:val="24"/>
        </w:rPr>
        <w:t xml:space="preserve"> An acceptable workload for Indian workers. </w:t>
      </w:r>
      <w:r w:rsidRPr="00911A3F">
        <w:rPr>
          <w:rFonts w:ascii="Times New Roman" w:hAnsi="Times New Roman" w:cs="Times New Roman"/>
          <w:i/>
          <w:sz w:val="24"/>
          <w:szCs w:val="24"/>
        </w:rPr>
        <w:t>Ergonomics</w:t>
      </w:r>
      <w:r w:rsidR="00D55BF9" w:rsidRPr="00911A3F">
        <w:rPr>
          <w:rFonts w:ascii="Times New Roman" w:hAnsi="Times New Roman" w:cs="Times New Roman"/>
          <w:i/>
          <w:sz w:val="24"/>
          <w:szCs w:val="24"/>
        </w:rPr>
        <w:t>.,</w:t>
      </w:r>
      <w:r w:rsidR="00D55BF9" w:rsidRPr="00911A3F">
        <w:rPr>
          <w:rFonts w:ascii="Times New Roman" w:hAnsi="Times New Roman" w:cs="Times New Roman"/>
          <w:b/>
          <w:bCs/>
          <w:sz w:val="24"/>
          <w:szCs w:val="24"/>
        </w:rPr>
        <w:t xml:space="preserve"> 22</w:t>
      </w:r>
      <w:r w:rsidR="00E320A9" w:rsidRPr="00911A3F">
        <w:rPr>
          <w:rFonts w:ascii="Times New Roman" w:hAnsi="Times New Roman" w:cs="Times New Roman"/>
          <w:b/>
          <w:bCs/>
          <w:sz w:val="24"/>
          <w:szCs w:val="24"/>
        </w:rPr>
        <w:t>:</w:t>
      </w:r>
      <w:r w:rsidRPr="00911A3F">
        <w:rPr>
          <w:rFonts w:ascii="Times New Roman" w:hAnsi="Times New Roman" w:cs="Times New Roman"/>
          <w:sz w:val="24"/>
          <w:szCs w:val="24"/>
        </w:rPr>
        <w:t xml:space="preserve"> 1059-1071.</w:t>
      </w:r>
    </w:p>
    <w:p w14:paraId="735EA687" w14:textId="77777777" w:rsidR="00AD001B" w:rsidRPr="00911A3F" w:rsidRDefault="006B35E5" w:rsidP="00E320A9">
      <w:pPr>
        <w:autoSpaceDE w:val="0"/>
        <w:autoSpaceDN w:val="0"/>
        <w:adjustRightInd w:val="0"/>
        <w:spacing w:line="360" w:lineRule="auto"/>
        <w:ind w:left="1080" w:hanging="720"/>
        <w:jc w:val="both"/>
        <w:rPr>
          <w:rFonts w:ascii="Times New Roman" w:hAnsi="Times New Roman" w:cs="Times New Roman"/>
          <w:bCs/>
          <w:sz w:val="24"/>
          <w:szCs w:val="24"/>
        </w:rPr>
      </w:pPr>
      <w:r w:rsidRPr="00911A3F">
        <w:rPr>
          <w:rFonts w:ascii="Times New Roman" w:hAnsi="Times New Roman" w:cs="Times New Roman"/>
          <w:sz w:val="24"/>
          <w:szCs w:val="24"/>
        </w:rPr>
        <w:t>Shephard, R.</w:t>
      </w:r>
      <w:r w:rsidR="000E7B7E" w:rsidRPr="00911A3F">
        <w:rPr>
          <w:rFonts w:ascii="Times New Roman" w:hAnsi="Times New Roman" w:cs="Times New Roman"/>
          <w:sz w:val="24"/>
          <w:szCs w:val="24"/>
        </w:rPr>
        <w:t xml:space="preserve"> </w:t>
      </w:r>
      <w:r w:rsidRPr="00911A3F">
        <w:rPr>
          <w:rFonts w:ascii="Times New Roman" w:hAnsi="Times New Roman" w:cs="Times New Roman"/>
          <w:sz w:val="24"/>
          <w:szCs w:val="24"/>
        </w:rPr>
        <w:t xml:space="preserve">J., </w:t>
      </w:r>
      <w:r w:rsidR="00AD001B" w:rsidRPr="00911A3F">
        <w:rPr>
          <w:rFonts w:ascii="Times New Roman" w:hAnsi="Times New Roman" w:cs="Times New Roman"/>
          <w:sz w:val="24"/>
          <w:szCs w:val="24"/>
        </w:rPr>
        <w:t>1</w:t>
      </w:r>
      <w:r w:rsidRPr="00911A3F">
        <w:rPr>
          <w:rFonts w:ascii="Times New Roman" w:hAnsi="Times New Roman" w:cs="Times New Roman"/>
          <w:sz w:val="24"/>
          <w:szCs w:val="24"/>
        </w:rPr>
        <w:t>967,</w:t>
      </w:r>
      <w:r w:rsidR="00AD001B" w:rsidRPr="00911A3F">
        <w:rPr>
          <w:rFonts w:ascii="Times New Roman" w:hAnsi="Times New Roman" w:cs="Times New Roman"/>
          <w:sz w:val="24"/>
          <w:szCs w:val="24"/>
        </w:rPr>
        <w:t xml:space="preserve"> Physiological determinants of cardiorespiratory fitness.</w:t>
      </w:r>
      <w:r w:rsidR="00AD001B" w:rsidRPr="00911A3F">
        <w:rPr>
          <w:rFonts w:ascii="Times New Roman" w:hAnsi="Times New Roman" w:cs="Times New Roman"/>
          <w:bCs/>
          <w:sz w:val="24"/>
          <w:szCs w:val="24"/>
        </w:rPr>
        <w:t xml:space="preserve"> </w:t>
      </w:r>
      <w:r w:rsidR="00AD001B" w:rsidRPr="00911A3F">
        <w:rPr>
          <w:rFonts w:ascii="Times New Roman" w:hAnsi="Times New Roman" w:cs="Times New Roman"/>
          <w:i/>
          <w:iCs/>
          <w:sz w:val="24"/>
          <w:szCs w:val="24"/>
        </w:rPr>
        <w:t>J. Sports Med. Phys. Fitness</w:t>
      </w:r>
      <w:r w:rsidR="00D55BF9" w:rsidRPr="00911A3F">
        <w:rPr>
          <w:rFonts w:ascii="Times New Roman" w:hAnsi="Times New Roman" w:cs="Times New Roman"/>
          <w:sz w:val="24"/>
          <w:szCs w:val="24"/>
        </w:rPr>
        <w:t xml:space="preserve">., </w:t>
      </w:r>
      <w:r w:rsidR="00AD001B" w:rsidRPr="00911A3F">
        <w:rPr>
          <w:rFonts w:ascii="Times New Roman" w:hAnsi="Times New Roman" w:cs="Times New Roman"/>
          <w:b/>
          <w:sz w:val="24"/>
          <w:szCs w:val="24"/>
        </w:rPr>
        <w:t>7</w:t>
      </w:r>
      <w:r w:rsidR="00AD001B" w:rsidRPr="00911A3F">
        <w:rPr>
          <w:rFonts w:ascii="Times New Roman" w:hAnsi="Times New Roman" w:cs="Times New Roman"/>
          <w:sz w:val="24"/>
          <w:szCs w:val="24"/>
        </w:rPr>
        <w:t>:111-134.</w:t>
      </w:r>
    </w:p>
    <w:p w14:paraId="112782CE" w14:textId="77777777" w:rsidR="00AD001B" w:rsidRPr="00911A3F" w:rsidRDefault="00AD001B" w:rsidP="00E320A9">
      <w:pPr>
        <w:autoSpaceDE w:val="0"/>
        <w:autoSpaceDN w:val="0"/>
        <w:adjustRightInd w:val="0"/>
        <w:spacing w:line="360" w:lineRule="auto"/>
        <w:ind w:left="1080" w:hanging="720"/>
        <w:jc w:val="both"/>
        <w:rPr>
          <w:rFonts w:ascii="Times New Roman" w:hAnsi="Times New Roman" w:cs="Times New Roman"/>
          <w:bCs/>
          <w:sz w:val="24"/>
          <w:szCs w:val="24"/>
        </w:rPr>
      </w:pPr>
      <w:r w:rsidRPr="00911A3F">
        <w:rPr>
          <w:rFonts w:ascii="Times New Roman" w:hAnsi="Times New Roman" w:cs="Times New Roman"/>
          <w:bCs/>
          <w:sz w:val="24"/>
          <w:szCs w:val="24"/>
        </w:rPr>
        <w:t>Tiwari, P.</w:t>
      </w:r>
      <w:r w:rsidR="000E7B7E" w:rsidRPr="00911A3F">
        <w:rPr>
          <w:rFonts w:ascii="Times New Roman" w:hAnsi="Times New Roman" w:cs="Times New Roman"/>
          <w:bCs/>
          <w:sz w:val="24"/>
          <w:szCs w:val="24"/>
        </w:rPr>
        <w:t xml:space="preserve"> </w:t>
      </w:r>
      <w:r w:rsidRPr="00911A3F">
        <w:rPr>
          <w:rFonts w:ascii="Times New Roman" w:hAnsi="Times New Roman" w:cs="Times New Roman"/>
          <w:bCs/>
          <w:sz w:val="24"/>
          <w:szCs w:val="24"/>
        </w:rPr>
        <w:t>S., Gite, L. P., Pandey,</w:t>
      </w:r>
      <w:r w:rsidR="003420BA" w:rsidRPr="00911A3F">
        <w:rPr>
          <w:rFonts w:ascii="Times New Roman" w:hAnsi="Times New Roman" w:cs="Times New Roman"/>
          <w:bCs/>
          <w:sz w:val="24"/>
          <w:szCs w:val="24"/>
        </w:rPr>
        <w:t xml:space="preserve"> </w:t>
      </w:r>
      <w:r w:rsidRPr="00911A3F">
        <w:rPr>
          <w:rFonts w:ascii="Times New Roman" w:hAnsi="Times New Roman" w:cs="Times New Roman"/>
          <w:bCs/>
          <w:sz w:val="24"/>
          <w:szCs w:val="24"/>
        </w:rPr>
        <w:t>M. M</w:t>
      </w:r>
      <w:r w:rsidR="000E7B7E" w:rsidRPr="00911A3F">
        <w:rPr>
          <w:rFonts w:ascii="Times New Roman" w:hAnsi="Times New Roman" w:cs="Times New Roman"/>
          <w:bCs/>
          <w:sz w:val="24"/>
          <w:szCs w:val="24"/>
        </w:rPr>
        <w:t>.</w:t>
      </w:r>
      <w:r w:rsidRPr="00911A3F">
        <w:rPr>
          <w:rFonts w:ascii="Times New Roman" w:hAnsi="Times New Roman" w:cs="Times New Roman"/>
          <w:bCs/>
          <w:sz w:val="24"/>
          <w:szCs w:val="24"/>
        </w:rPr>
        <w:t xml:space="preserve"> and Shrivastava</w:t>
      </w:r>
      <w:r w:rsidR="003420BA" w:rsidRPr="00911A3F">
        <w:rPr>
          <w:rFonts w:ascii="Times New Roman" w:hAnsi="Times New Roman" w:cs="Times New Roman"/>
          <w:bCs/>
          <w:sz w:val="24"/>
          <w:szCs w:val="24"/>
        </w:rPr>
        <w:t>,</w:t>
      </w:r>
      <w:r w:rsidR="006B35E5" w:rsidRPr="00911A3F">
        <w:rPr>
          <w:rFonts w:ascii="Times New Roman" w:hAnsi="Times New Roman" w:cs="Times New Roman"/>
          <w:bCs/>
          <w:sz w:val="24"/>
          <w:szCs w:val="24"/>
        </w:rPr>
        <w:t xml:space="preserve"> A.</w:t>
      </w:r>
      <w:r w:rsidR="000E7B7E" w:rsidRPr="00911A3F">
        <w:rPr>
          <w:rFonts w:ascii="Times New Roman" w:hAnsi="Times New Roman" w:cs="Times New Roman"/>
          <w:bCs/>
          <w:sz w:val="24"/>
          <w:szCs w:val="24"/>
        </w:rPr>
        <w:t xml:space="preserve"> </w:t>
      </w:r>
      <w:r w:rsidR="006B35E5" w:rsidRPr="00911A3F">
        <w:rPr>
          <w:rFonts w:ascii="Times New Roman" w:hAnsi="Times New Roman" w:cs="Times New Roman"/>
          <w:bCs/>
          <w:sz w:val="24"/>
          <w:szCs w:val="24"/>
        </w:rPr>
        <w:t>K., 2011,</w:t>
      </w:r>
      <w:r w:rsidR="000E7B7E" w:rsidRPr="00911A3F">
        <w:rPr>
          <w:rFonts w:ascii="Times New Roman" w:hAnsi="Times New Roman" w:cs="Times New Roman"/>
          <w:bCs/>
          <w:sz w:val="24"/>
          <w:szCs w:val="24"/>
        </w:rPr>
        <w:t xml:space="preserve"> </w:t>
      </w:r>
      <w:r w:rsidRPr="00911A3F">
        <w:rPr>
          <w:rFonts w:ascii="Times New Roman" w:hAnsi="Times New Roman" w:cs="Times New Roman"/>
          <w:bCs/>
          <w:sz w:val="24"/>
          <w:szCs w:val="24"/>
        </w:rPr>
        <w:t xml:space="preserve">Pedal power for occupational activities: Effect of power output and pedalling rate on physiological responses. </w:t>
      </w:r>
      <w:r w:rsidR="00D55BF9" w:rsidRPr="00911A3F">
        <w:rPr>
          <w:rFonts w:ascii="Times New Roman" w:hAnsi="Times New Roman" w:cs="Times New Roman"/>
          <w:bCs/>
          <w:i/>
          <w:iCs/>
          <w:sz w:val="24"/>
          <w:szCs w:val="24"/>
        </w:rPr>
        <w:t>International J.</w:t>
      </w:r>
      <w:r w:rsidRPr="00911A3F">
        <w:rPr>
          <w:rFonts w:ascii="Times New Roman" w:hAnsi="Times New Roman" w:cs="Times New Roman"/>
          <w:bCs/>
          <w:i/>
          <w:iCs/>
          <w:sz w:val="24"/>
          <w:szCs w:val="24"/>
        </w:rPr>
        <w:t xml:space="preserve"> of Industrial Ergonomics</w:t>
      </w:r>
      <w:r w:rsidR="00D55BF9" w:rsidRPr="00911A3F">
        <w:rPr>
          <w:rFonts w:ascii="Times New Roman" w:hAnsi="Times New Roman" w:cs="Times New Roman"/>
          <w:bCs/>
          <w:iCs/>
          <w:sz w:val="24"/>
          <w:szCs w:val="24"/>
        </w:rPr>
        <w:t>.,</w:t>
      </w:r>
      <w:r w:rsidRPr="00911A3F">
        <w:rPr>
          <w:rFonts w:ascii="Times New Roman" w:hAnsi="Times New Roman" w:cs="Times New Roman"/>
          <w:b/>
          <w:sz w:val="24"/>
          <w:szCs w:val="24"/>
        </w:rPr>
        <w:t>41:</w:t>
      </w:r>
      <w:r w:rsidRPr="00911A3F">
        <w:rPr>
          <w:rFonts w:ascii="Times New Roman" w:hAnsi="Times New Roman" w:cs="Times New Roman"/>
          <w:bCs/>
          <w:sz w:val="24"/>
          <w:szCs w:val="24"/>
        </w:rPr>
        <w:t xml:space="preserve"> 261-267.</w:t>
      </w:r>
    </w:p>
    <w:p w14:paraId="33D1D2C2" w14:textId="77777777" w:rsidR="00AD001B" w:rsidRPr="00911A3F" w:rsidRDefault="006B35E5" w:rsidP="00E320A9">
      <w:pPr>
        <w:autoSpaceDE w:val="0"/>
        <w:autoSpaceDN w:val="0"/>
        <w:adjustRightInd w:val="0"/>
        <w:spacing w:line="360" w:lineRule="auto"/>
        <w:ind w:left="1080" w:hanging="720"/>
        <w:jc w:val="both"/>
        <w:rPr>
          <w:rFonts w:ascii="Times New Roman" w:hAnsi="Times New Roman" w:cs="Times New Roman"/>
          <w:sz w:val="24"/>
          <w:szCs w:val="24"/>
        </w:rPr>
      </w:pPr>
      <w:r w:rsidRPr="00911A3F">
        <w:rPr>
          <w:rFonts w:ascii="Times New Roman" w:hAnsi="Times New Roman" w:cs="Times New Roman"/>
          <w:sz w:val="24"/>
          <w:szCs w:val="24"/>
        </w:rPr>
        <w:t>Wilson, G.</w:t>
      </w:r>
      <w:r w:rsidR="000E7B7E" w:rsidRPr="00911A3F">
        <w:rPr>
          <w:rFonts w:ascii="Times New Roman" w:hAnsi="Times New Roman" w:cs="Times New Roman"/>
          <w:sz w:val="24"/>
          <w:szCs w:val="24"/>
        </w:rPr>
        <w:t xml:space="preserve"> </w:t>
      </w:r>
      <w:r w:rsidRPr="00911A3F">
        <w:rPr>
          <w:rFonts w:ascii="Times New Roman" w:hAnsi="Times New Roman" w:cs="Times New Roman"/>
          <w:sz w:val="24"/>
          <w:szCs w:val="24"/>
        </w:rPr>
        <w:t>D., 1986,</w:t>
      </w:r>
      <w:r w:rsidR="00AD001B" w:rsidRPr="00911A3F">
        <w:rPr>
          <w:rFonts w:ascii="Times New Roman" w:hAnsi="Times New Roman" w:cs="Times New Roman"/>
          <w:sz w:val="24"/>
          <w:szCs w:val="24"/>
        </w:rPr>
        <w:t xml:space="preserve"> Understanding Pedal Power. Volunteers in Technical Assistance, Virginia, USA.</w:t>
      </w:r>
    </w:p>
    <w:sectPr w:rsidR="00AD001B" w:rsidRPr="00911A3F" w:rsidSect="008C3AB1">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2333E" w14:textId="77777777" w:rsidR="00C847A3" w:rsidRDefault="00C847A3" w:rsidP="008C3AB1">
      <w:pPr>
        <w:spacing w:after="0" w:line="240" w:lineRule="auto"/>
      </w:pPr>
      <w:r>
        <w:separator/>
      </w:r>
    </w:p>
  </w:endnote>
  <w:endnote w:type="continuationSeparator" w:id="0">
    <w:p w14:paraId="710CDA23" w14:textId="77777777" w:rsidR="00C847A3" w:rsidRDefault="00C847A3" w:rsidP="008C3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zGoStd-Light">
    <w:altName w:val="MS Gothic"/>
    <w:panose1 w:val="00000000000000000000"/>
    <w:charset w:val="80"/>
    <w:family w:val="auto"/>
    <w:notTrueType/>
    <w:pitch w:val="default"/>
    <w:sig w:usb0="00000001" w:usb1="08070000" w:usb2="00000010" w:usb3="00000000" w:csb0="00020000" w:csb1="00000000"/>
  </w:font>
  <w:font w:name="KozGoStd-Medium">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AC92" w14:textId="77777777" w:rsidR="0008031F" w:rsidRDefault="000803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B229E" w14:textId="77777777" w:rsidR="00294DD1" w:rsidRDefault="00294DD1">
    <w:pPr>
      <w:pStyle w:val="Footer"/>
    </w:pPr>
  </w:p>
  <w:p w14:paraId="26AC0AC0" w14:textId="77777777" w:rsidR="008C3AB1" w:rsidRDefault="008C3A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C6116" w14:textId="77777777" w:rsidR="0008031F" w:rsidRDefault="00080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12530" w14:textId="77777777" w:rsidR="00C847A3" w:rsidRDefault="00C847A3" w:rsidP="008C3AB1">
      <w:pPr>
        <w:spacing w:after="0" w:line="240" w:lineRule="auto"/>
      </w:pPr>
      <w:r>
        <w:separator/>
      </w:r>
    </w:p>
  </w:footnote>
  <w:footnote w:type="continuationSeparator" w:id="0">
    <w:p w14:paraId="3020EF91" w14:textId="77777777" w:rsidR="00C847A3" w:rsidRDefault="00C847A3" w:rsidP="008C3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F14BD" w14:textId="7F04073A" w:rsidR="0008031F" w:rsidRDefault="0008031F">
    <w:pPr>
      <w:pStyle w:val="Header"/>
    </w:pPr>
    <w:r>
      <w:rPr>
        <w:noProof/>
      </w:rPr>
      <w:pict w14:anchorId="37096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74756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01E1F" w14:textId="725E7D05" w:rsidR="0008031F" w:rsidRDefault="0008031F">
    <w:pPr>
      <w:pStyle w:val="Header"/>
    </w:pPr>
    <w:r>
      <w:rPr>
        <w:noProof/>
      </w:rPr>
      <w:pict w14:anchorId="710BF2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74756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B202A" w14:textId="2F516116" w:rsidR="0008031F" w:rsidRDefault="0008031F">
    <w:pPr>
      <w:pStyle w:val="Header"/>
    </w:pPr>
    <w:r>
      <w:rPr>
        <w:noProof/>
      </w:rPr>
      <w:pict w14:anchorId="06D187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74756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31B45"/>
    <w:multiLevelType w:val="hybridMultilevel"/>
    <w:tmpl w:val="C8E475EE"/>
    <w:lvl w:ilvl="0" w:tplc="B8901AC8">
      <w:start w:val="1"/>
      <w:numFmt w:val="bullet"/>
      <w:lvlText w:val="•"/>
      <w:lvlJc w:val="left"/>
      <w:pPr>
        <w:tabs>
          <w:tab w:val="num" w:pos="720"/>
        </w:tabs>
        <w:ind w:left="720" w:hanging="360"/>
      </w:pPr>
      <w:rPr>
        <w:rFonts w:ascii="Arial" w:hAnsi="Arial" w:hint="default"/>
      </w:rPr>
    </w:lvl>
    <w:lvl w:ilvl="1" w:tplc="E1AC2C18" w:tentative="1">
      <w:start w:val="1"/>
      <w:numFmt w:val="bullet"/>
      <w:lvlText w:val="•"/>
      <w:lvlJc w:val="left"/>
      <w:pPr>
        <w:tabs>
          <w:tab w:val="num" w:pos="1440"/>
        </w:tabs>
        <w:ind w:left="1440" w:hanging="360"/>
      </w:pPr>
      <w:rPr>
        <w:rFonts w:ascii="Arial" w:hAnsi="Arial" w:hint="default"/>
      </w:rPr>
    </w:lvl>
    <w:lvl w:ilvl="2" w:tplc="20801980" w:tentative="1">
      <w:start w:val="1"/>
      <w:numFmt w:val="bullet"/>
      <w:lvlText w:val="•"/>
      <w:lvlJc w:val="left"/>
      <w:pPr>
        <w:tabs>
          <w:tab w:val="num" w:pos="2160"/>
        </w:tabs>
        <w:ind w:left="2160" w:hanging="360"/>
      </w:pPr>
      <w:rPr>
        <w:rFonts w:ascii="Arial" w:hAnsi="Arial" w:hint="default"/>
      </w:rPr>
    </w:lvl>
    <w:lvl w:ilvl="3" w:tplc="8544FFC0" w:tentative="1">
      <w:start w:val="1"/>
      <w:numFmt w:val="bullet"/>
      <w:lvlText w:val="•"/>
      <w:lvlJc w:val="left"/>
      <w:pPr>
        <w:tabs>
          <w:tab w:val="num" w:pos="2880"/>
        </w:tabs>
        <w:ind w:left="2880" w:hanging="360"/>
      </w:pPr>
      <w:rPr>
        <w:rFonts w:ascii="Arial" w:hAnsi="Arial" w:hint="default"/>
      </w:rPr>
    </w:lvl>
    <w:lvl w:ilvl="4" w:tplc="2B7E0DCE" w:tentative="1">
      <w:start w:val="1"/>
      <w:numFmt w:val="bullet"/>
      <w:lvlText w:val="•"/>
      <w:lvlJc w:val="left"/>
      <w:pPr>
        <w:tabs>
          <w:tab w:val="num" w:pos="3600"/>
        </w:tabs>
        <w:ind w:left="3600" w:hanging="360"/>
      </w:pPr>
      <w:rPr>
        <w:rFonts w:ascii="Arial" w:hAnsi="Arial" w:hint="default"/>
      </w:rPr>
    </w:lvl>
    <w:lvl w:ilvl="5" w:tplc="0A8A8DE0" w:tentative="1">
      <w:start w:val="1"/>
      <w:numFmt w:val="bullet"/>
      <w:lvlText w:val="•"/>
      <w:lvlJc w:val="left"/>
      <w:pPr>
        <w:tabs>
          <w:tab w:val="num" w:pos="4320"/>
        </w:tabs>
        <w:ind w:left="4320" w:hanging="360"/>
      </w:pPr>
      <w:rPr>
        <w:rFonts w:ascii="Arial" w:hAnsi="Arial" w:hint="default"/>
      </w:rPr>
    </w:lvl>
    <w:lvl w:ilvl="6" w:tplc="751AD376" w:tentative="1">
      <w:start w:val="1"/>
      <w:numFmt w:val="bullet"/>
      <w:lvlText w:val="•"/>
      <w:lvlJc w:val="left"/>
      <w:pPr>
        <w:tabs>
          <w:tab w:val="num" w:pos="5040"/>
        </w:tabs>
        <w:ind w:left="5040" w:hanging="360"/>
      </w:pPr>
      <w:rPr>
        <w:rFonts w:ascii="Arial" w:hAnsi="Arial" w:hint="default"/>
      </w:rPr>
    </w:lvl>
    <w:lvl w:ilvl="7" w:tplc="DFECF322" w:tentative="1">
      <w:start w:val="1"/>
      <w:numFmt w:val="bullet"/>
      <w:lvlText w:val="•"/>
      <w:lvlJc w:val="left"/>
      <w:pPr>
        <w:tabs>
          <w:tab w:val="num" w:pos="5760"/>
        </w:tabs>
        <w:ind w:left="5760" w:hanging="360"/>
      </w:pPr>
      <w:rPr>
        <w:rFonts w:ascii="Arial" w:hAnsi="Arial" w:hint="default"/>
      </w:rPr>
    </w:lvl>
    <w:lvl w:ilvl="8" w:tplc="EB0EFD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C3240AD"/>
    <w:multiLevelType w:val="hybridMultilevel"/>
    <w:tmpl w:val="208AD7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E55FE4"/>
    <w:multiLevelType w:val="hybridMultilevel"/>
    <w:tmpl w:val="208AD7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1D3404"/>
    <w:multiLevelType w:val="hybridMultilevel"/>
    <w:tmpl w:val="62967BB8"/>
    <w:lvl w:ilvl="0" w:tplc="C2142CEC">
      <w:start w:val="1"/>
      <w:numFmt w:val="bullet"/>
      <w:lvlText w:val="•"/>
      <w:lvlJc w:val="left"/>
      <w:pPr>
        <w:tabs>
          <w:tab w:val="num" w:pos="720"/>
        </w:tabs>
        <w:ind w:left="720" w:hanging="360"/>
      </w:pPr>
      <w:rPr>
        <w:rFonts w:ascii="Arial" w:hAnsi="Arial" w:hint="default"/>
      </w:rPr>
    </w:lvl>
    <w:lvl w:ilvl="1" w:tplc="9EB4F9CC" w:tentative="1">
      <w:start w:val="1"/>
      <w:numFmt w:val="bullet"/>
      <w:lvlText w:val="•"/>
      <w:lvlJc w:val="left"/>
      <w:pPr>
        <w:tabs>
          <w:tab w:val="num" w:pos="1440"/>
        </w:tabs>
        <w:ind w:left="1440" w:hanging="360"/>
      </w:pPr>
      <w:rPr>
        <w:rFonts w:ascii="Arial" w:hAnsi="Arial" w:hint="default"/>
      </w:rPr>
    </w:lvl>
    <w:lvl w:ilvl="2" w:tplc="CFE8A124" w:tentative="1">
      <w:start w:val="1"/>
      <w:numFmt w:val="bullet"/>
      <w:lvlText w:val="•"/>
      <w:lvlJc w:val="left"/>
      <w:pPr>
        <w:tabs>
          <w:tab w:val="num" w:pos="2160"/>
        </w:tabs>
        <w:ind w:left="2160" w:hanging="360"/>
      </w:pPr>
      <w:rPr>
        <w:rFonts w:ascii="Arial" w:hAnsi="Arial" w:hint="default"/>
      </w:rPr>
    </w:lvl>
    <w:lvl w:ilvl="3" w:tplc="5AE6AF62" w:tentative="1">
      <w:start w:val="1"/>
      <w:numFmt w:val="bullet"/>
      <w:lvlText w:val="•"/>
      <w:lvlJc w:val="left"/>
      <w:pPr>
        <w:tabs>
          <w:tab w:val="num" w:pos="2880"/>
        </w:tabs>
        <w:ind w:left="2880" w:hanging="360"/>
      </w:pPr>
      <w:rPr>
        <w:rFonts w:ascii="Arial" w:hAnsi="Arial" w:hint="default"/>
      </w:rPr>
    </w:lvl>
    <w:lvl w:ilvl="4" w:tplc="E780A314" w:tentative="1">
      <w:start w:val="1"/>
      <w:numFmt w:val="bullet"/>
      <w:lvlText w:val="•"/>
      <w:lvlJc w:val="left"/>
      <w:pPr>
        <w:tabs>
          <w:tab w:val="num" w:pos="3600"/>
        </w:tabs>
        <w:ind w:left="3600" w:hanging="360"/>
      </w:pPr>
      <w:rPr>
        <w:rFonts w:ascii="Arial" w:hAnsi="Arial" w:hint="default"/>
      </w:rPr>
    </w:lvl>
    <w:lvl w:ilvl="5" w:tplc="BC7C67C4" w:tentative="1">
      <w:start w:val="1"/>
      <w:numFmt w:val="bullet"/>
      <w:lvlText w:val="•"/>
      <w:lvlJc w:val="left"/>
      <w:pPr>
        <w:tabs>
          <w:tab w:val="num" w:pos="4320"/>
        </w:tabs>
        <w:ind w:left="4320" w:hanging="360"/>
      </w:pPr>
      <w:rPr>
        <w:rFonts w:ascii="Arial" w:hAnsi="Arial" w:hint="default"/>
      </w:rPr>
    </w:lvl>
    <w:lvl w:ilvl="6" w:tplc="37563730" w:tentative="1">
      <w:start w:val="1"/>
      <w:numFmt w:val="bullet"/>
      <w:lvlText w:val="•"/>
      <w:lvlJc w:val="left"/>
      <w:pPr>
        <w:tabs>
          <w:tab w:val="num" w:pos="5040"/>
        </w:tabs>
        <w:ind w:left="5040" w:hanging="360"/>
      </w:pPr>
      <w:rPr>
        <w:rFonts w:ascii="Arial" w:hAnsi="Arial" w:hint="default"/>
      </w:rPr>
    </w:lvl>
    <w:lvl w:ilvl="7" w:tplc="95C8947E" w:tentative="1">
      <w:start w:val="1"/>
      <w:numFmt w:val="bullet"/>
      <w:lvlText w:val="•"/>
      <w:lvlJc w:val="left"/>
      <w:pPr>
        <w:tabs>
          <w:tab w:val="num" w:pos="5760"/>
        </w:tabs>
        <w:ind w:left="5760" w:hanging="360"/>
      </w:pPr>
      <w:rPr>
        <w:rFonts w:ascii="Arial" w:hAnsi="Arial" w:hint="default"/>
      </w:rPr>
    </w:lvl>
    <w:lvl w:ilvl="8" w:tplc="16700582" w:tentative="1">
      <w:start w:val="1"/>
      <w:numFmt w:val="bullet"/>
      <w:lvlText w:val="•"/>
      <w:lvlJc w:val="left"/>
      <w:pPr>
        <w:tabs>
          <w:tab w:val="num" w:pos="6480"/>
        </w:tabs>
        <w:ind w:left="6480" w:hanging="360"/>
      </w:pPr>
      <w:rPr>
        <w:rFonts w:ascii="Arial" w:hAnsi="Arial" w:hint="default"/>
      </w:rPr>
    </w:lvl>
  </w:abstractNum>
  <w:num w:numId="1" w16cid:durableId="290525129">
    <w:abstractNumId w:val="0"/>
  </w:num>
  <w:num w:numId="2" w16cid:durableId="1707952185">
    <w:abstractNumId w:val="3"/>
  </w:num>
  <w:num w:numId="3" w16cid:durableId="845831275">
    <w:abstractNumId w:val="1"/>
  </w:num>
  <w:num w:numId="4" w16cid:durableId="5714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249F"/>
    <w:rsid w:val="00001809"/>
    <w:rsid w:val="00052A5A"/>
    <w:rsid w:val="00057943"/>
    <w:rsid w:val="00062944"/>
    <w:rsid w:val="0006337E"/>
    <w:rsid w:val="00063E11"/>
    <w:rsid w:val="0008031F"/>
    <w:rsid w:val="00092F4C"/>
    <w:rsid w:val="000A5DC9"/>
    <w:rsid w:val="000B7ACD"/>
    <w:rsid w:val="000D2D88"/>
    <w:rsid w:val="000E76AC"/>
    <w:rsid w:val="000E7B7E"/>
    <w:rsid w:val="001001EE"/>
    <w:rsid w:val="00125D4B"/>
    <w:rsid w:val="00147E91"/>
    <w:rsid w:val="00163855"/>
    <w:rsid w:val="001B324C"/>
    <w:rsid w:val="001C0B1D"/>
    <w:rsid w:val="001D0028"/>
    <w:rsid w:val="001D0EFD"/>
    <w:rsid w:val="00205A76"/>
    <w:rsid w:val="00205D75"/>
    <w:rsid w:val="00217E04"/>
    <w:rsid w:val="00231DFE"/>
    <w:rsid w:val="00236309"/>
    <w:rsid w:val="00242D18"/>
    <w:rsid w:val="00247F67"/>
    <w:rsid w:val="00250722"/>
    <w:rsid w:val="00255CF6"/>
    <w:rsid w:val="0026077F"/>
    <w:rsid w:val="002677E9"/>
    <w:rsid w:val="00294DD1"/>
    <w:rsid w:val="002B18D7"/>
    <w:rsid w:val="002B2912"/>
    <w:rsid w:val="002C0228"/>
    <w:rsid w:val="002E11AD"/>
    <w:rsid w:val="002F391D"/>
    <w:rsid w:val="00303C4C"/>
    <w:rsid w:val="003352D2"/>
    <w:rsid w:val="003420BA"/>
    <w:rsid w:val="003514A1"/>
    <w:rsid w:val="00353F0F"/>
    <w:rsid w:val="00362375"/>
    <w:rsid w:val="00364BD6"/>
    <w:rsid w:val="003660CC"/>
    <w:rsid w:val="00370C35"/>
    <w:rsid w:val="003737CD"/>
    <w:rsid w:val="00382C65"/>
    <w:rsid w:val="003A392C"/>
    <w:rsid w:val="003E0132"/>
    <w:rsid w:val="00401048"/>
    <w:rsid w:val="004152A7"/>
    <w:rsid w:val="00417F58"/>
    <w:rsid w:val="004406D7"/>
    <w:rsid w:val="00460723"/>
    <w:rsid w:val="00463543"/>
    <w:rsid w:val="0046425B"/>
    <w:rsid w:val="004A0659"/>
    <w:rsid w:val="004B7B3F"/>
    <w:rsid w:val="004E19F5"/>
    <w:rsid w:val="00506556"/>
    <w:rsid w:val="005171AE"/>
    <w:rsid w:val="00536F7B"/>
    <w:rsid w:val="00540DFD"/>
    <w:rsid w:val="00561155"/>
    <w:rsid w:val="00561F38"/>
    <w:rsid w:val="00573AC2"/>
    <w:rsid w:val="0058151B"/>
    <w:rsid w:val="00597A35"/>
    <w:rsid w:val="005B32EA"/>
    <w:rsid w:val="005B36FC"/>
    <w:rsid w:val="005D0041"/>
    <w:rsid w:val="00645D85"/>
    <w:rsid w:val="00657F91"/>
    <w:rsid w:val="0066133A"/>
    <w:rsid w:val="00663488"/>
    <w:rsid w:val="00681F78"/>
    <w:rsid w:val="006A52D1"/>
    <w:rsid w:val="006B35E5"/>
    <w:rsid w:val="006B451C"/>
    <w:rsid w:val="006D0C5B"/>
    <w:rsid w:val="006E58FC"/>
    <w:rsid w:val="00711355"/>
    <w:rsid w:val="007254A6"/>
    <w:rsid w:val="00733A38"/>
    <w:rsid w:val="007531E3"/>
    <w:rsid w:val="00764B70"/>
    <w:rsid w:val="00784FF4"/>
    <w:rsid w:val="00785B12"/>
    <w:rsid w:val="007A242A"/>
    <w:rsid w:val="007C28DC"/>
    <w:rsid w:val="007D5F61"/>
    <w:rsid w:val="007F427D"/>
    <w:rsid w:val="007F605E"/>
    <w:rsid w:val="0080306E"/>
    <w:rsid w:val="008100F5"/>
    <w:rsid w:val="00821107"/>
    <w:rsid w:val="00841274"/>
    <w:rsid w:val="00844EDB"/>
    <w:rsid w:val="00853391"/>
    <w:rsid w:val="00884100"/>
    <w:rsid w:val="008C3AB1"/>
    <w:rsid w:val="008C5994"/>
    <w:rsid w:val="008C5C7D"/>
    <w:rsid w:val="008D5142"/>
    <w:rsid w:val="008E5D93"/>
    <w:rsid w:val="008F04CE"/>
    <w:rsid w:val="00911A3F"/>
    <w:rsid w:val="00941956"/>
    <w:rsid w:val="00986F59"/>
    <w:rsid w:val="009A7B16"/>
    <w:rsid w:val="009D50E0"/>
    <w:rsid w:val="009F4510"/>
    <w:rsid w:val="00A002F0"/>
    <w:rsid w:val="00A03D8F"/>
    <w:rsid w:val="00A22B75"/>
    <w:rsid w:val="00A24FEF"/>
    <w:rsid w:val="00A525F8"/>
    <w:rsid w:val="00A624C2"/>
    <w:rsid w:val="00A739DC"/>
    <w:rsid w:val="00AB170A"/>
    <w:rsid w:val="00AB2C40"/>
    <w:rsid w:val="00AB64AA"/>
    <w:rsid w:val="00AC2ACC"/>
    <w:rsid w:val="00AD001B"/>
    <w:rsid w:val="00AF7CE9"/>
    <w:rsid w:val="00B06077"/>
    <w:rsid w:val="00B12D1F"/>
    <w:rsid w:val="00B245CE"/>
    <w:rsid w:val="00B35210"/>
    <w:rsid w:val="00B400CD"/>
    <w:rsid w:val="00B54CF3"/>
    <w:rsid w:val="00B55BB9"/>
    <w:rsid w:val="00B72612"/>
    <w:rsid w:val="00B74981"/>
    <w:rsid w:val="00B91CF2"/>
    <w:rsid w:val="00BA4454"/>
    <w:rsid w:val="00BB0001"/>
    <w:rsid w:val="00BC1D1E"/>
    <w:rsid w:val="00BD63CB"/>
    <w:rsid w:val="00BD790C"/>
    <w:rsid w:val="00BF40BD"/>
    <w:rsid w:val="00C1046F"/>
    <w:rsid w:val="00C223C6"/>
    <w:rsid w:val="00C33693"/>
    <w:rsid w:val="00C847A3"/>
    <w:rsid w:val="00C87A0A"/>
    <w:rsid w:val="00C91E8A"/>
    <w:rsid w:val="00CA2AAB"/>
    <w:rsid w:val="00CB0C59"/>
    <w:rsid w:val="00CC7F94"/>
    <w:rsid w:val="00CD1226"/>
    <w:rsid w:val="00CD2C0C"/>
    <w:rsid w:val="00CF14EA"/>
    <w:rsid w:val="00CF3900"/>
    <w:rsid w:val="00D04F47"/>
    <w:rsid w:val="00D15D4D"/>
    <w:rsid w:val="00D17589"/>
    <w:rsid w:val="00D2579D"/>
    <w:rsid w:val="00D25F06"/>
    <w:rsid w:val="00D300A9"/>
    <w:rsid w:val="00D3783E"/>
    <w:rsid w:val="00D52C50"/>
    <w:rsid w:val="00D53F97"/>
    <w:rsid w:val="00D55BF9"/>
    <w:rsid w:val="00D63B17"/>
    <w:rsid w:val="00D8114F"/>
    <w:rsid w:val="00DA5748"/>
    <w:rsid w:val="00DD401E"/>
    <w:rsid w:val="00E13A80"/>
    <w:rsid w:val="00E25957"/>
    <w:rsid w:val="00E320A9"/>
    <w:rsid w:val="00E50D0C"/>
    <w:rsid w:val="00E56434"/>
    <w:rsid w:val="00E80127"/>
    <w:rsid w:val="00EC0F00"/>
    <w:rsid w:val="00EC10FF"/>
    <w:rsid w:val="00ED249F"/>
    <w:rsid w:val="00ED7BB4"/>
    <w:rsid w:val="00EE581A"/>
    <w:rsid w:val="00F02EC7"/>
    <w:rsid w:val="00F10966"/>
    <w:rsid w:val="00F35B47"/>
    <w:rsid w:val="00F40AC1"/>
    <w:rsid w:val="00F6253F"/>
    <w:rsid w:val="00F96BF4"/>
    <w:rsid w:val="00FA5DF3"/>
    <w:rsid w:val="00FB6EC8"/>
    <w:rsid w:val="00FC0A4D"/>
    <w:rsid w:val="00FC1AD5"/>
    <w:rsid w:val="00FC56D9"/>
    <w:rsid w:val="00FD1EF1"/>
    <w:rsid w:val="00FE23F6"/>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1" type="connector" idref="#_x0000_s2050"/>
      </o:rules>
    </o:shapelayout>
  </w:shapeDefaults>
  <w:decimalSymbol w:val="."/>
  <w:listSeparator w:val=","/>
  <w14:docId w14:val="18217D6D"/>
  <w15:docId w15:val="{E913A9F8-87B7-42E2-8A8A-E77093FC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GB" w:eastAsia="en-US"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rsid w:val="00147E91"/>
  </w:style>
  <w:style w:type="paragraph" w:styleId="BalloonText">
    <w:name w:val="Balloon Text"/>
    <w:basedOn w:val="Normal"/>
    <w:link w:val="BalloonTextChar"/>
    <w:uiPriority w:val="99"/>
    <w:semiHidden/>
    <w:unhideWhenUsed/>
    <w:rsid w:val="007F427D"/>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7F427D"/>
    <w:rPr>
      <w:rFonts w:ascii="Tahoma" w:hAnsi="Tahoma" w:cs="Tahoma"/>
      <w:sz w:val="16"/>
      <w:szCs w:val="14"/>
    </w:rPr>
  </w:style>
  <w:style w:type="table" w:styleId="TableGrid">
    <w:name w:val="Table Grid"/>
    <w:basedOn w:val="TableNormal"/>
    <w:uiPriority w:val="59"/>
    <w:rsid w:val="00247F6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C35"/>
    <w:pPr>
      <w:spacing w:after="0" w:line="240" w:lineRule="auto"/>
      <w:ind w:left="720"/>
      <w:contextualSpacing/>
    </w:pPr>
    <w:rPr>
      <w:rFonts w:ascii="Times New Roman" w:eastAsia="Times New Roman" w:hAnsi="Times New Roman" w:cs="Times New Roman"/>
      <w:sz w:val="24"/>
      <w:szCs w:val="21"/>
      <w:lang w:eastAsia="en-GB"/>
    </w:rPr>
  </w:style>
  <w:style w:type="character" w:customStyle="1" w:styleId="Bodytext">
    <w:name w:val="Body text_"/>
    <w:link w:val="BodyText1"/>
    <w:rsid w:val="008C3AB1"/>
    <w:rPr>
      <w:rFonts w:ascii="Times New Roman" w:hAnsi="Times New Roman"/>
      <w:sz w:val="17"/>
      <w:szCs w:val="17"/>
      <w:shd w:val="clear" w:color="auto" w:fill="FFFFFF"/>
    </w:rPr>
  </w:style>
  <w:style w:type="paragraph" w:customStyle="1" w:styleId="BodyText1">
    <w:name w:val="Body Text1"/>
    <w:basedOn w:val="Normal"/>
    <w:link w:val="Bodytext"/>
    <w:rsid w:val="008C3AB1"/>
    <w:pPr>
      <w:widowControl w:val="0"/>
      <w:shd w:val="clear" w:color="auto" w:fill="FFFFFF"/>
      <w:spacing w:after="120" w:line="0" w:lineRule="atLeast"/>
      <w:ind w:hanging="280"/>
      <w:jc w:val="both"/>
    </w:pPr>
    <w:rPr>
      <w:rFonts w:ascii="Times New Roman" w:hAnsi="Times New Roman"/>
      <w:sz w:val="17"/>
      <w:szCs w:val="17"/>
    </w:rPr>
  </w:style>
  <w:style w:type="paragraph" w:styleId="Header">
    <w:name w:val="header"/>
    <w:basedOn w:val="Normal"/>
    <w:link w:val="HeaderChar"/>
    <w:uiPriority w:val="99"/>
    <w:unhideWhenUsed/>
    <w:rsid w:val="008C3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B1"/>
  </w:style>
  <w:style w:type="paragraph" w:styleId="Footer">
    <w:name w:val="footer"/>
    <w:basedOn w:val="Normal"/>
    <w:link w:val="FooterChar"/>
    <w:uiPriority w:val="99"/>
    <w:unhideWhenUsed/>
    <w:rsid w:val="008C3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B1"/>
  </w:style>
  <w:style w:type="character" w:styleId="Hyperlink">
    <w:name w:val="Hyperlink"/>
    <w:basedOn w:val="DefaultParagraphFont"/>
    <w:uiPriority w:val="99"/>
    <w:unhideWhenUsed/>
    <w:rsid w:val="007254A6"/>
    <w:rPr>
      <w:color w:val="0000FF" w:themeColor="hyperlink"/>
      <w:u w:val="single"/>
    </w:rPr>
  </w:style>
  <w:style w:type="character" w:styleId="UnresolvedMention">
    <w:name w:val="Unresolved Mention"/>
    <w:basedOn w:val="DefaultParagraphFont"/>
    <w:uiPriority w:val="99"/>
    <w:semiHidden/>
    <w:unhideWhenUsed/>
    <w:rsid w:val="00725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852455">
      <w:bodyDiv w:val="1"/>
      <w:marLeft w:val="0"/>
      <w:marRight w:val="0"/>
      <w:marTop w:val="0"/>
      <w:marBottom w:val="0"/>
      <w:divBdr>
        <w:top w:val="none" w:sz="0" w:space="0" w:color="auto"/>
        <w:left w:val="none" w:sz="0" w:space="0" w:color="auto"/>
        <w:bottom w:val="none" w:sz="0" w:space="0" w:color="auto"/>
        <w:right w:val="none" w:sz="0" w:space="0" w:color="auto"/>
      </w:divBdr>
      <w:divsChild>
        <w:div w:id="1233276978">
          <w:marLeft w:val="547"/>
          <w:marRight w:val="0"/>
          <w:marTop w:val="115"/>
          <w:marBottom w:val="0"/>
          <w:divBdr>
            <w:top w:val="none" w:sz="0" w:space="0" w:color="auto"/>
            <w:left w:val="none" w:sz="0" w:space="0" w:color="auto"/>
            <w:bottom w:val="none" w:sz="0" w:space="0" w:color="auto"/>
            <w:right w:val="none" w:sz="0" w:space="0" w:color="auto"/>
          </w:divBdr>
        </w:div>
      </w:divsChild>
    </w:div>
    <w:div w:id="553470346">
      <w:bodyDiv w:val="1"/>
      <w:marLeft w:val="0"/>
      <w:marRight w:val="0"/>
      <w:marTop w:val="0"/>
      <w:marBottom w:val="0"/>
      <w:divBdr>
        <w:top w:val="none" w:sz="0" w:space="0" w:color="auto"/>
        <w:left w:val="none" w:sz="0" w:space="0" w:color="auto"/>
        <w:bottom w:val="none" w:sz="0" w:space="0" w:color="auto"/>
        <w:right w:val="none" w:sz="0" w:space="0" w:color="auto"/>
      </w:divBdr>
      <w:divsChild>
        <w:div w:id="1483082587">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ony\Desktop\prithviraj%20patil\graph%201%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ony\Desktop\prithviraj%20patil\graph%201%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male!$F$13</c:f>
              <c:strCache>
                <c:ptCount val="1"/>
                <c:pt idx="0">
                  <c:v>70rpm</c:v>
                </c:pt>
              </c:strCache>
            </c:strRef>
          </c:tx>
          <c:spPr>
            <a:ln w="28575">
              <a:noFill/>
            </a:ln>
          </c:spPr>
          <c:xVal>
            <c:numRef>
              <c:f>male!$E$14:$E$17</c:f>
              <c:numCache>
                <c:formatCode>General</c:formatCode>
                <c:ptCount val="4"/>
                <c:pt idx="0">
                  <c:v>90</c:v>
                </c:pt>
                <c:pt idx="1">
                  <c:v>80</c:v>
                </c:pt>
                <c:pt idx="2">
                  <c:v>70</c:v>
                </c:pt>
                <c:pt idx="3">
                  <c:v>60</c:v>
                </c:pt>
              </c:numCache>
            </c:numRef>
          </c:xVal>
          <c:yVal>
            <c:numRef>
              <c:f>male!$F$14:$F$17</c:f>
              <c:numCache>
                <c:formatCode>General</c:formatCode>
                <c:ptCount val="4"/>
                <c:pt idx="0">
                  <c:v>147.69300000000001</c:v>
                </c:pt>
                <c:pt idx="1">
                  <c:v>137.8280000000012</c:v>
                </c:pt>
                <c:pt idx="2">
                  <c:v>128.12400000000002</c:v>
                </c:pt>
                <c:pt idx="3">
                  <c:v>117.09450000000002</c:v>
                </c:pt>
              </c:numCache>
            </c:numRef>
          </c:yVal>
          <c:smooth val="0"/>
          <c:extLst>
            <c:ext xmlns:c16="http://schemas.microsoft.com/office/drawing/2014/chart" uri="{C3380CC4-5D6E-409C-BE32-E72D297353CC}">
              <c16:uniqueId val="{00000000-A75C-4502-B350-C9328E9F126D}"/>
            </c:ext>
          </c:extLst>
        </c:ser>
        <c:ser>
          <c:idx val="1"/>
          <c:order val="1"/>
          <c:tx>
            <c:strRef>
              <c:f>male!$G$13</c:f>
              <c:strCache>
                <c:ptCount val="1"/>
                <c:pt idx="0">
                  <c:v>60rpm</c:v>
                </c:pt>
              </c:strCache>
            </c:strRef>
          </c:tx>
          <c:spPr>
            <a:ln w="28575">
              <a:noFill/>
            </a:ln>
          </c:spPr>
          <c:trendline>
            <c:trendlineType val="linear"/>
            <c:dispRSqr val="1"/>
            <c:dispEq val="0"/>
            <c:trendlineLbl>
              <c:layout>
                <c:manualLayout>
                  <c:x val="0.20992359217598044"/>
                  <c:y val="-5.4174088988659889E-3"/>
                </c:manualLayout>
              </c:layout>
              <c:numFmt formatCode="General" sourceLinked="0"/>
              <c:txPr>
                <a:bodyPr/>
                <a:lstStyle/>
                <a:p>
                  <a:pPr>
                    <a:defRPr lang="en-GB"/>
                  </a:pPr>
                  <a:endParaRPr lang="en-US"/>
                </a:p>
              </c:txPr>
            </c:trendlineLbl>
          </c:trendline>
          <c:xVal>
            <c:numRef>
              <c:f>male!$E$14:$E$17</c:f>
              <c:numCache>
                <c:formatCode>General</c:formatCode>
                <c:ptCount val="4"/>
                <c:pt idx="0">
                  <c:v>90</c:v>
                </c:pt>
                <c:pt idx="1">
                  <c:v>80</c:v>
                </c:pt>
                <c:pt idx="2">
                  <c:v>70</c:v>
                </c:pt>
                <c:pt idx="3">
                  <c:v>60</c:v>
                </c:pt>
              </c:numCache>
            </c:numRef>
          </c:xVal>
          <c:yVal>
            <c:numRef>
              <c:f>male!$G$14:$G$17</c:f>
              <c:numCache>
                <c:formatCode>General</c:formatCode>
                <c:ptCount val="4"/>
                <c:pt idx="0">
                  <c:v>147.20349999999999</c:v>
                </c:pt>
                <c:pt idx="1">
                  <c:v>136.32150000000001</c:v>
                </c:pt>
                <c:pt idx="2">
                  <c:v>124.24450000000057</c:v>
                </c:pt>
                <c:pt idx="3">
                  <c:v>114.92849999999999</c:v>
                </c:pt>
              </c:numCache>
            </c:numRef>
          </c:yVal>
          <c:smooth val="0"/>
          <c:extLst>
            <c:ext xmlns:c16="http://schemas.microsoft.com/office/drawing/2014/chart" uri="{C3380CC4-5D6E-409C-BE32-E72D297353CC}">
              <c16:uniqueId val="{00000002-A75C-4502-B350-C9328E9F126D}"/>
            </c:ext>
          </c:extLst>
        </c:ser>
        <c:ser>
          <c:idx val="2"/>
          <c:order val="2"/>
          <c:tx>
            <c:strRef>
              <c:f>male!$H$13</c:f>
              <c:strCache>
                <c:ptCount val="1"/>
                <c:pt idx="0">
                  <c:v>50rpm</c:v>
                </c:pt>
              </c:strCache>
            </c:strRef>
          </c:tx>
          <c:spPr>
            <a:ln w="28575">
              <a:noFill/>
            </a:ln>
          </c:spPr>
          <c:trendline>
            <c:trendlineType val="linear"/>
            <c:dispRSqr val="1"/>
            <c:dispEq val="0"/>
            <c:trendlineLbl>
              <c:layout>
                <c:manualLayout>
                  <c:x val="0.21711455903803414"/>
                  <c:y val="-0.11835056923010268"/>
                </c:manualLayout>
              </c:layout>
              <c:numFmt formatCode="General" sourceLinked="0"/>
              <c:txPr>
                <a:bodyPr/>
                <a:lstStyle/>
                <a:p>
                  <a:pPr>
                    <a:defRPr lang="en-GB"/>
                  </a:pPr>
                  <a:endParaRPr lang="en-US"/>
                </a:p>
              </c:txPr>
            </c:trendlineLbl>
          </c:trendline>
          <c:trendline>
            <c:trendlineType val="linear"/>
            <c:dispRSqr val="1"/>
            <c:dispEq val="0"/>
            <c:trendlineLbl>
              <c:layout>
                <c:manualLayout>
                  <c:x val="0.20713994511612677"/>
                  <c:y val="8.3668055915111797E-2"/>
                </c:manualLayout>
              </c:layout>
              <c:numFmt formatCode="General" sourceLinked="0"/>
              <c:txPr>
                <a:bodyPr/>
                <a:lstStyle/>
                <a:p>
                  <a:pPr>
                    <a:defRPr lang="en-GB"/>
                  </a:pPr>
                  <a:endParaRPr lang="en-US"/>
                </a:p>
              </c:txPr>
            </c:trendlineLbl>
          </c:trendline>
          <c:xVal>
            <c:numRef>
              <c:f>male!$E$14:$E$17</c:f>
              <c:numCache>
                <c:formatCode>General</c:formatCode>
                <c:ptCount val="4"/>
                <c:pt idx="0">
                  <c:v>90</c:v>
                </c:pt>
                <c:pt idx="1">
                  <c:v>80</c:v>
                </c:pt>
                <c:pt idx="2">
                  <c:v>70</c:v>
                </c:pt>
                <c:pt idx="3">
                  <c:v>60</c:v>
                </c:pt>
              </c:numCache>
            </c:numRef>
          </c:xVal>
          <c:yVal>
            <c:numRef>
              <c:f>male!$H$14:$H$17</c:f>
              <c:numCache>
                <c:formatCode>General</c:formatCode>
                <c:ptCount val="4"/>
                <c:pt idx="0">
                  <c:v>148.44650000000001</c:v>
                </c:pt>
                <c:pt idx="1">
                  <c:v>137.01250000000002</c:v>
                </c:pt>
                <c:pt idx="2">
                  <c:v>127.101</c:v>
                </c:pt>
                <c:pt idx="3">
                  <c:v>116.83150000000002</c:v>
                </c:pt>
              </c:numCache>
            </c:numRef>
          </c:yVal>
          <c:smooth val="0"/>
          <c:extLst>
            <c:ext xmlns:c16="http://schemas.microsoft.com/office/drawing/2014/chart" uri="{C3380CC4-5D6E-409C-BE32-E72D297353CC}">
              <c16:uniqueId val="{00000005-A75C-4502-B350-C9328E9F126D}"/>
            </c:ext>
          </c:extLst>
        </c:ser>
        <c:ser>
          <c:idx val="3"/>
          <c:order val="3"/>
          <c:tx>
            <c:strRef>
              <c:f>male!$I$13</c:f>
              <c:strCache>
                <c:ptCount val="1"/>
                <c:pt idx="0">
                  <c:v>40rpm</c:v>
                </c:pt>
              </c:strCache>
            </c:strRef>
          </c:tx>
          <c:spPr>
            <a:ln w="28575">
              <a:noFill/>
            </a:ln>
          </c:spPr>
          <c:trendline>
            <c:trendlineType val="linear"/>
            <c:dispRSqr val="1"/>
            <c:dispEq val="0"/>
            <c:trendlineLbl>
              <c:layout>
                <c:manualLayout>
                  <c:x val="-0.11222469452615068"/>
                  <c:y val="-3.5816495942595512E-2"/>
                </c:manualLayout>
              </c:layout>
              <c:numFmt formatCode="General" sourceLinked="0"/>
              <c:txPr>
                <a:bodyPr/>
                <a:lstStyle/>
                <a:p>
                  <a:pPr>
                    <a:defRPr lang="en-GB"/>
                  </a:pPr>
                  <a:endParaRPr lang="en-US"/>
                </a:p>
              </c:txPr>
            </c:trendlineLbl>
          </c:trendline>
          <c:xVal>
            <c:numRef>
              <c:f>male!$E$14:$E$17</c:f>
              <c:numCache>
                <c:formatCode>General</c:formatCode>
                <c:ptCount val="4"/>
                <c:pt idx="0">
                  <c:v>90</c:v>
                </c:pt>
                <c:pt idx="1">
                  <c:v>80</c:v>
                </c:pt>
                <c:pt idx="2">
                  <c:v>70</c:v>
                </c:pt>
                <c:pt idx="3">
                  <c:v>60</c:v>
                </c:pt>
              </c:numCache>
            </c:numRef>
          </c:xVal>
          <c:yVal>
            <c:numRef>
              <c:f>male!$I$14:$I$17</c:f>
              <c:numCache>
                <c:formatCode>General</c:formatCode>
                <c:ptCount val="4"/>
                <c:pt idx="0">
                  <c:v>154.74699999999999</c:v>
                </c:pt>
                <c:pt idx="1">
                  <c:v>142.74899999999997</c:v>
                </c:pt>
                <c:pt idx="2">
                  <c:v>130.77499999999998</c:v>
                </c:pt>
                <c:pt idx="3">
                  <c:v>120.17799999999997</c:v>
                </c:pt>
              </c:numCache>
            </c:numRef>
          </c:yVal>
          <c:smooth val="0"/>
          <c:extLst>
            <c:ext xmlns:c16="http://schemas.microsoft.com/office/drawing/2014/chart" uri="{C3380CC4-5D6E-409C-BE32-E72D297353CC}">
              <c16:uniqueId val="{00000007-A75C-4502-B350-C9328E9F126D}"/>
            </c:ext>
          </c:extLst>
        </c:ser>
        <c:dLbls>
          <c:showLegendKey val="0"/>
          <c:showVal val="0"/>
          <c:showCatName val="0"/>
          <c:showSerName val="0"/>
          <c:showPercent val="0"/>
          <c:showBubbleSize val="0"/>
        </c:dLbls>
        <c:axId val="229697456"/>
        <c:axId val="229698016"/>
      </c:scatterChart>
      <c:valAx>
        <c:axId val="229697456"/>
        <c:scaling>
          <c:orientation val="minMax"/>
          <c:max val="100"/>
          <c:min val="50"/>
        </c:scaling>
        <c:delete val="0"/>
        <c:axPos val="b"/>
        <c:title>
          <c:tx>
            <c:rich>
              <a:bodyPr/>
              <a:lstStyle/>
              <a:p>
                <a:pPr>
                  <a:defRPr lang="en-GB"/>
                </a:pPr>
                <a:r>
                  <a:rPr lang="en-US" sz="1100"/>
                  <a:t>work load,Watt</a:t>
                </a:r>
              </a:p>
            </c:rich>
          </c:tx>
          <c:overlay val="0"/>
        </c:title>
        <c:numFmt formatCode="General" sourceLinked="1"/>
        <c:majorTickMark val="out"/>
        <c:minorTickMark val="none"/>
        <c:tickLblPos val="nextTo"/>
        <c:txPr>
          <a:bodyPr/>
          <a:lstStyle/>
          <a:p>
            <a:pPr>
              <a:defRPr lang="en-GB"/>
            </a:pPr>
            <a:endParaRPr lang="en-US"/>
          </a:p>
        </c:txPr>
        <c:crossAx val="229698016"/>
        <c:crosses val="autoZero"/>
        <c:crossBetween val="midCat"/>
        <c:majorUnit val="10"/>
      </c:valAx>
      <c:valAx>
        <c:axId val="229698016"/>
        <c:scaling>
          <c:orientation val="minMax"/>
          <c:max val="160"/>
          <c:min val="100"/>
        </c:scaling>
        <c:delete val="0"/>
        <c:axPos val="l"/>
        <c:title>
          <c:tx>
            <c:rich>
              <a:bodyPr rot="-5400000" vert="horz"/>
              <a:lstStyle/>
              <a:p>
                <a:pPr>
                  <a:defRPr lang="en-GB"/>
                </a:pPr>
                <a:r>
                  <a:rPr lang="en-US" sz="1100"/>
                  <a:t>working heart rate,</a:t>
                </a:r>
                <a:r>
                  <a:rPr lang="en-US" sz="1100" baseline="0"/>
                  <a:t> </a:t>
                </a:r>
                <a:r>
                  <a:rPr lang="en-US" sz="1100"/>
                  <a:t>beats/min</a:t>
                </a:r>
              </a:p>
            </c:rich>
          </c:tx>
          <c:overlay val="0"/>
        </c:title>
        <c:numFmt formatCode="General" sourceLinked="1"/>
        <c:majorTickMark val="out"/>
        <c:minorTickMark val="none"/>
        <c:tickLblPos val="nextTo"/>
        <c:txPr>
          <a:bodyPr/>
          <a:lstStyle/>
          <a:p>
            <a:pPr>
              <a:defRPr lang="en-GB"/>
            </a:pPr>
            <a:endParaRPr lang="en-US"/>
          </a:p>
        </c:txPr>
        <c:crossAx val="229697456"/>
        <c:crosses val="autoZero"/>
        <c:crossBetween val="midCat"/>
        <c:majorUnit val="10"/>
      </c:valAx>
    </c:plotArea>
    <c:legend>
      <c:legendPos val="r"/>
      <c:legendEntry>
        <c:idx val="4"/>
        <c:delete val="1"/>
      </c:legendEntry>
      <c:legendEntry>
        <c:idx val="5"/>
        <c:delete val="1"/>
      </c:legendEntry>
      <c:legendEntry>
        <c:idx val="6"/>
        <c:delete val="1"/>
      </c:legendEntry>
      <c:legendEntry>
        <c:idx val="7"/>
        <c:delete val="1"/>
      </c:legendEntry>
      <c:overlay val="0"/>
      <c:txPr>
        <a:bodyPr/>
        <a:lstStyle/>
        <a:p>
          <a:pPr>
            <a:defRPr lang="en-GB"/>
          </a:pPr>
          <a:endParaRPr lang="en-US"/>
        </a:p>
      </c:txPr>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male!$E$42</c:f>
              <c:strCache>
                <c:ptCount val="1"/>
                <c:pt idx="0">
                  <c:v>70rpm</c:v>
                </c:pt>
              </c:strCache>
            </c:strRef>
          </c:tx>
          <c:spPr>
            <a:ln w="28575">
              <a:noFill/>
            </a:ln>
          </c:spPr>
          <c:trendline>
            <c:trendlineType val="linear"/>
            <c:dispRSqr val="1"/>
            <c:dispEq val="0"/>
            <c:trendlineLbl>
              <c:layout>
                <c:manualLayout>
                  <c:x val="-0.12238484800895207"/>
                  <c:y val="-3.842009286993843E-2"/>
                </c:manualLayout>
              </c:layout>
              <c:numFmt formatCode="General" sourceLinked="0"/>
              <c:txPr>
                <a:bodyPr/>
                <a:lstStyle/>
                <a:p>
                  <a:pPr>
                    <a:defRPr lang="en-GB"/>
                  </a:pPr>
                  <a:endParaRPr lang="en-US"/>
                </a:p>
              </c:txPr>
            </c:trendlineLbl>
          </c:trendline>
          <c:xVal>
            <c:numRef>
              <c:f>male!$D$43:$D$46</c:f>
              <c:numCache>
                <c:formatCode>General</c:formatCode>
                <c:ptCount val="4"/>
                <c:pt idx="0">
                  <c:v>90</c:v>
                </c:pt>
                <c:pt idx="1">
                  <c:v>80</c:v>
                </c:pt>
                <c:pt idx="2">
                  <c:v>70</c:v>
                </c:pt>
                <c:pt idx="3">
                  <c:v>60</c:v>
                </c:pt>
              </c:numCache>
            </c:numRef>
          </c:xVal>
          <c:yVal>
            <c:numRef>
              <c:f>male!$E$43:$E$46</c:f>
              <c:numCache>
                <c:formatCode>General</c:formatCode>
                <c:ptCount val="4"/>
                <c:pt idx="0">
                  <c:v>1.42</c:v>
                </c:pt>
                <c:pt idx="1">
                  <c:v>1.29</c:v>
                </c:pt>
                <c:pt idx="2">
                  <c:v>1.1399999999999908</c:v>
                </c:pt>
                <c:pt idx="3">
                  <c:v>0.96000000000000063</c:v>
                </c:pt>
              </c:numCache>
            </c:numRef>
          </c:yVal>
          <c:smooth val="0"/>
          <c:extLst>
            <c:ext xmlns:c16="http://schemas.microsoft.com/office/drawing/2014/chart" uri="{C3380CC4-5D6E-409C-BE32-E72D297353CC}">
              <c16:uniqueId val="{00000001-90FA-4D16-B1FA-3A66DC000F15}"/>
            </c:ext>
          </c:extLst>
        </c:ser>
        <c:ser>
          <c:idx val="1"/>
          <c:order val="1"/>
          <c:tx>
            <c:strRef>
              <c:f>male!$F$42</c:f>
              <c:strCache>
                <c:ptCount val="1"/>
                <c:pt idx="0">
                  <c:v>60rpm</c:v>
                </c:pt>
              </c:strCache>
            </c:strRef>
          </c:tx>
          <c:spPr>
            <a:ln w="28575">
              <a:noFill/>
            </a:ln>
          </c:spPr>
          <c:trendline>
            <c:trendlineType val="linear"/>
            <c:dispRSqr val="1"/>
            <c:dispEq val="0"/>
            <c:trendlineLbl>
              <c:layout>
                <c:manualLayout>
                  <c:x val="8.3379078667090725E-2"/>
                  <c:y val="0.15510156342230191"/>
                </c:manualLayout>
              </c:layout>
              <c:numFmt formatCode="General" sourceLinked="0"/>
              <c:txPr>
                <a:bodyPr/>
                <a:lstStyle/>
                <a:p>
                  <a:pPr>
                    <a:defRPr lang="en-GB"/>
                  </a:pPr>
                  <a:endParaRPr lang="en-US"/>
                </a:p>
              </c:txPr>
            </c:trendlineLbl>
          </c:trendline>
          <c:xVal>
            <c:numRef>
              <c:f>male!$D$43:$D$46</c:f>
              <c:numCache>
                <c:formatCode>General</c:formatCode>
                <c:ptCount val="4"/>
                <c:pt idx="0">
                  <c:v>90</c:v>
                </c:pt>
                <c:pt idx="1">
                  <c:v>80</c:v>
                </c:pt>
                <c:pt idx="2">
                  <c:v>70</c:v>
                </c:pt>
                <c:pt idx="3">
                  <c:v>60</c:v>
                </c:pt>
              </c:numCache>
            </c:numRef>
          </c:xVal>
          <c:yVal>
            <c:numRef>
              <c:f>male!$F$43:$F$46</c:f>
              <c:numCache>
                <c:formatCode>General</c:formatCode>
                <c:ptCount val="4"/>
                <c:pt idx="0">
                  <c:v>1.34</c:v>
                </c:pt>
                <c:pt idx="1">
                  <c:v>1.1900000000000082</c:v>
                </c:pt>
                <c:pt idx="2">
                  <c:v>1.08</c:v>
                </c:pt>
                <c:pt idx="3">
                  <c:v>0.93</c:v>
                </c:pt>
              </c:numCache>
            </c:numRef>
          </c:yVal>
          <c:smooth val="0"/>
          <c:extLst>
            <c:ext xmlns:c16="http://schemas.microsoft.com/office/drawing/2014/chart" uri="{C3380CC4-5D6E-409C-BE32-E72D297353CC}">
              <c16:uniqueId val="{00000003-90FA-4D16-B1FA-3A66DC000F15}"/>
            </c:ext>
          </c:extLst>
        </c:ser>
        <c:ser>
          <c:idx val="2"/>
          <c:order val="2"/>
          <c:tx>
            <c:strRef>
              <c:f>male!$G$42</c:f>
              <c:strCache>
                <c:ptCount val="1"/>
                <c:pt idx="0">
                  <c:v>50rpm</c:v>
                </c:pt>
              </c:strCache>
            </c:strRef>
          </c:tx>
          <c:spPr>
            <a:ln w="28575">
              <a:noFill/>
            </a:ln>
          </c:spPr>
          <c:trendline>
            <c:trendlineType val="linear"/>
            <c:dispRSqr val="1"/>
            <c:dispEq val="0"/>
            <c:trendlineLbl>
              <c:layout>
                <c:manualLayout>
                  <c:x val="0.20331043002364749"/>
                  <c:y val="1.0798355396918735E-2"/>
                </c:manualLayout>
              </c:layout>
              <c:numFmt formatCode="General" sourceLinked="0"/>
              <c:txPr>
                <a:bodyPr/>
                <a:lstStyle/>
                <a:p>
                  <a:pPr>
                    <a:defRPr lang="en-GB"/>
                  </a:pPr>
                  <a:endParaRPr lang="en-US"/>
                </a:p>
              </c:txPr>
            </c:trendlineLbl>
          </c:trendline>
          <c:xVal>
            <c:numRef>
              <c:f>male!$D$43:$D$46</c:f>
              <c:numCache>
                <c:formatCode>General</c:formatCode>
                <c:ptCount val="4"/>
                <c:pt idx="0">
                  <c:v>90</c:v>
                </c:pt>
                <c:pt idx="1">
                  <c:v>80</c:v>
                </c:pt>
                <c:pt idx="2">
                  <c:v>70</c:v>
                </c:pt>
                <c:pt idx="3">
                  <c:v>60</c:v>
                </c:pt>
              </c:numCache>
            </c:numRef>
          </c:xVal>
          <c:yVal>
            <c:numRef>
              <c:f>male!$G$43:$G$46</c:f>
              <c:numCache>
                <c:formatCode>General</c:formatCode>
                <c:ptCount val="4"/>
                <c:pt idx="0">
                  <c:v>1.4</c:v>
                </c:pt>
                <c:pt idx="1">
                  <c:v>1.25</c:v>
                </c:pt>
                <c:pt idx="2">
                  <c:v>1.1100000000000001</c:v>
                </c:pt>
                <c:pt idx="3">
                  <c:v>0.91</c:v>
                </c:pt>
              </c:numCache>
            </c:numRef>
          </c:yVal>
          <c:smooth val="0"/>
          <c:extLst>
            <c:ext xmlns:c16="http://schemas.microsoft.com/office/drawing/2014/chart" uri="{C3380CC4-5D6E-409C-BE32-E72D297353CC}">
              <c16:uniqueId val="{00000005-90FA-4D16-B1FA-3A66DC000F15}"/>
            </c:ext>
          </c:extLst>
        </c:ser>
        <c:ser>
          <c:idx val="3"/>
          <c:order val="3"/>
          <c:tx>
            <c:strRef>
              <c:f>male!$H$42</c:f>
              <c:strCache>
                <c:ptCount val="1"/>
                <c:pt idx="0">
                  <c:v>40rpm</c:v>
                </c:pt>
              </c:strCache>
            </c:strRef>
          </c:tx>
          <c:spPr>
            <a:ln w="28575">
              <a:noFill/>
            </a:ln>
          </c:spPr>
          <c:trendline>
            <c:trendlineType val="linear"/>
            <c:dispRSqr val="1"/>
            <c:dispEq val="0"/>
            <c:trendlineLbl>
              <c:layout>
                <c:manualLayout>
                  <c:x val="0.20539909543355364"/>
                  <c:y val="-8.7053121819227586E-2"/>
                </c:manualLayout>
              </c:layout>
              <c:numFmt formatCode="General" sourceLinked="0"/>
              <c:txPr>
                <a:bodyPr/>
                <a:lstStyle/>
                <a:p>
                  <a:pPr>
                    <a:defRPr lang="en-GB"/>
                  </a:pPr>
                  <a:endParaRPr lang="en-US"/>
                </a:p>
              </c:txPr>
            </c:trendlineLbl>
          </c:trendline>
          <c:xVal>
            <c:numRef>
              <c:f>male!$D$43:$D$46</c:f>
              <c:numCache>
                <c:formatCode>General</c:formatCode>
                <c:ptCount val="4"/>
                <c:pt idx="0">
                  <c:v>90</c:v>
                </c:pt>
                <c:pt idx="1">
                  <c:v>80</c:v>
                </c:pt>
                <c:pt idx="2">
                  <c:v>70</c:v>
                </c:pt>
                <c:pt idx="3">
                  <c:v>60</c:v>
                </c:pt>
              </c:numCache>
            </c:numRef>
          </c:xVal>
          <c:yVal>
            <c:numRef>
              <c:f>male!$H$43:$H$46</c:f>
              <c:numCache>
                <c:formatCode>General</c:formatCode>
                <c:ptCount val="4"/>
                <c:pt idx="0">
                  <c:v>1.44</c:v>
                </c:pt>
                <c:pt idx="1">
                  <c:v>1.35</c:v>
                </c:pt>
                <c:pt idx="2">
                  <c:v>1.1700000000000021</c:v>
                </c:pt>
                <c:pt idx="3">
                  <c:v>0.95000000000000062</c:v>
                </c:pt>
              </c:numCache>
            </c:numRef>
          </c:yVal>
          <c:smooth val="0"/>
          <c:extLst>
            <c:ext xmlns:c16="http://schemas.microsoft.com/office/drawing/2014/chart" uri="{C3380CC4-5D6E-409C-BE32-E72D297353CC}">
              <c16:uniqueId val="{00000007-90FA-4D16-B1FA-3A66DC000F15}"/>
            </c:ext>
          </c:extLst>
        </c:ser>
        <c:dLbls>
          <c:showLegendKey val="0"/>
          <c:showVal val="0"/>
          <c:showCatName val="0"/>
          <c:showSerName val="0"/>
          <c:showPercent val="0"/>
          <c:showBubbleSize val="0"/>
        </c:dLbls>
        <c:axId val="229701936"/>
        <c:axId val="229702496"/>
      </c:scatterChart>
      <c:valAx>
        <c:axId val="229701936"/>
        <c:scaling>
          <c:orientation val="minMax"/>
          <c:max val="100"/>
          <c:min val="50"/>
        </c:scaling>
        <c:delete val="0"/>
        <c:axPos val="b"/>
        <c:title>
          <c:tx>
            <c:rich>
              <a:bodyPr/>
              <a:lstStyle/>
              <a:p>
                <a:pPr>
                  <a:defRPr lang="en-GB"/>
                </a:pPr>
                <a:r>
                  <a:rPr lang="en-US" sz="1100"/>
                  <a:t>work load,Watt</a:t>
                </a:r>
              </a:p>
            </c:rich>
          </c:tx>
          <c:overlay val="0"/>
        </c:title>
        <c:numFmt formatCode="General" sourceLinked="1"/>
        <c:majorTickMark val="out"/>
        <c:minorTickMark val="none"/>
        <c:tickLblPos val="nextTo"/>
        <c:txPr>
          <a:bodyPr/>
          <a:lstStyle/>
          <a:p>
            <a:pPr>
              <a:defRPr lang="en-GB"/>
            </a:pPr>
            <a:endParaRPr lang="en-US"/>
          </a:p>
        </c:txPr>
        <c:crossAx val="229702496"/>
        <c:crosses val="autoZero"/>
        <c:crossBetween val="midCat"/>
        <c:majorUnit val="10"/>
      </c:valAx>
      <c:valAx>
        <c:axId val="229702496"/>
        <c:scaling>
          <c:orientation val="minMax"/>
          <c:max val="1.5"/>
          <c:min val="0.8"/>
        </c:scaling>
        <c:delete val="0"/>
        <c:axPos val="l"/>
        <c:title>
          <c:tx>
            <c:rich>
              <a:bodyPr rot="-5400000" vert="horz"/>
              <a:lstStyle/>
              <a:p>
                <a:pPr>
                  <a:defRPr lang="en-GB"/>
                </a:pPr>
                <a:r>
                  <a:rPr lang="en-US" sz="1100"/>
                  <a:t>working OCR l/min</a:t>
                </a:r>
              </a:p>
            </c:rich>
          </c:tx>
          <c:overlay val="0"/>
        </c:title>
        <c:numFmt formatCode="General" sourceLinked="1"/>
        <c:majorTickMark val="out"/>
        <c:minorTickMark val="none"/>
        <c:tickLblPos val="nextTo"/>
        <c:txPr>
          <a:bodyPr/>
          <a:lstStyle/>
          <a:p>
            <a:pPr>
              <a:defRPr lang="en-GB"/>
            </a:pPr>
            <a:endParaRPr lang="en-US"/>
          </a:p>
        </c:txPr>
        <c:crossAx val="229701936"/>
        <c:crosses val="autoZero"/>
        <c:crossBetween val="midCat"/>
        <c:majorUnit val="0.1"/>
      </c:valAx>
    </c:plotArea>
    <c:legend>
      <c:legendPos val="r"/>
      <c:legendEntry>
        <c:idx val="4"/>
        <c:delete val="1"/>
      </c:legendEntry>
      <c:legendEntry>
        <c:idx val="5"/>
        <c:delete val="1"/>
      </c:legendEntry>
      <c:legendEntry>
        <c:idx val="6"/>
        <c:delete val="1"/>
      </c:legendEntry>
      <c:legendEntry>
        <c:idx val="7"/>
        <c:delete val="1"/>
      </c:legendEntry>
      <c:overlay val="0"/>
      <c:txPr>
        <a:bodyPr/>
        <a:lstStyle/>
        <a:p>
          <a:pPr>
            <a:defRPr lang="en-GB"/>
          </a:pPr>
          <a:endParaRPr lang="en-US"/>
        </a:p>
      </c:txPr>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14AD3-D113-4973-AFBC-B60EFCE68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8</Pages>
  <Words>2186</Words>
  <Characters>12462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Editor-22</cp:lastModifiedBy>
  <cp:revision>192</cp:revision>
  <cp:lastPrinted>2013-07-16T08:16:00Z</cp:lastPrinted>
  <dcterms:created xsi:type="dcterms:W3CDTF">2013-07-16T06:42:00Z</dcterms:created>
  <dcterms:modified xsi:type="dcterms:W3CDTF">2024-12-30T09:21:00Z</dcterms:modified>
</cp:coreProperties>
</file>