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6856A" w14:textId="77777777" w:rsidR="00082636" w:rsidRDefault="00082636" w:rsidP="00082636">
      <w:pPr>
        <w:spacing w:line="480" w:lineRule="auto"/>
        <w:jc w:val="center"/>
        <w:rPr>
          <w:rFonts w:ascii="Times New Roman" w:hAnsi="Times New Roman" w:cs="Times New Roman"/>
          <w:b/>
          <w:sz w:val="24"/>
          <w:szCs w:val="24"/>
        </w:rPr>
      </w:pPr>
      <w:r w:rsidRPr="00AC4DE1">
        <w:rPr>
          <w:rFonts w:ascii="Times New Roman" w:hAnsi="Times New Roman" w:cs="Times New Roman"/>
          <w:b/>
          <w:sz w:val="24"/>
          <w:szCs w:val="24"/>
        </w:rPr>
        <w:t xml:space="preserve">Comparative Analysis of </w:t>
      </w:r>
      <w:r w:rsidRPr="003C178B">
        <w:rPr>
          <w:rFonts w:ascii="Times New Roman" w:hAnsi="Times New Roman" w:cs="Times New Roman"/>
          <w:b/>
          <w:sz w:val="24"/>
          <w:szCs w:val="24"/>
        </w:rPr>
        <w:t>A</w:t>
      </w:r>
      <w:r>
        <w:rPr>
          <w:rFonts w:ascii="Times New Roman" w:hAnsi="Times New Roman" w:cs="Times New Roman"/>
          <w:b/>
          <w:sz w:val="24"/>
          <w:szCs w:val="24"/>
        </w:rPr>
        <w:t>NN</w:t>
      </w:r>
      <w:r w:rsidRPr="003C178B">
        <w:rPr>
          <w:rFonts w:ascii="Times New Roman" w:hAnsi="Times New Roman" w:cs="Times New Roman"/>
          <w:b/>
          <w:sz w:val="24"/>
          <w:szCs w:val="24"/>
        </w:rPr>
        <w:t>, F</w:t>
      </w:r>
      <w:r>
        <w:rPr>
          <w:rFonts w:ascii="Times New Roman" w:hAnsi="Times New Roman" w:cs="Times New Roman"/>
          <w:b/>
          <w:sz w:val="24"/>
          <w:szCs w:val="24"/>
        </w:rPr>
        <w:t>NN</w:t>
      </w:r>
      <w:r w:rsidRPr="003C178B">
        <w:rPr>
          <w:rFonts w:ascii="Times New Roman" w:hAnsi="Times New Roman" w:cs="Times New Roman"/>
          <w:b/>
          <w:sz w:val="24"/>
          <w:szCs w:val="24"/>
        </w:rPr>
        <w:t>, K</w:t>
      </w:r>
      <w:r>
        <w:rPr>
          <w:rFonts w:ascii="Times New Roman" w:hAnsi="Times New Roman" w:cs="Times New Roman"/>
          <w:b/>
          <w:sz w:val="24"/>
          <w:szCs w:val="24"/>
        </w:rPr>
        <w:t>NN</w:t>
      </w:r>
      <w:r w:rsidRPr="003C178B">
        <w:rPr>
          <w:rFonts w:ascii="Times New Roman" w:hAnsi="Times New Roman" w:cs="Times New Roman"/>
          <w:b/>
          <w:sz w:val="24"/>
          <w:szCs w:val="24"/>
        </w:rPr>
        <w:t xml:space="preserve"> </w:t>
      </w:r>
      <w:r w:rsidRPr="00AC4DE1">
        <w:rPr>
          <w:rFonts w:ascii="Times New Roman" w:hAnsi="Times New Roman" w:cs="Times New Roman"/>
          <w:b/>
          <w:sz w:val="24"/>
          <w:szCs w:val="24"/>
        </w:rPr>
        <w:t>Models for Groundwater Level Prediction in upper Bhavani region in Coimbatore, Tamil Nadu</w:t>
      </w:r>
    </w:p>
    <w:p w14:paraId="402B5568" w14:textId="77777777" w:rsidR="00C75570" w:rsidRDefault="00C75570" w:rsidP="00082636">
      <w:pPr>
        <w:spacing w:line="480" w:lineRule="auto"/>
        <w:jc w:val="both"/>
        <w:rPr>
          <w:rFonts w:ascii="Times New Roman" w:hAnsi="Times New Roman" w:cs="Times New Roman"/>
          <w:b/>
          <w:sz w:val="24"/>
          <w:szCs w:val="24"/>
        </w:rPr>
      </w:pPr>
    </w:p>
    <w:p w14:paraId="66393BC1" w14:textId="49CC5D7D" w:rsidR="00082636" w:rsidRPr="002942A9" w:rsidRDefault="00082636" w:rsidP="00082636">
      <w:pPr>
        <w:spacing w:line="480" w:lineRule="auto"/>
        <w:jc w:val="both"/>
        <w:rPr>
          <w:rFonts w:ascii="Times New Roman" w:hAnsi="Times New Roman" w:cs="Times New Roman"/>
          <w:b/>
          <w:noProof/>
          <w:sz w:val="24"/>
          <w:szCs w:val="24"/>
          <w:lang w:eastAsia="en-IN"/>
        </w:rPr>
      </w:pPr>
      <w:r w:rsidRPr="00AC4DE1">
        <w:rPr>
          <w:rFonts w:ascii="Times New Roman" w:hAnsi="Times New Roman" w:cs="Times New Roman"/>
          <w:b/>
          <w:sz w:val="24"/>
          <w:szCs w:val="24"/>
        </w:rPr>
        <w:t>ABSTRACT</w:t>
      </w:r>
      <w:r w:rsidRPr="00AC4DE1">
        <w:rPr>
          <w:rFonts w:ascii="Times New Roman" w:hAnsi="Times New Roman" w:cs="Times New Roman"/>
          <w:b/>
          <w:noProof/>
          <w:sz w:val="24"/>
          <w:szCs w:val="24"/>
          <w:lang w:eastAsia="en-IN"/>
        </w:rPr>
        <w:t xml:space="preserve"> </w:t>
      </w:r>
    </w:p>
    <w:p w14:paraId="3CB657DF" w14:textId="77777777" w:rsidR="00082636" w:rsidRPr="002942A9" w:rsidRDefault="00082636" w:rsidP="00082636">
      <w:pPr>
        <w:spacing w:line="480" w:lineRule="auto"/>
        <w:jc w:val="both"/>
        <w:rPr>
          <w:rFonts w:ascii="Times New Roman" w:hAnsi="Times New Roman" w:cs="Times New Roman"/>
          <w:noProof/>
          <w:sz w:val="24"/>
          <w:szCs w:val="24"/>
          <w:lang w:eastAsia="en-IN"/>
        </w:rPr>
      </w:pPr>
      <w:r w:rsidRPr="002942A9">
        <w:rPr>
          <w:rFonts w:ascii="Times New Roman" w:hAnsi="Times New Roman" w:cs="Times New Roman"/>
          <w:noProof/>
          <w:sz w:val="24"/>
          <w:szCs w:val="24"/>
          <w:lang w:eastAsia="en-IN"/>
        </w:rPr>
        <w:t>In this paper, three machine learning models—Artificial Neural Networks, Feed-Forward Neural Ne</w:t>
      </w:r>
      <w:r>
        <w:rPr>
          <w:rFonts w:ascii="Times New Roman" w:hAnsi="Times New Roman" w:cs="Times New Roman"/>
          <w:noProof/>
          <w:sz w:val="24"/>
          <w:szCs w:val="24"/>
          <w:lang w:eastAsia="en-IN"/>
        </w:rPr>
        <w:t xml:space="preserve">tworks, and K-Nearest Neighbors </w:t>
      </w:r>
      <w:r w:rsidRPr="002942A9">
        <w:rPr>
          <w:rFonts w:ascii="Times New Roman" w:hAnsi="Times New Roman" w:cs="Times New Roman"/>
          <w:noProof/>
          <w:sz w:val="24"/>
          <w:szCs w:val="24"/>
          <w:lang w:eastAsia="en-IN"/>
        </w:rPr>
        <w:t>are compared in order to predict the groundwater level in the Upper Bhavani region, Coimbatore, Tamil Nadu. In this work, implementation of the models will be done in Python, and this manuscript estimates the impact of several environmental parameters on groundwater levels; rainfall is found to be the most robust predictor. The models were judged based on their R² score, Mean Squared Error, Root Mean Squared Error, and Mean Absolute Error.The KNN model had the maximum predictive accuracy, with an R² score of 0.9602 and a mean squared error of 0.1651 for the training data, and it had an R² score of 0.9220 with a mean squared error of 0.3173 for the testing data. The ANN model performed very well, with the R² score of 0.8579 and the MSE of 0.5901 for the training data, while on the testing data, it had an R² score of 0.8445, with an MSE of 0.6331. Although effective, the FFNN model turned out to perform the poorest among the three models, with an R² score of 0.8496 and an MSE of 0.7141 on the training data and an R² score of 0.8576 with an MSE of 0.6679 on the testing data. The expectation is that the comparative study will lead to better practices in the management of water resources by pointing out the strong and limiting points of each model</w:t>
      </w:r>
      <w:r>
        <w:rPr>
          <w:rFonts w:ascii="Times New Roman" w:hAnsi="Times New Roman" w:cs="Times New Roman"/>
          <w:noProof/>
          <w:sz w:val="24"/>
          <w:szCs w:val="24"/>
          <w:lang w:eastAsia="en-IN"/>
        </w:rPr>
        <w:t xml:space="preserve"> for ground water management.</w:t>
      </w:r>
    </w:p>
    <w:p w14:paraId="3A55CA0C" w14:textId="77777777" w:rsidR="00082636" w:rsidRPr="00AC4DE1" w:rsidRDefault="00082636" w:rsidP="00082636">
      <w:pPr>
        <w:spacing w:line="480" w:lineRule="auto"/>
        <w:rPr>
          <w:rFonts w:ascii="Times New Roman" w:hAnsi="Times New Roman" w:cs="Times New Roman"/>
          <w:b/>
          <w:sz w:val="24"/>
          <w:szCs w:val="24"/>
        </w:rPr>
      </w:pPr>
      <w:r>
        <w:rPr>
          <w:rFonts w:ascii="Times New Roman" w:hAnsi="Times New Roman" w:cs="Times New Roman"/>
          <w:b/>
          <w:noProof/>
          <w:sz w:val="24"/>
          <w:szCs w:val="24"/>
          <w:lang w:eastAsia="en-IN"/>
          <w14:ligatures w14:val="none"/>
        </w:rPr>
        <w:lastRenderedPageBreak/>
        <w:drawing>
          <wp:inline distT="0" distB="0" distL="0" distR="0" wp14:anchorId="6328B019" wp14:editId="29815D1B">
            <wp:extent cx="5506085" cy="23125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ter level meter.jpg"/>
                    <pic:cNvPicPr/>
                  </pic:nvPicPr>
                  <pic:blipFill rotWithShape="1">
                    <a:blip r:embed="rId7" cstate="print">
                      <a:extLst>
                        <a:ext uri="{28A0092B-C50C-407E-A947-70E740481C1C}">
                          <a14:useLocalDpi xmlns:a14="http://schemas.microsoft.com/office/drawing/2010/main" val="0"/>
                        </a:ext>
                      </a:extLst>
                    </a:blip>
                    <a:srcRect r="3929" b="28267"/>
                    <a:stretch/>
                  </pic:blipFill>
                  <pic:spPr bwMode="auto">
                    <a:xfrm>
                      <a:off x="0" y="0"/>
                      <a:ext cx="5506278" cy="2312585"/>
                    </a:xfrm>
                    <a:prstGeom prst="rect">
                      <a:avLst/>
                    </a:prstGeom>
                    <a:ln>
                      <a:noFill/>
                    </a:ln>
                    <a:extLst>
                      <a:ext uri="{53640926-AAD7-44D8-BBD7-CCE9431645EC}">
                        <a14:shadowObscured xmlns:a14="http://schemas.microsoft.com/office/drawing/2010/main"/>
                      </a:ext>
                    </a:extLst>
                  </pic:spPr>
                </pic:pic>
              </a:graphicData>
            </a:graphic>
          </wp:inline>
        </w:drawing>
      </w:r>
    </w:p>
    <w:p w14:paraId="08350581" w14:textId="77777777" w:rsidR="00082636" w:rsidRPr="00AC4DE1" w:rsidRDefault="00082636" w:rsidP="00082636">
      <w:pPr>
        <w:spacing w:line="480" w:lineRule="auto"/>
        <w:ind w:firstLine="720"/>
        <w:jc w:val="center"/>
        <w:rPr>
          <w:rFonts w:ascii="Times New Roman" w:hAnsi="Times New Roman" w:cs="Times New Roman"/>
          <w:sz w:val="24"/>
          <w:szCs w:val="24"/>
        </w:rPr>
      </w:pPr>
      <w:r w:rsidRPr="00AC4DE1">
        <w:rPr>
          <w:rFonts w:ascii="Times New Roman" w:hAnsi="Times New Roman" w:cs="Times New Roman"/>
          <w:b/>
          <w:bCs/>
          <w:sz w:val="24"/>
          <w:szCs w:val="24"/>
        </w:rPr>
        <w:t xml:space="preserve">Figure 1. </w:t>
      </w:r>
      <w:r w:rsidRPr="00AC4DE1">
        <w:rPr>
          <w:rFonts w:ascii="Times New Roman" w:hAnsi="Times New Roman" w:cs="Times New Roman"/>
          <w:sz w:val="24"/>
          <w:szCs w:val="24"/>
        </w:rPr>
        <w:t>Graphical abstract</w:t>
      </w:r>
    </w:p>
    <w:p w14:paraId="7520E2DA" w14:textId="77777777" w:rsidR="00082636" w:rsidRDefault="00082636" w:rsidP="00082636">
      <w:pPr>
        <w:spacing w:line="480" w:lineRule="auto"/>
        <w:rPr>
          <w:rFonts w:ascii="Times New Roman" w:hAnsi="Times New Roman" w:cs="Times New Roman"/>
          <w:sz w:val="24"/>
          <w:szCs w:val="24"/>
        </w:rPr>
      </w:pPr>
      <w:r w:rsidRPr="006E4D36">
        <w:rPr>
          <w:rFonts w:ascii="Times New Roman" w:hAnsi="Times New Roman" w:cs="Times New Roman"/>
          <w:b/>
          <w:sz w:val="24"/>
          <w:szCs w:val="24"/>
        </w:rPr>
        <w:t>Keywords</w:t>
      </w:r>
      <w:r>
        <w:rPr>
          <w:rFonts w:ascii="Times New Roman" w:hAnsi="Times New Roman" w:cs="Times New Roman"/>
          <w:b/>
          <w:sz w:val="24"/>
          <w:szCs w:val="24"/>
        </w:rPr>
        <w:t xml:space="preserve">: </w:t>
      </w:r>
      <w:r w:rsidRPr="006E4D36">
        <w:rPr>
          <w:rFonts w:ascii="Times New Roman" w:hAnsi="Times New Roman" w:cs="Times New Roman"/>
          <w:sz w:val="24"/>
          <w:szCs w:val="24"/>
        </w:rPr>
        <w:t xml:space="preserve">Environmental Parameters, Groundwater Level </w:t>
      </w:r>
      <w:proofErr w:type="spellStart"/>
      <w:proofErr w:type="gramStart"/>
      <w:r w:rsidRPr="006E4D36">
        <w:rPr>
          <w:rFonts w:ascii="Times New Roman" w:hAnsi="Times New Roman" w:cs="Times New Roman"/>
          <w:sz w:val="24"/>
          <w:szCs w:val="24"/>
        </w:rPr>
        <w:t>Prediction</w:t>
      </w:r>
      <w:r>
        <w:rPr>
          <w:rFonts w:ascii="Times New Roman" w:hAnsi="Times New Roman" w:cs="Times New Roman"/>
          <w:sz w:val="24"/>
          <w:szCs w:val="24"/>
        </w:rPr>
        <w:t>,</w:t>
      </w:r>
      <w:r w:rsidRPr="006E4D36">
        <w:rPr>
          <w:rFonts w:ascii="Times New Roman" w:hAnsi="Times New Roman" w:cs="Times New Roman"/>
          <w:sz w:val="24"/>
          <w:szCs w:val="24"/>
        </w:rPr>
        <w:t>Nearest</w:t>
      </w:r>
      <w:proofErr w:type="spellEnd"/>
      <w:proofErr w:type="gramEnd"/>
      <w:r w:rsidRPr="006E4D36">
        <w:rPr>
          <w:rFonts w:ascii="Times New Roman" w:hAnsi="Times New Roman" w:cs="Times New Roman"/>
          <w:sz w:val="24"/>
          <w:szCs w:val="24"/>
        </w:rPr>
        <w:t xml:space="preserve"> </w:t>
      </w:r>
      <w:proofErr w:type="spellStart"/>
      <w:r w:rsidRPr="006E4D36">
        <w:rPr>
          <w:rFonts w:ascii="Times New Roman" w:hAnsi="Times New Roman" w:cs="Times New Roman"/>
          <w:sz w:val="24"/>
          <w:szCs w:val="24"/>
        </w:rPr>
        <w:t>Neighbors</w:t>
      </w:r>
      <w:proofErr w:type="spellEnd"/>
      <w:r w:rsidRPr="006E4D36">
        <w:rPr>
          <w:rFonts w:ascii="Times New Roman" w:hAnsi="Times New Roman" w:cs="Times New Roman"/>
          <w:sz w:val="24"/>
          <w:szCs w:val="24"/>
        </w:rPr>
        <w:t xml:space="preserve"> (KNN), Machine Learning Models, Predictive Accuracy </w:t>
      </w:r>
    </w:p>
    <w:p w14:paraId="09ABBFDB" w14:textId="77777777" w:rsidR="00082636" w:rsidRPr="006E4D36" w:rsidRDefault="00082636" w:rsidP="00082636">
      <w:pPr>
        <w:spacing w:line="480" w:lineRule="auto"/>
        <w:rPr>
          <w:rFonts w:ascii="Times New Roman" w:hAnsi="Times New Roman" w:cs="Times New Roman"/>
          <w:b/>
          <w:sz w:val="24"/>
          <w:szCs w:val="24"/>
        </w:rPr>
      </w:pPr>
      <w:r w:rsidRPr="006E4D36">
        <w:rPr>
          <w:rFonts w:ascii="Times New Roman" w:hAnsi="Times New Roman" w:cs="Times New Roman"/>
          <w:b/>
          <w:sz w:val="24"/>
          <w:szCs w:val="24"/>
        </w:rPr>
        <w:t>Highlights</w:t>
      </w:r>
    </w:p>
    <w:p w14:paraId="1CEBF560" w14:textId="77777777" w:rsidR="00082636" w:rsidRPr="00AC4DE1" w:rsidRDefault="00082636" w:rsidP="00082636">
      <w:pPr>
        <w:pStyle w:val="ListParagraph"/>
        <w:numPr>
          <w:ilvl w:val="0"/>
          <w:numId w:val="1"/>
        </w:numPr>
        <w:spacing w:line="480" w:lineRule="auto"/>
        <w:jc w:val="both"/>
        <w:rPr>
          <w:rFonts w:ascii="Times New Roman" w:hAnsi="Times New Roman" w:cs="Times New Roman"/>
          <w:sz w:val="24"/>
          <w:szCs w:val="24"/>
        </w:rPr>
      </w:pPr>
      <w:r w:rsidRPr="00AC4DE1">
        <w:rPr>
          <w:rFonts w:ascii="Times New Roman" w:hAnsi="Times New Roman" w:cs="Times New Roman"/>
          <w:sz w:val="24"/>
          <w:szCs w:val="24"/>
        </w:rPr>
        <w:t>Comparisons of machine learning models like ANN</w:t>
      </w:r>
      <w:r>
        <w:rPr>
          <w:rFonts w:ascii="Times New Roman" w:hAnsi="Times New Roman" w:cs="Times New Roman"/>
          <w:sz w:val="24"/>
          <w:szCs w:val="24"/>
        </w:rPr>
        <w:t xml:space="preserve">, FFNN </w:t>
      </w:r>
      <w:r w:rsidRPr="00AC4DE1">
        <w:rPr>
          <w:rFonts w:ascii="Times New Roman" w:hAnsi="Times New Roman" w:cs="Times New Roman"/>
          <w:sz w:val="24"/>
          <w:szCs w:val="24"/>
        </w:rPr>
        <w:t>and KNN in predicting the groundwater level using the effective tool python.</w:t>
      </w:r>
    </w:p>
    <w:p w14:paraId="23311BEC" w14:textId="77777777" w:rsidR="00082636" w:rsidRDefault="00082636" w:rsidP="0008263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Find </w:t>
      </w:r>
      <w:r w:rsidRPr="00AC4DE1">
        <w:rPr>
          <w:rFonts w:ascii="Times New Roman" w:hAnsi="Times New Roman" w:cs="Times New Roman"/>
          <w:sz w:val="24"/>
          <w:szCs w:val="24"/>
        </w:rPr>
        <w:t>the most robust predictor variable in groundwater level estimation, as evidenced by its S</w:t>
      </w:r>
      <w:r>
        <w:rPr>
          <w:rFonts w:ascii="Times New Roman" w:hAnsi="Times New Roman" w:cs="Times New Roman"/>
          <w:sz w:val="24"/>
          <w:szCs w:val="24"/>
        </w:rPr>
        <w:t>pearman correlation coefficient.</w:t>
      </w:r>
    </w:p>
    <w:p w14:paraId="2E09017B" w14:textId="77777777" w:rsidR="00082636" w:rsidRPr="007D2A03" w:rsidRDefault="00082636" w:rsidP="00082636">
      <w:pPr>
        <w:spacing w:line="480" w:lineRule="auto"/>
        <w:jc w:val="both"/>
        <w:rPr>
          <w:rFonts w:ascii="Times New Roman" w:hAnsi="Times New Roman" w:cs="Times New Roman"/>
          <w:sz w:val="24"/>
          <w:szCs w:val="24"/>
        </w:rPr>
      </w:pPr>
    </w:p>
    <w:p w14:paraId="2A8A8FDF" w14:textId="77777777" w:rsidR="00082636" w:rsidRPr="002B2005" w:rsidRDefault="00082636" w:rsidP="00082636">
      <w:pPr>
        <w:pStyle w:val="ListParagraph"/>
        <w:spacing w:line="480" w:lineRule="auto"/>
        <w:ind w:left="-709" w:firstLine="720"/>
        <w:rPr>
          <w:rFonts w:ascii="Times New Roman" w:hAnsi="Times New Roman" w:cs="Times New Roman"/>
          <w:b/>
          <w:sz w:val="24"/>
          <w:szCs w:val="24"/>
        </w:rPr>
      </w:pPr>
      <w:r w:rsidRPr="002B2005">
        <w:rPr>
          <w:rFonts w:ascii="Times New Roman" w:hAnsi="Times New Roman" w:cs="Times New Roman"/>
          <w:b/>
          <w:sz w:val="24"/>
          <w:szCs w:val="24"/>
        </w:rPr>
        <w:t>1 INTRODUCTION</w:t>
      </w:r>
    </w:p>
    <w:p w14:paraId="20BE1CBB" w14:textId="77777777" w:rsidR="00082636" w:rsidRDefault="00082636" w:rsidP="00082636">
      <w:pPr>
        <w:pStyle w:val="whitespace-pre-wrap"/>
        <w:spacing w:line="480" w:lineRule="auto"/>
        <w:ind w:firstLine="720"/>
        <w:jc w:val="both"/>
      </w:pPr>
      <w:r w:rsidRPr="00AC4DE1">
        <w:t xml:space="preserve">Groundwater contribution towards global agriculture is about 43% of irrigation water supply </w:t>
      </w:r>
      <w:r w:rsidRPr="009D77AA">
        <w:rPr>
          <w:vertAlign w:val="superscript"/>
        </w:rPr>
        <w:t>1</w:t>
      </w:r>
      <w:r w:rsidRPr="009D77AA">
        <w:t>.</w:t>
      </w:r>
      <w:r w:rsidRPr="00AC4DE1">
        <w:t xml:space="preserve"> It's a natural resource that serves human consumption and agriculture. Even though it's a finite resource, groundwater is rechargeable. Transport, public health, and food supply are some of the fields that knowingly rely on quality and quantity in groundwater resources, hence impacting greatly on the</w:t>
      </w:r>
      <w:r>
        <w:t xml:space="preserve"> standard of living in society</w:t>
      </w:r>
      <w:r w:rsidRPr="009D77AA">
        <w:rPr>
          <w:b/>
          <w:vertAlign w:val="superscript"/>
        </w:rPr>
        <w:t>2</w:t>
      </w:r>
      <w:r>
        <w:t>.</w:t>
      </w:r>
      <w:r w:rsidRPr="00AC4DE1">
        <w:t xml:space="preserve"> Groundwater supplies more than 50% of irrigation water in most arid and semi-arid regions, such as in the case described by </w:t>
      </w:r>
      <w:r w:rsidRPr="00AC4DE1">
        <w:lastRenderedPageBreak/>
        <w:t>FAO in 2015. Globally, it caters to about 38% of irrigated areas, hence effectively contributing tow</w:t>
      </w:r>
      <w:r>
        <w:t xml:space="preserve">ards food security </w:t>
      </w:r>
      <w:r w:rsidRPr="009D77AA">
        <w:rPr>
          <w:b/>
          <w:vertAlign w:val="superscript"/>
        </w:rPr>
        <w:t>3</w:t>
      </w:r>
      <w:r>
        <w:t>.</w:t>
      </w:r>
      <w:r w:rsidRPr="00AC4DE1">
        <w:t xml:space="preserve">Groundwater irrigates almost 60% of the total irrigated area in India. The United States utilizes this source for about 65% of its irrigation needs, and in India, it is almost 60% of the total irrigated area. Unsustainable extraction has however resulted in depletion in many areas, and it has been estimated that an estimated 20% of the world's aquifers are over-exploited. Such sustainable management of this vital resource will be required in order to guarantee agricultural productivity and food security over the long term. </w:t>
      </w:r>
    </w:p>
    <w:p w14:paraId="3860E6AF" w14:textId="77777777" w:rsidR="00082636" w:rsidRDefault="00082636" w:rsidP="00082636">
      <w:pPr>
        <w:pStyle w:val="whitespace-pre-wrap"/>
        <w:spacing w:line="480" w:lineRule="auto"/>
        <w:ind w:firstLine="720"/>
        <w:jc w:val="both"/>
      </w:pPr>
      <w:r>
        <w:t xml:space="preserve">In recent years, machine learning techniques have emerged as powerful tools for groundwater studies, particularly in level prediction. These methods have demonstrated superior accuracy in modelling complex, non-linear hydrological systems compared to traditional approaches. Artificial Neural Networks (ANNs), for instance, have shown promise in simulating intricate relationships between climatic variables and groundwater </w:t>
      </w:r>
      <w:r w:rsidRPr="00D56146">
        <w:t xml:space="preserve">systems </w:t>
      </w:r>
      <w:r w:rsidRPr="009D77AA">
        <w:rPr>
          <w:b/>
          <w:vertAlign w:val="superscript"/>
        </w:rPr>
        <w:t>4</w:t>
      </w:r>
      <w:r>
        <w:t>.</w:t>
      </w:r>
      <w:r w:rsidRPr="00AC4DE1">
        <w:t>The use of ANN in groundwater studies has even expanded into climate change impact assessments.</w:t>
      </w:r>
      <w:r>
        <w:t xml:space="preserve"> </w:t>
      </w:r>
      <w:r w:rsidRPr="00AC4DE1">
        <w:t>ANN models to determine whether the results might be influenced by climate change on groundwater resources</w:t>
      </w:r>
      <w:r w:rsidRPr="009D77AA">
        <w:rPr>
          <w:b/>
          <w:vertAlign w:val="superscript"/>
        </w:rPr>
        <w:t>5</w:t>
      </w:r>
      <w:r w:rsidRPr="00AC4DE1">
        <w:t>. It was shown in the study that the model can simulate any complex relationship between climatic variables and groundwater systems. With development not stopping in these areas, researchers have applied ANN in groundwater studies on water level predictions. Growth has been most phenomenal in areas that face critical water management challenges. Further integration of ANNs with other technologies and data sources has provided additional utility to them in groundwater management. ANN applications in groundwater studies have further been extended to the asses</w:t>
      </w:r>
      <w:r>
        <w:t>sment of climate change impacts .</w:t>
      </w:r>
      <w:r w:rsidRPr="00795AC4">
        <w:t xml:space="preserve">The prediction of groundwater level is a very critical component of water resource management, and correct predictions have huge ramifications for both environmental sustainability and water security. Machine learning techniques have come to the fore in this field in the past few years because of their ability to model complex, nonlinear relationships that are inherent in hydrogeological </w:t>
      </w:r>
      <w:r w:rsidRPr="00795AC4">
        <w:lastRenderedPageBreak/>
        <w:t xml:space="preserve">systems. </w:t>
      </w:r>
      <w:r>
        <w:t xml:space="preserve">Based on the provided content, I can offer a structured introduction for a study on groundwater level prediction using machine learning techniques. In this regard, the current research investigates and compares the efficiency of five machine learning models in the prediction of groundwater levels: ANNs, FFNNs and K-Nearest </w:t>
      </w:r>
      <w:proofErr w:type="spellStart"/>
      <w:r>
        <w:t>Neighbors</w:t>
      </w:r>
      <w:proofErr w:type="spellEnd"/>
      <w:r>
        <w:t xml:space="preserve"> Regression. Each model has its own advantages, ranging from the simplicity of linear regression to the complexity of neural networks, which can capture nonlinear relations and time-series patterns in groundwater data. In the present study, an attempt is made to compare the efficiency of five machine learning models for groundwater level predictions: ANNs, FFNNs and KNN. All of them have their benefits—some very basic, others going a step ahead in fitting nonlinear relations or even seasonality of the groundwater data, like neural networks.</w:t>
      </w:r>
    </w:p>
    <w:p w14:paraId="787E9C9D" w14:textId="77777777" w:rsidR="00082636" w:rsidRPr="00A71E6D" w:rsidRDefault="00082636" w:rsidP="00082636">
      <w:pPr>
        <w:spacing w:before="120" w:line="480" w:lineRule="auto"/>
        <w:ind w:firstLine="720"/>
        <w:jc w:val="both"/>
        <w:rPr>
          <w:rFonts w:ascii="Times New Roman" w:hAnsi="Times New Roman" w:cs="Times New Roman"/>
          <w:sz w:val="24"/>
        </w:rPr>
      </w:pPr>
      <w:r w:rsidRPr="002B2005">
        <w:rPr>
          <w:rFonts w:ascii="Times New Roman" w:hAnsi="Times New Roman" w:cs="Times New Roman"/>
          <w:sz w:val="24"/>
        </w:rPr>
        <w:t>The study aims to compare these models across different hydrogeological settings to examine their relative strengths and limitations. Such findings will help in making more informed decisions about water resource management for the sustainability of water use and environmental protection. ANN and FFNN have been reportedly satisfactory in simulating nonlinear relationships and temporal patterns in groundwater data. Due to the simplicity of linear regression, it was used to provide a base for comparison. In the present research, their performances will be compared to understand the strengths and limitations of the models in predicting the groundwater level for different hydrogeological setups. This shall be beneficial in deciding a thing or two better regarding water resources.</w:t>
      </w:r>
      <w:r w:rsidRPr="002B2005">
        <w:rPr>
          <w:rFonts w:ascii="Times New Roman" w:hAnsi="Times New Roman" w:cs="Times New Roman"/>
          <w:b/>
          <w:bCs/>
          <w:sz w:val="28"/>
          <w:szCs w:val="24"/>
        </w:rPr>
        <w:t xml:space="preserve"> </w:t>
      </w:r>
    </w:p>
    <w:p w14:paraId="2C4B3975" w14:textId="77777777" w:rsidR="00082636" w:rsidRPr="00BD48A4" w:rsidRDefault="00082636" w:rsidP="00082636">
      <w:pPr>
        <w:spacing w:before="120" w:line="480" w:lineRule="auto"/>
        <w:jc w:val="both"/>
        <w:rPr>
          <w:rFonts w:ascii="Times New Roman" w:hAnsi="Times New Roman" w:cs="Times New Roman"/>
          <w:b/>
          <w:bCs/>
          <w:sz w:val="24"/>
          <w:szCs w:val="24"/>
        </w:rPr>
      </w:pPr>
      <w:r w:rsidRPr="00AC4DE1">
        <w:rPr>
          <w:rFonts w:ascii="Times New Roman" w:hAnsi="Times New Roman" w:cs="Times New Roman"/>
          <w:noProof/>
          <w:sz w:val="24"/>
          <w:szCs w:val="24"/>
          <w:lang w:eastAsia="en-IN"/>
          <w14:ligatures w14:val="none"/>
        </w:rPr>
        <w:lastRenderedPageBreak/>
        <w:drawing>
          <wp:anchor distT="0" distB="0" distL="114300" distR="114300" simplePos="0" relativeHeight="251659264" behindDoc="0" locked="0" layoutInCell="1" allowOverlap="1" wp14:anchorId="1D2AC614" wp14:editId="09C018BA">
            <wp:simplePos x="0" y="0"/>
            <wp:positionH relativeFrom="page">
              <wp:align>center</wp:align>
            </wp:positionH>
            <wp:positionV relativeFrom="paragraph">
              <wp:posOffset>483870</wp:posOffset>
            </wp:positionV>
            <wp:extent cx="5016500" cy="421132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ca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6500" cy="4211320"/>
                    </a:xfrm>
                    <a:prstGeom prst="rect">
                      <a:avLst/>
                    </a:prstGeom>
                  </pic:spPr>
                </pic:pic>
              </a:graphicData>
            </a:graphic>
            <wp14:sizeRelH relativeFrom="margin">
              <wp14:pctWidth>0</wp14:pctWidth>
            </wp14:sizeRelH>
            <wp14:sizeRelV relativeFrom="margin">
              <wp14:pctHeight>0</wp14:pctHeight>
            </wp14:sizeRelV>
          </wp:anchor>
        </w:drawing>
      </w:r>
      <w:r w:rsidRPr="00AC4DE1">
        <w:rPr>
          <w:rFonts w:ascii="Times New Roman" w:hAnsi="Times New Roman" w:cs="Times New Roman"/>
          <w:b/>
          <w:bCs/>
          <w:sz w:val="24"/>
          <w:szCs w:val="24"/>
        </w:rPr>
        <w:t>1.1 Study area</w:t>
      </w:r>
    </w:p>
    <w:p w14:paraId="5CE8123F" w14:textId="77777777" w:rsidR="00082636" w:rsidRPr="00AC4DE1" w:rsidRDefault="00082636" w:rsidP="00082636">
      <w:pPr>
        <w:spacing w:line="480" w:lineRule="auto"/>
        <w:ind w:left="-567"/>
        <w:jc w:val="center"/>
        <w:rPr>
          <w:rFonts w:ascii="Times New Roman" w:hAnsi="Times New Roman" w:cs="Times New Roman"/>
          <w:b/>
          <w:sz w:val="24"/>
          <w:szCs w:val="24"/>
        </w:rPr>
      </w:pPr>
      <w:r>
        <w:rPr>
          <w:rFonts w:ascii="Times New Roman" w:hAnsi="Times New Roman" w:cs="Times New Roman"/>
          <w:b/>
          <w:bCs/>
          <w:sz w:val="24"/>
          <w:szCs w:val="24"/>
        </w:rPr>
        <w:t>Figure 2 .</w:t>
      </w:r>
      <w:r w:rsidRPr="00AC4DE1">
        <w:rPr>
          <w:rFonts w:ascii="Times New Roman" w:hAnsi="Times New Roman" w:cs="Times New Roman"/>
          <w:b/>
          <w:sz w:val="24"/>
          <w:szCs w:val="24"/>
        </w:rPr>
        <w:t xml:space="preserve">watershed delineation in the </w:t>
      </w:r>
      <w:r>
        <w:rPr>
          <w:rFonts w:ascii="Times New Roman" w:hAnsi="Times New Roman" w:cs="Times New Roman"/>
          <w:b/>
          <w:sz w:val="24"/>
          <w:szCs w:val="24"/>
        </w:rPr>
        <w:t>upper Bhavani Area in Coimbatore</w:t>
      </w:r>
    </w:p>
    <w:p w14:paraId="4E10E56F" w14:textId="77777777" w:rsidR="00082636" w:rsidRPr="001A3D8E" w:rsidRDefault="00082636" w:rsidP="00082636">
      <w:pPr>
        <w:spacing w:line="480" w:lineRule="auto"/>
        <w:ind w:firstLine="720"/>
        <w:jc w:val="both"/>
        <w:rPr>
          <w:rFonts w:ascii="Times New Roman" w:hAnsi="Times New Roman" w:cs="Times New Roman"/>
          <w:sz w:val="24"/>
          <w:szCs w:val="24"/>
        </w:rPr>
      </w:pPr>
      <w:r w:rsidRPr="00AC4DE1">
        <w:rPr>
          <w:rFonts w:ascii="Times New Roman" w:hAnsi="Times New Roman" w:cs="Times New Roman"/>
          <w:sz w:val="24"/>
          <w:szCs w:val="24"/>
        </w:rPr>
        <w:t xml:space="preserve">The </w:t>
      </w:r>
      <w:proofErr w:type="spellStart"/>
      <w:r w:rsidRPr="00AC4DE1">
        <w:rPr>
          <w:rFonts w:ascii="Times New Roman" w:hAnsi="Times New Roman" w:cs="Times New Roman"/>
          <w:sz w:val="24"/>
          <w:szCs w:val="24"/>
        </w:rPr>
        <w:t>Periyapalam</w:t>
      </w:r>
      <w:proofErr w:type="spellEnd"/>
      <w:r w:rsidRPr="00AC4DE1">
        <w:rPr>
          <w:rFonts w:ascii="Times New Roman" w:hAnsi="Times New Roman" w:cs="Times New Roman"/>
          <w:sz w:val="24"/>
          <w:szCs w:val="24"/>
        </w:rPr>
        <w:t xml:space="preserve"> watershed lies in the </w:t>
      </w:r>
      <w:proofErr w:type="spellStart"/>
      <w:r w:rsidRPr="00AC4DE1">
        <w:rPr>
          <w:rFonts w:ascii="Times New Roman" w:hAnsi="Times New Roman" w:cs="Times New Roman"/>
          <w:sz w:val="24"/>
          <w:szCs w:val="24"/>
        </w:rPr>
        <w:t>Karamadai</w:t>
      </w:r>
      <w:proofErr w:type="spellEnd"/>
      <w:r w:rsidRPr="00AC4DE1">
        <w:rPr>
          <w:rFonts w:ascii="Times New Roman" w:hAnsi="Times New Roman" w:cs="Times New Roman"/>
          <w:sz w:val="24"/>
          <w:szCs w:val="24"/>
        </w:rPr>
        <w:t xml:space="preserve"> Block of Coimbatore District, Tamil Nadu. It is an agriculturally rich area at the foothills of the </w:t>
      </w:r>
      <w:proofErr w:type="spellStart"/>
      <w:r w:rsidRPr="00AC4DE1">
        <w:rPr>
          <w:rFonts w:ascii="Times New Roman" w:hAnsi="Times New Roman" w:cs="Times New Roman"/>
          <w:sz w:val="24"/>
          <w:szCs w:val="24"/>
        </w:rPr>
        <w:t>Nilgiri</w:t>
      </w:r>
      <w:proofErr w:type="spellEnd"/>
      <w:r w:rsidRPr="00AC4DE1">
        <w:rPr>
          <w:rFonts w:ascii="Times New Roman" w:hAnsi="Times New Roman" w:cs="Times New Roman"/>
          <w:sz w:val="24"/>
          <w:szCs w:val="24"/>
        </w:rPr>
        <w:t xml:space="preserve"> Mountains. It has a geographic position of about 11.2804° N, 76.9564° E within the Bhavani River basin, which is one of the ma</w:t>
      </w:r>
      <w:r>
        <w:rPr>
          <w:rFonts w:ascii="Times New Roman" w:hAnsi="Times New Roman" w:cs="Times New Roman"/>
          <w:sz w:val="24"/>
          <w:szCs w:val="24"/>
        </w:rPr>
        <w:t>jor tributaries of the Cauvery.</w:t>
      </w:r>
      <w:r w:rsidRPr="00AC4DE1">
        <w:rPr>
          <w:rFonts w:ascii="Times New Roman" w:hAnsi="Times New Roman" w:cs="Times New Roman"/>
          <w:sz w:val="24"/>
          <w:szCs w:val="24"/>
        </w:rPr>
        <w:t xml:space="preserve"> However, as in most parts of Tamil Nadu, </w:t>
      </w:r>
      <w:proofErr w:type="spellStart"/>
      <w:r w:rsidRPr="00AC4DE1">
        <w:rPr>
          <w:rFonts w:ascii="Times New Roman" w:hAnsi="Times New Roman" w:cs="Times New Roman"/>
          <w:sz w:val="24"/>
          <w:szCs w:val="24"/>
        </w:rPr>
        <w:t>Karamadai</w:t>
      </w:r>
      <w:proofErr w:type="spellEnd"/>
      <w:r w:rsidRPr="00AC4DE1">
        <w:rPr>
          <w:rFonts w:ascii="Times New Roman" w:hAnsi="Times New Roman" w:cs="Times New Roman"/>
          <w:sz w:val="24"/>
          <w:szCs w:val="24"/>
        </w:rPr>
        <w:t xml:space="preserve"> is also susceptible to issues connected with the depletion of groundwater. The watershed area in the </w:t>
      </w:r>
      <w:proofErr w:type="spellStart"/>
      <w:r w:rsidRPr="00AC4DE1">
        <w:rPr>
          <w:rFonts w:ascii="Times New Roman" w:hAnsi="Times New Roman" w:cs="Times New Roman"/>
          <w:sz w:val="24"/>
          <w:szCs w:val="24"/>
        </w:rPr>
        <w:t>Karamadai</w:t>
      </w:r>
      <w:proofErr w:type="spellEnd"/>
      <w:r w:rsidRPr="00AC4DE1">
        <w:rPr>
          <w:rFonts w:ascii="Times New Roman" w:hAnsi="Times New Roman" w:cs="Times New Roman"/>
          <w:sz w:val="24"/>
          <w:szCs w:val="24"/>
        </w:rPr>
        <w:t xml:space="preserve"> block is 200 square kilometres. This was done with the help of ArcGIS 10.8, whereby it helped to demarcate the boundaries that enclosed the area, which drained into a particular water body or outlet point. </w:t>
      </w:r>
    </w:p>
    <w:p w14:paraId="793EB866" w14:textId="77777777" w:rsidR="00082636" w:rsidRPr="00AC4DE1" w:rsidRDefault="00082636" w:rsidP="00082636">
      <w:pPr>
        <w:spacing w:line="480" w:lineRule="auto"/>
        <w:ind w:left="426" w:hanging="425"/>
        <w:jc w:val="both"/>
        <w:rPr>
          <w:rFonts w:ascii="Times New Roman" w:hAnsi="Times New Roman" w:cs="Times New Roman"/>
          <w:b/>
          <w:sz w:val="24"/>
          <w:szCs w:val="24"/>
        </w:rPr>
      </w:pPr>
      <w:r>
        <w:rPr>
          <w:rFonts w:ascii="Times New Roman" w:hAnsi="Times New Roman" w:cs="Times New Roman"/>
          <w:b/>
          <w:sz w:val="24"/>
          <w:szCs w:val="24"/>
        </w:rPr>
        <w:t>1.2</w:t>
      </w:r>
      <w:r w:rsidRPr="00AC4DE1">
        <w:rPr>
          <w:rFonts w:ascii="Times New Roman" w:hAnsi="Times New Roman" w:cs="Times New Roman"/>
          <w:b/>
          <w:sz w:val="24"/>
          <w:szCs w:val="24"/>
        </w:rPr>
        <w:t xml:space="preserve"> Data Collection</w:t>
      </w:r>
    </w:p>
    <w:p w14:paraId="76352287" w14:textId="77777777" w:rsidR="00082636" w:rsidRDefault="00082636" w:rsidP="00082636">
      <w:pPr>
        <w:spacing w:line="480" w:lineRule="auto"/>
        <w:ind w:firstLine="720"/>
        <w:jc w:val="both"/>
        <w:rPr>
          <w:rFonts w:ascii="Times New Roman" w:hAnsi="Times New Roman" w:cs="Times New Roman"/>
          <w:noProof/>
          <w:sz w:val="24"/>
          <w:szCs w:val="24"/>
          <w:lang w:eastAsia="en-IN"/>
          <w14:ligatures w14:val="none"/>
        </w:rPr>
      </w:pPr>
      <w:r w:rsidRPr="00AC4DE1">
        <w:rPr>
          <w:rFonts w:ascii="Times New Roman" w:hAnsi="Times New Roman" w:cs="Times New Roman"/>
          <w:noProof/>
          <w:sz w:val="24"/>
          <w:szCs w:val="24"/>
          <w:lang w:eastAsia="en-IN"/>
          <w14:ligatures w14:val="none"/>
        </w:rPr>
        <w:lastRenderedPageBreak/>
        <w:t>Ground water level data was obtained from Water Resources Information System, WRIS (1994-2021, daily), rainfall data from India Meteorological Department, IMD, while soil moisture, relative humidity, wind speeds, and temperature data were from National Aeronautics and Space Administration, NASA's Prediction Of Worldwide Energy Resources, POWER project.</w:t>
      </w:r>
    </w:p>
    <w:p w14:paraId="6F7A9073" w14:textId="77777777" w:rsidR="00082636" w:rsidRDefault="00082636" w:rsidP="00082636">
      <w:pPr>
        <w:spacing w:line="480" w:lineRule="auto"/>
        <w:jc w:val="both"/>
        <w:rPr>
          <w:rFonts w:ascii="Times New Roman" w:hAnsi="Times New Roman" w:cs="Times New Roman"/>
          <w:b/>
          <w:noProof/>
          <w:sz w:val="24"/>
          <w:szCs w:val="24"/>
          <w:lang w:eastAsia="en-IN"/>
          <w14:ligatures w14:val="none"/>
        </w:rPr>
      </w:pPr>
      <w:r>
        <w:rPr>
          <w:rFonts w:ascii="Times New Roman" w:hAnsi="Times New Roman" w:cs="Times New Roman"/>
          <w:noProof/>
          <w:sz w:val="24"/>
          <w:szCs w:val="24"/>
          <w:lang w:eastAsia="en-IN"/>
          <w14:ligatures w14:val="none"/>
        </w:rPr>
        <w:drawing>
          <wp:anchor distT="0" distB="0" distL="114300" distR="114300" simplePos="0" relativeHeight="251661312" behindDoc="0" locked="0" layoutInCell="1" allowOverlap="1" wp14:anchorId="7C764360" wp14:editId="6003C6D0">
            <wp:simplePos x="0" y="0"/>
            <wp:positionH relativeFrom="column">
              <wp:posOffset>-178905</wp:posOffset>
            </wp:positionH>
            <wp:positionV relativeFrom="paragraph">
              <wp:posOffset>372607</wp:posOffset>
            </wp:positionV>
            <wp:extent cx="6334222" cy="4029754"/>
            <wp:effectExtent l="0" t="0" r="952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nk Colorful Modern Organizational Chart Graph (7).png"/>
                    <pic:cNvPicPr/>
                  </pic:nvPicPr>
                  <pic:blipFill rotWithShape="1">
                    <a:blip r:embed="rId9">
                      <a:extLst>
                        <a:ext uri="{28A0092B-C50C-407E-A947-70E740481C1C}">
                          <a14:useLocalDpi xmlns:a14="http://schemas.microsoft.com/office/drawing/2010/main" val="0"/>
                        </a:ext>
                      </a:extLst>
                    </a:blip>
                    <a:srcRect l="2313" t="11870" r="1724" b="6724"/>
                    <a:stretch/>
                  </pic:blipFill>
                  <pic:spPr bwMode="auto">
                    <a:xfrm>
                      <a:off x="0" y="0"/>
                      <a:ext cx="6334222" cy="4029754"/>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noProof/>
          <w:sz w:val="24"/>
          <w:szCs w:val="24"/>
          <w:lang w:eastAsia="en-IN"/>
          <w14:ligatures w14:val="none"/>
        </w:rPr>
        <w:t>II.</w:t>
      </w:r>
      <w:r w:rsidRPr="00AC4DE1">
        <w:rPr>
          <w:rFonts w:ascii="Times New Roman" w:hAnsi="Times New Roman" w:cs="Times New Roman"/>
          <w:b/>
          <w:noProof/>
          <w:sz w:val="24"/>
          <w:szCs w:val="24"/>
          <w:lang w:eastAsia="en-IN"/>
          <w14:ligatures w14:val="none"/>
        </w:rPr>
        <w:t xml:space="preserve">Methodology </w:t>
      </w:r>
    </w:p>
    <w:p w14:paraId="4C046BE9" w14:textId="77777777" w:rsidR="00082636" w:rsidRPr="00AC4DE1" w:rsidRDefault="00082636" w:rsidP="00082636">
      <w:pPr>
        <w:spacing w:line="480" w:lineRule="auto"/>
        <w:jc w:val="both"/>
        <w:rPr>
          <w:rFonts w:ascii="Times New Roman" w:hAnsi="Times New Roman" w:cs="Times New Roman"/>
          <w:noProof/>
          <w:sz w:val="24"/>
          <w:szCs w:val="24"/>
          <w:lang w:eastAsia="en-IN"/>
          <w14:ligatures w14:val="none"/>
        </w:rPr>
      </w:pPr>
    </w:p>
    <w:p w14:paraId="60ACA548" w14:textId="77777777" w:rsidR="00082636" w:rsidRPr="009D77AA" w:rsidRDefault="00082636" w:rsidP="00082636">
      <w:pPr>
        <w:spacing w:line="480" w:lineRule="auto"/>
        <w:jc w:val="center"/>
        <w:rPr>
          <w:rFonts w:ascii="Times New Roman" w:hAnsi="Times New Roman" w:cs="Times New Roman"/>
          <w:sz w:val="24"/>
          <w:szCs w:val="24"/>
        </w:rPr>
      </w:pPr>
      <w:r w:rsidRPr="009D77AA">
        <w:rPr>
          <w:rFonts w:ascii="Times New Roman" w:hAnsi="Times New Roman" w:cs="Times New Roman"/>
          <w:bCs/>
          <w:sz w:val="24"/>
          <w:szCs w:val="24"/>
        </w:rPr>
        <w:t>Figure 3.Methodology for Prediction of Groundwater Level Using Various Models.</w:t>
      </w:r>
    </w:p>
    <w:p w14:paraId="5A4D9A9D" w14:textId="77777777" w:rsidR="00082636" w:rsidRPr="002B2005" w:rsidRDefault="00082636" w:rsidP="00082636">
      <w:pPr>
        <w:spacing w:line="480" w:lineRule="auto"/>
        <w:jc w:val="both"/>
        <w:rPr>
          <w:rFonts w:ascii="Times New Roman" w:hAnsi="Times New Roman" w:cs="Times New Roman"/>
          <w:noProof/>
          <w:sz w:val="24"/>
          <w:szCs w:val="24"/>
          <w:lang w:eastAsia="en-IN"/>
          <w14:ligatures w14:val="none"/>
        </w:rPr>
      </w:pPr>
      <w:r w:rsidRPr="00AC4DE1">
        <w:rPr>
          <w:rFonts w:ascii="Times New Roman" w:hAnsi="Times New Roman" w:cs="Times New Roman"/>
          <w:sz w:val="24"/>
          <w:szCs w:val="24"/>
        </w:rPr>
        <w:t xml:space="preserve">A correlation analysis was done to prove the relationships between the levels of groundwater and a variety of environmental parameters. The analysis is projected to inform on the strength and direction of the associations that exist between the levels of groundwater and variables of rainfall, soil moisture, relative humidity, wind speed, and temperatures. Results will help </w:t>
      </w:r>
      <w:r w:rsidRPr="00AC4DE1">
        <w:rPr>
          <w:rFonts w:ascii="Times New Roman" w:hAnsi="Times New Roman" w:cs="Times New Roman"/>
          <w:sz w:val="24"/>
          <w:szCs w:val="24"/>
        </w:rPr>
        <w:lastRenderedPageBreak/>
        <w:t>identify what factors most significantly affect water level fluctuations and shed light on the intricate linkages within a hydrological system.</w:t>
      </w:r>
    </w:p>
    <w:p w14:paraId="6E31629B" w14:textId="77777777" w:rsidR="00082636" w:rsidRPr="002B2005" w:rsidRDefault="00082636" w:rsidP="00082636">
      <w:pPr>
        <w:pStyle w:val="Heading3"/>
        <w:spacing w:line="480" w:lineRule="auto"/>
        <w:ind w:left="-567"/>
        <w:rPr>
          <w:sz w:val="24"/>
          <w:szCs w:val="24"/>
          <w:bdr w:val="none" w:sz="0" w:space="0" w:color="auto" w:frame="1"/>
        </w:rPr>
      </w:pPr>
      <m:oMathPara>
        <m:oMath>
          <m:r>
            <m:rPr>
              <m:sty m:val="b"/>
            </m:rPr>
            <w:rPr>
              <w:rFonts w:ascii="Cambria Math" w:hAnsi="Cambria Math"/>
              <w:sz w:val="24"/>
              <w:szCs w:val="24"/>
              <w:bdr w:val="none" w:sz="0" w:space="0" w:color="auto" w:frame="1"/>
            </w:rPr>
            <m:t>ρ = 1 -</m:t>
          </m:r>
          <m:f>
            <m:fPr>
              <m:ctrlPr>
                <w:rPr>
                  <w:rStyle w:val="Heading3Char"/>
                  <w:rFonts w:ascii="Cambria Math" w:eastAsiaTheme="majorEastAsia" w:hAnsi="Cambria Math"/>
                  <w:b/>
                  <w:bCs/>
                  <w:sz w:val="24"/>
                  <w:szCs w:val="24"/>
                </w:rPr>
              </m:ctrlPr>
            </m:fPr>
            <m:num>
              <m:nary>
                <m:naryPr>
                  <m:chr m:val="∑"/>
                  <m:grow m:val="1"/>
                  <m:ctrlPr>
                    <w:rPr>
                      <w:rStyle w:val="Heading3Char"/>
                      <w:rFonts w:ascii="Cambria Math" w:eastAsiaTheme="majorEastAsia" w:hAnsi="Cambria Math"/>
                      <w:b/>
                      <w:bCs/>
                      <w:sz w:val="24"/>
                      <w:szCs w:val="24"/>
                    </w:rPr>
                  </m:ctrlPr>
                </m:naryPr>
                <m:sub>
                  <m:r>
                    <m:rPr>
                      <m:sty m:val="bi"/>
                    </m:rPr>
                    <w:rPr>
                      <w:rStyle w:val="Heading3Char"/>
                      <w:rFonts w:ascii="Cambria Math" w:eastAsia="Cambria Math" w:hAnsi="Cambria Math"/>
                      <w:sz w:val="24"/>
                      <w:szCs w:val="24"/>
                    </w:rPr>
                    <m:t xml:space="preserve"> </m:t>
                  </m:r>
                </m:sub>
                <m:sup>
                  <m:r>
                    <m:rPr>
                      <m:sty m:val="bi"/>
                    </m:rPr>
                    <w:rPr>
                      <w:rStyle w:val="Heading3Char"/>
                      <w:rFonts w:ascii="Cambria Math" w:eastAsia="Cambria Math" w:hAnsi="Cambria Math"/>
                      <w:sz w:val="24"/>
                      <w:szCs w:val="24"/>
                    </w:rPr>
                    <m:t xml:space="preserve"> </m:t>
                  </m:r>
                </m:sup>
                <m:e>
                  <m:r>
                    <m:rPr>
                      <m:sty m:val="b"/>
                    </m:rPr>
                    <w:rPr>
                      <w:rFonts w:ascii="Cambria Math" w:hAnsi="Cambria Math"/>
                      <w:sz w:val="24"/>
                      <w:szCs w:val="24"/>
                      <w:bdr w:val="none" w:sz="0" w:space="0" w:color="auto" w:frame="1"/>
                    </w:rPr>
                    <m:t>di²</m:t>
                  </m:r>
                </m:e>
              </m:nary>
            </m:num>
            <m:den>
              <m:r>
                <m:rPr>
                  <m:sty m:val="b"/>
                </m:rPr>
                <w:rPr>
                  <w:rStyle w:val="Heading3Char"/>
                  <w:rFonts w:ascii="Cambria Math" w:eastAsiaTheme="majorEastAsia" w:hAnsi="Cambria Math"/>
                  <w:sz w:val="24"/>
                  <w:szCs w:val="24"/>
                </w:rPr>
                <m:t xml:space="preserve"> </m:t>
              </m:r>
              <m:r>
                <m:rPr>
                  <m:sty m:val="b"/>
                </m:rPr>
                <w:rPr>
                  <w:rFonts w:ascii="Cambria Math" w:hAnsi="Cambria Math"/>
                  <w:sz w:val="24"/>
                  <w:szCs w:val="24"/>
                  <w:bdr w:val="none" w:sz="0" w:space="0" w:color="auto" w:frame="1"/>
                </w:rPr>
                <m:t>n(n² - 1)</m:t>
              </m:r>
            </m:den>
          </m:f>
        </m:oMath>
      </m:oMathPara>
    </w:p>
    <w:p w14:paraId="77A0D1E3" w14:textId="77777777" w:rsidR="00082636" w:rsidRPr="00F5442F" w:rsidRDefault="00082636" w:rsidP="00082636">
      <w:pPr>
        <w:spacing w:line="480" w:lineRule="auto"/>
        <w:ind w:left="-567"/>
        <w:jc w:val="both"/>
        <w:rPr>
          <w:rFonts w:ascii="Times New Roman" w:hAnsi="Times New Roman" w:cs="Times New Roman"/>
          <w:b/>
          <w:sz w:val="24"/>
          <w:szCs w:val="24"/>
        </w:rPr>
      </w:pPr>
      <w:r w:rsidRPr="00F5442F">
        <w:rPr>
          <w:rFonts w:ascii="Times New Roman" w:hAnsi="Times New Roman" w:cs="Times New Roman"/>
          <w:noProof/>
          <w:sz w:val="24"/>
          <w:szCs w:val="24"/>
          <w:lang w:eastAsia="en-IN"/>
          <w14:ligatures w14:val="none"/>
        </w:rPr>
        <w:drawing>
          <wp:anchor distT="0" distB="0" distL="114300" distR="114300" simplePos="0" relativeHeight="251660288" behindDoc="0" locked="0" layoutInCell="1" allowOverlap="1" wp14:anchorId="0BEF0D08" wp14:editId="4CCDAF04">
            <wp:simplePos x="0" y="0"/>
            <wp:positionH relativeFrom="margin">
              <wp:posOffset>172720</wp:posOffset>
            </wp:positionH>
            <wp:positionV relativeFrom="paragraph">
              <wp:posOffset>256540</wp:posOffset>
            </wp:positionV>
            <wp:extent cx="4942840" cy="3131820"/>
            <wp:effectExtent l="19050" t="19050" r="1016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e Brief (1).jpg"/>
                    <pic:cNvPicPr/>
                  </pic:nvPicPr>
                  <pic:blipFill rotWithShape="1">
                    <a:blip r:embed="rId10" cstate="print">
                      <a:extLst>
                        <a:ext uri="{28A0092B-C50C-407E-A947-70E740481C1C}">
                          <a14:useLocalDpi xmlns:a14="http://schemas.microsoft.com/office/drawing/2010/main" val="0"/>
                        </a:ext>
                      </a:extLst>
                    </a:blip>
                    <a:srcRect l="16840" t="3151" r="8154" b="12350"/>
                    <a:stretch/>
                  </pic:blipFill>
                  <pic:spPr bwMode="auto">
                    <a:xfrm>
                      <a:off x="0" y="0"/>
                      <a:ext cx="4942840" cy="31318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   </w:t>
      </w:r>
    </w:p>
    <w:p w14:paraId="6FA0DBC9" w14:textId="77777777" w:rsidR="00082636" w:rsidRPr="00F5442F" w:rsidRDefault="00082636" w:rsidP="00082636">
      <w:pPr>
        <w:spacing w:line="480" w:lineRule="auto"/>
        <w:ind w:left="-567" w:firstLine="720"/>
        <w:jc w:val="both"/>
        <w:rPr>
          <w:rFonts w:ascii="Times New Roman" w:hAnsi="Times New Roman" w:cs="Times New Roman"/>
          <w:sz w:val="24"/>
          <w:szCs w:val="24"/>
        </w:rPr>
      </w:pPr>
    </w:p>
    <w:p w14:paraId="091CA4A2" w14:textId="77777777" w:rsidR="00082636" w:rsidRDefault="00082636" w:rsidP="00082636">
      <w:pPr>
        <w:spacing w:line="480" w:lineRule="auto"/>
        <w:ind w:left="-567" w:firstLine="720"/>
        <w:jc w:val="both"/>
        <w:rPr>
          <w:rFonts w:ascii="Times New Roman" w:hAnsi="Times New Roman" w:cs="Times New Roman"/>
          <w:sz w:val="24"/>
          <w:szCs w:val="24"/>
        </w:rPr>
      </w:pPr>
    </w:p>
    <w:p w14:paraId="2AE4A302" w14:textId="77777777" w:rsidR="00082636" w:rsidRDefault="00082636" w:rsidP="00082636">
      <w:pPr>
        <w:spacing w:line="480" w:lineRule="auto"/>
        <w:ind w:left="-567" w:firstLine="720"/>
        <w:jc w:val="both"/>
        <w:rPr>
          <w:rFonts w:ascii="Times New Roman" w:hAnsi="Times New Roman" w:cs="Times New Roman"/>
          <w:sz w:val="24"/>
          <w:szCs w:val="24"/>
        </w:rPr>
      </w:pPr>
    </w:p>
    <w:p w14:paraId="204E5A7F" w14:textId="77777777" w:rsidR="00082636" w:rsidRDefault="00082636" w:rsidP="00082636">
      <w:pPr>
        <w:spacing w:line="480" w:lineRule="auto"/>
        <w:jc w:val="both"/>
        <w:rPr>
          <w:rFonts w:ascii="Times New Roman" w:hAnsi="Times New Roman" w:cs="Times New Roman"/>
          <w:sz w:val="24"/>
          <w:szCs w:val="24"/>
        </w:rPr>
      </w:pPr>
      <w:r w:rsidRPr="00AC4DE1">
        <w:rPr>
          <w:rFonts w:ascii="Times New Roman" w:hAnsi="Times New Roman" w:cs="Times New Roman"/>
          <w:sz w:val="24"/>
          <w:szCs w:val="24"/>
        </w:rPr>
        <w:t>.</w:t>
      </w:r>
      <w:r>
        <w:rPr>
          <w:rFonts w:ascii="Times New Roman" w:hAnsi="Times New Roman" w:cs="Times New Roman"/>
          <w:sz w:val="24"/>
          <w:szCs w:val="24"/>
        </w:rPr>
        <w:t>\</w:t>
      </w:r>
    </w:p>
    <w:p w14:paraId="78F27AA6" w14:textId="77777777" w:rsidR="00082636" w:rsidRDefault="00082636" w:rsidP="00082636">
      <w:pPr>
        <w:spacing w:line="480" w:lineRule="auto"/>
        <w:jc w:val="both"/>
        <w:rPr>
          <w:rFonts w:ascii="Times New Roman" w:hAnsi="Times New Roman" w:cs="Times New Roman"/>
          <w:sz w:val="24"/>
          <w:szCs w:val="24"/>
        </w:rPr>
      </w:pPr>
    </w:p>
    <w:p w14:paraId="09581B35" w14:textId="77777777" w:rsidR="00082636" w:rsidRDefault="00082636" w:rsidP="00082636">
      <w:pPr>
        <w:spacing w:line="480" w:lineRule="auto"/>
        <w:jc w:val="both"/>
        <w:rPr>
          <w:rFonts w:ascii="Times New Roman" w:hAnsi="Times New Roman" w:cs="Times New Roman"/>
          <w:sz w:val="24"/>
          <w:szCs w:val="24"/>
        </w:rPr>
      </w:pPr>
    </w:p>
    <w:p w14:paraId="14187F1F" w14:textId="77777777" w:rsidR="00082636" w:rsidRDefault="00082636" w:rsidP="00082636">
      <w:pPr>
        <w:spacing w:line="480" w:lineRule="auto"/>
        <w:jc w:val="both"/>
        <w:rPr>
          <w:rFonts w:ascii="Times New Roman" w:hAnsi="Times New Roman" w:cs="Times New Roman"/>
          <w:sz w:val="24"/>
          <w:szCs w:val="24"/>
        </w:rPr>
      </w:pPr>
    </w:p>
    <w:p w14:paraId="0AD18AF4" w14:textId="77777777" w:rsidR="00082636" w:rsidRPr="002B2005" w:rsidRDefault="00082636" w:rsidP="00082636">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Figure 4.</w:t>
      </w:r>
      <w:r w:rsidRPr="00F5442F">
        <w:rPr>
          <w:rFonts w:ascii="Times New Roman" w:hAnsi="Times New Roman" w:cs="Times New Roman"/>
          <w:b/>
          <w:sz w:val="24"/>
          <w:szCs w:val="24"/>
        </w:rPr>
        <w:t>Essential Libraries and Components in the Machine Learning Pipeline</w:t>
      </w:r>
    </w:p>
    <w:p w14:paraId="23CC5915" w14:textId="77777777" w:rsidR="00082636" w:rsidRPr="00F5442F" w:rsidRDefault="00082636" w:rsidP="00082636">
      <w:pPr>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2.1 </w:t>
      </w:r>
      <w:r w:rsidRPr="00F5442F">
        <w:rPr>
          <w:rFonts w:ascii="Times New Roman" w:hAnsi="Times New Roman" w:cs="Times New Roman"/>
          <w:b/>
          <w:sz w:val="24"/>
          <w:szCs w:val="24"/>
        </w:rPr>
        <w:t>APPLY ANN TO PREDICT THE WATER LEVEL (m)</w:t>
      </w:r>
    </w:p>
    <w:p w14:paraId="71823512" w14:textId="77777777" w:rsidR="00082636" w:rsidRDefault="00082636" w:rsidP="00082636">
      <w:pPr>
        <w:spacing w:line="480" w:lineRule="auto"/>
        <w:ind w:left="-567"/>
        <w:jc w:val="both"/>
        <w:rPr>
          <w:rFonts w:ascii="Times New Roman" w:hAnsi="Times New Roman" w:cs="Times New Roman"/>
          <w:sz w:val="24"/>
          <w:szCs w:val="24"/>
        </w:rPr>
      </w:pPr>
      <w:r w:rsidRPr="006321CD">
        <w:rPr>
          <w:rFonts w:ascii="Times New Roman" w:hAnsi="Times New Roman" w:cs="Times New Roman"/>
          <w:sz w:val="24"/>
          <w:szCs w:val="24"/>
        </w:rPr>
        <w:t>Basically, the methodology used here in this code is to create an Artificial Neural Network model for regression. This is mainly done for the prediction of Water Level respect to several features or inputs like Rainfall, Soil Moisture, Relative Humidity, Minimum Temperature, and Maximum Temperature.</w:t>
      </w:r>
    </w:p>
    <w:p w14:paraId="2B3AE774" w14:textId="77777777" w:rsidR="00082636" w:rsidRPr="00F5442F" w:rsidRDefault="00082636" w:rsidP="00082636">
      <w:pPr>
        <w:spacing w:line="480" w:lineRule="auto"/>
        <w:ind w:left="-567"/>
        <w:jc w:val="both"/>
        <w:rPr>
          <w:rFonts w:ascii="Times New Roman" w:hAnsi="Times New Roman" w:cs="Times New Roman"/>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w:t>
      </w:r>
      <w:r w:rsidRPr="00D56146">
        <w:rPr>
          <w:rFonts w:ascii="Times New Roman" w:hAnsi="Times New Roman" w:cs="Times New Roman"/>
          <w:bCs/>
          <w:sz w:val="24"/>
          <w:szCs w:val="24"/>
        </w:rPr>
        <w:t xml:space="preserve">The </w:t>
      </w:r>
      <w:r w:rsidRPr="00D56146">
        <w:rPr>
          <w:rFonts w:ascii="Times New Roman" w:hAnsi="Times New Roman" w:cs="Times New Roman"/>
          <w:sz w:val="24"/>
          <w:szCs w:val="24"/>
        </w:rPr>
        <w:t xml:space="preserve">Model Architecture for ANN has been </w:t>
      </w:r>
      <w:proofErr w:type="gramStart"/>
      <w:r w:rsidRPr="00D56146">
        <w:rPr>
          <w:rFonts w:ascii="Times New Roman" w:hAnsi="Times New Roman" w:cs="Times New Roman"/>
          <w:sz w:val="24"/>
          <w:szCs w:val="24"/>
        </w:rPr>
        <w:t>explain</w:t>
      </w:r>
      <w:proofErr w:type="gramEnd"/>
      <w:r w:rsidRPr="00D56146">
        <w:rPr>
          <w:rFonts w:ascii="Times New Roman" w:hAnsi="Times New Roman" w:cs="Times New Roman"/>
          <w:sz w:val="24"/>
          <w:szCs w:val="24"/>
        </w:rPr>
        <w:t xml:space="preserve"> as</w:t>
      </w:r>
      <w:r>
        <w:rPr>
          <w:rFonts w:ascii="Times New Roman" w:hAnsi="Times New Roman" w:cs="Times New Roman"/>
          <w:b/>
          <w:sz w:val="24"/>
          <w:szCs w:val="24"/>
        </w:rPr>
        <w:t xml:space="preserve"> </w:t>
      </w:r>
      <w:r w:rsidRPr="00F5442F">
        <w:rPr>
          <w:rFonts w:ascii="Times New Roman" w:hAnsi="Times New Roman" w:cs="Times New Roman"/>
          <w:sz w:val="24"/>
          <w:szCs w:val="24"/>
        </w:rPr>
        <w:t>Input Layer has 5 nodes (corresp</w:t>
      </w:r>
      <w:r>
        <w:rPr>
          <w:rFonts w:ascii="Times New Roman" w:hAnsi="Times New Roman" w:cs="Times New Roman"/>
          <w:sz w:val="24"/>
          <w:szCs w:val="24"/>
        </w:rPr>
        <w:t xml:space="preserve">onding to the 5 input features) and </w:t>
      </w:r>
      <w:r w:rsidRPr="00F5442F">
        <w:rPr>
          <w:rFonts w:ascii="Times New Roman" w:hAnsi="Times New Roman" w:cs="Times New Roman"/>
          <w:sz w:val="24"/>
          <w:szCs w:val="24"/>
        </w:rPr>
        <w:t xml:space="preserve">First Hidden Layer: 64 nodes with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w:t>
      </w:r>
    </w:p>
    <w:p w14:paraId="0DCE26FC" w14:textId="77777777" w:rsidR="00082636" w:rsidRPr="00F5442F" w:rsidRDefault="00082636" w:rsidP="00082636">
      <w:pPr>
        <w:pStyle w:val="Heading3"/>
        <w:spacing w:line="480" w:lineRule="auto"/>
        <w:ind w:left="-567"/>
        <w:rPr>
          <w:sz w:val="24"/>
          <w:szCs w:val="24"/>
        </w:rPr>
      </w:pPr>
      <m:oMathPara>
        <m:oMath>
          <m:r>
            <m:rPr>
              <m:sty m:val="b"/>
            </m:rPr>
            <w:rPr>
              <w:rFonts w:ascii="Cambria Math" w:hAnsi="Cambria Math"/>
              <w:sz w:val="24"/>
              <w:szCs w:val="24"/>
            </w:rPr>
            <m:t>h1</m:t>
          </m:r>
          <m:r>
            <m:rPr>
              <m:sty m:val="bi"/>
            </m:rPr>
            <w:rPr>
              <w:rFonts w:ascii="Cambria Math" w:hAnsi="Cambria Math"/>
              <w:sz w:val="24"/>
              <w:szCs w:val="24"/>
            </w:rPr>
            <m:t>=</m:t>
          </m:r>
          <m:r>
            <m:rPr>
              <m:sty m:val="b"/>
            </m:rPr>
            <w:rPr>
              <w:rFonts w:ascii="Cambria Math" w:hAnsi="Cambria Math"/>
              <w:sz w:val="24"/>
              <w:szCs w:val="24"/>
            </w:rPr>
            <m:t xml:space="preserve">ReLU </m:t>
          </m:r>
          <m:d>
            <m:dPr>
              <m:ctrlPr>
                <w:rPr>
                  <w:rFonts w:ascii="Cambria Math" w:hAnsi="Cambria Math"/>
                  <w:sz w:val="24"/>
                  <w:szCs w:val="24"/>
                </w:rPr>
              </m:ctrlPr>
            </m:dPr>
            <m:e>
              <m:r>
                <m:rPr>
                  <m:sty m:val="b"/>
                </m:rPr>
                <w:rPr>
                  <w:rFonts w:ascii="Cambria Math" w:hAnsi="Cambria Math"/>
                  <w:sz w:val="24"/>
                  <w:szCs w:val="24"/>
                </w:rPr>
                <m:t>W1 * X + b1</m:t>
              </m:r>
            </m:e>
          </m:d>
        </m:oMath>
      </m:oMathPara>
    </w:p>
    <w:p w14:paraId="38BA3CDB"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lastRenderedPageBreak/>
        <w:t xml:space="preserve">Second Hidden Layer: 64 nodes with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w:t>
      </w:r>
    </w:p>
    <w:p w14:paraId="5BBD76F2" w14:textId="77777777" w:rsidR="00082636" w:rsidRPr="00F5442F" w:rsidRDefault="00082636" w:rsidP="00082636">
      <w:pPr>
        <w:pStyle w:val="Heading3"/>
        <w:spacing w:line="480" w:lineRule="auto"/>
        <w:ind w:left="-567"/>
        <w:rPr>
          <w:sz w:val="24"/>
          <w:szCs w:val="24"/>
        </w:rPr>
      </w:pPr>
      <m:oMathPara>
        <m:oMath>
          <m:r>
            <m:rPr>
              <m:sty m:val="b"/>
            </m:rPr>
            <w:rPr>
              <w:rFonts w:ascii="Cambria Math" w:hAnsi="Cambria Math"/>
              <w:sz w:val="24"/>
              <w:szCs w:val="24"/>
            </w:rPr>
            <m:t>h2</m:t>
          </m:r>
          <m:r>
            <m:rPr>
              <m:sty m:val="bi"/>
            </m:rPr>
            <w:rPr>
              <w:rFonts w:ascii="Cambria Math" w:hAnsi="Cambria Math"/>
              <w:sz w:val="24"/>
              <w:szCs w:val="24"/>
            </w:rPr>
            <m:t>=</m:t>
          </m:r>
          <m:r>
            <m:rPr>
              <m:sty m:val="b"/>
            </m:rPr>
            <w:rPr>
              <w:rFonts w:ascii="Cambria Math" w:hAnsi="Cambria Math"/>
              <w:sz w:val="24"/>
              <w:szCs w:val="24"/>
            </w:rPr>
            <m:t xml:space="preserve">ReLU </m:t>
          </m:r>
          <m:d>
            <m:dPr>
              <m:ctrlPr>
                <w:rPr>
                  <w:rFonts w:ascii="Cambria Math" w:hAnsi="Cambria Math"/>
                  <w:sz w:val="24"/>
                  <w:szCs w:val="24"/>
                </w:rPr>
              </m:ctrlPr>
            </m:dPr>
            <m:e>
              <m:r>
                <m:rPr>
                  <m:sty m:val="b"/>
                </m:rPr>
                <w:rPr>
                  <w:rFonts w:ascii="Cambria Math" w:hAnsi="Cambria Math"/>
                  <w:sz w:val="24"/>
                  <w:szCs w:val="24"/>
                </w:rPr>
                <m:t>W2 * h1 + b2</m:t>
              </m:r>
            </m:e>
          </m:d>
        </m:oMath>
      </m:oMathPara>
    </w:p>
    <w:p w14:paraId="0E891681"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Output Layer: 1 node (linear activation) </w:t>
      </w:r>
    </w:p>
    <w:p w14:paraId="3C311E9E" w14:textId="77777777" w:rsidR="00082636" w:rsidRPr="00F5442F" w:rsidRDefault="00082636" w:rsidP="00082636">
      <w:pPr>
        <w:pStyle w:val="Heading3"/>
        <w:spacing w:line="480" w:lineRule="auto"/>
        <w:ind w:left="-567"/>
        <w:rPr>
          <w:sz w:val="24"/>
          <w:szCs w:val="24"/>
        </w:rPr>
      </w:pPr>
      <m:oMathPara>
        <m:oMath>
          <m:r>
            <m:rPr>
              <m:sty m:val="bi"/>
            </m:rPr>
            <w:rPr>
              <w:rFonts w:ascii="Cambria Math" w:hAnsi="Cambria Math"/>
              <w:sz w:val="24"/>
              <w:szCs w:val="24"/>
            </w:rPr>
            <m:t>h</m:t>
          </m:r>
          <m:r>
            <m:rPr>
              <m:sty m:val="bi"/>
            </m:rPr>
            <w:rPr>
              <w:rFonts w:ascii="Cambria Math" w:hAnsi="Cambria Math"/>
              <w:sz w:val="24"/>
              <w:szCs w:val="24"/>
            </w:rPr>
            <m:t>3=</m:t>
          </m:r>
          <m:r>
            <m:rPr>
              <m:sty m:val="b"/>
            </m:rPr>
            <w:rPr>
              <w:rFonts w:ascii="Cambria Math" w:hAnsi="Cambria Math"/>
              <w:sz w:val="24"/>
              <w:szCs w:val="24"/>
            </w:rPr>
            <m:t>W3 * h2 + b3</m:t>
          </m:r>
        </m:oMath>
      </m:oMathPara>
    </w:p>
    <w:p w14:paraId="43705F60" w14:textId="77777777" w:rsidR="00082636" w:rsidRPr="00F5442F" w:rsidRDefault="00082636" w:rsidP="00082636">
      <w:pPr>
        <w:pStyle w:val="Heading3"/>
        <w:spacing w:line="480" w:lineRule="auto"/>
        <w:ind w:left="-567"/>
        <w:jc w:val="center"/>
        <w:rPr>
          <w:sz w:val="24"/>
          <w:szCs w:val="24"/>
        </w:rPr>
      </w:pPr>
      <m:oMath>
        <m:r>
          <m:rPr>
            <m:sty m:val="b"/>
          </m:rPr>
          <w:rPr>
            <w:rFonts w:ascii="Cambria Math" w:hAnsi="Cambria Math"/>
            <w:sz w:val="24"/>
            <w:szCs w:val="24"/>
          </w:rPr>
          <m:t>Water Level prediction</m:t>
        </m:r>
        <m:r>
          <m:rPr>
            <m:sty m:val="bi"/>
          </m:rPr>
          <w:rPr>
            <w:rFonts w:ascii="Cambria Math" w:hAnsi="Cambria Math"/>
            <w:sz w:val="24"/>
            <w:szCs w:val="24"/>
          </w:rPr>
          <m:t>=</m:t>
        </m:r>
      </m:oMath>
      <w:r w:rsidRPr="00F5442F">
        <w:rPr>
          <w:sz w:val="24"/>
          <w:szCs w:val="24"/>
        </w:rPr>
        <w:t>f3 (W3 * f2 (W2 * f1 (W1 * X + b1) + b2) + b3)</w:t>
      </w:r>
    </w:p>
    <w:p w14:paraId="4907C6C2"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Where</w:t>
      </w:r>
    </w:p>
    <w:p w14:paraId="4A60D4FF"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X = input vector [x1, x2, x3, x4, x5] representing the 5 features</w:t>
      </w:r>
    </w:p>
    <w:p w14:paraId="7FD81047"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W1, W2, W3= weight matrices for each layer</w:t>
      </w:r>
    </w:p>
    <w:p w14:paraId="1EF5653D"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b1, b2, b3 = bias vectors for each layer</w:t>
      </w:r>
    </w:p>
    <w:p w14:paraId="473988EF"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f1 and f2 are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 functions: f(x) = </w:t>
      </w:r>
      <w:proofErr w:type="gramStart"/>
      <w:r w:rsidRPr="00F5442F">
        <w:rPr>
          <w:rFonts w:ascii="Times New Roman" w:hAnsi="Times New Roman" w:cs="Times New Roman"/>
          <w:sz w:val="24"/>
          <w:szCs w:val="24"/>
        </w:rPr>
        <w:t>max(</w:t>
      </w:r>
      <w:proofErr w:type="gramEnd"/>
      <w:r w:rsidRPr="00F5442F">
        <w:rPr>
          <w:rFonts w:ascii="Times New Roman" w:hAnsi="Times New Roman" w:cs="Times New Roman"/>
          <w:sz w:val="24"/>
          <w:szCs w:val="24"/>
        </w:rPr>
        <w:t>0, x)</w:t>
      </w:r>
    </w:p>
    <w:p w14:paraId="05472660"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f3 is the identity function</w:t>
      </w:r>
      <w:r>
        <w:rPr>
          <w:rFonts w:ascii="Times New Roman" w:hAnsi="Times New Roman" w:cs="Times New Roman"/>
          <w:sz w:val="24"/>
          <w:szCs w:val="24"/>
        </w:rPr>
        <w:t xml:space="preserve"> for the output layer: f(x) = x</w:t>
      </w:r>
    </w:p>
    <w:p w14:paraId="1597D36B" w14:textId="77777777" w:rsidR="00082636" w:rsidRPr="00F5442F" w:rsidRDefault="00082636" w:rsidP="00082636">
      <w:pPr>
        <w:spacing w:line="480" w:lineRule="auto"/>
        <w:ind w:left="-567"/>
        <w:jc w:val="both"/>
        <w:rPr>
          <w:rFonts w:ascii="Times New Roman" w:hAnsi="Times New Roman" w:cs="Times New Roman"/>
          <w:sz w:val="24"/>
          <w:szCs w:val="24"/>
        </w:rPr>
      </w:pPr>
      <w:r>
        <w:rPr>
          <w:rFonts w:ascii="Times New Roman" w:hAnsi="Times New Roman" w:cs="Times New Roman"/>
          <w:bCs/>
          <w:sz w:val="24"/>
          <w:szCs w:val="24"/>
        </w:rPr>
        <w:t>(ii) In t</w:t>
      </w:r>
      <w:r w:rsidRPr="00D56146">
        <w:rPr>
          <w:rFonts w:ascii="Times New Roman" w:hAnsi="Times New Roman" w:cs="Times New Roman"/>
          <w:bCs/>
          <w:sz w:val="24"/>
          <w:szCs w:val="24"/>
        </w:rPr>
        <w:t xml:space="preserve">he </w:t>
      </w:r>
      <w:r w:rsidRPr="00D56146">
        <w:rPr>
          <w:rFonts w:ascii="Times New Roman" w:hAnsi="Times New Roman" w:cs="Times New Roman"/>
          <w:sz w:val="24"/>
          <w:szCs w:val="24"/>
        </w:rPr>
        <w:t xml:space="preserve">model architecture for feed-forward neural network (FFNN) </w:t>
      </w:r>
      <w:r>
        <w:rPr>
          <w:rFonts w:ascii="Times New Roman" w:hAnsi="Times New Roman" w:cs="Times New Roman"/>
          <w:sz w:val="24"/>
          <w:szCs w:val="24"/>
        </w:rPr>
        <w:t xml:space="preserve"> the </w:t>
      </w:r>
      <w:r w:rsidRPr="00F5442F">
        <w:rPr>
          <w:rFonts w:ascii="Times New Roman" w:hAnsi="Times New Roman" w:cs="Times New Roman"/>
          <w:sz w:val="24"/>
          <w:szCs w:val="24"/>
        </w:rPr>
        <w:t>Input layer takes in the input features, which have been sca</w:t>
      </w:r>
      <w:r>
        <w:rPr>
          <w:rFonts w:ascii="Times New Roman" w:hAnsi="Times New Roman" w:cs="Times New Roman"/>
          <w:sz w:val="24"/>
          <w:szCs w:val="24"/>
        </w:rPr>
        <w:t>led using the `</w:t>
      </w:r>
      <w:proofErr w:type="spellStart"/>
      <w:r>
        <w:rPr>
          <w:rFonts w:ascii="Times New Roman" w:hAnsi="Times New Roman" w:cs="Times New Roman"/>
          <w:sz w:val="24"/>
          <w:szCs w:val="24"/>
        </w:rPr>
        <w:t>StandardScaler</w:t>
      </w:r>
      <w:proofErr w:type="spellEnd"/>
      <w:r>
        <w:rPr>
          <w:rFonts w:ascii="Times New Roman" w:hAnsi="Times New Roman" w:cs="Times New Roman"/>
          <w:sz w:val="24"/>
          <w:szCs w:val="24"/>
        </w:rPr>
        <w:t>`.</w:t>
      </w:r>
      <w:r w:rsidRPr="00F5442F">
        <w:rPr>
          <w:rFonts w:ascii="Times New Roman" w:hAnsi="Times New Roman" w:cs="Times New Roman"/>
          <w:sz w:val="24"/>
          <w:szCs w:val="24"/>
        </w:rPr>
        <w:t xml:space="preserve"> X </w:t>
      </w:r>
      <w:r>
        <w:rPr>
          <w:rFonts w:ascii="Times New Roman" w:hAnsi="Times New Roman" w:cs="Times New Roman"/>
          <w:sz w:val="24"/>
          <w:szCs w:val="24"/>
        </w:rPr>
        <w:t xml:space="preserve">may be the </w:t>
      </w:r>
      <w:proofErr w:type="spellStart"/>
      <w:r>
        <w:rPr>
          <w:rFonts w:ascii="Times New Roman" w:hAnsi="Times New Roman" w:cs="Times New Roman"/>
          <w:sz w:val="24"/>
          <w:szCs w:val="24"/>
        </w:rPr>
        <w:t>pareameters</w:t>
      </w:r>
      <w:proofErr w:type="spellEnd"/>
      <w:r>
        <w:rPr>
          <w:rFonts w:ascii="Times New Roman" w:hAnsi="Times New Roman" w:cs="Times New Roman"/>
          <w:sz w:val="24"/>
          <w:szCs w:val="24"/>
        </w:rPr>
        <w:t xml:space="preserve"> like</w:t>
      </w:r>
      <w:r w:rsidRPr="00F5442F">
        <w:rPr>
          <w:rFonts w:ascii="Times New Roman" w:hAnsi="Times New Roman" w:cs="Times New Roman"/>
          <w:sz w:val="24"/>
          <w:szCs w:val="24"/>
        </w:rPr>
        <w:t xml:space="preserve"> Rainfall, soil moisture, Relati</w:t>
      </w:r>
      <w:r>
        <w:rPr>
          <w:rFonts w:ascii="Times New Roman" w:hAnsi="Times New Roman" w:cs="Times New Roman"/>
          <w:sz w:val="24"/>
          <w:szCs w:val="24"/>
        </w:rPr>
        <w:t xml:space="preserve">ve humidity, </w:t>
      </w:r>
      <w:proofErr w:type="spellStart"/>
      <w:r>
        <w:rPr>
          <w:rFonts w:ascii="Times New Roman" w:hAnsi="Times New Roman" w:cs="Times New Roman"/>
          <w:sz w:val="24"/>
          <w:szCs w:val="24"/>
        </w:rPr>
        <w:t>Wind_min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Wind_max</w:t>
      </w:r>
      <w:proofErr w:type="spellEnd"/>
      <w:r>
        <w:rPr>
          <w:rFonts w:ascii="Times New Roman" w:hAnsi="Times New Roman" w:cs="Times New Roman"/>
          <w:sz w:val="24"/>
          <w:szCs w:val="24"/>
        </w:rPr>
        <w:t>,</w:t>
      </w:r>
      <w:r w:rsidRPr="009D77AA">
        <w:rPr>
          <w:rFonts w:ascii="Times New Roman" w:hAnsi="Times New Roman" w:cs="Times New Roman"/>
          <w:sz w:val="24"/>
          <w:szCs w:val="24"/>
        </w:rPr>
        <w:t xml:space="preserve"> </w:t>
      </w:r>
      <w:proofErr w:type="spellStart"/>
      <w:r>
        <w:rPr>
          <w:rFonts w:ascii="Times New Roman" w:hAnsi="Times New Roman" w:cs="Times New Roman"/>
          <w:sz w:val="24"/>
          <w:szCs w:val="24"/>
        </w:rPr>
        <w:t>min_temp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max_temp.</w:t>
      </w:r>
      <w:r w:rsidRPr="00F5442F">
        <w:rPr>
          <w:rFonts w:ascii="Times New Roman" w:hAnsi="Times New Roman" w:cs="Times New Roman"/>
          <w:sz w:val="24"/>
          <w:szCs w:val="24"/>
        </w:rPr>
        <w:t>The</w:t>
      </w:r>
      <w:proofErr w:type="spellEnd"/>
      <w:r w:rsidRPr="00F5442F">
        <w:rPr>
          <w:rFonts w:ascii="Times New Roman" w:hAnsi="Times New Roman" w:cs="Times New Roman"/>
          <w:sz w:val="24"/>
          <w:szCs w:val="24"/>
        </w:rPr>
        <w:t xml:space="preserve"> first hidden layer has 64 nodes with the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(Rectified Linear Unit) activation function. The second hidden layer has 32 nodes with the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 function.</w:t>
      </w:r>
    </w:p>
    <w:p w14:paraId="7C967F97" w14:textId="77777777" w:rsidR="00082636" w:rsidRPr="00F5442F" w:rsidRDefault="00000000" w:rsidP="00082636">
      <w:pPr>
        <w:pStyle w:val="Heading3"/>
        <w:spacing w:line="480" w:lineRule="auto"/>
        <w:ind w:left="-567"/>
        <w:jc w:val="center"/>
        <w:rPr>
          <w:sz w:val="24"/>
          <w:szCs w:val="24"/>
        </w:rPr>
      </w:pPr>
      <m:oMathPara>
        <m:oMath>
          <m:sSup>
            <m:sSupPr>
              <m:ctrlPr>
                <w:rPr>
                  <w:rFonts w:ascii="Cambria Math" w:hAnsi="Cambria Math"/>
                  <w:sz w:val="24"/>
                  <w:szCs w:val="24"/>
                </w:rPr>
              </m:ctrlPr>
            </m:sSupPr>
            <m:e>
              <m:r>
                <m:rPr>
                  <m:sty m:val="b"/>
                </m:rPr>
                <w:rPr>
                  <w:rFonts w:ascii="Cambria Math" w:hAnsi="Cambria Math"/>
                  <w:sz w:val="24"/>
                  <w:szCs w:val="24"/>
                </w:rPr>
                <m:t>H</m:t>
              </m:r>
            </m:e>
            <m:sup>
              <m:r>
                <m:rPr>
                  <m:sty m:val="b"/>
                </m:rPr>
                <w:rPr>
                  <w:rFonts w:ascii="Cambria Math" w:hAnsi="Cambria Math"/>
                  <w:sz w:val="24"/>
                  <w:szCs w:val="24"/>
                </w:rPr>
                <m:t>1</m:t>
              </m:r>
            </m:sup>
          </m:sSup>
          <m:r>
            <m:rPr>
              <m:sty m:val="bi"/>
            </m:rPr>
            <w:rPr>
              <w:rFonts w:ascii="Cambria Math" w:hAnsi="Cambria Math"/>
              <w:sz w:val="24"/>
              <w:szCs w:val="24"/>
            </w:rPr>
            <m:t>=</m:t>
          </m:r>
          <m:r>
            <m:rPr>
              <m:sty m:val="b"/>
            </m:rPr>
            <w:rPr>
              <w:rFonts w:ascii="Cambria Math" w:hAnsi="Cambria Math"/>
              <w:sz w:val="24"/>
              <w:szCs w:val="24"/>
            </w:rPr>
            <m:t>σ</m:t>
          </m:r>
          <m:d>
            <m:dPr>
              <m:ctrlPr>
                <w:rPr>
                  <w:rFonts w:ascii="Cambria Math" w:hAnsi="Cambria Math"/>
                  <w:sz w:val="24"/>
                  <w:szCs w:val="24"/>
                </w:rPr>
              </m:ctrlPr>
            </m:dPr>
            <m:e>
              <m:sSup>
                <m:sSupPr>
                  <m:ctrlPr>
                    <w:rPr>
                      <w:rFonts w:ascii="Cambria Math" w:hAnsi="Cambria Math"/>
                      <w:sz w:val="24"/>
                      <w:szCs w:val="24"/>
                    </w:rPr>
                  </m:ctrlPr>
                </m:sSupPr>
                <m:e>
                  <m:r>
                    <m:rPr>
                      <m:sty m:val="b"/>
                    </m:rPr>
                    <w:rPr>
                      <w:rFonts w:ascii="Cambria Math" w:hAnsi="Cambria Math"/>
                      <w:sz w:val="24"/>
                      <w:szCs w:val="24"/>
                    </w:rPr>
                    <m:t>W</m:t>
                  </m:r>
                </m:e>
                <m:sup>
                  <m:r>
                    <m:rPr>
                      <m:sty m:val="b"/>
                    </m:rPr>
                    <w:rPr>
                      <w:rFonts w:ascii="Cambria Math" w:hAnsi="Cambria Math"/>
                      <w:sz w:val="24"/>
                      <w:szCs w:val="24"/>
                    </w:rPr>
                    <m:t>1</m:t>
                  </m:r>
                </m:sup>
              </m:sSup>
              <m:r>
                <m:rPr>
                  <m:sty m:val="b"/>
                </m:rPr>
                <w:rPr>
                  <w:rFonts w:ascii="Cambria Math" w:hAnsi="Cambria Math"/>
                  <w:sz w:val="24"/>
                  <w:szCs w:val="24"/>
                </w:rPr>
                <m:t xml:space="preserve">X + </m:t>
              </m:r>
              <m:sSup>
                <m:sSupPr>
                  <m:ctrlPr>
                    <w:rPr>
                      <w:rFonts w:ascii="Cambria Math" w:hAnsi="Cambria Math"/>
                      <w:sz w:val="24"/>
                      <w:szCs w:val="24"/>
                    </w:rPr>
                  </m:ctrlPr>
                </m:sSupPr>
                <m:e>
                  <m:r>
                    <m:rPr>
                      <m:sty m:val="b"/>
                    </m:rPr>
                    <w:rPr>
                      <w:rFonts w:ascii="Cambria Math" w:hAnsi="Cambria Math"/>
                      <w:sz w:val="24"/>
                      <w:szCs w:val="24"/>
                    </w:rPr>
                    <m:t>b</m:t>
                  </m:r>
                </m:e>
                <m:sup>
                  <m:r>
                    <m:rPr>
                      <m:sty m:val="b"/>
                    </m:rPr>
                    <w:rPr>
                      <w:rFonts w:ascii="Cambria Math" w:hAnsi="Cambria Math"/>
                      <w:sz w:val="24"/>
                      <w:szCs w:val="24"/>
                    </w:rPr>
                    <m:t>1</m:t>
                  </m:r>
                </m:sup>
              </m:sSup>
            </m:e>
          </m:d>
        </m:oMath>
      </m:oMathPara>
    </w:p>
    <w:p w14:paraId="34A9CE40" w14:textId="77777777" w:rsidR="00082636" w:rsidRPr="00F5442F" w:rsidRDefault="00082636" w:rsidP="00082636">
      <w:pPr>
        <w:spacing w:line="480" w:lineRule="auto"/>
        <w:ind w:left="-567"/>
        <w:jc w:val="both"/>
        <w:rPr>
          <w:rFonts w:ascii="Times New Roman" w:hAnsi="Times New Roman" w:cs="Times New Roman"/>
          <w:sz w:val="24"/>
          <w:szCs w:val="24"/>
        </w:rPr>
      </w:pPr>
      <w:r w:rsidRPr="00F5442F">
        <w:rPr>
          <w:rFonts w:ascii="Times New Roman" w:hAnsi="Times New Roman" w:cs="Times New Roman"/>
          <w:sz w:val="24"/>
          <w:szCs w:val="24"/>
        </w:rPr>
        <w:t xml:space="preserve">   Where σ is the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 function, W₁ is the weight matrix, and b₁ is the bias vector for this layer.   Similarly, W₂ and b₂ are the weights and biases for the second layer.</w:t>
      </w:r>
    </w:p>
    <w:p w14:paraId="715A339B" w14:textId="77777777" w:rsidR="00082636" w:rsidRPr="00F5442F" w:rsidRDefault="00000000" w:rsidP="00082636">
      <w:pPr>
        <w:pStyle w:val="Heading3"/>
        <w:spacing w:line="480" w:lineRule="auto"/>
        <w:ind w:left="-567"/>
        <w:rPr>
          <w:sz w:val="24"/>
          <w:szCs w:val="24"/>
        </w:rPr>
      </w:pPr>
      <m:oMathPara>
        <m:oMath>
          <m:sSup>
            <m:sSupPr>
              <m:ctrlPr>
                <w:rPr>
                  <w:rFonts w:ascii="Cambria Math" w:hAnsi="Cambria Math"/>
                  <w:sz w:val="24"/>
                  <w:szCs w:val="24"/>
                </w:rPr>
              </m:ctrlPr>
            </m:sSupPr>
            <m:e>
              <m:r>
                <m:rPr>
                  <m:sty m:val="b"/>
                </m:rPr>
                <w:rPr>
                  <w:rFonts w:ascii="Cambria Math" w:hAnsi="Cambria Math"/>
                  <w:sz w:val="24"/>
                  <w:szCs w:val="24"/>
                </w:rPr>
                <m:t>H</m:t>
              </m:r>
            </m:e>
            <m:sup>
              <m:r>
                <m:rPr>
                  <m:sty m:val="b"/>
                </m:rPr>
                <w:rPr>
                  <w:rFonts w:ascii="Cambria Math" w:hAnsi="Cambria Math"/>
                  <w:sz w:val="24"/>
                  <w:szCs w:val="24"/>
                </w:rPr>
                <m:t>2</m:t>
              </m:r>
            </m:sup>
          </m:sSup>
          <m:r>
            <m:rPr>
              <m:sty m:val="bi"/>
            </m:rPr>
            <w:rPr>
              <w:rFonts w:ascii="Cambria Math" w:hAnsi="Cambria Math"/>
              <w:sz w:val="24"/>
              <w:szCs w:val="24"/>
            </w:rPr>
            <m:t>=</m:t>
          </m:r>
          <m:r>
            <m:rPr>
              <m:sty m:val="b"/>
            </m:rPr>
            <w:rPr>
              <w:rFonts w:ascii="Cambria Math" w:hAnsi="Cambria Math"/>
              <w:sz w:val="24"/>
              <w:szCs w:val="24"/>
            </w:rPr>
            <m:t>σ</m:t>
          </m:r>
          <m:d>
            <m:dPr>
              <m:ctrlPr>
                <w:rPr>
                  <w:rFonts w:ascii="Cambria Math" w:hAnsi="Cambria Math"/>
                  <w:sz w:val="24"/>
                  <w:szCs w:val="24"/>
                </w:rPr>
              </m:ctrlPr>
            </m:dPr>
            <m:e>
              <m:sSup>
                <m:sSupPr>
                  <m:ctrlPr>
                    <w:rPr>
                      <w:rFonts w:ascii="Cambria Math" w:hAnsi="Cambria Math"/>
                      <w:sz w:val="24"/>
                      <w:szCs w:val="24"/>
                    </w:rPr>
                  </m:ctrlPr>
                </m:sSupPr>
                <m:e>
                  <m:r>
                    <m:rPr>
                      <m:sty m:val="b"/>
                    </m:rPr>
                    <w:rPr>
                      <w:rFonts w:ascii="Cambria Math" w:hAnsi="Cambria Math"/>
                      <w:sz w:val="24"/>
                      <w:szCs w:val="24"/>
                    </w:rPr>
                    <m:t>W</m:t>
                  </m:r>
                </m:e>
                <m:sup>
                  <m:r>
                    <m:rPr>
                      <m:sty m:val="b"/>
                    </m:rPr>
                    <w:rPr>
                      <w:rFonts w:ascii="Cambria Math" w:hAnsi="Cambria Math"/>
                      <w:sz w:val="24"/>
                      <w:szCs w:val="24"/>
                    </w:rPr>
                    <m:t>2</m:t>
                  </m:r>
                </m:sup>
              </m:sSup>
              <m:sSup>
                <m:sSupPr>
                  <m:ctrlPr>
                    <w:rPr>
                      <w:rFonts w:ascii="Cambria Math" w:hAnsi="Cambria Math"/>
                      <w:sz w:val="24"/>
                      <w:szCs w:val="24"/>
                    </w:rPr>
                  </m:ctrlPr>
                </m:sSupPr>
                <m:e>
                  <m:r>
                    <m:rPr>
                      <m:sty m:val="b"/>
                    </m:rPr>
                    <w:rPr>
                      <w:rFonts w:ascii="Cambria Math" w:hAnsi="Cambria Math"/>
                      <w:sz w:val="24"/>
                      <w:szCs w:val="24"/>
                    </w:rPr>
                    <m:t>H</m:t>
                  </m:r>
                </m:e>
                <m:sup>
                  <m:r>
                    <m:rPr>
                      <m:sty m:val="b"/>
                    </m:rPr>
                    <w:rPr>
                      <w:rFonts w:ascii="Cambria Math" w:hAnsi="Cambria Math"/>
                      <w:sz w:val="24"/>
                      <w:szCs w:val="24"/>
                    </w:rPr>
                    <m:t>1</m:t>
                  </m:r>
                </m:sup>
              </m:sSup>
              <m:r>
                <m:rPr>
                  <m:sty m:val="b"/>
                </m:rPr>
                <w:rPr>
                  <w:rFonts w:ascii="Cambria Math" w:hAnsi="Cambria Math"/>
                  <w:sz w:val="24"/>
                  <w:szCs w:val="24"/>
                </w:rPr>
                <m:t xml:space="preserve">+ </m:t>
              </m:r>
              <m:sSup>
                <m:sSupPr>
                  <m:ctrlPr>
                    <w:rPr>
                      <w:rFonts w:ascii="Cambria Math" w:hAnsi="Cambria Math"/>
                      <w:sz w:val="24"/>
                      <w:szCs w:val="24"/>
                    </w:rPr>
                  </m:ctrlPr>
                </m:sSupPr>
                <m:e>
                  <m:r>
                    <m:rPr>
                      <m:sty m:val="b"/>
                    </m:rPr>
                    <w:rPr>
                      <w:rFonts w:ascii="Cambria Math" w:hAnsi="Cambria Math"/>
                      <w:sz w:val="24"/>
                      <w:szCs w:val="24"/>
                    </w:rPr>
                    <m:t>b</m:t>
                  </m:r>
                </m:e>
                <m:sup>
                  <m:r>
                    <m:rPr>
                      <m:sty m:val="b"/>
                    </m:rPr>
                    <w:rPr>
                      <w:rFonts w:ascii="Cambria Math" w:hAnsi="Cambria Math"/>
                      <w:sz w:val="24"/>
                      <w:szCs w:val="24"/>
                    </w:rPr>
                    <m:t>2</m:t>
                  </m:r>
                </m:sup>
              </m:sSup>
            </m:e>
          </m:d>
        </m:oMath>
      </m:oMathPara>
    </w:p>
    <w:p w14:paraId="2C7AB0A7" w14:textId="77777777" w:rsidR="00082636" w:rsidRPr="00F5442F" w:rsidRDefault="00082636" w:rsidP="00082636">
      <w:pPr>
        <w:spacing w:line="480" w:lineRule="auto"/>
        <w:ind w:left="-567"/>
        <w:jc w:val="both"/>
        <w:rPr>
          <w:rFonts w:ascii="Times New Roman" w:hAnsi="Times New Roman" w:cs="Times New Roman"/>
          <w:sz w:val="24"/>
          <w:szCs w:val="24"/>
        </w:rPr>
      </w:pPr>
      <w:r w:rsidRPr="00F5442F">
        <w:rPr>
          <w:rFonts w:ascii="Times New Roman" w:hAnsi="Times New Roman" w:cs="Times New Roman"/>
          <w:sz w:val="24"/>
          <w:szCs w:val="24"/>
        </w:rPr>
        <w:t>The output layer has a single node, which represents the predicted Water Level. The number of nodes in the hidden layers is a hyper parameter that needs to be tuned based on the complexity of the problem and the size of the dataset. In this case, 64 and 32 nodes are chosen for the two hidden layers, respectively.</w:t>
      </w:r>
    </w:p>
    <w:p w14:paraId="79D7CD82" w14:textId="77777777" w:rsidR="00082636" w:rsidRPr="00F5442F" w:rsidRDefault="00082636" w:rsidP="00082636">
      <w:pPr>
        <w:pStyle w:val="Heading3"/>
        <w:spacing w:line="480" w:lineRule="auto"/>
        <w:ind w:left="-567"/>
        <w:rPr>
          <w:sz w:val="24"/>
          <w:szCs w:val="24"/>
        </w:rPr>
      </w:pPr>
      <m:oMathPara>
        <m:oMath>
          <m:r>
            <m:rPr>
              <m:sty m:val="b"/>
            </m:rPr>
            <w:rPr>
              <w:rFonts w:ascii="Cambria Math" w:hAnsi="Cambria Math"/>
              <w:sz w:val="24"/>
              <w:szCs w:val="24"/>
            </w:rPr>
            <m:t xml:space="preserve">Ŷ </m:t>
          </m:r>
          <m:r>
            <m:rPr>
              <m:sty m:val="bi"/>
            </m:rPr>
            <w:rPr>
              <w:rFonts w:ascii="Cambria Math" w:hAnsi="Cambria Math"/>
              <w:sz w:val="24"/>
              <w:szCs w:val="24"/>
            </w:rPr>
            <m:t>=</m:t>
          </m:r>
          <m:sSup>
            <m:sSupPr>
              <m:ctrlPr>
                <w:rPr>
                  <w:rFonts w:ascii="Cambria Math" w:hAnsi="Cambria Math"/>
                  <w:sz w:val="24"/>
                  <w:szCs w:val="24"/>
                </w:rPr>
              </m:ctrlPr>
            </m:sSupPr>
            <m:e>
              <m:r>
                <m:rPr>
                  <m:sty m:val="b"/>
                </m:rPr>
                <w:rPr>
                  <w:rFonts w:ascii="Cambria Math" w:hAnsi="Cambria Math"/>
                  <w:sz w:val="24"/>
                  <w:szCs w:val="24"/>
                </w:rPr>
                <m:t>W</m:t>
              </m:r>
              <m:ctrlPr>
                <w:rPr>
                  <w:rFonts w:ascii="Cambria Math" w:hAnsi="Cambria Math"/>
                  <w:i/>
                  <w:sz w:val="24"/>
                  <w:szCs w:val="24"/>
                </w:rPr>
              </m:ctrlPr>
            </m:e>
            <m:sup>
              <m:r>
                <m:rPr>
                  <m:sty m:val="b"/>
                </m:rPr>
                <w:rPr>
                  <w:rFonts w:ascii="Cambria Math" w:hAnsi="Cambria Math"/>
                  <w:sz w:val="24"/>
                  <w:szCs w:val="24"/>
                </w:rPr>
                <m:t>3</m:t>
              </m:r>
            </m:sup>
          </m:sSup>
          <m:sSup>
            <m:sSupPr>
              <m:ctrlPr>
                <w:rPr>
                  <w:rFonts w:ascii="Cambria Math" w:hAnsi="Cambria Math"/>
                  <w:sz w:val="24"/>
                  <w:szCs w:val="24"/>
                </w:rPr>
              </m:ctrlPr>
            </m:sSupPr>
            <m:e>
              <m:r>
                <m:rPr>
                  <m:sty m:val="b"/>
                </m:rPr>
                <w:rPr>
                  <w:rFonts w:ascii="Cambria Math" w:hAnsi="Cambria Math"/>
                  <w:sz w:val="24"/>
                  <w:szCs w:val="24"/>
                </w:rPr>
                <m:t>H</m:t>
              </m:r>
            </m:e>
            <m:sup>
              <m:r>
                <m:rPr>
                  <m:sty m:val="b"/>
                </m:rPr>
                <w:rPr>
                  <w:rFonts w:ascii="Cambria Math" w:hAnsi="Cambria Math"/>
                  <w:sz w:val="24"/>
                  <w:szCs w:val="24"/>
                </w:rPr>
                <m:t>2</m:t>
              </m:r>
            </m:sup>
          </m:sSup>
          <m:r>
            <m:rPr>
              <m:sty m:val="b"/>
            </m:rPr>
            <w:rPr>
              <w:rFonts w:ascii="Cambria Math" w:hAnsi="Cambria Math"/>
              <w:sz w:val="24"/>
              <w:szCs w:val="24"/>
            </w:rPr>
            <m:t xml:space="preserve">+ </m:t>
          </m:r>
          <m:sSup>
            <m:sSupPr>
              <m:ctrlPr>
                <w:rPr>
                  <w:rFonts w:ascii="Cambria Math" w:hAnsi="Cambria Math"/>
                  <w:sz w:val="24"/>
                  <w:szCs w:val="24"/>
                </w:rPr>
              </m:ctrlPr>
            </m:sSupPr>
            <m:e>
              <m:r>
                <m:rPr>
                  <m:sty m:val="b"/>
                </m:rPr>
                <w:rPr>
                  <w:rFonts w:ascii="Cambria Math" w:hAnsi="Cambria Math"/>
                  <w:sz w:val="24"/>
                  <w:szCs w:val="24"/>
                </w:rPr>
                <m:t>b</m:t>
              </m:r>
            </m:e>
            <m:sup>
              <m:r>
                <m:rPr>
                  <m:sty m:val="b"/>
                </m:rPr>
                <w:rPr>
                  <w:rFonts w:ascii="Cambria Math" w:hAnsi="Cambria Math"/>
                  <w:sz w:val="24"/>
                  <w:szCs w:val="24"/>
                </w:rPr>
                <m:t>3</m:t>
              </m:r>
            </m:sup>
          </m:sSup>
        </m:oMath>
      </m:oMathPara>
    </w:p>
    <w:p w14:paraId="66F3E212" w14:textId="77777777" w:rsidR="00082636" w:rsidRPr="00F5442F" w:rsidRDefault="00082636" w:rsidP="00082636">
      <w:pPr>
        <w:spacing w:line="480" w:lineRule="auto"/>
        <w:ind w:left="-567"/>
        <w:jc w:val="both"/>
        <w:rPr>
          <w:rFonts w:ascii="Times New Roman" w:hAnsi="Times New Roman" w:cs="Times New Roman"/>
          <w:sz w:val="24"/>
          <w:szCs w:val="24"/>
        </w:rPr>
      </w:pPr>
      <w:r w:rsidRPr="00F5442F">
        <w:rPr>
          <w:rFonts w:ascii="Times New Roman" w:hAnsi="Times New Roman" w:cs="Times New Roman"/>
          <w:sz w:val="24"/>
          <w:szCs w:val="24"/>
        </w:rPr>
        <w:t xml:space="preserve">   This is a linear transformation to produce the final output (predicted Water Level).</w:t>
      </w:r>
    </w:p>
    <w:p w14:paraId="3534B178" w14:textId="77777777" w:rsidR="00082636" w:rsidRPr="00F5442F" w:rsidRDefault="00082636" w:rsidP="00082636">
      <w:pPr>
        <w:spacing w:line="480" w:lineRule="auto"/>
        <w:ind w:left="-567"/>
        <w:jc w:val="both"/>
        <w:rPr>
          <w:rFonts w:ascii="Times New Roman" w:hAnsi="Times New Roman" w:cs="Times New Roman"/>
          <w:sz w:val="24"/>
          <w:szCs w:val="24"/>
        </w:rPr>
      </w:pPr>
      <w:r>
        <w:rPr>
          <w:rFonts w:ascii="Times New Roman" w:hAnsi="Times New Roman" w:cs="Times New Roman"/>
          <w:b/>
          <w:sz w:val="24"/>
          <w:szCs w:val="24"/>
        </w:rPr>
        <w:t xml:space="preserve">2.2 </w:t>
      </w:r>
      <w:r>
        <w:rPr>
          <w:rFonts w:ascii="Times New Roman" w:hAnsi="Times New Roman" w:cs="Times New Roman"/>
          <w:sz w:val="24"/>
          <w:szCs w:val="24"/>
        </w:rPr>
        <w:t xml:space="preserve">In </w:t>
      </w:r>
      <w:r w:rsidRPr="00D56146">
        <w:rPr>
          <w:rFonts w:ascii="Times New Roman" w:hAnsi="Times New Roman" w:cs="Times New Roman"/>
          <w:sz w:val="24"/>
          <w:szCs w:val="24"/>
        </w:rPr>
        <w:t>model architecture for feed-forward neural network (FFNN) with regularization</w:t>
      </w:r>
      <w:r>
        <w:rPr>
          <w:rFonts w:ascii="Times New Roman" w:hAnsi="Times New Roman" w:cs="Times New Roman"/>
          <w:sz w:val="24"/>
          <w:szCs w:val="24"/>
        </w:rPr>
        <w:t>.</w:t>
      </w:r>
      <w:r w:rsidRPr="00F5442F">
        <w:rPr>
          <w:rFonts w:ascii="Times New Roman" w:hAnsi="Times New Roman" w:cs="Times New Roman"/>
          <w:sz w:val="24"/>
          <w:szCs w:val="24"/>
        </w:rPr>
        <w:t xml:space="preserve"> Input Layer has 7 nodes (one for each input feature).First Hidden Layer: 64 nodes with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 and L2 regularization and Dropout Layer is 20% dropout rate. First hidden layer with dropout as expressed as</w:t>
      </w:r>
    </w:p>
    <w:p w14:paraId="418915C5" w14:textId="77777777" w:rsidR="00082636" w:rsidRPr="00F5442F" w:rsidRDefault="00082636" w:rsidP="00082636">
      <w:pPr>
        <w:pStyle w:val="Heading3"/>
        <w:spacing w:line="480" w:lineRule="auto"/>
        <w:ind w:left="-567"/>
        <w:rPr>
          <w:sz w:val="24"/>
          <w:szCs w:val="24"/>
        </w:rPr>
      </w:pPr>
      <m:oMathPara>
        <m:oMathParaPr>
          <m:jc m:val="center"/>
        </m:oMathParaPr>
        <m:oMath>
          <m:r>
            <m:rPr>
              <m:sty m:val="b"/>
            </m:rPr>
            <w:rPr>
              <w:rFonts w:ascii="Cambria Math" w:hAnsi="Cambria Math"/>
              <w:sz w:val="24"/>
              <w:szCs w:val="24"/>
            </w:rPr>
            <m:t>h1</m:t>
          </m:r>
          <m:r>
            <m:rPr>
              <m:sty m:val="bi"/>
            </m:rPr>
            <w:rPr>
              <w:rFonts w:ascii="Cambria Math" w:hAnsi="Cambria Math"/>
              <w:sz w:val="24"/>
              <w:szCs w:val="24"/>
            </w:rPr>
            <m:t>=</m:t>
          </m:r>
          <m:r>
            <m:rPr>
              <m:sty m:val="b"/>
            </m:rPr>
            <w:rPr>
              <w:rFonts w:ascii="Cambria Math" w:hAnsi="Cambria Math"/>
              <w:sz w:val="24"/>
              <w:szCs w:val="24"/>
            </w:rPr>
            <m:t>D1</m:t>
          </m:r>
          <m:d>
            <m:dPr>
              <m:ctrlPr>
                <w:rPr>
                  <w:rFonts w:ascii="Cambria Math" w:hAnsi="Cambria Math"/>
                  <w:sz w:val="24"/>
                  <w:szCs w:val="24"/>
                </w:rPr>
              </m:ctrlPr>
            </m:dPr>
            <m:e>
              <m:r>
                <m:rPr>
                  <m:sty m:val="b"/>
                </m:rPr>
                <w:rPr>
                  <w:rFonts w:ascii="Cambria Math" w:hAnsi="Cambria Math"/>
                  <w:sz w:val="24"/>
                  <w:szCs w:val="24"/>
                </w:rPr>
                <m:t>f1</m:t>
              </m:r>
              <m:d>
                <m:dPr>
                  <m:ctrlPr>
                    <w:rPr>
                      <w:rFonts w:ascii="Cambria Math" w:hAnsi="Cambria Math"/>
                      <w:sz w:val="24"/>
                      <w:szCs w:val="24"/>
                    </w:rPr>
                  </m:ctrlPr>
                </m:dPr>
                <m:e>
                  <m:r>
                    <m:rPr>
                      <m:sty m:val="b"/>
                    </m:rPr>
                    <w:rPr>
                      <w:rFonts w:ascii="Cambria Math" w:hAnsi="Cambria Math"/>
                      <w:sz w:val="24"/>
                      <w:szCs w:val="24"/>
                    </w:rPr>
                    <m:t>W1 * X + b1</m:t>
                  </m:r>
                </m:e>
              </m:d>
            </m:e>
          </m:d>
        </m:oMath>
      </m:oMathPara>
    </w:p>
    <w:p w14:paraId="431503DA" w14:textId="77777777" w:rsidR="00082636" w:rsidRPr="00F5442F" w:rsidRDefault="00082636" w:rsidP="00082636">
      <w:pPr>
        <w:spacing w:line="480" w:lineRule="auto"/>
        <w:ind w:left="-567"/>
        <w:rPr>
          <w:rFonts w:ascii="Times New Roman" w:hAnsi="Times New Roman" w:cs="Times New Roman"/>
          <w:b/>
          <w:sz w:val="24"/>
          <w:szCs w:val="24"/>
        </w:rPr>
      </w:pPr>
      <w:r w:rsidRPr="00F5442F">
        <w:rPr>
          <w:rFonts w:ascii="Times New Roman" w:hAnsi="Times New Roman" w:cs="Times New Roman"/>
          <w:sz w:val="24"/>
          <w:szCs w:val="24"/>
        </w:rPr>
        <w:t xml:space="preserve"> Second Hidden Layer has 32 nodes with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 and L2 regularization and Dropout Layer is 20% dropout rate</w:t>
      </w:r>
    </w:p>
    <w:p w14:paraId="1841A182" w14:textId="77777777" w:rsidR="00082636" w:rsidRPr="00F5442F" w:rsidRDefault="00082636" w:rsidP="00082636">
      <w:pPr>
        <w:pStyle w:val="Heading3"/>
        <w:spacing w:line="480" w:lineRule="auto"/>
        <w:ind w:left="-567"/>
        <w:jc w:val="center"/>
        <w:rPr>
          <w:sz w:val="24"/>
          <w:szCs w:val="24"/>
        </w:rPr>
      </w:pPr>
      <m:oMath>
        <m:r>
          <m:rPr>
            <m:sty m:val="bi"/>
          </m:rPr>
          <w:rPr>
            <w:rFonts w:ascii="Cambria Math" w:hAnsi="Cambria Math"/>
            <w:sz w:val="24"/>
            <w:szCs w:val="24"/>
          </w:rPr>
          <m:t>h</m:t>
        </m:r>
        <m:r>
          <m:rPr>
            <m:sty m:val="bi"/>
          </m:rPr>
          <w:rPr>
            <w:rFonts w:ascii="Cambria Math" w:hAnsi="Cambria Math"/>
            <w:sz w:val="24"/>
            <w:szCs w:val="24"/>
          </w:rPr>
          <m:t>2=</m:t>
        </m:r>
      </m:oMath>
      <w:r w:rsidRPr="00F5442F">
        <w:rPr>
          <w:sz w:val="24"/>
          <w:szCs w:val="24"/>
        </w:rPr>
        <w:t>D2 (f2 (W2 * h1 + b2))</w:t>
      </w:r>
    </w:p>
    <w:p w14:paraId="28DDAD81"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Output Layer has 1 node (linear activation)</w:t>
      </w:r>
    </w:p>
    <w:p w14:paraId="5B55E6F5" w14:textId="77777777" w:rsidR="00082636" w:rsidRPr="00F5442F" w:rsidRDefault="00000000" w:rsidP="00082636">
      <w:pPr>
        <w:spacing w:line="480" w:lineRule="auto"/>
        <w:ind w:left="-567"/>
        <w:rPr>
          <w:rFonts w:ascii="Times New Roman" w:eastAsiaTheme="minorEastAsia" w:hAnsi="Times New Roman" w:cs="Times New Roman"/>
          <w:b/>
          <w:sz w:val="24"/>
          <w:szCs w:val="24"/>
        </w:rPr>
      </w:pPr>
      <m:oMathPara>
        <m:oMath>
          <m:sSub>
            <m:sSubPr>
              <m:ctrlPr>
                <w:rPr>
                  <w:rFonts w:ascii="Cambria Math" w:hAnsi="Cambria Math" w:cs="Times New Roman"/>
                  <w:b/>
                  <w:sz w:val="24"/>
                  <w:szCs w:val="24"/>
                </w:rPr>
              </m:ctrlPr>
            </m:sSubPr>
            <m:e>
              <m:r>
                <m:rPr>
                  <m:sty m:val="b"/>
                </m:rPr>
                <w:rPr>
                  <w:rFonts w:ascii="Cambria Math" w:hAnsi="Cambria Math" w:cs="Times New Roman"/>
                  <w:sz w:val="24"/>
                  <w:szCs w:val="24"/>
                </w:rPr>
                <m:t>y</m:t>
              </m:r>
            </m:e>
            <m:sub>
              <m:r>
                <m:rPr>
                  <m:sty m:val="b"/>
                </m:rPr>
                <w:rPr>
                  <w:rFonts w:ascii="Cambria Math" w:hAnsi="Cambria Math" w:cs="Times New Roman"/>
                  <w:sz w:val="24"/>
                  <w:szCs w:val="24"/>
                </w:rPr>
                <m:t>pred</m:t>
              </m:r>
            </m:sub>
          </m:sSub>
          <m:r>
            <w:rPr>
              <w:rFonts w:ascii="Cambria Math" w:hAnsi="Cambria Math" w:cs="Times New Roman"/>
              <w:sz w:val="24"/>
              <w:szCs w:val="24"/>
            </w:rPr>
            <m:t>=</m:t>
          </m:r>
          <m:r>
            <m:rPr>
              <m:sty m:val="b"/>
            </m:rPr>
            <w:rPr>
              <w:rFonts w:ascii="Cambria Math" w:hAnsi="Cambria Math" w:cs="Times New Roman"/>
              <w:sz w:val="24"/>
              <w:szCs w:val="24"/>
            </w:rPr>
            <m:t>W3 * h2 + b3</m:t>
          </m:r>
        </m:oMath>
      </m:oMathPara>
    </w:p>
    <w:p w14:paraId="098A2E95" w14:textId="77777777" w:rsidR="00082636" w:rsidRPr="00F5442F" w:rsidRDefault="00000000" w:rsidP="00082636">
      <w:pPr>
        <w:spacing w:line="480" w:lineRule="auto"/>
        <w:ind w:left="-567"/>
        <w:rPr>
          <w:rFonts w:ascii="Times New Roman" w:hAnsi="Times New Roman" w:cs="Times New Roman"/>
          <w:sz w:val="24"/>
          <w:szCs w:val="24"/>
        </w:rPr>
      </w:pPr>
      <m:oMathPara>
        <m:oMathParaPr>
          <m:jc m:val="center"/>
        </m:oMathParaPr>
        <m:oMath>
          <m:sSub>
            <m:sSubPr>
              <m:ctrlPr>
                <w:rPr>
                  <w:rFonts w:ascii="Cambria Math" w:hAnsi="Cambria Math" w:cs="Times New Roman"/>
                  <w:b/>
                  <w:sz w:val="24"/>
                  <w:szCs w:val="24"/>
                </w:rPr>
              </m:ctrlPr>
            </m:sSubPr>
            <m:e>
              <m:r>
                <m:rPr>
                  <m:sty m:val="b"/>
                </m:rPr>
                <w:rPr>
                  <w:rFonts w:ascii="Cambria Math" w:hAnsi="Cambria Math" w:cs="Times New Roman"/>
                  <w:sz w:val="24"/>
                  <w:szCs w:val="24"/>
                </w:rPr>
                <m:t>y</m:t>
              </m:r>
            </m:e>
            <m:sub>
              <m:r>
                <m:rPr>
                  <m:sty m:val="b"/>
                </m:rPr>
                <w:rPr>
                  <w:rFonts w:ascii="Cambria Math" w:hAnsi="Cambria Math" w:cs="Times New Roman"/>
                  <w:sz w:val="24"/>
                  <w:szCs w:val="24"/>
                </w:rPr>
                <m:t>pred</m:t>
              </m:r>
            </m:sub>
          </m:sSub>
          <m:r>
            <w:rPr>
              <w:rFonts w:ascii="Cambria Math" w:hAnsi="Cambria Math" w:cs="Times New Roman"/>
              <w:sz w:val="24"/>
              <w:szCs w:val="24"/>
            </w:rPr>
            <m:t>=</m:t>
          </m:r>
          <m:r>
            <m:rPr>
              <m:sty m:val="b"/>
            </m:rPr>
            <w:rPr>
              <w:rFonts w:ascii="Cambria Math" w:hAnsi="Cambria Math" w:cs="Times New Roman"/>
              <w:sz w:val="24"/>
              <w:szCs w:val="24"/>
            </w:rPr>
            <m:t>f3</m:t>
          </m:r>
          <m:d>
            <m:dPr>
              <m:ctrlPr>
                <w:rPr>
                  <w:rFonts w:ascii="Cambria Math" w:hAnsi="Cambria Math" w:cs="Times New Roman"/>
                  <w:b/>
                  <w:sz w:val="24"/>
                  <w:szCs w:val="24"/>
                </w:rPr>
              </m:ctrlPr>
            </m:dPr>
            <m:e>
              <m:r>
                <m:rPr>
                  <m:sty m:val="b"/>
                </m:rPr>
                <w:rPr>
                  <w:rFonts w:ascii="Cambria Math" w:hAnsi="Cambria Math" w:cs="Times New Roman"/>
                  <w:sz w:val="24"/>
                  <w:szCs w:val="24"/>
                </w:rPr>
                <m:t>W3 * f2</m:t>
              </m:r>
              <m:d>
                <m:dPr>
                  <m:ctrlPr>
                    <w:rPr>
                      <w:rFonts w:ascii="Cambria Math" w:hAnsi="Cambria Math" w:cs="Times New Roman"/>
                      <w:b/>
                      <w:sz w:val="24"/>
                      <w:szCs w:val="24"/>
                    </w:rPr>
                  </m:ctrlPr>
                </m:dPr>
                <m:e>
                  <m:r>
                    <m:rPr>
                      <m:sty m:val="b"/>
                    </m:rPr>
                    <w:rPr>
                      <w:rFonts w:ascii="Cambria Math" w:hAnsi="Cambria Math" w:cs="Times New Roman"/>
                      <w:sz w:val="24"/>
                      <w:szCs w:val="24"/>
                    </w:rPr>
                    <m:t>D2</m:t>
                  </m:r>
                  <m:d>
                    <m:dPr>
                      <m:ctrlPr>
                        <w:rPr>
                          <w:rFonts w:ascii="Cambria Math" w:hAnsi="Cambria Math" w:cs="Times New Roman"/>
                          <w:b/>
                          <w:sz w:val="24"/>
                          <w:szCs w:val="24"/>
                        </w:rPr>
                      </m:ctrlPr>
                    </m:dPr>
                    <m:e>
                      <m:r>
                        <m:rPr>
                          <m:sty m:val="b"/>
                        </m:rPr>
                        <w:rPr>
                          <w:rFonts w:ascii="Cambria Math" w:hAnsi="Cambria Math" w:cs="Times New Roman"/>
                          <w:sz w:val="24"/>
                          <w:szCs w:val="24"/>
                        </w:rPr>
                        <m:t>W2 * f1</m:t>
                      </m:r>
                      <m:d>
                        <m:dPr>
                          <m:ctrlPr>
                            <w:rPr>
                              <w:rFonts w:ascii="Cambria Math" w:hAnsi="Cambria Math" w:cs="Times New Roman"/>
                              <w:b/>
                              <w:sz w:val="24"/>
                              <w:szCs w:val="24"/>
                            </w:rPr>
                          </m:ctrlPr>
                        </m:dPr>
                        <m:e>
                          <m:r>
                            <m:rPr>
                              <m:sty m:val="b"/>
                            </m:rPr>
                            <w:rPr>
                              <w:rFonts w:ascii="Cambria Math" w:hAnsi="Cambria Math" w:cs="Times New Roman"/>
                              <w:sz w:val="24"/>
                              <w:szCs w:val="24"/>
                            </w:rPr>
                            <m:t>D1</m:t>
                          </m:r>
                          <m:d>
                            <m:dPr>
                              <m:ctrlPr>
                                <w:rPr>
                                  <w:rFonts w:ascii="Cambria Math" w:hAnsi="Cambria Math" w:cs="Times New Roman"/>
                                  <w:b/>
                                  <w:sz w:val="24"/>
                                  <w:szCs w:val="24"/>
                                </w:rPr>
                              </m:ctrlPr>
                            </m:dPr>
                            <m:e>
                              <m:r>
                                <m:rPr>
                                  <m:sty m:val="b"/>
                                </m:rPr>
                                <w:rPr>
                                  <w:rFonts w:ascii="Cambria Math" w:hAnsi="Cambria Math" w:cs="Times New Roman"/>
                                  <w:sz w:val="24"/>
                                  <w:szCs w:val="24"/>
                                </w:rPr>
                                <m:t>W1 * X + b1</m:t>
                              </m:r>
                            </m:e>
                          </m:d>
                        </m:e>
                      </m:d>
                      <m:r>
                        <m:rPr>
                          <m:sty m:val="b"/>
                        </m:rPr>
                        <w:rPr>
                          <w:rFonts w:ascii="Cambria Math" w:hAnsi="Cambria Math" w:cs="Times New Roman"/>
                          <w:sz w:val="24"/>
                          <w:szCs w:val="24"/>
                        </w:rPr>
                        <m:t>+ b2</m:t>
                      </m:r>
                    </m:e>
                  </m:d>
                </m:e>
              </m:d>
              <m:r>
                <m:rPr>
                  <m:sty m:val="b"/>
                </m:rPr>
                <w:rPr>
                  <w:rFonts w:ascii="Cambria Math" w:hAnsi="Cambria Math" w:cs="Times New Roman"/>
                  <w:sz w:val="24"/>
                  <w:szCs w:val="24"/>
                </w:rPr>
                <m:t>+ b3</m:t>
              </m:r>
            </m:e>
          </m:d>
        </m:oMath>
      </m:oMathPara>
    </w:p>
    <w:p w14:paraId="1529BAFC"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Where:</w:t>
      </w:r>
    </w:p>
    <w:p w14:paraId="7CF71981"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 is the input vector [x1, x2, ..., x7] representing the 7 features</w:t>
      </w:r>
    </w:p>
    <w:p w14:paraId="2E9A6067"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lastRenderedPageBreak/>
        <w:t>- W1, W2, W3 are weight matrices for each layer</w:t>
      </w:r>
    </w:p>
    <w:p w14:paraId="737110AD"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b1, b2, b3 are bias vectors for each layer</w:t>
      </w:r>
    </w:p>
    <w:p w14:paraId="5399C511"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 f1 and f2 are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 functions: f(x) = </w:t>
      </w:r>
      <w:proofErr w:type="gramStart"/>
      <w:r w:rsidRPr="00F5442F">
        <w:rPr>
          <w:rFonts w:ascii="Times New Roman" w:hAnsi="Times New Roman" w:cs="Times New Roman"/>
          <w:sz w:val="24"/>
          <w:szCs w:val="24"/>
        </w:rPr>
        <w:t>max(</w:t>
      </w:r>
      <w:proofErr w:type="gramEnd"/>
      <w:r w:rsidRPr="00F5442F">
        <w:rPr>
          <w:rFonts w:ascii="Times New Roman" w:hAnsi="Times New Roman" w:cs="Times New Roman"/>
          <w:sz w:val="24"/>
          <w:szCs w:val="24"/>
        </w:rPr>
        <w:t>0, x)</w:t>
      </w:r>
    </w:p>
    <w:p w14:paraId="4D29FFB5"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f3 is the identity function for the output layer: f(x) = x</w:t>
      </w:r>
    </w:p>
    <w:p w14:paraId="5F43971F"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D1 and D2 represent dropout operations</w:t>
      </w:r>
    </w:p>
    <w:p w14:paraId="3F096E55"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[Note:   Additional components L2 Regularization is added to the loss function for the first two layers</w:t>
      </w:r>
    </w:p>
    <w:p w14:paraId="67DA8632" w14:textId="77777777" w:rsidR="00082636" w:rsidRPr="00F5442F" w:rsidRDefault="00082636" w:rsidP="00082636">
      <w:pPr>
        <w:spacing w:line="480" w:lineRule="auto"/>
        <w:ind w:left="-567"/>
        <w:rPr>
          <w:rFonts w:ascii="Times New Roman" w:hAnsi="Times New Roman" w:cs="Times New Roman"/>
          <w:b/>
          <w:sz w:val="24"/>
          <w:szCs w:val="24"/>
        </w:rPr>
      </w:pPr>
      <w:r w:rsidRPr="00F5442F">
        <w:rPr>
          <w:rFonts w:ascii="Times New Roman" w:hAnsi="Times New Roman" w:cs="Times New Roman"/>
          <w:b/>
          <w:sz w:val="24"/>
          <w:szCs w:val="24"/>
        </w:rPr>
        <w:t xml:space="preserve">   L2_penalty = 0.001 * (sum of squared weights)</w:t>
      </w:r>
    </w:p>
    <w:p w14:paraId="455B2BC4"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 Dropout is randomly sets a fraction of input units to 0 at each update during training, whi</w:t>
      </w:r>
      <w:r>
        <w:rPr>
          <w:rFonts w:ascii="Times New Roman" w:hAnsi="Times New Roman" w:cs="Times New Roman"/>
          <w:sz w:val="24"/>
          <w:szCs w:val="24"/>
        </w:rPr>
        <w:t>ch helps prevent over fitting.]</w:t>
      </w:r>
      <w:r w:rsidRPr="00F5442F">
        <w:rPr>
          <w:rFonts w:ascii="Times New Roman" w:hAnsi="Times New Roman" w:cs="Times New Roman"/>
          <w:sz w:val="24"/>
          <w:szCs w:val="24"/>
        </w:rPr>
        <w:t xml:space="preserve">This architecture allows the model to learn complex, non-linear relationships between the input features and the target variable (Water Level). The </w:t>
      </w:r>
      <w:proofErr w:type="spellStart"/>
      <w:r w:rsidRPr="00F5442F">
        <w:rPr>
          <w:rFonts w:ascii="Times New Roman" w:hAnsi="Times New Roman" w:cs="Times New Roman"/>
          <w:sz w:val="24"/>
          <w:szCs w:val="24"/>
        </w:rPr>
        <w:t>ReLU</w:t>
      </w:r>
      <w:proofErr w:type="spellEnd"/>
      <w:r w:rsidRPr="00F5442F">
        <w:rPr>
          <w:rFonts w:ascii="Times New Roman" w:hAnsi="Times New Roman" w:cs="Times New Roman"/>
          <w:sz w:val="24"/>
          <w:szCs w:val="24"/>
        </w:rPr>
        <w:t xml:space="preserve"> activations introduce non-linearity, L2 regularization helps prevent over fitting by penalizing large weights, and dropout further improves generalization by reducing reliance on specific neurons.</w:t>
      </w:r>
    </w:p>
    <w:p w14:paraId="55AAE4DB" w14:textId="77777777" w:rsidR="00082636" w:rsidRPr="00F5442F" w:rsidRDefault="00082636" w:rsidP="00082636">
      <w:pPr>
        <w:spacing w:line="480" w:lineRule="auto"/>
        <w:ind w:left="-567"/>
        <w:rPr>
          <w:rFonts w:ascii="Times New Roman" w:hAnsi="Times New Roman" w:cs="Times New Roman"/>
          <w:sz w:val="24"/>
          <w:szCs w:val="24"/>
        </w:rPr>
      </w:pPr>
      <w:r>
        <w:rPr>
          <w:rFonts w:ascii="Times New Roman" w:hAnsi="Times New Roman" w:cs="Times New Roman"/>
          <w:b/>
          <w:bCs/>
          <w:sz w:val="24"/>
          <w:szCs w:val="24"/>
        </w:rPr>
        <w:t xml:space="preserve">2.3 The </w:t>
      </w:r>
      <w:r w:rsidRPr="00F5442F">
        <w:rPr>
          <w:rFonts w:ascii="Times New Roman" w:hAnsi="Times New Roman" w:cs="Times New Roman"/>
          <w:b/>
          <w:sz w:val="24"/>
          <w:szCs w:val="24"/>
        </w:rPr>
        <w:t>model architecture of</w:t>
      </w:r>
      <w:r w:rsidRPr="00F5442F">
        <w:rPr>
          <w:rFonts w:ascii="Times New Roman" w:hAnsi="Times New Roman" w:cs="Times New Roman"/>
          <w:sz w:val="24"/>
          <w:szCs w:val="24"/>
        </w:rPr>
        <w:t xml:space="preserve"> </w:t>
      </w:r>
      <w:r w:rsidRPr="00F5442F">
        <w:rPr>
          <w:rFonts w:ascii="Times New Roman" w:hAnsi="Times New Roman" w:cs="Times New Roman"/>
          <w:b/>
          <w:sz w:val="24"/>
          <w:szCs w:val="24"/>
        </w:rPr>
        <w:t xml:space="preserve">k-nearest </w:t>
      </w:r>
      <w:proofErr w:type="spellStart"/>
      <w:proofErr w:type="gramStart"/>
      <w:r w:rsidRPr="00F5442F">
        <w:rPr>
          <w:rFonts w:ascii="Times New Roman" w:hAnsi="Times New Roman" w:cs="Times New Roman"/>
          <w:b/>
          <w:sz w:val="24"/>
          <w:szCs w:val="24"/>
        </w:rPr>
        <w:t>neighbors</w:t>
      </w:r>
      <w:proofErr w:type="spellEnd"/>
      <w:proofErr w:type="gramEnd"/>
      <w:r w:rsidRPr="00F5442F">
        <w:rPr>
          <w:rFonts w:ascii="Times New Roman" w:hAnsi="Times New Roman" w:cs="Times New Roman"/>
          <w:b/>
          <w:sz w:val="24"/>
          <w:szCs w:val="24"/>
        </w:rPr>
        <w:t xml:space="preserve"> regression (KNN)</w:t>
      </w:r>
    </w:p>
    <w:p w14:paraId="181A798E"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   K-Nearest Neighbour’s Regression (KNN) model Architecture is Instance-based learning</w:t>
      </w:r>
    </w:p>
    <w:p w14:paraId="4AB607D0" w14:textId="77777777" w:rsidR="00082636" w:rsidRPr="00F5442F" w:rsidRDefault="00082636" w:rsidP="00082636">
      <w:pPr>
        <w:spacing w:line="480" w:lineRule="auto"/>
        <w:ind w:left="-567"/>
        <w:jc w:val="center"/>
        <w:rPr>
          <w:rFonts w:ascii="Times New Roman" w:hAnsi="Times New Roman" w:cs="Times New Roman"/>
          <w:b/>
          <w:sz w:val="24"/>
          <w:szCs w:val="24"/>
        </w:rPr>
      </w:pPr>
      <m:oMathPara>
        <m:oMath>
          <m:r>
            <m:rPr>
              <m:sty m:val="b"/>
            </m:rPr>
            <w:rPr>
              <w:rFonts w:ascii="Cambria Math" w:hAnsi="Cambria Math" w:cs="Times New Roman"/>
              <w:sz w:val="24"/>
              <w:szCs w:val="24"/>
            </w:rPr>
            <m:t>y</m:t>
          </m:r>
          <m:r>
            <m:rPr>
              <m:sty m:val="bi"/>
            </m:rPr>
            <w:rPr>
              <w:rFonts w:ascii="Cambria Math" w:eastAsia="Cambria Math" w:hAnsi="Cambria Math" w:cs="Times New Roman"/>
              <w:sz w:val="24"/>
              <w:szCs w:val="24"/>
            </w:rPr>
            <m:t>=</m:t>
          </m:r>
          <m:f>
            <m:fPr>
              <m:ctrlPr>
                <w:rPr>
                  <w:rFonts w:ascii="Cambria Math" w:eastAsia="Cambria Math" w:hAnsi="Cambria Math" w:cs="Times New Roman"/>
                  <w:b/>
                  <w:i/>
                  <w:sz w:val="24"/>
                  <w:szCs w:val="24"/>
                </w:rPr>
              </m:ctrlPr>
            </m:fPr>
            <m:num>
              <m:r>
                <m:rPr>
                  <m:sty m:val="bi"/>
                </m:rPr>
                <w:rPr>
                  <w:rFonts w:ascii="Cambria Math" w:eastAsia="Cambria Math" w:hAnsi="Cambria Math" w:cs="Times New Roman"/>
                  <w:sz w:val="24"/>
                  <w:szCs w:val="24"/>
                </w:rPr>
                <m:t>1</m:t>
              </m:r>
            </m:num>
            <m:den>
              <m:r>
                <m:rPr>
                  <m:sty m:val="bi"/>
                </m:rPr>
                <w:rPr>
                  <w:rFonts w:ascii="Cambria Math" w:eastAsia="Cambria Math" w:hAnsi="Cambria Math" w:cs="Times New Roman"/>
                  <w:sz w:val="24"/>
                  <w:szCs w:val="24"/>
                </w:rPr>
                <m:t>k</m:t>
              </m:r>
            </m:den>
          </m:f>
          <m:nary>
            <m:naryPr>
              <m:chr m:val="∑"/>
              <m:grow m:val="1"/>
              <m:ctrlPr>
                <w:rPr>
                  <w:rFonts w:ascii="Cambria Math" w:hAnsi="Cambria Math" w:cs="Times New Roman"/>
                  <w:b/>
                  <w:sz w:val="24"/>
                  <w:szCs w:val="24"/>
                </w:rPr>
              </m:ctrlPr>
            </m:naryPr>
            <m:sub>
              <m:r>
                <m:rPr>
                  <m:sty m:val="bi"/>
                </m:rPr>
                <w:rPr>
                  <w:rFonts w:ascii="Cambria Math" w:eastAsia="Cambria Math" w:hAnsi="Cambria Math" w:cs="Times New Roman"/>
                  <w:sz w:val="24"/>
                  <w:szCs w:val="24"/>
                </w:rPr>
                <m:t xml:space="preserve"> </m:t>
              </m:r>
            </m:sub>
            <m:sup>
              <m:r>
                <m:rPr>
                  <m:sty m:val="bi"/>
                </m:rPr>
                <w:rPr>
                  <w:rFonts w:ascii="Cambria Math" w:eastAsia="Cambria Math" w:hAnsi="Cambria Math" w:cs="Times New Roman"/>
                  <w:sz w:val="24"/>
                  <w:szCs w:val="24"/>
                </w:rPr>
                <m:t xml:space="preserve"> </m:t>
              </m:r>
            </m:sup>
            <m:e>
              <m:d>
                <m:dPr>
                  <m:ctrlPr>
                    <w:rPr>
                      <w:rFonts w:ascii="Cambria Math" w:hAnsi="Cambria Math" w:cs="Times New Roman"/>
                      <w:b/>
                      <w:sz w:val="24"/>
                      <w:szCs w:val="24"/>
                    </w:rPr>
                  </m:ctrlPr>
                </m:dPr>
                <m:e>
                  <m:r>
                    <m:rPr>
                      <m:sty m:val="b"/>
                    </m:rPr>
                    <w:rPr>
                      <w:rFonts w:ascii="Cambria Math" w:hAnsi="Cambria Math" w:cs="Times New Roman"/>
                      <w:sz w:val="24"/>
                      <w:szCs w:val="24"/>
                    </w:rPr>
                    <m:t>yi</m:t>
                  </m:r>
                </m:e>
              </m:d>
            </m:e>
          </m:nary>
        </m:oMath>
      </m:oMathPara>
    </w:p>
    <w:p w14:paraId="44569E7D"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   Where k is the number of nearest </w:t>
      </w:r>
      <w:proofErr w:type="spellStart"/>
      <w:r w:rsidRPr="00F5442F">
        <w:rPr>
          <w:rFonts w:ascii="Times New Roman" w:hAnsi="Times New Roman" w:cs="Times New Roman"/>
          <w:sz w:val="24"/>
          <w:szCs w:val="24"/>
        </w:rPr>
        <w:t>neighbors</w:t>
      </w:r>
      <w:proofErr w:type="spellEnd"/>
      <w:r w:rsidRPr="00F5442F">
        <w:rPr>
          <w:rFonts w:ascii="Times New Roman" w:hAnsi="Times New Roman" w:cs="Times New Roman"/>
          <w:sz w:val="24"/>
          <w:szCs w:val="24"/>
        </w:rPr>
        <w:t xml:space="preserve">, </w:t>
      </w:r>
      <w:proofErr w:type="spellStart"/>
      <w:r w:rsidRPr="00F5442F">
        <w:rPr>
          <w:rFonts w:ascii="Times New Roman" w:hAnsi="Times New Roman" w:cs="Times New Roman"/>
          <w:sz w:val="24"/>
          <w:szCs w:val="24"/>
        </w:rPr>
        <w:t>yi</w:t>
      </w:r>
      <w:proofErr w:type="spellEnd"/>
      <w:r w:rsidRPr="00F5442F">
        <w:rPr>
          <w:rFonts w:ascii="Times New Roman" w:hAnsi="Times New Roman" w:cs="Times New Roman"/>
          <w:sz w:val="24"/>
          <w:szCs w:val="24"/>
        </w:rPr>
        <w:t xml:space="preserve"> are the target values of the k nearest </w:t>
      </w:r>
      <w:proofErr w:type="spellStart"/>
      <w:r w:rsidRPr="00F5442F">
        <w:rPr>
          <w:rFonts w:ascii="Times New Roman" w:hAnsi="Times New Roman" w:cs="Times New Roman"/>
          <w:sz w:val="24"/>
          <w:szCs w:val="24"/>
        </w:rPr>
        <w:t>neighbors</w:t>
      </w:r>
      <w:proofErr w:type="spellEnd"/>
      <w:r w:rsidRPr="00F5442F">
        <w:rPr>
          <w:rFonts w:ascii="Times New Roman" w:hAnsi="Times New Roman" w:cs="Times New Roman"/>
          <w:sz w:val="24"/>
          <w:szCs w:val="24"/>
        </w:rPr>
        <w:t xml:space="preserve">. All models use </w:t>
      </w:r>
      <w:proofErr w:type="spellStart"/>
      <w:r w:rsidRPr="00F5442F">
        <w:rPr>
          <w:rFonts w:ascii="Times New Roman" w:hAnsi="Times New Roman" w:cs="Times New Roman"/>
          <w:sz w:val="24"/>
          <w:szCs w:val="24"/>
        </w:rPr>
        <w:t>StandardScaler</w:t>
      </w:r>
      <w:proofErr w:type="spellEnd"/>
      <w:r w:rsidRPr="00F5442F">
        <w:rPr>
          <w:rFonts w:ascii="Times New Roman" w:hAnsi="Times New Roman" w:cs="Times New Roman"/>
          <w:sz w:val="24"/>
          <w:szCs w:val="24"/>
        </w:rPr>
        <w:t xml:space="preserve"> for feature normalization</w:t>
      </w:r>
    </w:p>
    <w:p w14:paraId="4A0AF8C7" w14:textId="77777777" w:rsidR="00082636" w:rsidRPr="00F5442F" w:rsidRDefault="00000000" w:rsidP="00082636">
      <w:pPr>
        <w:spacing w:line="480" w:lineRule="auto"/>
        <w:ind w:left="-567"/>
        <w:jc w:val="center"/>
        <w:rPr>
          <w:rFonts w:ascii="Times New Roman" w:hAnsi="Times New Roman" w:cs="Times New Roman"/>
          <w:b/>
          <w:sz w:val="24"/>
          <w:szCs w:val="24"/>
        </w:rPr>
      </w:pPr>
      <m:oMathPara>
        <m:oMath>
          <m:sSub>
            <m:sSubPr>
              <m:ctrlPr>
                <w:rPr>
                  <w:rFonts w:ascii="Cambria Math" w:hAnsi="Cambria Math" w:cs="Times New Roman"/>
                  <w:b/>
                  <w:sz w:val="24"/>
                  <w:szCs w:val="24"/>
                </w:rPr>
              </m:ctrlPr>
            </m:sSubPr>
            <m:e>
              <m:r>
                <m:rPr>
                  <m:sty m:val="b"/>
                </m:rPr>
                <w:rPr>
                  <w:rFonts w:ascii="Cambria Math" w:hAnsi="Cambria Math" w:cs="Times New Roman"/>
                  <w:sz w:val="24"/>
                  <w:szCs w:val="24"/>
                </w:rPr>
                <m:t>X</m:t>
              </m:r>
            </m:e>
            <m:sub>
              <m:r>
                <m:rPr>
                  <m:sty m:val="b"/>
                </m:rPr>
                <w:rPr>
                  <w:rFonts w:ascii="Cambria Math" w:hAnsi="Cambria Math" w:cs="Times New Roman"/>
                  <w:sz w:val="24"/>
                  <w:szCs w:val="24"/>
                </w:rPr>
                <m:t>scaled</m:t>
              </m:r>
            </m:sub>
          </m:sSub>
          <m:r>
            <m:rPr>
              <m:sty m:val="bi"/>
            </m:rPr>
            <w:rPr>
              <w:rFonts w:ascii="Cambria Math" w:eastAsia="Cambria Math" w:hAnsi="Cambria Math" w:cs="Times New Roman"/>
              <w:sz w:val="24"/>
              <w:szCs w:val="24"/>
            </w:rPr>
            <m:t>=</m:t>
          </m:r>
          <m:f>
            <m:fPr>
              <m:ctrlPr>
                <w:rPr>
                  <w:rFonts w:ascii="Cambria Math" w:eastAsia="Cambria Math" w:hAnsi="Cambria Math" w:cs="Times New Roman"/>
                  <w:b/>
                  <w:i/>
                  <w:sz w:val="24"/>
                  <w:szCs w:val="24"/>
                </w:rPr>
              </m:ctrlPr>
            </m:fPr>
            <m:num>
              <m:d>
                <m:dPr>
                  <m:ctrlPr>
                    <w:rPr>
                      <w:rFonts w:ascii="Cambria Math" w:hAnsi="Cambria Math" w:cs="Times New Roman"/>
                      <w:b/>
                      <w:sz w:val="24"/>
                      <w:szCs w:val="24"/>
                    </w:rPr>
                  </m:ctrlPr>
                </m:dPr>
                <m:e>
                  <m:r>
                    <m:rPr>
                      <m:sty m:val="b"/>
                    </m:rPr>
                    <w:rPr>
                      <w:rFonts w:ascii="Cambria Math" w:hAnsi="Cambria Math" w:cs="Times New Roman"/>
                      <w:sz w:val="24"/>
                      <w:szCs w:val="24"/>
                    </w:rPr>
                    <m:t>X - mean</m:t>
                  </m:r>
                  <m:d>
                    <m:dPr>
                      <m:ctrlPr>
                        <w:rPr>
                          <w:rFonts w:ascii="Cambria Math" w:hAnsi="Cambria Math" w:cs="Times New Roman"/>
                          <w:b/>
                          <w:sz w:val="24"/>
                          <w:szCs w:val="24"/>
                        </w:rPr>
                      </m:ctrlPr>
                    </m:dPr>
                    <m:e>
                      <m:r>
                        <m:rPr>
                          <m:sty m:val="b"/>
                        </m:rPr>
                        <w:rPr>
                          <w:rFonts w:ascii="Cambria Math" w:hAnsi="Cambria Math" w:cs="Times New Roman"/>
                          <w:sz w:val="24"/>
                          <w:szCs w:val="24"/>
                        </w:rPr>
                        <m:t>X</m:t>
                      </m:r>
                    </m:e>
                  </m:d>
                </m:e>
              </m:d>
            </m:num>
            <m:den>
              <m:r>
                <m:rPr>
                  <m:sty m:val="bi"/>
                </m:rPr>
                <w:rPr>
                  <w:rFonts w:ascii="Cambria Math" w:eastAsia="Cambria Math" w:hAnsi="Cambria Math" w:cs="Times New Roman"/>
                  <w:sz w:val="24"/>
                  <w:szCs w:val="24"/>
                </w:rPr>
                <m:t>k</m:t>
              </m:r>
              <m:r>
                <m:rPr>
                  <m:sty m:val="b"/>
                </m:rPr>
                <w:rPr>
                  <w:rFonts w:ascii="Cambria Math" w:hAnsi="Cambria Math" w:cs="Times New Roman"/>
                  <w:sz w:val="24"/>
                  <w:szCs w:val="24"/>
                </w:rPr>
                <m:t>std</m:t>
              </m:r>
              <m:d>
                <m:dPr>
                  <m:ctrlPr>
                    <w:rPr>
                      <w:rFonts w:ascii="Cambria Math" w:hAnsi="Cambria Math" w:cs="Times New Roman"/>
                      <w:b/>
                      <w:sz w:val="24"/>
                      <w:szCs w:val="24"/>
                    </w:rPr>
                  </m:ctrlPr>
                </m:dPr>
                <m:e>
                  <m:r>
                    <m:rPr>
                      <m:sty m:val="b"/>
                    </m:rPr>
                    <w:rPr>
                      <w:rFonts w:ascii="Cambria Math" w:hAnsi="Cambria Math" w:cs="Times New Roman"/>
                      <w:sz w:val="24"/>
                      <w:szCs w:val="24"/>
                    </w:rPr>
                    <m:t>X</m:t>
                  </m:r>
                </m:e>
              </m:d>
            </m:den>
          </m:f>
        </m:oMath>
      </m:oMathPara>
    </w:p>
    <w:p w14:paraId="21F6BC31" w14:textId="77777777" w:rsidR="00082636" w:rsidRDefault="00082636" w:rsidP="00082636">
      <w:pPr>
        <w:spacing w:line="480" w:lineRule="auto"/>
        <w:ind w:left="-567"/>
        <w:jc w:val="both"/>
        <w:rPr>
          <w:rFonts w:ascii="Times New Roman" w:hAnsi="Times New Roman" w:cs="Times New Roman"/>
          <w:sz w:val="24"/>
          <w:szCs w:val="24"/>
        </w:rPr>
      </w:pPr>
      <w:r w:rsidRPr="00265F44">
        <w:rPr>
          <w:rFonts w:ascii="Times New Roman" w:hAnsi="Times New Roman" w:cs="Times New Roman"/>
          <w:bCs/>
          <w:sz w:val="24"/>
          <w:szCs w:val="24"/>
        </w:rPr>
        <w:lastRenderedPageBreak/>
        <w:t xml:space="preserve">The Adam optimizer and mean squared error loss function will be used for the model. This is because mean squared error is one of the standard loss functions for regression problems. So, the model will be trained on the scaled training data for 100 epochs with a batch size of 32 and a validation split of 0.2.3.14 </w:t>
      </w:r>
      <w:r w:rsidRPr="00265F44">
        <w:rPr>
          <w:rFonts w:ascii="Times New Roman" w:hAnsi="Times New Roman" w:cs="Times New Roman"/>
          <w:sz w:val="24"/>
          <w:szCs w:val="24"/>
        </w:rPr>
        <w:t>Model Evaluation</w:t>
      </w:r>
      <w:r>
        <w:rPr>
          <w:rFonts w:ascii="Times New Roman" w:hAnsi="Times New Roman" w:cs="Times New Roman"/>
          <w:sz w:val="24"/>
          <w:szCs w:val="24"/>
        </w:rPr>
        <w:t>.</w:t>
      </w:r>
      <w:r w:rsidRPr="00F5442F">
        <w:rPr>
          <w:rFonts w:ascii="Times New Roman" w:hAnsi="Times New Roman" w:cs="Times New Roman"/>
          <w:sz w:val="24"/>
          <w:szCs w:val="24"/>
        </w:rPr>
        <w:t>R</w:t>
      </w:r>
      <w:proofErr w:type="gramStart"/>
      <w:r w:rsidRPr="00F5442F">
        <w:rPr>
          <w:rFonts w:ascii="Times New Roman" w:hAnsi="Times New Roman" w:cs="Times New Roman"/>
          <w:sz w:val="24"/>
          <w:szCs w:val="24"/>
        </w:rPr>
        <w:t>²,MSE</w:t>
      </w:r>
      <w:proofErr w:type="gramEnd"/>
      <w:r w:rsidRPr="00F5442F">
        <w:rPr>
          <w:rFonts w:ascii="Times New Roman" w:hAnsi="Times New Roman" w:cs="Times New Roman"/>
          <w:sz w:val="24"/>
          <w:szCs w:val="24"/>
        </w:rPr>
        <w:t>,</w:t>
      </w:r>
      <w:r w:rsidRPr="00F5442F">
        <w:rPr>
          <w:rFonts w:ascii="Times New Roman" w:eastAsiaTheme="minorEastAsia" w:hAnsi="Times New Roman" w:cs="Times New Roman"/>
          <w:color w:val="000000" w:themeColor="dark1"/>
          <w:kern w:val="0"/>
          <w:sz w:val="24"/>
          <w:szCs w:val="24"/>
          <w:lang w:eastAsia="en-IN"/>
          <w14:textFill>
            <w14:solidFill>
              <w14:schemeClr w14:val="dk1">
                <w14:satOff w14:val="0"/>
                <w14:lumOff w14:val="0"/>
              </w14:schemeClr>
            </w14:solidFill>
          </w14:textFill>
          <w14:ligatures w14:val="none"/>
        </w:rPr>
        <w:t xml:space="preserve"> </w:t>
      </w:r>
      <w:r w:rsidRPr="00F5442F">
        <w:rPr>
          <w:rFonts w:ascii="Times New Roman" w:hAnsi="Times New Roman" w:cs="Times New Roman"/>
          <w:sz w:val="24"/>
          <w:szCs w:val="24"/>
        </w:rPr>
        <w:t>MSE,</w:t>
      </w:r>
      <w:r w:rsidRPr="00F5442F">
        <w:rPr>
          <w:rFonts w:ascii="Times New Roman" w:eastAsiaTheme="minorEastAsia" w:hAnsi="Times New Roman" w:cs="Times New Roman"/>
          <w:color w:val="000000" w:themeColor="dark1"/>
          <w:kern w:val="0"/>
          <w:sz w:val="24"/>
          <w:szCs w:val="24"/>
          <w:lang w:eastAsia="en-IN"/>
          <w14:textFill>
            <w14:solidFill>
              <w14:schemeClr w14:val="dk1">
                <w14:satOff w14:val="0"/>
                <w14:lumOff w14:val="0"/>
              </w14:schemeClr>
            </w14:solidFill>
          </w14:textFill>
          <w14:ligatures w14:val="none"/>
        </w:rPr>
        <w:t xml:space="preserve"> </w:t>
      </w:r>
      <w:r w:rsidRPr="00F5442F">
        <w:rPr>
          <w:rFonts w:ascii="Times New Roman" w:hAnsi="Times New Roman" w:cs="Times New Roman"/>
          <w:sz w:val="24"/>
          <w:szCs w:val="24"/>
        </w:rPr>
        <w:t>MAE on the test data, which provides an overall measure of the model's performance.</w:t>
      </w:r>
    </w:p>
    <w:p w14:paraId="119E6BBC" w14:textId="77777777" w:rsidR="00082636" w:rsidRPr="00F5442F" w:rsidRDefault="00082636" w:rsidP="00082636">
      <w:pPr>
        <w:spacing w:line="480" w:lineRule="auto"/>
        <w:jc w:val="both"/>
        <w:rPr>
          <w:rFonts w:ascii="Times New Roman" w:hAnsi="Times New Roman" w:cs="Times New Roman"/>
          <w:sz w:val="24"/>
          <w:szCs w:val="24"/>
        </w:rPr>
      </w:pPr>
      <w:r w:rsidRPr="00F5442F">
        <w:rPr>
          <w:rFonts w:ascii="Times New Roman" w:hAnsi="Times New Roman" w:cs="Times New Roman"/>
          <w:b/>
          <w:noProof/>
          <w:sz w:val="24"/>
          <w:szCs w:val="24"/>
          <w:lang w:eastAsia="en-IN"/>
          <w14:ligatures w14:val="none"/>
        </w:rPr>
        <w:drawing>
          <wp:anchor distT="0" distB="0" distL="114300" distR="114300" simplePos="0" relativeHeight="251662336" behindDoc="0" locked="0" layoutInCell="1" allowOverlap="1" wp14:anchorId="0D0F2A5B" wp14:editId="19D89A09">
            <wp:simplePos x="0" y="0"/>
            <wp:positionH relativeFrom="margin">
              <wp:posOffset>0</wp:posOffset>
            </wp:positionH>
            <wp:positionV relativeFrom="paragraph">
              <wp:posOffset>450850</wp:posOffset>
            </wp:positionV>
            <wp:extent cx="6089650" cy="857250"/>
            <wp:effectExtent l="0" t="0" r="0" b="0"/>
            <wp:wrapTopAndBottom/>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0597CD2A" w14:textId="77777777" w:rsidR="00082636" w:rsidRPr="00F5442F" w:rsidRDefault="00082636" w:rsidP="00082636">
      <w:pPr>
        <w:spacing w:line="480" w:lineRule="auto"/>
        <w:ind w:left="-567"/>
        <w:jc w:val="both"/>
        <w:rPr>
          <w:rFonts w:ascii="Times New Roman" w:hAnsi="Times New Roman" w:cs="Times New Roman"/>
          <w:b/>
          <w:sz w:val="24"/>
          <w:szCs w:val="24"/>
        </w:rPr>
      </w:pPr>
      <w:r w:rsidRPr="00F5442F">
        <w:rPr>
          <w:rFonts w:ascii="Times New Roman" w:hAnsi="Times New Roman" w:cs="Times New Roman"/>
          <w:b/>
          <w:sz w:val="24"/>
          <w:szCs w:val="24"/>
        </w:rPr>
        <w:t xml:space="preserve"> </w:t>
      </w:r>
      <w:r>
        <w:rPr>
          <w:rFonts w:ascii="Times New Roman" w:hAnsi="Times New Roman" w:cs="Times New Roman"/>
          <w:b/>
          <w:bCs/>
          <w:sz w:val="24"/>
          <w:szCs w:val="24"/>
        </w:rPr>
        <w:t>2.4</w:t>
      </w:r>
      <w:r w:rsidRPr="00F5442F">
        <w:rPr>
          <w:rFonts w:ascii="Times New Roman" w:hAnsi="Times New Roman" w:cs="Times New Roman"/>
          <w:b/>
          <w:bCs/>
          <w:sz w:val="24"/>
          <w:szCs w:val="24"/>
        </w:rPr>
        <w:t xml:space="preserve"> </w:t>
      </w:r>
      <w:r w:rsidRPr="00F5442F">
        <w:rPr>
          <w:rFonts w:ascii="Times New Roman" w:hAnsi="Times New Roman" w:cs="Times New Roman"/>
          <w:b/>
          <w:sz w:val="24"/>
          <w:szCs w:val="24"/>
        </w:rPr>
        <w:t>R-squared (R²) Score</w:t>
      </w:r>
    </w:p>
    <w:p w14:paraId="2BA66AC6" w14:textId="77777777" w:rsidR="00082636" w:rsidRPr="00F5442F" w:rsidRDefault="00000000" w:rsidP="00082636">
      <w:pPr>
        <w:spacing w:line="480" w:lineRule="auto"/>
        <w:ind w:left="-567"/>
        <w:jc w:val="center"/>
        <w:rPr>
          <w:rFonts w:ascii="Times New Roman" w:hAnsi="Times New Roman" w:cs="Times New Roman"/>
          <w:b/>
          <w:sz w:val="24"/>
          <w:szCs w:val="24"/>
        </w:rPr>
      </w:pPr>
      <m:oMathPara>
        <m:oMath>
          <m:sSup>
            <m:sSupPr>
              <m:ctrlPr>
                <w:rPr>
                  <w:rFonts w:ascii="Cambria Math" w:hAnsi="Cambria Math" w:cs="Times New Roman"/>
                  <w:b/>
                  <w:sz w:val="24"/>
                  <w:szCs w:val="24"/>
                </w:rPr>
              </m:ctrlPr>
            </m:sSupPr>
            <m:e>
              <m:r>
                <m:rPr>
                  <m:sty m:val="b"/>
                </m:rPr>
                <w:rPr>
                  <w:rFonts w:ascii="Cambria Math" w:hAnsi="Cambria Math" w:cs="Times New Roman"/>
                  <w:sz w:val="24"/>
                  <w:szCs w:val="24"/>
                </w:rPr>
                <m:t>R</m:t>
              </m:r>
            </m:e>
            <m:sup>
              <m:r>
                <m:rPr>
                  <m:sty m:val="b"/>
                </m:rPr>
                <w:rPr>
                  <w:rFonts w:ascii="Cambria Math" w:hAnsi="Cambria Math" w:cs="Times New Roman"/>
                  <w:sz w:val="24"/>
                  <w:szCs w:val="24"/>
                </w:rPr>
                <m:t>2</m:t>
              </m:r>
            </m:sup>
          </m:sSup>
          <m:r>
            <m:rPr>
              <m:sty m:val="bi"/>
            </m:rPr>
            <w:rPr>
              <w:rFonts w:ascii="Cambria Math" w:eastAsia="Cambria Math" w:hAnsi="Cambria Math" w:cs="Times New Roman"/>
              <w:sz w:val="24"/>
              <w:szCs w:val="24"/>
            </w:rPr>
            <m:t>=</m:t>
          </m:r>
          <m:r>
            <m:rPr>
              <m:sty m:val="b"/>
            </m:rPr>
            <w:rPr>
              <w:rFonts w:ascii="Cambria Math" w:hAnsi="Cambria Math" w:cs="Times New Roman"/>
              <w:sz w:val="24"/>
              <w:szCs w:val="24"/>
            </w:rPr>
            <m:t>1 -</m:t>
          </m:r>
          <m:f>
            <m:fPr>
              <m:ctrlPr>
                <w:rPr>
                  <w:rFonts w:ascii="Cambria Math" w:eastAsia="Cambria Math" w:hAnsi="Cambria Math" w:cs="Times New Roman"/>
                  <w:b/>
                  <w:i/>
                  <w:sz w:val="24"/>
                  <w:szCs w:val="24"/>
                </w:rPr>
              </m:ctrlPr>
            </m:fPr>
            <m:num>
              <m:d>
                <m:dPr>
                  <m:ctrlPr>
                    <w:rPr>
                      <w:rFonts w:ascii="Cambria Math" w:hAnsi="Cambria Math" w:cs="Times New Roman"/>
                      <w:b/>
                      <w:sz w:val="24"/>
                      <w:szCs w:val="24"/>
                    </w:rPr>
                  </m:ctrlPr>
                </m:dPr>
                <m:e>
                  <m:r>
                    <m:rPr>
                      <m:sty m:val="p"/>
                    </m:rPr>
                    <w:rPr>
                      <w:rFonts w:ascii="Cambria Math" w:hAnsi="Cambria Math" w:cs="Times New Roman"/>
                      <w:sz w:val="24"/>
                      <w:szCs w:val="24"/>
                    </w:rPr>
                    <m:t>SS</m:t>
                  </m:r>
                  <m:r>
                    <m:rPr>
                      <m:sty m:val="p"/>
                    </m:rPr>
                    <w:rPr>
                      <w:rFonts w:ascii="Cambria Math" w:hAnsi="Cambria Math" w:cs="Times New Roman"/>
                      <w:sz w:val="24"/>
                      <w:szCs w:val="24"/>
                      <w:vertAlign w:val="subscript"/>
                    </w:rPr>
                    <m:t xml:space="preserve">res </m:t>
                  </m:r>
                </m:e>
              </m:d>
            </m:num>
            <m:den>
              <m:d>
                <m:dPr>
                  <m:ctrlPr>
                    <w:rPr>
                      <w:rFonts w:ascii="Cambria Math" w:hAnsi="Cambria Math" w:cs="Times New Roman"/>
                      <w:sz w:val="24"/>
                      <w:szCs w:val="24"/>
                    </w:rPr>
                  </m:ctrlPr>
                </m:dPr>
                <m:e>
                  <m:r>
                    <m:rPr>
                      <m:sty m:val="p"/>
                    </m:rPr>
                    <w:rPr>
                      <w:rFonts w:ascii="Cambria Math" w:hAnsi="Cambria Math" w:cs="Times New Roman"/>
                      <w:sz w:val="24"/>
                      <w:szCs w:val="24"/>
                    </w:rPr>
                    <m:t>SS</m:t>
                  </m:r>
                  <m:r>
                    <m:rPr>
                      <m:sty m:val="p"/>
                    </m:rPr>
                    <w:rPr>
                      <w:rFonts w:ascii="Cambria Math" w:hAnsi="Cambria Math" w:cs="Times New Roman"/>
                      <w:sz w:val="24"/>
                      <w:szCs w:val="24"/>
                      <w:vertAlign w:val="subscript"/>
                    </w:rPr>
                    <m:t>tot</m:t>
                  </m:r>
                  <m:ctrlPr>
                    <w:rPr>
                      <w:rFonts w:ascii="Cambria Math" w:hAnsi="Cambria Math" w:cs="Times New Roman"/>
                      <w:sz w:val="24"/>
                      <w:szCs w:val="24"/>
                      <w:vertAlign w:val="subscript"/>
                    </w:rPr>
                  </m:ctrlPr>
                </m:e>
              </m:d>
            </m:den>
          </m:f>
        </m:oMath>
      </m:oMathPara>
    </w:p>
    <w:p w14:paraId="2A5AEF58" w14:textId="77777777" w:rsidR="00082636" w:rsidRDefault="00082636" w:rsidP="00082636">
      <w:pPr>
        <w:spacing w:line="480" w:lineRule="auto"/>
        <w:ind w:left="-567"/>
        <w:jc w:val="both"/>
        <w:rPr>
          <w:rFonts w:ascii="Times New Roman" w:hAnsi="Times New Roman" w:cs="Times New Roman"/>
          <w:sz w:val="24"/>
          <w:szCs w:val="24"/>
        </w:rPr>
      </w:pPr>
      <w:r w:rsidRPr="00F5442F">
        <w:rPr>
          <w:rFonts w:ascii="Times New Roman" w:hAnsi="Times New Roman" w:cs="Times New Roman"/>
          <w:sz w:val="24"/>
          <w:szCs w:val="24"/>
        </w:rPr>
        <w:t xml:space="preserve">Where </w:t>
      </w:r>
      <w:proofErr w:type="spellStart"/>
      <w:r w:rsidRPr="00F5442F">
        <w:rPr>
          <w:rFonts w:ascii="Times New Roman" w:hAnsi="Times New Roman" w:cs="Times New Roman"/>
          <w:sz w:val="24"/>
          <w:szCs w:val="24"/>
        </w:rPr>
        <w:t>SS</w:t>
      </w:r>
      <w:r w:rsidRPr="00F5442F">
        <w:rPr>
          <w:rFonts w:ascii="Times New Roman" w:hAnsi="Times New Roman" w:cs="Times New Roman"/>
          <w:sz w:val="24"/>
          <w:szCs w:val="24"/>
          <w:vertAlign w:val="subscript"/>
        </w:rPr>
        <w:t>res</w:t>
      </w:r>
      <w:proofErr w:type="spellEnd"/>
      <w:r w:rsidRPr="00F5442F">
        <w:rPr>
          <w:rFonts w:ascii="Times New Roman" w:hAnsi="Times New Roman" w:cs="Times New Roman"/>
          <w:sz w:val="24"/>
          <w:szCs w:val="24"/>
          <w:vertAlign w:val="subscript"/>
        </w:rPr>
        <w:t xml:space="preserve"> </w:t>
      </w:r>
      <w:r w:rsidRPr="00F5442F">
        <w:rPr>
          <w:rFonts w:ascii="Times New Roman" w:hAnsi="Times New Roman" w:cs="Times New Roman"/>
          <w:sz w:val="24"/>
          <w:szCs w:val="24"/>
        </w:rPr>
        <w:t>is the sum of squared residuals (</w:t>
      </w:r>
      <w:proofErr w:type="gramStart"/>
      <w:r w:rsidRPr="00F5442F">
        <w:rPr>
          <w:rFonts w:ascii="Times New Roman" w:hAnsi="Times New Roman" w:cs="Times New Roman"/>
          <w:sz w:val="24"/>
          <w:szCs w:val="24"/>
        </w:rPr>
        <w:t>Σ(</w:t>
      </w:r>
      <w:proofErr w:type="spellStart"/>
      <w:proofErr w:type="gramEnd"/>
      <w:r w:rsidRPr="00F5442F">
        <w:rPr>
          <w:rFonts w:ascii="Times New Roman" w:hAnsi="Times New Roman" w:cs="Times New Roman"/>
          <w:sz w:val="24"/>
          <w:szCs w:val="24"/>
        </w:rPr>
        <w:t>yi</w:t>
      </w:r>
      <w:proofErr w:type="spellEnd"/>
      <w:r w:rsidRPr="00F5442F">
        <w:rPr>
          <w:rFonts w:ascii="Times New Roman" w:hAnsi="Times New Roman" w:cs="Times New Roman"/>
          <w:sz w:val="24"/>
          <w:szCs w:val="24"/>
        </w:rPr>
        <w:t xml:space="preserve"> - </w:t>
      </w:r>
      <w:proofErr w:type="spellStart"/>
      <w:r w:rsidRPr="00F5442F">
        <w:rPr>
          <w:rFonts w:ascii="Times New Roman" w:hAnsi="Times New Roman" w:cs="Times New Roman"/>
          <w:sz w:val="24"/>
          <w:szCs w:val="24"/>
        </w:rPr>
        <w:t>ŷi</w:t>
      </w:r>
      <w:proofErr w:type="spellEnd"/>
      <w:r w:rsidRPr="00F5442F">
        <w:rPr>
          <w:rFonts w:ascii="Times New Roman" w:hAnsi="Times New Roman" w:cs="Times New Roman"/>
          <w:sz w:val="24"/>
          <w:szCs w:val="24"/>
        </w:rPr>
        <w:t xml:space="preserve">)²) and </w:t>
      </w:r>
      <w:proofErr w:type="spellStart"/>
      <w:r w:rsidRPr="00F5442F">
        <w:rPr>
          <w:rFonts w:ascii="Times New Roman" w:hAnsi="Times New Roman" w:cs="Times New Roman"/>
          <w:sz w:val="24"/>
          <w:szCs w:val="24"/>
        </w:rPr>
        <w:t>SS</w:t>
      </w:r>
      <w:r w:rsidRPr="00F5442F">
        <w:rPr>
          <w:rFonts w:ascii="Times New Roman" w:hAnsi="Times New Roman" w:cs="Times New Roman"/>
          <w:sz w:val="24"/>
          <w:szCs w:val="24"/>
          <w:vertAlign w:val="subscript"/>
        </w:rPr>
        <w:t>tot</w:t>
      </w:r>
      <w:proofErr w:type="spellEnd"/>
      <w:r w:rsidRPr="00F5442F">
        <w:rPr>
          <w:rFonts w:ascii="Times New Roman" w:hAnsi="Times New Roman" w:cs="Times New Roman"/>
          <w:sz w:val="24"/>
          <w:szCs w:val="24"/>
        </w:rPr>
        <w:t xml:space="preserve"> is the total sum of squares (Σ(</w:t>
      </w:r>
      <w:proofErr w:type="spellStart"/>
      <w:r w:rsidRPr="00F5442F">
        <w:rPr>
          <w:rFonts w:ascii="Times New Roman" w:hAnsi="Times New Roman" w:cs="Times New Roman"/>
          <w:sz w:val="24"/>
          <w:szCs w:val="24"/>
        </w:rPr>
        <w:t>yi</w:t>
      </w:r>
      <w:proofErr w:type="spellEnd"/>
      <w:r w:rsidRPr="00F5442F">
        <w:rPr>
          <w:rFonts w:ascii="Times New Roman" w:hAnsi="Times New Roman" w:cs="Times New Roman"/>
          <w:sz w:val="24"/>
          <w:szCs w:val="24"/>
        </w:rPr>
        <w:t xml:space="preserve"> - ȳ)²). Here, </w:t>
      </w:r>
      <w:proofErr w:type="spellStart"/>
      <w:r w:rsidRPr="00F5442F">
        <w:rPr>
          <w:rFonts w:ascii="Times New Roman" w:hAnsi="Times New Roman" w:cs="Times New Roman"/>
          <w:sz w:val="24"/>
          <w:szCs w:val="24"/>
        </w:rPr>
        <w:t>yi</w:t>
      </w:r>
      <w:proofErr w:type="spellEnd"/>
      <w:r w:rsidRPr="00F5442F">
        <w:rPr>
          <w:rFonts w:ascii="Times New Roman" w:hAnsi="Times New Roman" w:cs="Times New Roman"/>
          <w:sz w:val="24"/>
          <w:szCs w:val="24"/>
        </w:rPr>
        <w:t xml:space="preserve"> represents actual values, </w:t>
      </w:r>
      <w:proofErr w:type="spellStart"/>
      <w:r w:rsidRPr="00F5442F">
        <w:rPr>
          <w:rFonts w:ascii="Times New Roman" w:hAnsi="Times New Roman" w:cs="Times New Roman"/>
          <w:sz w:val="24"/>
          <w:szCs w:val="24"/>
        </w:rPr>
        <w:t>ŷi</w:t>
      </w:r>
      <w:proofErr w:type="spellEnd"/>
      <w:r w:rsidRPr="00F5442F">
        <w:rPr>
          <w:rFonts w:ascii="Times New Roman" w:hAnsi="Times New Roman" w:cs="Times New Roman"/>
          <w:sz w:val="24"/>
          <w:szCs w:val="24"/>
        </w:rPr>
        <w:t xml:space="preserve"> predicted values, and ȳ the mean of actual values. R² ranges from 0 to 1, with 1 indicating a perfect fit. It measures the proportion of variance in the target variable explained by the model. </w:t>
      </w:r>
    </w:p>
    <w:p w14:paraId="7D9CCC65" w14:textId="77777777" w:rsidR="00082636" w:rsidRPr="00F5442F" w:rsidRDefault="00082636" w:rsidP="00082636">
      <w:pPr>
        <w:spacing w:line="48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2.5 </w:t>
      </w:r>
      <w:r w:rsidRPr="00F5442F">
        <w:rPr>
          <w:rFonts w:ascii="Times New Roman" w:hAnsi="Times New Roman" w:cs="Times New Roman"/>
          <w:b/>
          <w:sz w:val="24"/>
          <w:szCs w:val="24"/>
        </w:rPr>
        <w:t>Mean Squared Error (MSE)</w:t>
      </w:r>
      <w:r w:rsidRPr="00F5442F">
        <w:rPr>
          <w:rFonts w:ascii="Times New Roman" w:hAnsi="Times New Roman" w:cs="Times New Roman"/>
          <w:sz w:val="24"/>
          <w:szCs w:val="24"/>
        </w:rPr>
        <w:t xml:space="preserve"> </w:t>
      </w:r>
    </w:p>
    <w:p w14:paraId="035A3F33" w14:textId="77777777" w:rsidR="00082636" w:rsidRPr="00F5442F" w:rsidRDefault="00082636" w:rsidP="00082636">
      <w:pPr>
        <w:spacing w:line="480" w:lineRule="auto"/>
        <w:ind w:left="-567" w:firstLine="720"/>
        <w:jc w:val="both"/>
        <w:rPr>
          <w:rFonts w:ascii="Times New Roman" w:hAnsi="Times New Roman" w:cs="Times New Roman"/>
          <w:sz w:val="24"/>
          <w:szCs w:val="24"/>
        </w:rPr>
      </w:pPr>
      <w:r w:rsidRPr="00F5442F">
        <w:rPr>
          <w:rFonts w:ascii="Times New Roman" w:hAnsi="Times New Roman" w:cs="Times New Roman"/>
          <w:sz w:val="24"/>
          <w:szCs w:val="24"/>
        </w:rPr>
        <w:t>A lower MSE value indicates better model performance.</w:t>
      </w:r>
    </w:p>
    <w:p w14:paraId="3837286C" w14:textId="77777777" w:rsidR="00082636" w:rsidRPr="00F5442F" w:rsidRDefault="00082636" w:rsidP="00082636">
      <w:pPr>
        <w:spacing w:line="480" w:lineRule="auto"/>
        <w:ind w:left="-567"/>
        <w:jc w:val="center"/>
        <w:rPr>
          <w:rFonts w:ascii="Times New Roman" w:hAnsi="Times New Roman" w:cs="Times New Roman"/>
          <w:b/>
          <w:sz w:val="24"/>
          <w:szCs w:val="24"/>
        </w:rPr>
      </w:pPr>
      <m:oMathPara>
        <m:oMath>
          <m:r>
            <m:rPr>
              <m:sty m:val="b"/>
            </m:rPr>
            <w:rPr>
              <w:rFonts w:ascii="Cambria Math" w:hAnsi="Cambria Math" w:cs="Times New Roman"/>
              <w:sz w:val="24"/>
              <w:szCs w:val="24"/>
            </w:rPr>
            <m:t>MSE</m:t>
          </m:r>
          <m:r>
            <m:rPr>
              <m:sty m:val="bi"/>
            </m:rPr>
            <w:rPr>
              <w:rFonts w:ascii="Cambria Math" w:eastAsia="Cambria Math" w:hAnsi="Cambria Math" w:cs="Times New Roman"/>
              <w:sz w:val="24"/>
              <w:szCs w:val="24"/>
            </w:rPr>
            <m:t>=</m:t>
          </m:r>
          <m:f>
            <m:fPr>
              <m:ctrlPr>
                <w:rPr>
                  <w:rFonts w:ascii="Cambria Math" w:eastAsia="Cambria Math" w:hAnsi="Cambria Math" w:cs="Times New Roman"/>
                  <w:b/>
                  <w:i/>
                  <w:sz w:val="24"/>
                  <w:szCs w:val="24"/>
                </w:rPr>
              </m:ctrlPr>
            </m:fPr>
            <m:num>
              <m:r>
                <m:rPr>
                  <m:sty m:val="bi"/>
                </m:rPr>
                <w:rPr>
                  <w:rFonts w:ascii="Cambria Math" w:eastAsia="Cambria Math" w:hAnsi="Cambria Math" w:cs="Times New Roman"/>
                  <w:sz w:val="24"/>
                  <w:szCs w:val="24"/>
                </w:rPr>
                <m:t>1</m:t>
              </m:r>
            </m:num>
            <m:den>
              <m:r>
                <m:rPr>
                  <m:sty m:val="bi"/>
                </m:rPr>
                <w:rPr>
                  <w:rFonts w:ascii="Cambria Math" w:eastAsia="Cambria Math" w:hAnsi="Cambria Math" w:cs="Times New Roman"/>
                  <w:sz w:val="24"/>
                  <w:szCs w:val="24"/>
                </w:rPr>
                <m:t>n</m:t>
              </m:r>
            </m:den>
          </m:f>
          <m:nary>
            <m:naryPr>
              <m:chr m:val="∑"/>
              <m:grow m:val="1"/>
              <m:ctrlPr>
                <w:rPr>
                  <w:rFonts w:ascii="Cambria Math" w:hAnsi="Cambria Math" w:cs="Times New Roman"/>
                  <w:b/>
                  <w:sz w:val="24"/>
                  <w:szCs w:val="24"/>
                </w:rPr>
              </m:ctrlPr>
            </m:naryPr>
            <m:sub>
              <m:r>
                <m:rPr>
                  <m:sty m:val="bi"/>
                </m:rPr>
                <w:rPr>
                  <w:rFonts w:ascii="Cambria Math" w:eastAsia="Cambria Math" w:hAnsi="Cambria Math" w:cs="Times New Roman"/>
                  <w:sz w:val="24"/>
                  <w:szCs w:val="24"/>
                </w:rPr>
                <m:t xml:space="preserve"> </m:t>
              </m:r>
            </m:sub>
            <m:sup>
              <m:r>
                <m:rPr>
                  <m:sty m:val="bi"/>
                </m:rPr>
                <w:rPr>
                  <w:rFonts w:ascii="Cambria Math" w:eastAsia="Cambria Math" w:hAnsi="Cambria Math" w:cs="Times New Roman"/>
                  <w:sz w:val="24"/>
                  <w:szCs w:val="24"/>
                </w:rPr>
                <m:t xml:space="preserve"> </m:t>
              </m:r>
            </m:sup>
            <m:e>
              <m:sSup>
                <m:sSupPr>
                  <m:ctrlPr>
                    <w:rPr>
                      <w:rFonts w:ascii="Cambria Math" w:hAnsi="Cambria Math" w:cs="Times New Roman"/>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w:rPr>
                      <w:rFonts w:ascii="Cambria Math" w:hAnsi="Cambria Math" w:cs="Times New Roman"/>
                      <w:sz w:val="24"/>
                      <w:szCs w:val="24"/>
                    </w:rPr>
                    <m:t>2</m:t>
                  </m:r>
                </m:sup>
              </m:sSup>
            </m:e>
          </m:nary>
        </m:oMath>
      </m:oMathPara>
    </w:p>
    <w:p w14:paraId="3716871C"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b/>
          <w:sz w:val="24"/>
          <w:szCs w:val="24"/>
        </w:rPr>
        <w:t xml:space="preserve">a. </w:t>
      </w:r>
      <w:r w:rsidRPr="00F5442F">
        <w:rPr>
          <w:rFonts w:ascii="Times New Roman" w:hAnsi="Times New Roman" w:cs="Times New Roman"/>
          <w:sz w:val="24"/>
          <w:szCs w:val="24"/>
        </w:rPr>
        <w:t>Calculate the difference between each predicted and actual value</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 xml:space="preserve"> </m:t>
            </m:r>
          </m:sup>
        </m:sSup>
      </m:oMath>
    </w:p>
    <w:p w14:paraId="764A08C6"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b. Square each difference: </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 xml:space="preserve"> </m:t>
            </m:r>
          </m:sup>
        </m:sSup>
      </m:oMath>
      <w:r w:rsidRPr="00F5442F">
        <w:rPr>
          <w:rFonts w:ascii="Times New Roman" w:hAnsi="Times New Roman" w:cs="Times New Roman"/>
          <w:sz w:val="24"/>
          <w:szCs w:val="24"/>
          <w:vertAlign w:val="superscript"/>
        </w:rPr>
        <w:t>2</w:t>
      </w:r>
    </w:p>
    <w:p w14:paraId="113F7856"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c. Sum all these squared differences: </w:t>
      </w:r>
      <w:r w:rsidRPr="00F5442F">
        <w:rPr>
          <w:rFonts w:ascii="Times New Roman" w:eastAsiaTheme="minorEastAsia" w:hAnsi="Times New Roman" w:cs="Times New Roman"/>
          <w:b/>
          <w:sz w:val="24"/>
          <w:szCs w:val="24"/>
        </w:rPr>
        <w:t>∑</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2</m:t>
            </m:r>
          </m:sup>
        </m:sSup>
      </m:oMath>
    </w:p>
    <w:p w14:paraId="4AF83E01"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lastRenderedPageBreak/>
        <w:t>d. Divide by the number of samples (n) to get the average</w:t>
      </w:r>
    </w:p>
    <w:p w14:paraId="306F8022" w14:textId="77777777" w:rsidR="00082636" w:rsidRPr="00DA0D88" w:rsidRDefault="00082636" w:rsidP="00082636">
      <w:pPr>
        <w:spacing w:line="480" w:lineRule="auto"/>
        <w:ind w:left="-567"/>
        <w:jc w:val="both"/>
        <w:rPr>
          <w:rFonts w:ascii="Times New Roman" w:hAnsi="Times New Roman" w:cs="Times New Roman"/>
          <w:b/>
          <w:sz w:val="24"/>
          <w:szCs w:val="24"/>
        </w:rPr>
      </w:pPr>
      <w:r>
        <w:rPr>
          <w:rFonts w:ascii="Times New Roman" w:hAnsi="Times New Roman" w:cs="Times New Roman"/>
          <w:b/>
          <w:bCs/>
          <w:sz w:val="24"/>
          <w:szCs w:val="24"/>
        </w:rPr>
        <w:t>2.6</w:t>
      </w:r>
      <w:r w:rsidRPr="00F5442F">
        <w:rPr>
          <w:rFonts w:ascii="Times New Roman" w:hAnsi="Times New Roman" w:cs="Times New Roman"/>
          <w:b/>
          <w:bCs/>
          <w:sz w:val="24"/>
          <w:szCs w:val="24"/>
        </w:rPr>
        <w:t xml:space="preserve"> </w:t>
      </w:r>
      <w:r w:rsidRPr="00F5442F">
        <w:rPr>
          <w:rFonts w:ascii="Times New Roman" w:hAnsi="Times New Roman" w:cs="Times New Roman"/>
          <w:b/>
          <w:sz w:val="24"/>
          <w:szCs w:val="24"/>
        </w:rPr>
        <w:t>Root Mean Squared Error (RMSE)</w:t>
      </w:r>
    </w:p>
    <w:p w14:paraId="4093750A" w14:textId="77777777" w:rsidR="00082636" w:rsidRPr="00F5442F" w:rsidRDefault="00082636" w:rsidP="00082636">
      <w:pPr>
        <w:spacing w:line="480" w:lineRule="auto"/>
        <w:ind w:left="-567" w:firstLine="720"/>
        <w:jc w:val="center"/>
        <w:rPr>
          <w:rFonts w:ascii="Times New Roman" w:hAnsi="Times New Roman" w:cs="Times New Roman"/>
          <w:b/>
          <w:sz w:val="24"/>
          <w:szCs w:val="24"/>
        </w:rPr>
      </w:pPr>
      <m:oMath>
        <m:r>
          <m:rPr>
            <m:sty m:val="b"/>
          </m:rPr>
          <w:rPr>
            <w:rFonts w:ascii="Cambria Math" w:hAnsi="Cambria Math" w:cs="Times New Roman"/>
            <w:sz w:val="24"/>
            <w:szCs w:val="24"/>
          </w:rPr>
          <m:t xml:space="preserve">RMSE= </m:t>
        </m:r>
        <m:rad>
          <m:radPr>
            <m:degHide m:val="1"/>
            <m:ctrlPr>
              <w:rPr>
                <w:rFonts w:ascii="Cambria Math" w:hAnsi="Cambria Math" w:cs="Times New Roman"/>
                <w:b/>
                <w:sz w:val="24"/>
                <w:szCs w:val="24"/>
              </w:rPr>
            </m:ctrlPr>
          </m:radPr>
          <m:deg/>
          <m:e>
            <m:r>
              <m:rPr>
                <m:sty m:val="b"/>
              </m:rPr>
              <w:rPr>
                <w:rFonts w:ascii="Cambria Math" w:hAnsi="Cambria Math" w:cs="Times New Roman"/>
                <w:sz w:val="24"/>
                <w:szCs w:val="24"/>
              </w:rPr>
              <m:t>MSE</m:t>
            </m:r>
          </m:e>
        </m:rad>
        <m:r>
          <m:rPr>
            <m:sty m:val="b"/>
          </m:rPr>
          <w:rPr>
            <w:rFonts w:ascii="Cambria Math" w:hAnsi="Cambria Math" w:cs="Times New Roman"/>
            <w:sz w:val="24"/>
            <w:szCs w:val="24"/>
          </w:rPr>
          <m:t>=</m:t>
        </m:r>
        <m:rad>
          <m:radPr>
            <m:degHide m:val="1"/>
            <m:ctrlPr>
              <w:rPr>
                <w:rFonts w:ascii="Cambria Math" w:hAnsi="Cambria Math" w:cs="Times New Roman"/>
                <w:b/>
                <w:sz w:val="24"/>
                <w:szCs w:val="24"/>
              </w:rPr>
            </m:ctrlPr>
          </m:radPr>
          <m:deg/>
          <m:e>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n</m:t>
                </m:r>
              </m:den>
            </m:f>
          </m:e>
        </m:rad>
      </m:oMath>
      <w:r w:rsidRPr="00F5442F">
        <w:rPr>
          <w:rFonts w:ascii="Times New Roman" w:eastAsiaTheme="minorEastAsia" w:hAnsi="Times New Roman" w:cs="Times New Roman"/>
          <w:b/>
          <w:sz w:val="24"/>
          <w:szCs w:val="24"/>
        </w:rPr>
        <w:t>∑</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2</m:t>
            </m:r>
          </m:sup>
        </m:sSup>
      </m:oMath>
    </w:p>
    <w:p w14:paraId="73FDCE8E" w14:textId="77777777" w:rsidR="00082636" w:rsidRPr="00F5442F" w:rsidRDefault="00082636" w:rsidP="00082636">
      <w:pPr>
        <w:spacing w:line="480" w:lineRule="auto"/>
        <w:ind w:left="-567"/>
        <w:jc w:val="both"/>
        <w:rPr>
          <w:rFonts w:ascii="Times New Roman" w:hAnsi="Times New Roman" w:cs="Times New Roman"/>
          <w:b/>
          <w:sz w:val="24"/>
          <w:szCs w:val="24"/>
        </w:rPr>
      </w:pPr>
      <w:r>
        <w:rPr>
          <w:rFonts w:ascii="Times New Roman" w:hAnsi="Times New Roman" w:cs="Times New Roman"/>
          <w:b/>
          <w:bCs/>
          <w:sz w:val="24"/>
          <w:szCs w:val="24"/>
        </w:rPr>
        <w:t>2.7</w:t>
      </w:r>
      <w:r w:rsidRPr="00F5442F">
        <w:rPr>
          <w:rFonts w:ascii="Times New Roman" w:hAnsi="Times New Roman" w:cs="Times New Roman"/>
          <w:b/>
          <w:bCs/>
          <w:sz w:val="24"/>
          <w:szCs w:val="24"/>
        </w:rPr>
        <w:t xml:space="preserve"> </w:t>
      </w:r>
      <w:r w:rsidRPr="00F5442F">
        <w:rPr>
          <w:rFonts w:ascii="Times New Roman" w:hAnsi="Times New Roman" w:cs="Times New Roman"/>
          <w:b/>
          <w:sz w:val="24"/>
          <w:szCs w:val="24"/>
        </w:rPr>
        <w:t>Mean Absolute Error (MAE)</w:t>
      </w:r>
    </w:p>
    <w:p w14:paraId="6AEA1A30" w14:textId="77777777" w:rsidR="00082636" w:rsidRPr="00F5442F" w:rsidRDefault="00082636" w:rsidP="00082636">
      <w:pPr>
        <w:spacing w:line="480" w:lineRule="auto"/>
        <w:ind w:left="-567" w:firstLine="720"/>
        <w:jc w:val="both"/>
        <w:rPr>
          <w:rFonts w:ascii="Times New Roman" w:hAnsi="Times New Roman" w:cs="Times New Roman"/>
          <w:sz w:val="24"/>
          <w:szCs w:val="24"/>
        </w:rPr>
      </w:pPr>
      <w:r w:rsidRPr="00F5442F">
        <w:rPr>
          <w:rFonts w:ascii="Times New Roman" w:hAnsi="Times New Roman" w:cs="Times New Roman"/>
          <w:sz w:val="24"/>
          <w:szCs w:val="24"/>
        </w:rPr>
        <w:t>This metric calculates the average absolute difference between the predicted and actual values, providing a more intuitive measure of the model's error.</w:t>
      </w:r>
    </w:p>
    <w:p w14:paraId="31FBA657" w14:textId="77777777" w:rsidR="00082636" w:rsidRPr="00F5442F" w:rsidRDefault="00082636" w:rsidP="00082636">
      <w:pPr>
        <w:spacing w:line="480" w:lineRule="auto"/>
        <w:ind w:left="-567" w:firstLine="720"/>
        <w:jc w:val="center"/>
        <w:rPr>
          <w:rFonts w:ascii="Times New Roman" w:hAnsi="Times New Roman" w:cs="Times New Roman"/>
          <w:sz w:val="24"/>
          <w:szCs w:val="24"/>
        </w:rPr>
      </w:pPr>
      <m:oMath>
        <m:r>
          <m:rPr>
            <m:sty m:val="bi"/>
          </m:rPr>
          <w:rPr>
            <w:rFonts w:ascii="Cambria Math" w:hAnsi="Cambria Math" w:cs="Times New Roman"/>
            <w:sz w:val="24"/>
            <w:szCs w:val="24"/>
          </w:rPr>
          <m:t>MAE=</m:t>
        </m:r>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n</m:t>
                </m:r>
              </m:den>
            </m:f>
          </m:e>
        </m:d>
      </m:oMath>
      <w:r w:rsidRPr="00F5442F">
        <w:rPr>
          <w:rFonts w:ascii="Times New Roman" w:eastAsiaTheme="minorEastAsia" w:hAnsi="Times New Roman" w:cs="Times New Roman"/>
          <w:b/>
          <w:sz w:val="24"/>
          <w:szCs w:val="24"/>
        </w:rPr>
        <w:t>∑</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 xml:space="preserve"> </m:t>
            </m:r>
          </m:sup>
        </m:sSup>
      </m:oMath>
    </w:p>
    <w:p w14:paraId="1E2917AC"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a. Calculate the difference between each predicted and actual value: </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 xml:space="preserve"> </m:t>
            </m:r>
          </m:sup>
        </m:sSup>
        <m:r>
          <m:rPr>
            <m:sty m:val="b"/>
          </m:rPr>
          <w:rPr>
            <w:rFonts w:ascii="Cambria Math" w:eastAsiaTheme="minorEastAsia" w:hAnsi="Cambria Math" w:cs="Times New Roman"/>
            <w:sz w:val="24"/>
            <w:szCs w:val="24"/>
          </w:rPr>
          <m:t xml:space="preserve"> </m:t>
        </m:r>
      </m:oMath>
    </w:p>
    <w:p w14:paraId="297DE093"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 xml:space="preserve">b. Take the absolute value of each difference: </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 xml:space="preserve"> </m:t>
            </m:r>
          </m:sup>
        </m:sSup>
      </m:oMath>
    </w:p>
    <w:p w14:paraId="5D1D3EFE" w14:textId="77777777" w:rsidR="00082636" w:rsidRPr="00F5442F"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c. Sum all these absolute differences</w:t>
      </w:r>
      <w:r w:rsidRPr="00F5442F">
        <w:rPr>
          <w:rFonts w:ascii="Times New Roman" w:eastAsiaTheme="minorEastAsia" w:hAnsi="Times New Roman" w:cs="Times New Roman"/>
          <w:b/>
          <w:sz w:val="24"/>
          <w:szCs w:val="24"/>
        </w:rPr>
        <w:t>∑</w:t>
      </w:r>
      <m:oMath>
        <m:sSup>
          <m:sSupPr>
            <m:ctrlPr>
              <w:rPr>
                <w:rFonts w:ascii="Cambria Math" w:eastAsiaTheme="minorEastAsia" w:hAnsi="Cambria Math" w:cs="Times New Roman"/>
                <w:b/>
                <w:sz w:val="24"/>
                <w:szCs w:val="24"/>
              </w:rPr>
            </m:ctrlPr>
          </m:sSupPr>
          <m:e>
            <m:d>
              <m:dPr>
                <m:ctrlPr>
                  <w:rPr>
                    <w:rFonts w:ascii="Cambria Math" w:hAnsi="Cambria Math" w:cs="Times New Roman"/>
                    <w:b/>
                    <w:sz w:val="24"/>
                    <w:szCs w:val="24"/>
                  </w:rPr>
                </m:ctrlPr>
              </m:dPr>
              <m:e>
                <m:r>
                  <m:rPr>
                    <m:sty m:val="b"/>
                  </m:rPr>
                  <w:rPr>
                    <w:rFonts w:ascii="Cambria Math" w:hAnsi="Cambria Math" w:cs="Times New Roman"/>
                    <w:sz w:val="24"/>
                    <w:szCs w:val="24"/>
                  </w:rPr>
                  <m:t>yi – ŷi</m:t>
                </m:r>
              </m:e>
            </m:d>
          </m:e>
          <m:sup>
            <m:r>
              <m:rPr>
                <m:sty m:val="bi"/>
              </m:rPr>
              <w:rPr>
                <w:rFonts w:ascii="Cambria Math" w:eastAsiaTheme="minorEastAsia" w:hAnsi="Cambria Math" w:cs="Times New Roman"/>
                <w:sz w:val="24"/>
                <w:szCs w:val="24"/>
              </w:rPr>
              <m:t xml:space="preserve"> </m:t>
            </m:r>
          </m:sup>
        </m:sSup>
      </m:oMath>
      <w:r>
        <w:rPr>
          <w:rFonts w:ascii="Times New Roman" w:eastAsiaTheme="minorEastAsia" w:hAnsi="Times New Roman" w:cs="Times New Roman"/>
          <w:b/>
          <w:sz w:val="24"/>
          <w:szCs w:val="24"/>
        </w:rPr>
        <w:t xml:space="preserve">                                                                                                                                                                                                             </w:t>
      </w:r>
    </w:p>
    <w:p w14:paraId="46067D13" w14:textId="77777777" w:rsidR="00082636" w:rsidRDefault="00082636" w:rsidP="00082636">
      <w:pPr>
        <w:spacing w:line="480" w:lineRule="auto"/>
        <w:ind w:left="-567"/>
        <w:rPr>
          <w:rFonts w:ascii="Times New Roman" w:hAnsi="Times New Roman" w:cs="Times New Roman"/>
          <w:sz w:val="24"/>
          <w:szCs w:val="24"/>
        </w:rPr>
      </w:pPr>
      <w:r w:rsidRPr="00F5442F">
        <w:rPr>
          <w:rFonts w:ascii="Times New Roman" w:hAnsi="Times New Roman" w:cs="Times New Roman"/>
          <w:sz w:val="24"/>
          <w:szCs w:val="24"/>
        </w:rPr>
        <w:t>d. Divide by the number of</w:t>
      </w:r>
      <w:r>
        <w:rPr>
          <w:rFonts w:ascii="Times New Roman" w:hAnsi="Times New Roman" w:cs="Times New Roman"/>
          <w:sz w:val="24"/>
          <w:szCs w:val="24"/>
        </w:rPr>
        <w:t xml:space="preserve"> samples (n) to get the average</w:t>
      </w:r>
    </w:p>
    <w:p w14:paraId="01F923D6" w14:textId="77777777" w:rsidR="00082636" w:rsidRPr="00DA0D88" w:rsidRDefault="00082636" w:rsidP="00082636">
      <w:pPr>
        <w:spacing w:line="480" w:lineRule="auto"/>
        <w:ind w:left="-567"/>
        <w:rPr>
          <w:rFonts w:ascii="Times New Roman" w:hAnsi="Times New Roman" w:cs="Times New Roman"/>
          <w:b/>
          <w:sz w:val="24"/>
          <w:szCs w:val="24"/>
        </w:rPr>
      </w:pPr>
      <w:r w:rsidRPr="00DA0D88">
        <w:rPr>
          <w:rFonts w:ascii="Times New Roman" w:hAnsi="Times New Roman" w:cs="Times New Roman"/>
          <w:b/>
          <w:sz w:val="24"/>
          <w:szCs w:val="24"/>
        </w:rPr>
        <w:t>III.RESULT AND DISCUSSION</w:t>
      </w:r>
    </w:p>
    <w:p w14:paraId="4DE08BBA" w14:textId="77777777" w:rsidR="00082636" w:rsidRDefault="00082636" w:rsidP="00082636">
      <w:pPr>
        <w:tabs>
          <w:tab w:val="left" w:pos="1364"/>
        </w:tabs>
        <w:spacing w:line="480" w:lineRule="auto"/>
        <w:jc w:val="both"/>
        <w:rPr>
          <w:rFonts w:ascii="Times New Roman" w:hAnsi="Times New Roman" w:cs="Times New Roman"/>
          <w:sz w:val="24"/>
          <w:szCs w:val="24"/>
        </w:rPr>
      </w:pPr>
      <w:r w:rsidRPr="00AE2EBF">
        <w:rPr>
          <w:rFonts w:ascii="Times New Roman" w:hAnsi="Times New Roman" w:cs="Times New Roman"/>
          <w:sz w:val="24"/>
          <w:szCs w:val="24"/>
        </w:rPr>
        <w:t xml:space="preserve">Rainfall, in comparison to other variables, has the strongest positive correlation with water level, consistently high correlations ranging from 0.83 to 0.89, and slightly increasing over time. This was followed by relative humidity, which has a moderate to strong positive correlation ranging from 0.55 to 0.63, which strengthened in the later periods. Soil moisture has a modest positive relationship of 0.40 to 0.45 throughout, but again the pattern is scattered, which supports the premise of some more complex relationship. Both minimum and maximum temperatures surprisingly show a quite consistent, moderate negative correlation with the water level, thereby showing that lower temperatures are associated with higher water levels. Wind speed, in both its maximum and minimum, produces a much weaker and varied positive </w:t>
      </w:r>
      <w:r w:rsidRPr="00AE2EBF">
        <w:rPr>
          <w:rFonts w:ascii="Times New Roman" w:hAnsi="Times New Roman" w:cs="Times New Roman"/>
          <w:sz w:val="24"/>
          <w:szCs w:val="24"/>
        </w:rPr>
        <w:lastRenderedPageBreak/>
        <w:t>correlation with the water level, which says something about how its impact is much less direct or constant. The overall outcome, though, is that most of the relationships exist relatively similarly across different time periods, pointing to a multidimensional system where several environmental factors interplay to determine the water levels. Such holistic understanding about these relationships would be very useful in effective management of water resources and for hydrological modelling with good accuracy.</w:t>
      </w:r>
    </w:p>
    <w:p w14:paraId="3A5D4740" w14:textId="77777777" w:rsidR="00082636" w:rsidRDefault="00082636" w:rsidP="00082636">
      <w:pPr>
        <w:tabs>
          <w:tab w:val="left" w:pos="1364"/>
        </w:tabs>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IN"/>
          <w14:ligatures w14:val="none"/>
        </w:rPr>
        <w:drawing>
          <wp:anchor distT="0" distB="0" distL="114300" distR="114300" simplePos="0" relativeHeight="251675648" behindDoc="0" locked="0" layoutInCell="1" allowOverlap="1" wp14:anchorId="259A0EDB" wp14:editId="4C49F876">
            <wp:simplePos x="0" y="0"/>
            <wp:positionH relativeFrom="margin">
              <wp:posOffset>72886</wp:posOffset>
            </wp:positionH>
            <wp:positionV relativeFrom="paragraph">
              <wp:posOffset>433429</wp:posOffset>
            </wp:positionV>
            <wp:extent cx="5730240" cy="3385185"/>
            <wp:effectExtent l="0" t="0" r="3810" b="571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nimalist White and Grey Professional Resume (1).jpg"/>
                    <pic:cNvPicPr/>
                  </pic:nvPicPr>
                  <pic:blipFill rotWithShape="1">
                    <a:blip r:embed="rId16" cstate="print">
                      <a:extLst>
                        <a:ext uri="{28A0092B-C50C-407E-A947-70E740481C1C}">
                          <a14:useLocalDpi xmlns:a14="http://schemas.microsoft.com/office/drawing/2010/main" val="0"/>
                        </a:ext>
                      </a:extLst>
                    </a:blip>
                    <a:srcRect t="6866" b="51366"/>
                    <a:stretch/>
                  </pic:blipFill>
                  <pic:spPr bwMode="auto">
                    <a:xfrm>
                      <a:off x="0" y="0"/>
                      <a:ext cx="5730240" cy="3385185"/>
                    </a:xfrm>
                    <a:prstGeom prst="rect">
                      <a:avLst/>
                    </a:prstGeom>
                    <a:ln>
                      <a:noFill/>
                    </a:ln>
                    <a:extLst>
                      <a:ext uri="{53640926-AAD7-44D8-BBD7-CCE9431645EC}">
                        <a14:shadowObscured xmlns:a14="http://schemas.microsoft.com/office/drawing/2010/main"/>
                      </a:ext>
                    </a:extLst>
                  </pic:spPr>
                </pic:pic>
              </a:graphicData>
            </a:graphic>
          </wp:anchor>
        </w:drawing>
      </w:r>
    </w:p>
    <w:p w14:paraId="27832337" w14:textId="77777777" w:rsidR="00082636" w:rsidRPr="00943C2D" w:rsidRDefault="00082636" w:rsidP="00082636">
      <w:pPr>
        <w:tabs>
          <w:tab w:val="left" w:pos="1364"/>
        </w:tabs>
        <w:spacing w:line="480" w:lineRule="auto"/>
        <w:jc w:val="center"/>
        <w:rPr>
          <w:rFonts w:ascii="Times New Roman" w:hAnsi="Times New Roman" w:cs="Times New Roman"/>
          <w:b/>
          <w:sz w:val="24"/>
          <w:szCs w:val="24"/>
        </w:rPr>
      </w:pPr>
      <w:r w:rsidRPr="00943C2D">
        <w:rPr>
          <w:rFonts w:ascii="Times New Roman" w:hAnsi="Times New Roman" w:cs="Times New Roman"/>
          <w:b/>
          <w:sz w:val="24"/>
          <w:szCs w:val="24"/>
        </w:rPr>
        <w:t>Figure 5.ANN Architecture diagram</w:t>
      </w:r>
    </w:p>
    <w:p w14:paraId="6CEABAF6"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413623C"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76AC5CCE" w14:textId="77777777" w:rsidR="00082636" w:rsidRDefault="00082636" w:rsidP="00082636">
      <w:pPr>
        <w:tabs>
          <w:tab w:val="left" w:pos="1364"/>
        </w:tabs>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IN"/>
          <w14:ligatures w14:val="none"/>
        </w:rPr>
        <w:lastRenderedPageBreak/>
        <w:drawing>
          <wp:anchor distT="0" distB="0" distL="114300" distR="114300" simplePos="0" relativeHeight="251664384" behindDoc="0" locked="0" layoutInCell="1" allowOverlap="1" wp14:anchorId="75748254" wp14:editId="04F7BEB1">
            <wp:simplePos x="0" y="0"/>
            <wp:positionH relativeFrom="page">
              <wp:posOffset>265430</wp:posOffset>
            </wp:positionH>
            <wp:positionV relativeFrom="paragraph">
              <wp:posOffset>127635</wp:posOffset>
            </wp:positionV>
            <wp:extent cx="7111365" cy="53435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 (4).png"/>
                    <pic:cNvPicPr/>
                  </pic:nvPicPr>
                  <pic:blipFill rotWithShape="1">
                    <a:blip r:embed="rId17" cstate="print">
                      <a:extLst>
                        <a:ext uri="{28A0092B-C50C-407E-A947-70E740481C1C}">
                          <a14:useLocalDpi xmlns:a14="http://schemas.microsoft.com/office/drawing/2010/main" val="0"/>
                        </a:ext>
                      </a:extLst>
                    </a:blip>
                    <a:srcRect b="57161"/>
                    <a:stretch/>
                  </pic:blipFill>
                  <pic:spPr bwMode="auto">
                    <a:xfrm>
                      <a:off x="0" y="0"/>
                      <a:ext cx="7111365" cy="534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712FD7"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A451F41"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18CCB36B"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00BC932"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5F3234EA"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2424E63A"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36A111CB"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5C34609A" w14:textId="77777777" w:rsidR="00082636" w:rsidRDefault="00082636" w:rsidP="00082636">
      <w:pPr>
        <w:tabs>
          <w:tab w:val="left" w:pos="1364"/>
        </w:tabs>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14:ligatures w14:val="none"/>
        </w:rPr>
        <w:lastRenderedPageBreak/>
        <w:drawing>
          <wp:anchor distT="0" distB="0" distL="114300" distR="114300" simplePos="0" relativeHeight="251663360" behindDoc="1" locked="0" layoutInCell="1" allowOverlap="1" wp14:anchorId="7901020A" wp14:editId="0ED2E939">
            <wp:simplePos x="0" y="0"/>
            <wp:positionH relativeFrom="page">
              <wp:posOffset>169352</wp:posOffset>
            </wp:positionH>
            <wp:positionV relativeFrom="paragraph">
              <wp:posOffset>0</wp:posOffset>
            </wp:positionV>
            <wp:extent cx="7387590" cy="7393305"/>
            <wp:effectExtent l="0" t="0" r="3810" b="0"/>
            <wp:wrapTight wrapText="bothSides">
              <wp:wrapPolygon edited="0">
                <wp:start x="0" y="0"/>
                <wp:lineTo x="0" y="21539"/>
                <wp:lineTo x="21555" y="21539"/>
                <wp:lineTo x="215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 (4).png"/>
                    <pic:cNvPicPr/>
                  </pic:nvPicPr>
                  <pic:blipFill rotWithShape="1">
                    <a:blip r:embed="rId18" cstate="print">
                      <a:extLst>
                        <a:ext uri="{28A0092B-C50C-407E-A947-70E740481C1C}">
                          <a14:useLocalDpi xmlns:a14="http://schemas.microsoft.com/office/drawing/2010/main" val="0"/>
                        </a:ext>
                      </a:extLst>
                    </a:blip>
                    <a:srcRect t="42949"/>
                    <a:stretch/>
                  </pic:blipFill>
                  <pic:spPr bwMode="auto">
                    <a:xfrm>
                      <a:off x="0" y="0"/>
                      <a:ext cx="7387590" cy="739330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rPr>
        <w:t>Figure 6. Correlation analysis of parameters with Water level (m)</w:t>
      </w:r>
    </w:p>
    <w:p w14:paraId="606AD533"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7D81FCE2" w14:textId="77777777" w:rsidR="00082636" w:rsidRDefault="00082636" w:rsidP="00082636">
      <w:pPr>
        <w:spacing w:line="480" w:lineRule="auto"/>
        <w:rPr>
          <w:rFonts w:ascii="Times New Roman" w:hAnsi="Times New Roman" w:cs="Times New Roman"/>
          <w:sz w:val="24"/>
          <w:szCs w:val="24"/>
        </w:rPr>
      </w:pPr>
    </w:p>
    <w:tbl>
      <w:tblPr>
        <w:tblStyle w:val="TableGrid"/>
        <w:tblW w:w="11482"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82"/>
      </w:tblGrid>
      <w:tr w:rsidR="00082636" w14:paraId="56257866" w14:textId="77777777" w:rsidTr="00A95645">
        <w:tc>
          <w:tcPr>
            <w:tcW w:w="11482" w:type="dxa"/>
          </w:tcPr>
          <w:p w14:paraId="7ECF77DD" w14:textId="77777777" w:rsidR="00082636" w:rsidRDefault="00082636" w:rsidP="00A95645">
            <w:pPr>
              <w:spacing w:line="480" w:lineRule="auto"/>
              <w:rPr>
                <w:b/>
              </w:rPr>
            </w:pPr>
            <w:r>
              <w:rPr>
                <w:b/>
                <w:noProof/>
                <w:lang w:eastAsia="en-IN"/>
              </w:rPr>
              <w:lastRenderedPageBreak/>
              <w:drawing>
                <wp:anchor distT="0" distB="0" distL="114300" distR="114300" simplePos="0" relativeHeight="251668480" behindDoc="0" locked="0" layoutInCell="1" allowOverlap="1" wp14:anchorId="50C6E425" wp14:editId="792B4E7B">
                  <wp:simplePos x="0" y="0"/>
                  <wp:positionH relativeFrom="column">
                    <wp:posOffset>3513224</wp:posOffset>
                  </wp:positionH>
                  <wp:positionV relativeFrom="paragraph">
                    <wp:posOffset>601</wp:posOffset>
                  </wp:positionV>
                  <wp:extent cx="3668395" cy="2385695"/>
                  <wp:effectExtent l="0" t="0" r="8255" b="0"/>
                  <wp:wrapSquare wrapText="bothSides"/>
                  <wp:docPr id="12" name="Picture 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9">
                            <a:extLst>
                              <a:ext uri="{28A0092B-C50C-407E-A947-70E740481C1C}">
                                <a14:useLocalDpi xmlns:a14="http://schemas.microsoft.com/office/drawing/2010/main" val="0"/>
                              </a:ext>
                            </a:extLst>
                          </a:blip>
                          <a:stretch>
                            <a:fillRect/>
                          </a:stretch>
                        </pic:blipFill>
                        <pic:spPr>
                          <a:xfrm>
                            <a:off x="0" y="0"/>
                            <a:ext cx="3668395" cy="2385695"/>
                          </a:xfrm>
                          <a:prstGeom prst="rect">
                            <a:avLst/>
                          </a:prstGeom>
                        </pic:spPr>
                      </pic:pic>
                    </a:graphicData>
                  </a:graphic>
                  <wp14:sizeRelH relativeFrom="margin">
                    <wp14:pctWidth>0</wp14:pctWidth>
                  </wp14:sizeRelH>
                  <wp14:sizeRelV relativeFrom="margin">
                    <wp14:pctHeight>0</wp14:pctHeight>
                  </wp14:sizeRelV>
                </wp:anchor>
              </w:drawing>
            </w:r>
            <w:r>
              <w:rPr>
                <w:b/>
                <w:noProof/>
                <w:lang w:eastAsia="en-IN"/>
              </w:rPr>
              <w:drawing>
                <wp:anchor distT="0" distB="0" distL="114300" distR="114300" simplePos="0" relativeHeight="251665408" behindDoc="0" locked="0" layoutInCell="1" allowOverlap="1" wp14:anchorId="0D6ECC3B" wp14:editId="6E9DBD89">
                  <wp:simplePos x="0" y="0"/>
                  <wp:positionH relativeFrom="column">
                    <wp:posOffset>-65169</wp:posOffset>
                  </wp:positionH>
                  <wp:positionV relativeFrom="paragraph">
                    <wp:posOffset>152</wp:posOffset>
                  </wp:positionV>
                  <wp:extent cx="3551555" cy="2623820"/>
                  <wp:effectExtent l="0" t="0" r="0" b="5080"/>
                  <wp:wrapSquare wrapText="bothSides"/>
                  <wp:docPr id="11" name="Picture 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0">
                            <a:extLst>
                              <a:ext uri="{28A0092B-C50C-407E-A947-70E740481C1C}">
                                <a14:useLocalDpi xmlns:a14="http://schemas.microsoft.com/office/drawing/2010/main" val="0"/>
                              </a:ext>
                            </a:extLst>
                          </a:blip>
                          <a:stretch>
                            <a:fillRect/>
                          </a:stretch>
                        </pic:blipFill>
                        <pic:spPr>
                          <a:xfrm>
                            <a:off x="0" y="0"/>
                            <a:ext cx="3551555" cy="2623820"/>
                          </a:xfrm>
                          <a:prstGeom prst="rect">
                            <a:avLst/>
                          </a:prstGeom>
                        </pic:spPr>
                      </pic:pic>
                    </a:graphicData>
                  </a:graphic>
                  <wp14:sizeRelH relativeFrom="margin">
                    <wp14:pctWidth>0</wp14:pctWidth>
                  </wp14:sizeRelH>
                  <wp14:sizeRelV relativeFrom="margin">
                    <wp14:pctHeight>0</wp14:pctHeight>
                  </wp14:sizeRelV>
                </wp:anchor>
              </w:drawing>
            </w:r>
          </w:p>
          <w:p w14:paraId="78364C99" w14:textId="77777777" w:rsidR="00082636" w:rsidRDefault="00082636" w:rsidP="00A95645">
            <w:pPr>
              <w:spacing w:line="480" w:lineRule="auto"/>
              <w:rPr>
                <w:b/>
              </w:rPr>
            </w:pPr>
          </w:p>
        </w:tc>
      </w:tr>
      <w:tr w:rsidR="00082636" w14:paraId="256E08D1" w14:textId="77777777" w:rsidTr="00A95645">
        <w:tc>
          <w:tcPr>
            <w:tcW w:w="11482" w:type="dxa"/>
          </w:tcPr>
          <w:p w14:paraId="7688D3C4" w14:textId="77777777" w:rsidR="00082636" w:rsidRDefault="00082636" w:rsidP="00A95645">
            <w:pPr>
              <w:spacing w:line="480" w:lineRule="auto"/>
              <w:rPr>
                <w:b/>
              </w:rPr>
            </w:pPr>
            <w:r>
              <w:rPr>
                <w:b/>
                <w:noProof/>
                <w:lang w:eastAsia="en-IN"/>
              </w:rPr>
              <w:drawing>
                <wp:anchor distT="0" distB="0" distL="114300" distR="114300" simplePos="0" relativeHeight="251667456" behindDoc="0" locked="0" layoutInCell="1" allowOverlap="1" wp14:anchorId="347D2343" wp14:editId="3FBE89CC">
                  <wp:simplePos x="0" y="0"/>
                  <wp:positionH relativeFrom="column">
                    <wp:posOffset>3405273</wp:posOffset>
                  </wp:positionH>
                  <wp:positionV relativeFrom="paragraph">
                    <wp:posOffset>175050</wp:posOffset>
                  </wp:positionV>
                  <wp:extent cx="3714750" cy="2416175"/>
                  <wp:effectExtent l="0" t="0" r="0" b="3175"/>
                  <wp:wrapSquare wrapText="bothSides"/>
                  <wp:docPr id="8" name="Picture 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9">
                            <a:extLst>
                              <a:ext uri="{28A0092B-C50C-407E-A947-70E740481C1C}">
                                <a14:useLocalDpi xmlns:a14="http://schemas.microsoft.com/office/drawing/2010/main" val="0"/>
                              </a:ext>
                            </a:extLst>
                          </a:blip>
                          <a:stretch>
                            <a:fillRect/>
                          </a:stretch>
                        </pic:blipFill>
                        <pic:spPr>
                          <a:xfrm>
                            <a:off x="0" y="0"/>
                            <a:ext cx="3714750" cy="2416175"/>
                          </a:xfrm>
                          <a:prstGeom prst="rect">
                            <a:avLst/>
                          </a:prstGeom>
                        </pic:spPr>
                      </pic:pic>
                    </a:graphicData>
                  </a:graphic>
                  <wp14:sizeRelH relativeFrom="margin">
                    <wp14:pctWidth>0</wp14:pctWidth>
                  </wp14:sizeRelH>
                  <wp14:sizeRelV relativeFrom="margin">
                    <wp14:pctHeight>0</wp14:pctHeight>
                  </wp14:sizeRelV>
                </wp:anchor>
              </w:drawing>
            </w:r>
            <w:r>
              <w:rPr>
                <w:b/>
                <w:noProof/>
                <w:lang w:eastAsia="en-IN"/>
              </w:rPr>
              <w:drawing>
                <wp:anchor distT="0" distB="0" distL="114300" distR="114300" simplePos="0" relativeHeight="251666432" behindDoc="0" locked="0" layoutInCell="1" allowOverlap="1" wp14:anchorId="0BB92364" wp14:editId="588F635B">
                  <wp:simplePos x="0" y="0"/>
                  <wp:positionH relativeFrom="column">
                    <wp:posOffset>-65279</wp:posOffset>
                  </wp:positionH>
                  <wp:positionV relativeFrom="paragraph">
                    <wp:posOffset>105401</wp:posOffset>
                  </wp:positionV>
                  <wp:extent cx="3439160" cy="2544445"/>
                  <wp:effectExtent l="0" t="0" r="8890" b="8255"/>
                  <wp:wrapSquare wrapText="bothSides"/>
                  <wp:docPr id="24" name="Picture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1">
                            <a:extLst>
                              <a:ext uri="{28A0092B-C50C-407E-A947-70E740481C1C}">
                                <a14:useLocalDpi xmlns:a14="http://schemas.microsoft.com/office/drawing/2010/main" val="0"/>
                              </a:ext>
                            </a:extLst>
                          </a:blip>
                          <a:stretch>
                            <a:fillRect/>
                          </a:stretch>
                        </pic:blipFill>
                        <pic:spPr>
                          <a:xfrm>
                            <a:off x="0" y="0"/>
                            <a:ext cx="3439160" cy="2544445"/>
                          </a:xfrm>
                          <a:prstGeom prst="rect">
                            <a:avLst/>
                          </a:prstGeom>
                        </pic:spPr>
                      </pic:pic>
                    </a:graphicData>
                  </a:graphic>
                  <wp14:sizeRelH relativeFrom="margin">
                    <wp14:pctWidth>0</wp14:pctWidth>
                  </wp14:sizeRelH>
                  <wp14:sizeRelV relativeFrom="margin">
                    <wp14:pctHeight>0</wp14:pctHeight>
                  </wp14:sizeRelV>
                </wp:anchor>
              </w:drawing>
            </w:r>
          </w:p>
          <w:p w14:paraId="7A3109ED" w14:textId="77777777" w:rsidR="00082636" w:rsidRDefault="00082636" w:rsidP="00A95645">
            <w:pPr>
              <w:spacing w:line="480" w:lineRule="auto"/>
              <w:rPr>
                <w:b/>
              </w:rPr>
            </w:pPr>
          </w:p>
          <w:p w14:paraId="4656AF86" w14:textId="77777777" w:rsidR="00082636" w:rsidRDefault="00082636" w:rsidP="00A95645">
            <w:pPr>
              <w:spacing w:line="480" w:lineRule="auto"/>
              <w:jc w:val="center"/>
              <w:rPr>
                <w:b/>
              </w:rPr>
            </w:pPr>
            <w:r>
              <w:rPr>
                <w:b/>
              </w:rPr>
              <w:t>Figure 7. Prediction using ANN, Actual and predicted water level(m) for Training&amp; Test Data</w:t>
            </w:r>
          </w:p>
          <w:p w14:paraId="06988D36" w14:textId="77777777" w:rsidR="00082636" w:rsidRDefault="00082636" w:rsidP="00A95645">
            <w:pPr>
              <w:spacing w:line="480" w:lineRule="auto"/>
              <w:jc w:val="center"/>
              <w:rPr>
                <w:b/>
              </w:rPr>
            </w:pPr>
          </w:p>
        </w:tc>
      </w:tr>
    </w:tbl>
    <w:p w14:paraId="0954F63F" w14:textId="77777777" w:rsidR="00082636" w:rsidRDefault="00082636" w:rsidP="00082636">
      <w:pPr>
        <w:spacing w:line="480" w:lineRule="auto"/>
        <w:rPr>
          <w:b/>
        </w:rPr>
      </w:pPr>
    </w:p>
    <w:tbl>
      <w:tblPr>
        <w:tblStyle w:val="TableGrid"/>
        <w:tblpPr w:leftFromText="180" w:rightFromText="180" w:vertAnchor="page" w:horzAnchor="margin" w:tblpXSpec="center" w:tblpY="1066"/>
        <w:tblW w:w="1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3"/>
      </w:tblGrid>
      <w:tr w:rsidR="00082636" w14:paraId="63604E89" w14:textId="77777777" w:rsidTr="00A95645">
        <w:trPr>
          <w:trHeight w:val="297"/>
        </w:trPr>
        <w:tc>
          <w:tcPr>
            <w:tcW w:w="11143" w:type="dxa"/>
          </w:tcPr>
          <w:p w14:paraId="1B778AD5" w14:textId="77777777" w:rsidR="00082636" w:rsidRDefault="00082636" w:rsidP="00A95645">
            <w:pPr>
              <w:spacing w:line="480" w:lineRule="auto"/>
              <w:rPr>
                <w:b/>
                <w:noProof/>
                <w:lang w:eastAsia="en-IN"/>
              </w:rPr>
            </w:pPr>
            <w:r>
              <w:rPr>
                <w:rFonts w:ascii="Times New Roman" w:hAnsi="Times New Roman" w:cs="Times New Roman"/>
                <w:noProof/>
                <w:sz w:val="24"/>
                <w:szCs w:val="24"/>
                <w:lang w:eastAsia="en-IN"/>
                <w14:ligatures w14:val="none"/>
              </w:rPr>
              <w:lastRenderedPageBreak/>
              <w:drawing>
                <wp:anchor distT="0" distB="0" distL="114300" distR="114300" simplePos="0" relativeHeight="251671552" behindDoc="0" locked="0" layoutInCell="1" allowOverlap="1" wp14:anchorId="0FE38476" wp14:editId="265D53A6">
                  <wp:simplePos x="0" y="0"/>
                  <wp:positionH relativeFrom="column">
                    <wp:posOffset>3701415</wp:posOffset>
                  </wp:positionH>
                  <wp:positionV relativeFrom="paragraph">
                    <wp:posOffset>133294</wp:posOffset>
                  </wp:positionV>
                  <wp:extent cx="3148330" cy="2087880"/>
                  <wp:effectExtent l="0" t="0" r="0" b="762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nn2.png"/>
                          <pic:cNvPicPr/>
                        </pic:nvPicPr>
                        <pic:blipFill>
                          <a:blip r:embed="rId22">
                            <a:extLst>
                              <a:ext uri="{28A0092B-C50C-407E-A947-70E740481C1C}">
                                <a14:useLocalDpi xmlns:a14="http://schemas.microsoft.com/office/drawing/2010/main" val="0"/>
                              </a:ext>
                            </a:extLst>
                          </a:blip>
                          <a:stretch>
                            <a:fillRect/>
                          </a:stretch>
                        </pic:blipFill>
                        <pic:spPr>
                          <a:xfrm>
                            <a:off x="0" y="0"/>
                            <a:ext cx="3148330" cy="20878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n-IN"/>
                <w14:ligatures w14:val="none"/>
              </w:rPr>
              <w:drawing>
                <wp:anchor distT="0" distB="0" distL="114300" distR="114300" simplePos="0" relativeHeight="251673600" behindDoc="0" locked="0" layoutInCell="1" allowOverlap="1" wp14:anchorId="655EC44B" wp14:editId="7F9D6BE6">
                  <wp:simplePos x="0" y="0"/>
                  <wp:positionH relativeFrom="column">
                    <wp:posOffset>149943</wp:posOffset>
                  </wp:positionH>
                  <wp:positionV relativeFrom="paragraph">
                    <wp:posOffset>221</wp:posOffset>
                  </wp:positionV>
                  <wp:extent cx="3405505" cy="2250440"/>
                  <wp:effectExtent l="0" t="0" r="444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nn4.png"/>
                          <pic:cNvPicPr/>
                        </pic:nvPicPr>
                        <pic:blipFill>
                          <a:blip r:embed="rId23">
                            <a:extLst>
                              <a:ext uri="{28A0092B-C50C-407E-A947-70E740481C1C}">
                                <a14:useLocalDpi xmlns:a14="http://schemas.microsoft.com/office/drawing/2010/main" val="0"/>
                              </a:ext>
                            </a:extLst>
                          </a:blip>
                          <a:stretch>
                            <a:fillRect/>
                          </a:stretch>
                        </pic:blipFill>
                        <pic:spPr>
                          <a:xfrm>
                            <a:off x="0" y="0"/>
                            <a:ext cx="3405505" cy="2250440"/>
                          </a:xfrm>
                          <a:prstGeom prst="rect">
                            <a:avLst/>
                          </a:prstGeom>
                        </pic:spPr>
                      </pic:pic>
                    </a:graphicData>
                  </a:graphic>
                  <wp14:sizeRelH relativeFrom="margin">
                    <wp14:pctWidth>0</wp14:pctWidth>
                  </wp14:sizeRelH>
                  <wp14:sizeRelV relativeFrom="margin">
                    <wp14:pctHeight>0</wp14:pctHeight>
                  </wp14:sizeRelV>
                </wp:anchor>
              </w:drawing>
            </w:r>
          </w:p>
          <w:p w14:paraId="5415CCD8" w14:textId="714249AD" w:rsidR="00082636" w:rsidRPr="005952AF" w:rsidRDefault="00082636" w:rsidP="00A95645">
            <w:pPr>
              <w:spacing w:line="480" w:lineRule="auto"/>
              <w:jc w:val="center"/>
              <w:rPr>
                <w:b/>
              </w:rPr>
            </w:pPr>
            <w:r>
              <w:rPr>
                <w:b/>
              </w:rPr>
              <w:t>Fig</w:t>
            </w:r>
            <w:r w:rsidR="00B478F2">
              <w:rPr>
                <w:b/>
              </w:rPr>
              <w:t>. 8</w:t>
            </w:r>
            <w:r>
              <w:rPr>
                <w:b/>
              </w:rPr>
              <w:t xml:space="preserve"> Actual and predicted water level(m) for train Data</w:t>
            </w:r>
          </w:p>
        </w:tc>
      </w:tr>
      <w:tr w:rsidR="00082636" w14:paraId="3C157988" w14:textId="77777777" w:rsidTr="00A95645">
        <w:trPr>
          <w:trHeight w:val="305"/>
        </w:trPr>
        <w:tc>
          <w:tcPr>
            <w:tcW w:w="11143" w:type="dxa"/>
          </w:tcPr>
          <w:p w14:paraId="00B1D655" w14:textId="77777777" w:rsidR="00082636" w:rsidRDefault="00082636" w:rsidP="00A95645">
            <w:pPr>
              <w:spacing w:line="480" w:lineRule="auto"/>
              <w:jc w:val="center"/>
              <w:rPr>
                <w:rFonts w:ascii="Times New Roman" w:hAnsi="Times New Roman" w:cs="Times New Roman"/>
                <w:noProof/>
                <w:sz w:val="24"/>
                <w:szCs w:val="24"/>
                <w:lang w:eastAsia="en-IN"/>
                <w14:ligatures w14:val="none"/>
              </w:rPr>
            </w:pPr>
            <w:r>
              <w:rPr>
                <w:rFonts w:ascii="Times New Roman" w:hAnsi="Times New Roman" w:cs="Times New Roman"/>
                <w:noProof/>
                <w:sz w:val="24"/>
                <w:szCs w:val="24"/>
                <w:lang w:eastAsia="en-IN"/>
                <w14:ligatures w14:val="none"/>
              </w:rPr>
              <w:drawing>
                <wp:anchor distT="0" distB="0" distL="114300" distR="114300" simplePos="0" relativeHeight="251672576" behindDoc="0" locked="0" layoutInCell="1" allowOverlap="1" wp14:anchorId="55416405" wp14:editId="48A6EB42">
                  <wp:simplePos x="0" y="0"/>
                  <wp:positionH relativeFrom="column">
                    <wp:posOffset>3592029</wp:posOffset>
                  </wp:positionH>
                  <wp:positionV relativeFrom="paragraph">
                    <wp:posOffset>117945</wp:posOffset>
                  </wp:positionV>
                  <wp:extent cx="3191485" cy="2116800"/>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nn1.png"/>
                          <pic:cNvPicPr/>
                        </pic:nvPicPr>
                        <pic:blipFill>
                          <a:blip r:embed="rId24">
                            <a:extLst>
                              <a:ext uri="{28A0092B-C50C-407E-A947-70E740481C1C}">
                                <a14:useLocalDpi xmlns:a14="http://schemas.microsoft.com/office/drawing/2010/main" val="0"/>
                              </a:ext>
                            </a:extLst>
                          </a:blip>
                          <a:stretch>
                            <a:fillRect/>
                          </a:stretch>
                        </pic:blipFill>
                        <pic:spPr>
                          <a:xfrm>
                            <a:off x="0" y="0"/>
                            <a:ext cx="3191485" cy="2116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n-IN"/>
                <w14:ligatures w14:val="none"/>
              </w:rPr>
              <w:drawing>
                <wp:anchor distT="0" distB="0" distL="114300" distR="114300" simplePos="0" relativeHeight="251674624" behindDoc="0" locked="0" layoutInCell="1" allowOverlap="1" wp14:anchorId="469C1BD7" wp14:editId="6DE4F147">
                  <wp:simplePos x="0" y="0"/>
                  <wp:positionH relativeFrom="column">
                    <wp:posOffset>175094</wp:posOffset>
                  </wp:positionH>
                  <wp:positionV relativeFrom="paragraph">
                    <wp:posOffset>221</wp:posOffset>
                  </wp:positionV>
                  <wp:extent cx="3419475" cy="2260600"/>
                  <wp:effectExtent l="0" t="0" r="9525"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nn3.png"/>
                          <pic:cNvPicPr/>
                        </pic:nvPicPr>
                        <pic:blipFill>
                          <a:blip r:embed="rId25">
                            <a:extLst>
                              <a:ext uri="{28A0092B-C50C-407E-A947-70E740481C1C}">
                                <a14:useLocalDpi xmlns:a14="http://schemas.microsoft.com/office/drawing/2010/main" val="0"/>
                              </a:ext>
                            </a:extLst>
                          </a:blip>
                          <a:stretch>
                            <a:fillRect/>
                          </a:stretch>
                        </pic:blipFill>
                        <pic:spPr>
                          <a:xfrm>
                            <a:off x="0" y="0"/>
                            <a:ext cx="3419475" cy="2260600"/>
                          </a:xfrm>
                          <a:prstGeom prst="rect">
                            <a:avLst/>
                          </a:prstGeom>
                        </pic:spPr>
                      </pic:pic>
                    </a:graphicData>
                  </a:graphic>
                  <wp14:sizeRelH relativeFrom="margin">
                    <wp14:pctWidth>0</wp14:pctWidth>
                  </wp14:sizeRelH>
                  <wp14:sizeRelV relativeFrom="margin">
                    <wp14:pctHeight>0</wp14:pctHeight>
                  </wp14:sizeRelV>
                </wp:anchor>
              </w:drawing>
            </w:r>
          </w:p>
          <w:p w14:paraId="41783852" w14:textId="13E3C7F4" w:rsidR="00082636" w:rsidRPr="00666703" w:rsidRDefault="00082636" w:rsidP="00A95645">
            <w:pPr>
              <w:spacing w:line="480" w:lineRule="auto"/>
              <w:jc w:val="center"/>
            </w:pPr>
            <w:r>
              <w:rPr>
                <w:rFonts w:ascii="Times New Roman" w:hAnsi="Times New Roman" w:cs="Times New Roman"/>
                <w:noProof/>
                <w:sz w:val="24"/>
                <w:szCs w:val="24"/>
                <w:lang w:eastAsia="en-IN"/>
                <w14:ligatures w14:val="none"/>
              </w:rPr>
              <w:t xml:space="preserve"> </w:t>
            </w:r>
            <w:r>
              <w:rPr>
                <w:b/>
              </w:rPr>
              <w:t xml:space="preserve"> Figure </w:t>
            </w:r>
            <w:r w:rsidR="00B478F2">
              <w:rPr>
                <w:b/>
              </w:rPr>
              <w:t>9</w:t>
            </w:r>
            <w:r>
              <w:rPr>
                <w:b/>
              </w:rPr>
              <w:t>. Prediction using KNN Actual and predicted water level(m) for test Data</w:t>
            </w:r>
          </w:p>
        </w:tc>
      </w:tr>
    </w:tbl>
    <w:p w14:paraId="1EE4303F" w14:textId="77777777" w:rsidR="00082636" w:rsidRDefault="00082636" w:rsidP="00082636">
      <w:pPr>
        <w:spacing w:line="480" w:lineRule="auto"/>
        <w:rPr>
          <w:b/>
        </w:rPr>
      </w:pPr>
    </w:p>
    <w:p w14:paraId="331BB28F" w14:textId="77777777" w:rsidR="00082636" w:rsidRDefault="00082636" w:rsidP="00082636">
      <w:pPr>
        <w:spacing w:line="480" w:lineRule="auto"/>
        <w:rPr>
          <w:b/>
        </w:rPr>
      </w:pPr>
    </w:p>
    <w:p w14:paraId="489DF157" w14:textId="77777777" w:rsidR="00082636" w:rsidRDefault="00082636" w:rsidP="00082636">
      <w:pPr>
        <w:spacing w:line="480" w:lineRule="auto"/>
        <w:rPr>
          <w:b/>
        </w:rPr>
      </w:pPr>
    </w:p>
    <w:p w14:paraId="6E4064D4" w14:textId="77777777" w:rsidR="00082636" w:rsidRDefault="00082636" w:rsidP="00082636">
      <w:pPr>
        <w:spacing w:line="480" w:lineRule="auto"/>
        <w:rPr>
          <w:b/>
        </w:rPr>
      </w:pPr>
    </w:p>
    <w:tbl>
      <w:tblPr>
        <w:tblStyle w:val="TableGrid"/>
        <w:tblpPr w:leftFromText="180" w:rightFromText="180" w:vertAnchor="text" w:horzAnchor="margin" w:tblpXSpec="center" w:tblpY="-876"/>
        <w:tblW w:w="11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9"/>
      </w:tblGrid>
      <w:tr w:rsidR="00082636" w14:paraId="6D006E5D" w14:textId="77777777" w:rsidTr="00A95645">
        <w:trPr>
          <w:trHeight w:val="4765"/>
        </w:trPr>
        <w:tc>
          <w:tcPr>
            <w:tcW w:w="11419" w:type="dxa"/>
          </w:tcPr>
          <w:p w14:paraId="37690B22" w14:textId="77777777" w:rsidR="00082636" w:rsidRDefault="00082636" w:rsidP="00A95645">
            <w:pPr>
              <w:spacing w:line="480" w:lineRule="auto"/>
              <w:rPr>
                <w:b/>
                <w:noProof/>
                <w:lang w:eastAsia="en-IN"/>
              </w:rPr>
            </w:pPr>
            <w:r>
              <w:rPr>
                <w:b/>
                <w:noProof/>
                <w:lang w:eastAsia="en-IN"/>
              </w:rPr>
              <w:lastRenderedPageBreak/>
              <w:drawing>
                <wp:anchor distT="0" distB="0" distL="114300" distR="114300" simplePos="0" relativeHeight="251669504" behindDoc="0" locked="0" layoutInCell="1" allowOverlap="1" wp14:anchorId="03091966" wp14:editId="0F20010D">
                  <wp:simplePos x="0" y="0"/>
                  <wp:positionH relativeFrom="column">
                    <wp:posOffset>41248</wp:posOffset>
                  </wp:positionH>
                  <wp:positionV relativeFrom="paragraph">
                    <wp:posOffset>417443</wp:posOffset>
                  </wp:positionV>
                  <wp:extent cx="3136265" cy="2315845"/>
                  <wp:effectExtent l="0" t="0" r="6985" b="8255"/>
                  <wp:wrapSquare wrapText="bothSides"/>
                  <wp:docPr id="17" name="Picture 16"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26">
                            <a:extLst>
                              <a:ext uri="{28A0092B-C50C-407E-A947-70E740481C1C}">
                                <a14:useLocalDpi xmlns:a14="http://schemas.microsoft.com/office/drawing/2010/main" val="0"/>
                              </a:ext>
                            </a:extLst>
                          </a:blip>
                          <a:stretch>
                            <a:fillRect/>
                          </a:stretch>
                        </pic:blipFill>
                        <pic:spPr>
                          <a:xfrm>
                            <a:off x="0" y="0"/>
                            <a:ext cx="3136265" cy="2315845"/>
                          </a:xfrm>
                          <a:prstGeom prst="rect">
                            <a:avLst/>
                          </a:prstGeom>
                        </pic:spPr>
                      </pic:pic>
                    </a:graphicData>
                  </a:graphic>
                  <wp14:sizeRelH relativeFrom="margin">
                    <wp14:pctWidth>0</wp14:pctWidth>
                  </wp14:sizeRelH>
                  <wp14:sizeRelV relativeFrom="margin">
                    <wp14:pctHeight>0</wp14:pctHeight>
                  </wp14:sizeRelV>
                </wp:anchor>
              </w:drawing>
            </w:r>
            <w:r>
              <w:rPr>
                <w:b/>
                <w:noProof/>
                <w:lang w:eastAsia="en-IN"/>
              </w:rPr>
              <w:t xml:space="preserve"> </w:t>
            </w:r>
          </w:p>
          <w:p w14:paraId="53DCE367" w14:textId="77777777" w:rsidR="00082636" w:rsidRDefault="00082636" w:rsidP="00A95645">
            <w:pPr>
              <w:spacing w:line="480" w:lineRule="auto"/>
              <w:rPr>
                <w:b/>
                <w:noProof/>
                <w:lang w:eastAsia="en-IN"/>
              </w:rPr>
            </w:pPr>
            <w:r>
              <w:rPr>
                <w:b/>
                <w:noProof/>
                <w:lang w:eastAsia="en-IN"/>
              </w:rPr>
              <w:drawing>
                <wp:anchor distT="0" distB="0" distL="114300" distR="114300" simplePos="0" relativeHeight="251677696" behindDoc="0" locked="0" layoutInCell="1" allowOverlap="1" wp14:anchorId="59D4FC88" wp14:editId="3A7753B4">
                  <wp:simplePos x="0" y="0"/>
                  <wp:positionH relativeFrom="column">
                    <wp:posOffset>3354401</wp:posOffset>
                  </wp:positionH>
                  <wp:positionV relativeFrom="paragraph">
                    <wp:posOffset>2599580</wp:posOffset>
                  </wp:positionV>
                  <wp:extent cx="3310255" cy="2152650"/>
                  <wp:effectExtent l="0" t="0" r="4445" b="0"/>
                  <wp:wrapSquare wrapText="bothSides"/>
                  <wp:docPr id="18" name="Picture 17"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10255" cy="2152650"/>
                          </a:xfrm>
                          <a:prstGeom prst="rect">
                            <a:avLst/>
                          </a:prstGeom>
                        </pic:spPr>
                      </pic:pic>
                    </a:graphicData>
                  </a:graphic>
                  <wp14:sizeRelH relativeFrom="margin">
                    <wp14:pctWidth>0</wp14:pctWidth>
                  </wp14:sizeRelH>
                  <wp14:sizeRelV relativeFrom="margin">
                    <wp14:pctHeight>0</wp14:pctHeight>
                  </wp14:sizeRelV>
                </wp:anchor>
              </w:drawing>
            </w:r>
            <w:r w:rsidRPr="00384202">
              <w:rPr>
                <w:noProof/>
                <w:lang w:eastAsia="en-IN"/>
              </w:rPr>
              <w:drawing>
                <wp:anchor distT="0" distB="0" distL="114300" distR="114300" simplePos="0" relativeHeight="251676672" behindDoc="0" locked="0" layoutInCell="1" allowOverlap="1" wp14:anchorId="30755EF2" wp14:editId="21C83DFC">
                  <wp:simplePos x="0" y="0"/>
                  <wp:positionH relativeFrom="margin">
                    <wp:posOffset>172554</wp:posOffset>
                  </wp:positionH>
                  <wp:positionV relativeFrom="margin">
                    <wp:posOffset>2797865</wp:posOffset>
                  </wp:positionV>
                  <wp:extent cx="3240000" cy="2391639"/>
                  <wp:effectExtent l="0" t="0" r="0" b="8890"/>
                  <wp:wrapSquare wrapText="bothSides"/>
                  <wp:docPr id="5" name="Picture 5" descr="C:\Users\ACER\Desktop\thesis\pic thesis\FFNNT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thesis\pic thesis\FFNNTRAI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0000" cy="2391639"/>
                          </a:xfrm>
                          <a:prstGeom prst="rect">
                            <a:avLst/>
                          </a:prstGeom>
                          <a:noFill/>
                          <a:ln>
                            <a:noFill/>
                          </a:ln>
                        </pic:spPr>
                      </pic:pic>
                    </a:graphicData>
                  </a:graphic>
                </wp:anchor>
              </w:drawing>
            </w:r>
            <w:r>
              <w:rPr>
                <w:b/>
                <w:noProof/>
                <w:lang w:eastAsia="en-IN"/>
              </w:rPr>
              <w:drawing>
                <wp:anchor distT="0" distB="0" distL="114300" distR="114300" simplePos="0" relativeHeight="251670528" behindDoc="0" locked="0" layoutInCell="1" allowOverlap="1" wp14:anchorId="19FEBEBF" wp14:editId="5DB66CC3">
                  <wp:simplePos x="0" y="0"/>
                  <wp:positionH relativeFrom="column">
                    <wp:posOffset>3199241</wp:posOffset>
                  </wp:positionH>
                  <wp:positionV relativeFrom="paragraph">
                    <wp:posOffset>1601</wp:posOffset>
                  </wp:positionV>
                  <wp:extent cx="3469640" cy="2254250"/>
                  <wp:effectExtent l="0" t="0" r="0" b="0"/>
                  <wp:wrapSquare wrapText="bothSides"/>
                  <wp:docPr id="19" name="Picture 18"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69640" cy="2254250"/>
                          </a:xfrm>
                          <a:prstGeom prst="rect">
                            <a:avLst/>
                          </a:prstGeom>
                        </pic:spPr>
                      </pic:pic>
                    </a:graphicData>
                  </a:graphic>
                  <wp14:sizeRelH relativeFrom="margin">
                    <wp14:pctWidth>0</wp14:pctWidth>
                  </wp14:sizeRelH>
                  <wp14:sizeRelV relativeFrom="margin">
                    <wp14:pctHeight>0</wp14:pctHeight>
                  </wp14:sizeRelV>
                </wp:anchor>
              </w:drawing>
            </w:r>
          </w:p>
          <w:p w14:paraId="5C0CCE44" w14:textId="77777777" w:rsidR="00082636" w:rsidRDefault="00082636" w:rsidP="00A95645">
            <w:pPr>
              <w:spacing w:line="480" w:lineRule="auto"/>
              <w:rPr>
                <w:b/>
                <w:noProof/>
                <w:lang w:eastAsia="en-IN"/>
              </w:rPr>
            </w:pPr>
          </w:p>
          <w:p w14:paraId="7251FD76" w14:textId="77777777" w:rsidR="00082636" w:rsidRDefault="00082636" w:rsidP="00A95645">
            <w:pPr>
              <w:spacing w:line="480" w:lineRule="auto"/>
              <w:rPr>
                <w:b/>
                <w:noProof/>
                <w:lang w:eastAsia="en-IN"/>
              </w:rPr>
            </w:pPr>
          </w:p>
          <w:p w14:paraId="4E75943F" w14:textId="77777777" w:rsidR="00082636" w:rsidRPr="00666703" w:rsidRDefault="00082636" w:rsidP="00A95645">
            <w:pPr>
              <w:spacing w:line="480" w:lineRule="auto"/>
              <w:jc w:val="center"/>
            </w:pPr>
            <w:r>
              <w:rPr>
                <w:b/>
              </w:rPr>
              <w:t>level(m) for train Data</w:t>
            </w:r>
          </w:p>
          <w:p w14:paraId="0FC522CF" w14:textId="77777777" w:rsidR="00082636" w:rsidRDefault="00082636" w:rsidP="00A95645">
            <w:pPr>
              <w:spacing w:line="480" w:lineRule="auto"/>
              <w:rPr>
                <w:b/>
              </w:rPr>
            </w:pPr>
          </w:p>
          <w:p w14:paraId="18D52496" w14:textId="77777777" w:rsidR="00082636" w:rsidRPr="00666703" w:rsidRDefault="00082636" w:rsidP="00A95645"/>
          <w:p w14:paraId="43E9499C" w14:textId="77777777" w:rsidR="00082636" w:rsidRPr="00666703" w:rsidRDefault="00082636" w:rsidP="00A95645"/>
          <w:p w14:paraId="67B9CB92" w14:textId="77777777" w:rsidR="00082636" w:rsidRPr="00666703" w:rsidRDefault="00082636" w:rsidP="00A95645"/>
          <w:p w14:paraId="5DC3A170" w14:textId="77777777" w:rsidR="00082636" w:rsidRPr="00666703" w:rsidRDefault="00082636" w:rsidP="00A95645"/>
          <w:p w14:paraId="35153A21" w14:textId="77777777" w:rsidR="00082636" w:rsidRDefault="00082636" w:rsidP="00A95645"/>
          <w:p w14:paraId="0A63C1CF" w14:textId="77777777" w:rsidR="00082636" w:rsidRPr="00666703" w:rsidRDefault="00082636" w:rsidP="00A95645"/>
          <w:p w14:paraId="300ED00E" w14:textId="77777777" w:rsidR="00082636" w:rsidRDefault="00082636" w:rsidP="00A95645"/>
          <w:p w14:paraId="43508938" w14:textId="77777777" w:rsidR="00082636" w:rsidRDefault="00082636" w:rsidP="00A95645"/>
          <w:p w14:paraId="03AD04E9" w14:textId="77777777" w:rsidR="00082636" w:rsidRDefault="00082636" w:rsidP="00A95645">
            <w:pPr>
              <w:rPr>
                <w:b/>
              </w:rPr>
            </w:pPr>
          </w:p>
          <w:p w14:paraId="1FA210C6" w14:textId="77777777" w:rsidR="00082636" w:rsidRDefault="00082636" w:rsidP="00A95645">
            <w:pPr>
              <w:rPr>
                <w:b/>
              </w:rPr>
            </w:pPr>
          </w:p>
          <w:p w14:paraId="276A4343" w14:textId="77777777" w:rsidR="00082636" w:rsidRDefault="00082636" w:rsidP="00A95645">
            <w:pPr>
              <w:rPr>
                <w:b/>
              </w:rPr>
            </w:pPr>
          </w:p>
          <w:p w14:paraId="32A3382F" w14:textId="77777777" w:rsidR="00082636" w:rsidRDefault="00082636" w:rsidP="00A95645">
            <w:pPr>
              <w:rPr>
                <w:b/>
              </w:rPr>
            </w:pPr>
          </w:p>
          <w:p w14:paraId="3AAF2A8E" w14:textId="53392E89" w:rsidR="00082636" w:rsidRPr="00666703" w:rsidRDefault="00082636" w:rsidP="00A95645">
            <w:pPr>
              <w:jc w:val="center"/>
            </w:pPr>
            <w:r>
              <w:rPr>
                <w:b/>
              </w:rPr>
              <w:t xml:space="preserve">Figure </w:t>
            </w:r>
            <w:r w:rsidR="00B478F2">
              <w:rPr>
                <w:b/>
              </w:rPr>
              <w:t>10</w:t>
            </w:r>
            <w:r>
              <w:rPr>
                <w:b/>
              </w:rPr>
              <w:t>. Prediction using FNN Actual and predicted water for Training and Test data</w:t>
            </w:r>
          </w:p>
        </w:tc>
      </w:tr>
      <w:tr w:rsidR="00082636" w14:paraId="35391255" w14:textId="77777777" w:rsidTr="00A95645">
        <w:trPr>
          <w:trHeight w:val="6237"/>
        </w:trPr>
        <w:tc>
          <w:tcPr>
            <w:tcW w:w="11419" w:type="dxa"/>
          </w:tcPr>
          <w:p w14:paraId="4496CB63" w14:textId="77777777" w:rsidR="00082636" w:rsidRDefault="00082636" w:rsidP="00A95645">
            <w:pPr>
              <w:spacing w:line="480" w:lineRule="auto"/>
              <w:rPr>
                <w:b/>
              </w:rPr>
            </w:pPr>
          </w:p>
          <w:p w14:paraId="68057A7E" w14:textId="77777777" w:rsidR="00082636" w:rsidRDefault="00082636" w:rsidP="00A95645">
            <w:pPr>
              <w:spacing w:line="480" w:lineRule="auto"/>
              <w:rPr>
                <w:b/>
              </w:rPr>
            </w:pPr>
            <w:r>
              <w:rPr>
                <w:rFonts w:ascii="Times New Roman" w:hAnsi="Times New Roman" w:cs="Times New Roman"/>
                <w:noProof/>
                <w:sz w:val="24"/>
                <w:szCs w:val="24"/>
                <w:lang w:eastAsia="en-IN"/>
                <w14:ligatures w14:val="none"/>
              </w:rPr>
              <w:drawing>
                <wp:inline distT="0" distB="0" distL="0" distR="0" wp14:anchorId="5A2436C1" wp14:editId="528799CC">
                  <wp:extent cx="6864278" cy="33984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plot10.png"/>
                          <pic:cNvPicPr/>
                        </pic:nvPicPr>
                        <pic:blipFill rotWithShape="1">
                          <a:blip r:embed="rId30">
                            <a:extLst>
                              <a:ext uri="{28A0092B-C50C-407E-A947-70E740481C1C}">
                                <a14:useLocalDpi xmlns:a14="http://schemas.microsoft.com/office/drawing/2010/main" val="0"/>
                              </a:ext>
                            </a:extLst>
                          </a:blip>
                          <a:srcRect t="9045"/>
                          <a:stretch/>
                        </pic:blipFill>
                        <pic:spPr bwMode="auto">
                          <a:xfrm>
                            <a:off x="0" y="0"/>
                            <a:ext cx="6864278" cy="339840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81298F" w14:textId="77777777" w:rsidR="00082636" w:rsidRDefault="00082636" w:rsidP="00082636">
      <w:pPr>
        <w:spacing w:line="480" w:lineRule="auto"/>
        <w:rPr>
          <w:b/>
        </w:rPr>
      </w:pPr>
    </w:p>
    <w:p w14:paraId="45797330" w14:textId="6747D34F" w:rsidR="00B478F2" w:rsidRPr="00B478F2" w:rsidRDefault="00B478F2" w:rsidP="00B478F2">
      <w:pPr>
        <w:spacing w:line="480" w:lineRule="auto"/>
        <w:rPr>
          <w:b/>
        </w:rPr>
      </w:pPr>
      <w:r w:rsidRPr="00B478F2">
        <w:rPr>
          <w:b/>
        </w:rPr>
        <w:t>Figure 1</w:t>
      </w:r>
      <w:r>
        <w:rPr>
          <w:b/>
        </w:rPr>
        <w:t>1</w:t>
      </w:r>
      <w:r w:rsidRPr="00B478F2">
        <w:rPr>
          <w:b/>
        </w:rPr>
        <w:t xml:space="preserve">. Model </w:t>
      </w:r>
      <w:proofErr w:type="spellStart"/>
      <w:r w:rsidRPr="00B478F2">
        <w:rPr>
          <w:b/>
        </w:rPr>
        <w:t>Matrics</w:t>
      </w:r>
      <w:proofErr w:type="spellEnd"/>
      <w:r w:rsidRPr="00B478F2">
        <w:rPr>
          <w:b/>
        </w:rPr>
        <w:t xml:space="preserve"> </w:t>
      </w:r>
      <w:r w:rsidR="00082636">
        <w:rPr>
          <w:b/>
        </w:rPr>
        <w:br w:type="page"/>
      </w:r>
    </w:p>
    <w:p w14:paraId="1B243542" w14:textId="5F44DC64" w:rsidR="00082636" w:rsidRDefault="00082636" w:rsidP="00082636">
      <w:pPr>
        <w:spacing w:line="480" w:lineRule="auto"/>
        <w:rPr>
          <w:b/>
        </w:rPr>
      </w:pPr>
    </w:p>
    <w:p w14:paraId="571BE471" w14:textId="77777777" w:rsidR="00082636" w:rsidRDefault="00082636" w:rsidP="00082636">
      <w:pPr>
        <w:spacing w:line="480" w:lineRule="auto"/>
      </w:pPr>
    </w:p>
    <w:p w14:paraId="6417971E" w14:textId="77777777" w:rsidR="00082636" w:rsidRDefault="00082636" w:rsidP="00082636">
      <w:pPr>
        <w:spacing w:line="480" w:lineRule="auto"/>
        <w:jc w:val="both"/>
      </w:pPr>
      <w:r w:rsidRPr="00FD0D48">
        <w:t xml:space="preserve">Performance analysis clearly shows that there are vast differences in predictive accuracy and error rates between the FNN, ANN, and KNN models. The most surpassing model is the KNN, with the highest R-squared in the training (0.9602) and testing (0.9220) data, showing immense strong explanatory power over the variance in the data. Further, it shows the lowest Mean Squared Error (MSE) of 0.1651 in training and 0.3173 in testing, together with the lowest Root Mean Squared Error (RMSE) of 0.4064 and 0.5633, respectively. This shows that the predictions done by KNN are close enough to the real values as compared to the other models. Besides, KNN performs very strong when compared to the lowest MAE (0.2291) in training and 0.3398 in testing, meaning it is very suitable in predicting exact values. On the other hand, wanting the ANN model being good in relative terms, </w:t>
      </w:r>
    </w:p>
    <w:p w14:paraId="780D5274" w14:textId="77777777" w:rsidR="00082636" w:rsidRDefault="00082636" w:rsidP="00082636">
      <w:pPr>
        <w:spacing w:line="480" w:lineRule="auto"/>
        <w:jc w:val="both"/>
      </w:pPr>
    </w:p>
    <w:p w14:paraId="3F2D4C71" w14:textId="77777777" w:rsidR="00082636" w:rsidRDefault="00DA3E87" w:rsidP="00082636">
      <w:pPr>
        <w:spacing w:line="480" w:lineRule="auto"/>
        <w:jc w:val="both"/>
      </w:pPr>
      <w:r w:rsidRPr="00FD0D48">
        <w:t>Issuing</w:t>
      </w:r>
      <w:r w:rsidR="00082636" w:rsidRPr="00FD0D48">
        <w:t xml:space="preserve"> the top-ranked R² score, it also has slightly reduced MSE, RMSE, and MAE compared to the FNN model. On the contrary, a FNN model, although usable, is characterized by the highest error metrics and extremely low R² among the three. As a result, reflected KNN was the most effective model of this dataset, and it gave the greatest values of all the parameters at the lowest error rates. In contrast, the ANN led to a balanced performance, and the FNN was weakest in this regard. The above analysis points to the need for selecting the right model through the performance metrics to be used in order to realize the best accuracy possible in prediction.</w:t>
      </w:r>
    </w:p>
    <w:p w14:paraId="4ED0CE9E" w14:textId="77777777" w:rsidR="00082636" w:rsidRDefault="00082636" w:rsidP="00082636">
      <w:pPr>
        <w:spacing w:line="480" w:lineRule="auto"/>
        <w:jc w:val="both"/>
        <w:rPr>
          <w:rStyle w:val="match"/>
          <w:rFonts w:asciiTheme="majorBidi" w:hAnsiTheme="majorBidi" w:cstheme="majorBidi"/>
          <w:b/>
          <w:bCs/>
          <w:color w:val="333333"/>
          <w:sz w:val="24"/>
          <w:szCs w:val="24"/>
          <w:bdr w:val="none" w:sz="0" w:space="0" w:color="auto" w:frame="1"/>
        </w:rPr>
      </w:pPr>
    </w:p>
    <w:p w14:paraId="223B1AED" w14:textId="77777777" w:rsidR="00C75570" w:rsidRDefault="00C75570" w:rsidP="00082636">
      <w:pPr>
        <w:spacing w:line="480" w:lineRule="auto"/>
        <w:jc w:val="both"/>
        <w:rPr>
          <w:rStyle w:val="match"/>
          <w:rFonts w:asciiTheme="majorBidi" w:hAnsiTheme="majorBidi" w:cstheme="majorBidi"/>
          <w:b/>
          <w:bCs/>
          <w:color w:val="333333"/>
          <w:sz w:val="24"/>
          <w:szCs w:val="24"/>
          <w:bdr w:val="none" w:sz="0" w:space="0" w:color="auto" w:frame="1"/>
        </w:rPr>
      </w:pPr>
    </w:p>
    <w:p w14:paraId="0F1C1F0A" w14:textId="77777777" w:rsidR="00C75570" w:rsidRDefault="00C75570" w:rsidP="00082636">
      <w:pPr>
        <w:spacing w:line="480" w:lineRule="auto"/>
        <w:jc w:val="both"/>
        <w:rPr>
          <w:rStyle w:val="match"/>
          <w:rFonts w:asciiTheme="majorBidi" w:hAnsiTheme="majorBidi" w:cstheme="majorBidi"/>
          <w:b/>
          <w:bCs/>
          <w:color w:val="333333"/>
          <w:sz w:val="24"/>
          <w:szCs w:val="24"/>
          <w:bdr w:val="none" w:sz="0" w:space="0" w:color="auto" w:frame="1"/>
        </w:rPr>
      </w:pPr>
    </w:p>
    <w:p w14:paraId="4CF39422" w14:textId="77777777" w:rsidR="00C75570" w:rsidRDefault="00C75570" w:rsidP="00082636">
      <w:pPr>
        <w:spacing w:line="480" w:lineRule="auto"/>
        <w:jc w:val="both"/>
        <w:rPr>
          <w:rStyle w:val="match"/>
          <w:rFonts w:asciiTheme="majorBidi" w:hAnsiTheme="majorBidi" w:cstheme="majorBidi"/>
          <w:b/>
          <w:bCs/>
          <w:color w:val="333333"/>
          <w:sz w:val="24"/>
          <w:szCs w:val="24"/>
          <w:bdr w:val="none" w:sz="0" w:space="0" w:color="auto" w:frame="1"/>
        </w:rPr>
      </w:pPr>
    </w:p>
    <w:p w14:paraId="2D2D4AE1" w14:textId="59785E2E" w:rsidR="00082636" w:rsidRPr="00C454C8" w:rsidRDefault="00082636" w:rsidP="00082636">
      <w:pPr>
        <w:spacing w:line="480" w:lineRule="auto"/>
        <w:jc w:val="both"/>
        <w:rPr>
          <w:rStyle w:val="match"/>
          <w:rFonts w:asciiTheme="majorBidi" w:hAnsiTheme="majorBidi" w:cstheme="majorBidi"/>
          <w:b/>
          <w:bCs/>
          <w:color w:val="333333"/>
          <w:sz w:val="24"/>
          <w:szCs w:val="24"/>
          <w:bdr w:val="none" w:sz="0" w:space="0" w:color="auto" w:frame="1"/>
        </w:rPr>
      </w:pPr>
    </w:p>
    <w:p w14:paraId="3D9E76E0" w14:textId="77777777" w:rsidR="00082636" w:rsidRPr="005952AF" w:rsidRDefault="00082636" w:rsidP="00082636">
      <w:pPr>
        <w:spacing w:line="480" w:lineRule="auto"/>
        <w:jc w:val="both"/>
        <w:rPr>
          <w:rFonts w:ascii="Times New Roman" w:hAnsi="Times New Roman" w:cs="Times New Roman"/>
          <w:b/>
        </w:rPr>
      </w:pPr>
      <w:r w:rsidRPr="005952AF">
        <w:rPr>
          <w:rFonts w:ascii="Times New Roman" w:hAnsi="Times New Roman" w:cs="Times New Roman"/>
          <w:b/>
          <w:sz w:val="24"/>
        </w:rPr>
        <w:t>REFERENCES</w:t>
      </w:r>
    </w:p>
    <w:p w14:paraId="034340C0" w14:textId="77777777" w:rsidR="00082636" w:rsidRDefault="00082636" w:rsidP="00082636">
      <w:pPr>
        <w:spacing w:line="480" w:lineRule="auto"/>
      </w:pPr>
    </w:p>
    <w:p w14:paraId="4617C344" w14:textId="77777777" w:rsidR="00082636" w:rsidRDefault="00082636" w:rsidP="00082636">
      <w:pPr>
        <w:spacing w:line="480" w:lineRule="auto"/>
        <w:jc w:val="both"/>
      </w:pPr>
      <w:r>
        <w:t xml:space="preserve">1. Coppola, E., </w:t>
      </w:r>
      <w:proofErr w:type="spellStart"/>
      <w:r>
        <w:t>Szidarovszky</w:t>
      </w:r>
      <w:proofErr w:type="spellEnd"/>
      <w:r>
        <w:t>, F., Poulton, M., &amp; Charles, E. (2014). Artificial neural network approach for predicting transient water levels in a multilayered groundwater system under variable state, pumping, and climate conditions. Journal of Hydrologic Engineering, 19(3), 343-358. https://doi.org/10.1061/(ASCE)HE.1943-5584.0000803</w:t>
      </w:r>
    </w:p>
    <w:p w14:paraId="18AAE66B" w14:textId="77777777" w:rsidR="00082636" w:rsidRDefault="00082636" w:rsidP="00082636">
      <w:pPr>
        <w:spacing w:line="480" w:lineRule="auto"/>
        <w:jc w:val="both"/>
      </w:pPr>
      <w:r>
        <w:t>2. FAO. (2015). Global framework for action to achieve the vision on groundwater governance. Food and Agriculture Organization of the United Nations. https://doi.org/10.4060/ca7537en</w:t>
      </w:r>
    </w:p>
    <w:p w14:paraId="6F5651C3" w14:textId="77777777" w:rsidR="00082636" w:rsidRDefault="00082636" w:rsidP="00082636">
      <w:pPr>
        <w:spacing w:line="480" w:lineRule="auto"/>
        <w:jc w:val="both"/>
      </w:pPr>
      <w:r>
        <w:t>3. Gates, J. B., Edmunds, W. M., Ma, J., &amp; Sheppard, P. R. (2011). A 700-year history of groundwater recharge in the drylands of NW China. The Holocene, 21(7), 1049-1059. https://doi.org/10.1177/0959683611400460</w:t>
      </w:r>
    </w:p>
    <w:p w14:paraId="5D8B9D33" w14:textId="77777777" w:rsidR="00082636" w:rsidRPr="00C75570" w:rsidRDefault="00082636" w:rsidP="00082636">
      <w:pPr>
        <w:spacing w:line="480" w:lineRule="auto"/>
        <w:jc w:val="both"/>
        <w:rPr>
          <w:lang w:val="de-DE"/>
        </w:rPr>
      </w:pPr>
      <w:r>
        <w:t xml:space="preserve">4. Gupta, S. K., Deshpande, R. D., Agarwal, M., &amp; Raval, B. R. (2004). Origin of high fluoride in groundwater in the North Gujarat-Cambay region, India. </w:t>
      </w:r>
      <w:r w:rsidRPr="00C75570">
        <w:rPr>
          <w:lang w:val="de-DE"/>
        </w:rPr>
        <w:t>Hydrogeology Journal, 12(4), 438-450. https://doi.org/10.1007/s10040-004-0320-y</w:t>
      </w:r>
    </w:p>
    <w:p w14:paraId="501A9501" w14:textId="77777777" w:rsidR="00082636" w:rsidRDefault="00082636" w:rsidP="00082636">
      <w:pPr>
        <w:spacing w:line="480" w:lineRule="auto"/>
        <w:jc w:val="both"/>
      </w:pPr>
      <w:r w:rsidRPr="00C75570">
        <w:rPr>
          <w:lang w:val="de-DE"/>
        </w:rPr>
        <w:t xml:space="preserve">5. Siebert, S., Burke, J., Faures, J. M., Frenken, K., Hoogeveen, J., Döll, P., &amp; Portmann, F. T. (2010). </w:t>
      </w:r>
      <w:r>
        <w:t>Groundwater use for irrigation – a global inventory. Hydrology and Earth System Sciences, 14(10), 1863-1880. https://doi.org/10.5194/hess-14-1863-2010</w:t>
      </w:r>
    </w:p>
    <w:p w14:paraId="26D31B49" w14:textId="77777777" w:rsidR="00082636" w:rsidRDefault="00082636" w:rsidP="00082636">
      <w:pPr>
        <w:spacing w:line="480" w:lineRule="auto"/>
        <w:jc w:val="both"/>
      </w:pPr>
      <w:r>
        <w:t>6. Villholth, K. G., López-Gunn, E., Conti, K., Garrido, A., &amp; Van Der Gun, J. (2016). Advances in groundwater governance. CRC Press. https://doi.org/10.1201/9781315210025</w:t>
      </w:r>
    </w:p>
    <w:p w14:paraId="0BCA83C8" w14:textId="77777777" w:rsidR="00082636" w:rsidRDefault="00082636" w:rsidP="00082636">
      <w:pPr>
        <w:spacing w:line="480" w:lineRule="auto"/>
        <w:jc w:val="both"/>
      </w:pPr>
      <w:r>
        <w:t xml:space="preserve">7. Coppola, E. A., Rana, A. J., Poulton, M. M., </w:t>
      </w:r>
      <w:proofErr w:type="spellStart"/>
      <w:r>
        <w:t>Szidarovszky</w:t>
      </w:r>
      <w:proofErr w:type="spellEnd"/>
      <w:r>
        <w:t>, F., &amp; Uhl, V. W. (2005). A neural network model for predicting aquifer water level elevations. Groundwater, 43(2), 231-241. https://doi.org/10.1111/j.1745-6584.2005.0003.x</w:t>
      </w:r>
    </w:p>
    <w:p w14:paraId="732E5556" w14:textId="77777777" w:rsidR="00082636" w:rsidRDefault="00082636" w:rsidP="00082636">
      <w:pPr>
        <w:spacing w:line="480" w:lineRule="auto"/>
        <w:jc w:val="both"/>
      </w:pPr>
      <w:r>
        <w:lastRenderedPageBreak/>
        <w:t xml:space="preserve">8. Mohanty, S., Jha, M. K., Kumar, A., &amp; Sudheer, K. P. (2010). Artificial neural network </w:t>
      </w:r>
      <w:proofErr w:type="spellStart"/>
      <w:r>
        <w:t>modeling</w:t>
      </w:r>
      <w:proofErr w:type="spellEnd"/>
      <w:r>
        <w:t xml:space="preserve"> for groundwater level forecasting in a river island of eastern India. Water Resources Management, 24(9), 1845-1865. https://doi.org/10.1007/s11269-009-9527-x</w:t>
      </w:r>
    </w:p>
    <w:p w14:paraId="538CC199" w14:textId="77777777" w:rsidR="00082636" w:rsidRDefault="00082636" w:rsidP="00082636">
      <w:pPr>
        <w:spacing w:line="480" w:lineRule="auto"/>
        <w:jc w:val="both"/>
      </w:pPr>
    </w:p>
    <w:p w14:paraId="59EBE013" w14:textId="77777777" w:rsidR="00082636" w:rsidRDefault="00082636" w:rsidP="00082636">
      <w:pPr>
        <w:spacing w:line="480" w:lineRule="auto"/>
        <w:jc w:val="both"/>
      </w:pPr>
      <w:r>
        <w:t xml:space="preserve">9. Nayak, P. C., </w:t>
      </w:r>
      <w:proofErr w:type="spellStart"/>
      <w:r>
        <w:t>Satyaji</w:t>
      </w:r>
      <w:proofErr w:type="spellEnd"/>
      <w:r>
        <w:t xml:space="preserve"> Rao, Y. R., &amp; Sudheer, K. P. (2006). Groundwater level forecasting in a shallow aquifer using artificial neural network approach. Water Resources Management, 20(1), 77-90. https://doi.org/10.1007/s11269-006-4007-z</w:t>
      </w:r>
    </w:p>
    <w:p w14:paraId="49001C68" w14:textId="77777777" w:rsidR="00082636" w:rsidRDefault="00082636" w:rsidP="00082636">
      <w:pPr>
        <w:spacing w:line="480" w:lineRule="auto"/>
        <w:jc w:val="both"/>
      </w:pPr>
      <w:r>
        <w:t xml:space="preserve">10. </w:t>
      </w:r>
      <w:proofErr w:type="spellStart"/>
      <w:r>
        <w:t>Daliakopoulos</w:t>
      </w:r>
      <w:proofErr w:type="spellEnd"/>
      <w:r>
        <w:t xml:space="preserve">, I. N., Coulibaly, P., &amp; </w:t>
      </w:r>
      <w:proofErr w:type="spellStart"/>
      <w:r>
        <w:t>Tsanis</w:t>
      </w:r>
      <w:proofErr w:type="spellEnd"/>
      <w:r>
        <w:t>, I. K. (2005). Groundwater level forecasting using artificial neural networks. Journal of Hydrology, 309(1-4), 229-240. https://doi.org/10.1016/j.jhydrol.2004.12.001</w:t>
      </w:r>
    </w:p>
    <w:p w14:paraId="244EA404" w14:textId="77777777" w:rsidR="00082636" w:rsidRDefault="00082636" w:rsidP="00082636">
      <w:pPr>
        <w:spacing w:line="480" w:lineRule="auto"/>
        <w:jc w:val="both"/>
      </w:pPr>
      <w:r>
        <w:t>11. Kumar, S., Sharma, A., &amp; Sharma, S. K. (2020). Prediction of groundwater level using artificial neural network and multiple linear regression techniques: a case study. Environmental Earth Sciences, 79(12), 1-14. https://doi.org/10.1007/s12665-020-09002-6</w:t>
      </w:r>
    </w:p>
    <w:p w14:paraId="77F6E5F2" w14:textId="77777777" w:rsidR="00082636" w:rsidRDefault="00082636" w:rsidP="00082636">
      <w:pPr>
        <w:spacing w:line="480" w:lineRule="auto"/>
        <w:jc w:val="both"/>
      </w:pPr>
      <w:r>
        <w:t>12. Sahoo, S., &amp; Jha, M. K. (2013). Groundwater-level prediction using multiple linear regression and artificial neural network techniques: a comparative assessment. Hydrogeology Journal, 21(8), 1865-1887. https://doi.org/10.1007/s10040-013-1029-5</w:t>
      </w:r>
    </w:p>
    <w:p w14:paraId="55E07378" w14:textId="77777777" w:rsidR="00082636" w:rsidRDefault="00082636" w:rsidP="00082636">
      <w:pPr>
        <w:spacing w:line="480" w:lineRule="auto"/>
        <w:jc w:val="both"/>
      </w:pPr>
      <w:r>
        <w:t xml:space="preserve">13. Rajaee, T., Ebrahimi, H., &amp; Nourani, V. (2019). A review of the artificial intelligence methods in groundwater level </w:t>
      </w:r>
      <w:proofErr w:type="spellStart"/>
      <w:r>
        <w:t>modeling</w:t>
      </w:r>
      <w:proofErr w:type="spellEnd"/>
      <w:r>
        <w:t>. Journal of Hydrology, 572, 336-351. https://doi.org/10.1016/j.jhydrol.2019.02.054</w:t>
      </w:r>
    </w:p>
    <w:p w14:paraId="1EBA947E" w14:textId="77777777" w:rsidR="00082636" w:rsidRDefault="00082636" w:rsidP="00082636">
      <w:pPr>
        <w:spacing w:line="480" w:lineRule="auto"/>
        <w:jc w:val="both"/>
      </w:pPr>
      <w:r>
        <w:t xml:space="preserve">14. Yadav, B., &amp; Mathur, S. (2008). Multilayer perceptron neural networks for groundwater level prediction. International Journal of Earth Sciences and Engineering, 1(4), 42-48. </w:t>
      </w:r>
      <w:hyperlink r:id="rId31" w:history="1">
        <w:r w:rsidRPr="00DD5496">
          <w:rPr>
            <w:rStyle w:val="Hyperlink"/>
          </w:rPr>
          <w:t>https://doi.org/10.1007/s12145-008-0008-1</w:t>
        </w:r>
      </w:hyperlink>
    </w:p>
    <w:p w14:paraId="76DF6DB4" w14:textId="77777777" w:rsidR="00082636" w:rsidRDefault="00082636" w:rsidP="00082636">
      <w:pPr>
        <w:spacing w:line="480" w:lineRule="auto"/>
        <w:jc w:val="both"/>
      </w:pPr>
      <w:r w:rsidRPr="00C75570">
        <w:rPr>
          <w:lang w:val="de-DE"/>
        </w:rPr>
        <w:t xml:space="preserve">15. Yoon, H., Jun, S. C., Hyun, Y., Bae, G. O., &amp; Lee, K. K. (2011). </w:t>
      </w:r>
      <w:r>
        <w:t xml:space="preserve">A comparative study of artificial neural networks and support vector machines for predicting groundwater levels in a coastal aquifer. Journal </w:t>
      </w:r>
      <w:r>
        <w:lastRenderedPageBreak/>
        <w:t>of Hydrology, 396(1-2), 128-138. https://doi.org/10.1016/j.jhydrol.2010.11.002</w:t>
      </w:r>
      <w:r w:rsidRPr="00303368">
        <w:rPr>
          <w:rFonts w:asciiTheme="majorBidi" w:hAnsiTheme="majorBidi" w:cstheme="majorBidi"/>
          <w:sz w:val="24"/>
          <w:szCs w:val="24"/>
        </w:rPr>
        <w:t xml:space="preserve"> Singh, A.K., Tripathi, J.N., </w:t>
      </w:r>
      <w:proofErr w:type="spellStart"/>
      <w:r w:rsidRPr="00303368">
        <w:rPr>
          <w:rFonts w:asciiTheme="majorBidi" w:hAnsiTheme="majorBidi" w:cstheme="majorBidi"/>
          <w:sz w:val="24"/>
          <w:szCs w:val="24"/>
        </w:rPr>
        <w:t>Kotlia</w:t>
      </w:r>
      <w:proofErr w:type="spellEnd"/>
      <w:r w:rsidRPr="00303368">
        <w:rPr>
          <w:rFonts w:asciiTheme="majorBidi" w:hAnsiTheme="majorBidi" w:cstheme="majorBidi"/>
          <w:sz w:val="24"/>
          <w:szCs w:val="24"/>
        </w:rPr>
        <w:t>, B.S., Singh, K.K. and Kumar, A., 2019. Monitoring groundwater fluctuations over India during Indian Summer Monsoon (ISM) and Northeast monsoon using GRACE satellite: Impact on agriculture. Quaternary International, 507, pp.342-351</w:t>
      </w:r>
      <w:hyperlink r:id="rId32" w:history="1">
        <w:r w:rsidRPr="00303368">
          <w:rPr>
            <w:rStyle w:val="Hyperlink"/>
            <w:rFonts w:asciiTheme="majorBidi" w:hAnsiTheme="majorBidi" w:cstheme="majorBidi"/>
            <w:sz w:val="24"/>
            <w:szCs w:val="24"/>
          </w:rPr>
          <w:t xml:space="preserve"> https://doi.org/10.1016/J.QUAINT.2018.10.036</w:t>
        </w:r>
      </w:hyperlink>
    </w:p>
    <w:p w14:paraId="74807A9D" w14:textId="77777777" w:rsidR="00082636" w:rsidRDefault="00082636" w:rsidP="00082636">
      <w:pPr>
        <w:spacing w:line="480" w:lineRule="auto"/>
        <w:jc w:val="both"/>
      </w:pPr>
      <w:r>
        <w:t>16.</w:t>
      </w:r>
      <w:r w:rsidRPr="00303368">
        <w:rPr>
          <w:rFonts w:asciiTheme="majorBidi" w:hAnsiTheme="majorBidi" w:cstheme="majorBidi"/>
          <w:color w:val="222222"/>
          <w:sz w:val="24"/>
          <w:szCs w:val="24"/>
          <w:shd w:val="clear" w:color="auto" w:fill="FFFFFF"/>
        </w:rPr>
        <w:t>Sarma, R., &amp; Singh, S. K. (2022). A comparative study of data-driven models for groundwater level forecasting. </w:t>
      </w:r>
      <w:r w:rsidRPr="00303368">
        <w:rPr>
          <w:rFonts w:asciiTheme="majorBidi" w:hAnsiTheme="majorBidi" w:cstheme="majorBidi"/>
          <w:i/>
          <w:iCs/>
          <w:color w:val="222222"/>
          <w:sz w:val="24"/>
          <w:szCs w:val="24"/>
          <w:shd w:val="clear" w:color="auto" w:fill="FFFFFF"/>
        </w:rPr>
        <w:t>Water Resources Management</w:t>
      </w:r>
      <w:r w:rsidRPr="00303368">
        <w:rPr>
          <w:rFonts w:asciiTheme="majorBidi" w:hAnsiTheme="majorBidi" w:cstheme="majorBidi"/>
          <w:color w:val="222222"/>
          <w:sz w:val="24"/>
          <w:szCs w:val="24"/>
          <w:shd w:val="clear" w:color="auto" w:fill="FFFFFF"/>
        </w:rPr>
        <w:t>, </w:t>
      </w:r>
      <w:r w:rsidRPr="00303368">
        <w:rPr>
          <w:rFonts w:asciiTheme="majorBidi" w:hAnsiTheme="majorBidi" w:cstheme="majorBidi"/>
          <w:i/>
          <w:iCs/>
          <w:color w:val="222222"/>
          <w:sz w:val="24"/>
          <w:szCs w:val="24"/>
          <w:shd w:val="clear" w:color="auto" w:fill="FFFFFF"/>
        </w:rPr>
        <w:t>36</w:t>
      </w:r>
      <w:r w:rsidRPr="00303368">
        <w:rPr>
          <w:rFonts w:asciiTheme="majorBidi" w:hAnsiTheme="majorBidi" w:cstheme="majorBidi"/>
          <w:color w:val="222222"/>
          <w:sz w:val="24"/>
          <w:szCs w:val="24"/>
          <w:shd w:val="clear" w:color="auto" w:fill="FFFFFF"/>
        </w:rPr>
        <w:t>(8), 2741-2756.</w:t>
      </w:r>
    </w:p>
    <w:p w14:paraId="7FECCC59" w14:textId="77777777" w:rsidR="00082636" w:rsidRDefault="00082636" w:rsidP="00082636">
      <w:pPr>
        <w:spacing w:line="480" w:lineRule="auto"/>
        <w:jc w:val="both"/>
      </w:pPr>
      <w:r>
        <w:t xml:space="preserve">17. </w:t>
      </w:r>
      <w:r w:rsidRPr="00303368">
        <w:rPr>
          <w:rFonts w:asciiTheme="majorBidi" w:hAnsiTheme="majorBidi" w:cstheme="majorBidi"/>
          <w:sz w:val="24"/>
          <w:szCs w:val="24"/>
        </w:rPr>
        <w:t xml:space="preserve">Moghaddam, H.K., Moghaddam, H.K., Kivi, Z.R., </w:t>
      </w:r>
      <w:proofErr w:type="spellStart"/>
      <w:r w:rsidRPr="00303368">
        <w:rPr>
          <w:rFonts w:asciiTheme="majorBidi" w:hAnsiTheme="majorBidi" w:cstheme="majorBidi"/>
          <w:sz w:val="24"/>
          <w:szCs w:val="24"/>
        </w:rPr>
        <w:t>Bahreinimotlagh</w:t>
      </w:r>
      <w:proofErr w:type="spellEnd"/>
      <w:r w:rsidRPr="00303368">
        <w:rPr>
          <w:rFonts w:asciiTheme="majorBidi" w:hAnsiTheme="majorBidi" w:cstheme="majorBidi"/>
          <w:sz w:val="24"/>
          <w:szCs w:val="24"/>
        </w:rPr>
        <w:t xml:space="preserve">, M. and Alizadeh, M.J., 2019. Developing comparative mathematic models, BN and ANN for forecasting of GWL. Groundwater for Sustainable Development, 9, p.100237. </w:t>
      </w:r>
      <w:hyperlink r:id="rId33" w:history="1">
        <w:r w:rsidRPr="00303368">
          <w:rPr>
            <w:rStyle w:val="Hyperlink"/>
            <w:rFonts w:asciiTheme="majorBidi" w:hAnsiTheme="majorBidi" w:cstheme="majorBidi"/>
            <w:sz w:val="24"/>
            <w:szCs w:val="24"/>
          </w:rPr>
          <w:t>https://doi.org/10.1016/J.GSD.2019.100237</w:t>
        </w:r>
      </w:hyperlink>
    </w:p>
    <w:p w14:paraId="3A686127" w14:textId="77777777" w:rsidR="00082636" w:rsidRDefault="00082636" w:rsidP="00082636">
      <w:pPr>
        <w:spacing w:line="480" w:lineRule="auto"/>
        <w:jc w:val="both"/>
      </w:pPr>
      <w:r>
        <w:t xml:space="preserve">18. </w:t>
      </w:r>
      <w:proofErr w:type="spellStart"/>
      <w:r w:rsidRPr="00303368">
        <w:rPr>
          <w:rFonts w:asciiTheme="majorBidi" w:hAnsiTheme="majorBidi" w:cstheme="majorBidi"/>
          <w:color w:val="222222"/>
          <w:sz w:val="24"/>
          <w:szCs w:val="24"/>
          <w:shd w:val="clear" w:color="auto" w:fill="FFFFFF"/>
        </w:rPr>
        <w:t>Daliakopoulos</w:t>
      </w:r>
      <w:proofErr w:type="spellEnd"/>
      <w:r w:rsidRPr="00303368">
        <w:rPr>
          <w:rFonts w:asciiTheme="majorBidi" w:hAnsiTheme="majorBidi" w:cstheme="majorBidi"/>
          <w:color w:val="222222"/>
          <w:sz w:val="24"/>
          <w:szCs w:val="24"/>
          <w:shd w:val="clear" w:color="auto" w:fill="FFFFFF"/>
        </w:rPr>
        <w:t xml:space="preserve">, I. N., Coulibaly, P., &amp; </w:t>
      </w:r>
      <w:proofErr w:type="spellStart"/>
      <w:r w:rsidRPr="00303368">
        <w:rPr>
          <w:rFonts w:asciiTheme="majorBidi" w:hAnsiTheme="majorBidi" w:cstheme="majorBidi"/>
          <w:color w:val="222222"/>
          <w:sz w:val="24"/>
          <w:szCs w:val="24"/>
          <w:shd w:val="clear" w:color="auto" w:fill="FFFFFF"/>
        </w:rPr>
        <w:t>Tsanis</w:t>
      </w:r>
      <w:proofErr w:type="spellEnd"/>
      <w:r w:rsidRPr="00303368">
        <w:rPr>
          <w:rFonts w:asciiTheme="majorBidi" w:hAnsiTheme="majorBidi" w:cstheme="majorBidi"/>
          <w:color w:val="222222"/>
          <w:sz w:val="24"/>
          <w:szCs w:val="24"/>
          <w:shd w:val="clear" w:color="auto" w:fill="FFFFFF"/>
        </w:rPr>
        <w:t>, I. K. (2005). Groundwater level forecasting using artificial neural networks. </w:t>
      </w:r>
      <w:r w:rsidRPr="00303368">
        <w:rPr>
          <w:rFonts w:asciiTheme="majorBidi" w:hAnsiTheme="majorBidi" w:cstheme="majorBidi"/>
          <w:i/>
          <w:iCs/>
          <w:color w:val="222222"/>
          <w:sz w:val="24"/>
          <w:szCs w:val="24"/>
          <w:shd w:val="clear" w:color="auto" w:fill="FFFFFF"/>
        </w:rPr>
        <w:t>Journal of hydrology</w:t>
      </w:r>
      <w:r w:rsidRPr="00303368">
        <w:rPr>
          <w:rFonts w:asciiTheme="majorBidi" w:hAnsiTheme="majorBidi" w:cstheme="majorBidi"/>
          <w:color w:val="222222"/>
          <w:sz w:val="24"/>
          <w:szCs w:val="24"/>
          <w:shd w:val="clear" w:color="auto" w:fill="FFFFFF"/>
        </w:rPr>
        <w:t>, </w:t>
      </w:r>
      <w:r w:rsidRPr="00303368">
        <w:rPr>
          <w:rFonts w:asciiTheme="majorBidi" w:hAnsiTheme="majorBidi" w:cstheme="majorBidi"/>
          <w:i/>
          <w:iCs/>
          <w:color w:val="222222"/>
          <w:sz w:val="24"/>
          <w:szCs w:val="24"/>
          <w:shd w:val="clear" w:color="auto" w:fill="FFFFFF"/>
        </w:rPr>
        <w:t>309</w:t>
      </w:r>
      <w:r w:rsidRPr="00303368">
        <w:rPr>
          <w:rFonts w:asciiTheme="majorBidi" w:hAnsiTheme="majorBidi" w:cstheme="majorBidi"/>
          <w:color w:val="222222"/>
          <w:sz w:val="24"/>
          <w:szCs w:val="24"/>
          <w:shd w:val="clear" w:color="auto" w:fill="FFFFFF"/>
        </w:rPr>
        <w:t>(1-4), 229-240.</w:t>
      </w:r>
      <w:r w:rsidRPr="00303368">
        <w:rPr>
          <w:rFonts w:asciiTheme="majorBidi" w:hAnsiTheme="majorBidi" w:cstheme="majorBidi"/>
          <w:sz w:val="24"/>
          <w:szCs w:val="24"/>
        </w:rPr>
        <w:t xml:space="preserve"> </w:t>
      </w:r>
      <w:hyperlink r:id="rId34" w:history="1">
        <w:r w:rsidRPr="00303368">
          <w:rPr>
            <w:rStyle w:val="Hyperlink"/>
            <w:rFonts w:asciiTheme="majorBidi" w:hAnsiTheme="majorBidi" w:cstheme="majorBidi"/>
            <w:sz w:val="24"/>
            <w:szCs w:val="24"/>
            <w:shd w:val="clear" w:color="auto" w:fill="FFFFFF"/>
          </w:rPr>
          <w:t>http://dx.doi.org/10.2166/hydro.2008.006</w:t>
        </w:r>
      </w:hyperlink>
    </w:p>
    <w:p w14:paraId="5163E185" w14:textId="77777777" w:rsidR="00082636" w:rsidRDefault="00082636" w:rsidP="00082636">
      <w:pPr>
        <w:spacing w:line="480" w:lineRule="auto"/>
        <w:jc w:val="both"/>
        <w:rPr>
          <w:rStyle w:val="Hyperlink"/>
          <w:rFonts w:asciiTheme="majorBidi" w:hAnsiTheme="majorBidi" w:cstheme="majorBidi"/>
          <w:sz w:val="24"/>
          <w:szCs w:val="24"/>
          <w:shd w:val="clear" w:color="auto" w:fill="FFFFFF"/>
        </w:rPr>
      </w:pPr>
      <w:r>
        <w:t xml:space="preserve">19. </w:t>
      </w:r>
      <w:proofErr w:type="spellStart"/>
      <w:r w:rsidRPr="00303368">
        <w:rPr>
          <w:rFonts w:asciiTheme="majorBidi" w:hAnsiTheme="majorBidi" w:cstheme="majorBidi"/>
          <w:color w:val="222222"/>
          <w:sz w:val="24"/>
          <w:szCs w:val="24"/>
          <w:shd w:val="clear" w:color="auto" w:fill="FFFFFF"/>
        </w:rPr>
        <w:t>Esfe</w:t>
      </w:r>
      <w:proofErr w:type="spellEnd"/>
      <w:r w:rsidRPr="00303368">
        <w:rPr>
          <w:rFonts w:asciiTheme="majorBidi" w:hAnsiTheme="majorBidi" w:cstheme="majorBidi"/>
          <w:color w:val="222222"/>
          <w:sz w:val="24"/>
          <w:szCs w:val="24"/>
          <w:shd w:val="clear" w:color="auto" w:fill="FFFFFF"/>
        </w:rPr>
        <w:t xml:space="preserve">, M. H., </w:t>
      </w:r>
      <w:proofErr w:type="spellStart"/>
      <w:r w:rsidRPr="00303368">
        <w:rPr>
          <w:rFonts w:asciiTheme="majorBidi" w:hAnsiTheme="majorBidi" w:cstheme="majorBidi"/>
          <w:color w:val="222222"/>
          <w:sz w:val="24"/>
          <w:szCs w:val="24"/>
          <w:shd w:val="clear" w:color="auto" w:fill="FFFFFF"/>
        </w:rPr>
        <w:t>Toghraie</w:t>
      </w:r>
      <w:proofErr w:type="spellEnd"/>
      <w:r w:rsidRPr="00303368">
        <w:rPr>
          <w:rFonts w:asciiTheme="majorBidi" w:hAnsiTheme="majorBidi" w:cstheme="majorBidi"/>
          <w:color w:val="222222"/>
          <w:sz w:val="24"/>
          <w:szCs w:val="24"/>
          <w:shd w:val="clear" w:color="auto" w:fill="FFFFFF"/>
        </w:rPr>
        <w:t xml:space="preserve">, D., &amp; </w:t>
      </w:r>
      <w:proofErr w:type="spellStart"/>
      <w:r w:rsidRPr="00303368">
        <w:rPr>
          <w:rFonts w:asciiTheme="majorBidi" w:hAnsiTheme="majorBidi" w:cstheme="majorBidi"/>
          <w:color w:val="222222"/>
          <w:sz w:val="24"/>
          <w:szCs w:val="24"/>
          <w:shd w:val="clear" w:color="auto" w:fill="FFFFFF"/>
        </w:rPr>
        <w:t>Amoozadkhalili</w:t>
      </w:r>
      <w:proofErr w:type="spellEnd"/>
      <w:r w:rsidRPr="00303368">
        <w:rPr>
          <w:rFonts w:asciiTheme="majorBidi" w:hAnsiTheme="majorBidi" w:cstheme="majorBidi"/>
          <w:color w:val="222222"/>
          <w:sz w:val="24"/>
          <w:szCs w:val="24"/>
          <w:shd w:val="clear" w:color="auto" w:fill="FFFFFF"/>
        </w:rPr>
        <w:t>, F. (2023). Optimization and design of ANN with Levenberg-Marquardt algorithm to increase the accuracy in predicting the viscosity of SAE40 oil-based hybrid nano-lubricant. </w:t>
      </w:r>
      <w:r w:rsidRPr="00303368">
        <w:rPr>
          <w:rFonts w:asciiTheme="majorBidi" w:hAnsiTheme="majorBidi" w:cstheme="majorBidi"/>
          <w:i/>
          <w:iCs/>
          <w:color w:val="222222"/>
          <w:sz w:val="24"/>
          <w:szCs w:val="24"/>
          <w:shd w:val="clear" w:color="auto" w:fill="FFFFFF"/>
        </w:rPr>
        <w:t>Powder Technology</w:t>
      </w:r>
      <w:r w:rsidRPr="00303368">
        <w:rPr>
          <w:rFonts w:asciiTheme="majorBidi" w:hAnsiTheme="majorBidi" w:cstheme="majorBidi"/>
          <w:color w:val="222222"/>
          <w:sz w:val="24"/>
          <w:szCs w:val="24"/>
          <w:shd w:val="clear" w:color="auto" w:fill="FFFFFF"/>
        </w:rPr>
        <w:t>, </w:t>
      </w:r>
      <w:r w:rsidRPr="00303368">
        <w:rPr>
          <w:rFonts w:asciiTheme="majorBidi" w:hAnsiTheme="majorBidi" w:cstheme="majorBidi"/>
          <w:i/>
          <w:iCs/>
          <w:color w:val="222222"/>
          <w:sz w:val="24"/>
          <w:szCs w:val="24"/>
          <w:shd w:val="clear" w:color="auto" w:fill="FFFFFF"/>
        </w:rPr>
        <w:t>415</w:t>
      </w:r>
      <w:r w:rsidRPr="00303368">
        <w:rPr>
          <w:rFonts w:asciiTheme="majorBidi" w:hAnsiTheme="majorBidi" w:cstheme="majorBidi"/>
          <w:color w:val="222222"/>
          <w:sz w:val="24"/>
          <w:szCs w:val="24"/>
          <w:shd w:val="clear" w:color="auto" w:fill="FFFFFF"/>
        </w:rPr>
        <w:t>, 118097.</w:t>
      </w:r>
      <w:r w:rsidRPr="00303368">
        <w:rPr>
          <w:rFonts w:asciiTheme="majorBidi" w:hAnsiTheme="majorBidi" w:cstheme="majorBidi"/>
          <w:sz w:val="24"/>
          <w:szCs w:val="24"/>
        </w:rPr>
        <w:t xml:space="preserve"> </w:t>
      </w:r>
      <w:hyperlink r:id="rId35" w:history="1">
        <w:r w:rsidRPr="00303368">
          <w:rPr>
            <w:rStyle w:val="Hyperlink"/>
            <w:rFonts w:asciiTheme="majorBidi" w:hAnsiTheme="majorBidi" w:cstheme="majorBidi"/>
            <w:sz w:val="24"/>
            <w:szCs w:val="24"/>
            <w:shd w:val="clear" w:color="auto" w:fill="FFFFFF"/>
          </w:rPr>
          <w:t>https://doi.org/10.1016/j.powtec.2022.118097</w:t>
        </w:r>
      </w:hyperlink>
    </w:p>
    <w:p w14:paraId="7FCF88AC" w14:textId="77777777" w:rsidR="00082636" w:rsidRPr="00303368" w:rsidRDefault="00082636" w:rsidP="00082636">
      <w:pPr>
        <w:spacing w:line="480" w:lineRule="auto"/>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20. </w:t>
      </w:r>
      <w:r w:rsidRPr="00303368">
        <w:rPr>
          <w:rFonts w:asciiTheme="majorBidi" w:hAnsiTheme="majorBidi" w:cstheme="majorBidi"/>
          <w:color w:val="222222"/>
          <w:sz w:val="24"/>
          <w:szCs w:val="24"/>
          <w:shd w:val="clear" w:color="auto" w:fill="FFFFFF"/>
        </w:rPr>
        <w:t>Kvaal, K., &amp; McEwan, J. A. (1996). Analysing complex sensory data by non-linear artificial neural networks. In </w:t>
      </w:r>
      <w:r w:rsidRPr="00303368">
        <w:rPr>
          <w:rFonts w:asciiTheme="majorBidi" w:hAnsiTheme="majorBidi" w:cstheme="majorBidi"/>
          <w:i/>
          <w:iCs/>
          <w:color w:val="222222"/>
          <w:sz w:val="24"/>
          <w:szCs w:val="24"/>
          <w:shd w:val="clear" w:color="auto" w:fill="FFFFFF"/>
        </w:rPr>
        <w:t>Data Handling in Science and Technology</w:t>
      </w:r>
      <w:r w:rsidRPr="00303368">
        <w:rPr>
          <w:rFonts w:asciiTheme="majorBidi" w:hAnsiTheme="majorBidi" w:cstheme="majorBidi"/>
          <w:color w:val="222222"/>
          <w:sz w:val="24"/>
          <w:szCs w:val="24"/>
          <w:shd w:val="clear" w:color="auto" w:fill="FFFFFF"/>
        </w:rPr>
        <w:t> (Vol. 16, pp. 103-133). Elsevier</w:t>
      </w:r>
    </w:p>
    <w:p w14:paraId="57BB3B20" w14:textId="77777777" w:rsidR="00082636" w:rsidRPr="00303368" w:rsidRDefault="00082636" w:rsidP="00082636">
      <w:pPr>
        <w:spacing w:line="480" w:lineRule="auto"/>
        <w:jc w:val="both"/>
        <w:rPr>
          <w:rFonts w:asciiTheme="majorBidi" w:hAnsiTheme="majorBidi" w:cstheme="majorBidi"/>
          <w:color w:val="222222"/>
          <w:sz w:val="24"/>
          <w:szCs w:val="24"/>
          <w:shd w:val="clear" w:color="auto" w:fill="FFFFFF"/>
        </w:rPr>
      </w:pPr>
      <w:r>
        <w:rPr>
          <w:rFonts w:asciiTheme="majorBidi" w:hAnsiTheme="majorBidi" w:cstheme="majorBidi"/>
          <w:sz w:val="24"/>
          <w:szCs w:val="24"/>
        </w:rPr>
        <w:t xml:space="preserve">21. </w:t>
      </w:r>
      <w:proofErr w:type="spellStart"/>
      <w:r w:rsidRPr="00303368">
        <w:rPr>
          <w:rFonts w:asciiTheme="majorBidi" w:hAnsiTheme="majorBidi" w:cstheme="majorBidi"/>
          <w:sz w:val="24"/>
          <w:szCs w:val="24"/>
        </w:rPr>
        <w:t>Adeloye</w:t>
      </w:r>
      <w:proofErr w:type="spellEnd"/>
      <w:r w:rsidRPr="00303368">
        <w:rPr>
          <w:rFonts w:asciiTheme="majorBidi" w:hAnsiTheme="majorBidi" w:cstheme="majorBidi"/>
          <w:sz w:val="24"/>
          <w:szCs w:val="24"/>
        </w:rPr>
        <w:t xml:space="preserve"> AJ (2009) Multiple linear regression and </w:t>
      </w:r>
      <w:proofErr w:type="spellStart"/>
      <w:r w:rsidRPr="00303368">
        <w:rPr>
          <w:rFonts w:asciiTheme="majorBidi" w:hAnsiTheme="majorBidi" w:cstheme="majorBidi"/>
          <w:sz w:val="24"/>
          <w:szCs w:val="24"/>
        </w:rPr>
        <w:t>ANNmodels</w:t>
      </w:r>
      <w:proofErr w:type="spellEnd"/>
      <w:r w:rsidRPr="00303368">
        <w:rPr>
          <w:rFonts w:asciiTheme="majorBidi" w:hAnsiTheme="majorBidi" w:cstheme="majorBidi"/>
          <w:sz w:val="24"/>
          <w:szCs w:val="24"/>
        </w:rPr>
        <w:t xml:space="preserve"> for generalized reservoir storage–yield–reliability function for reservoir planning. J </w:t>
      </w:r>
      <w:proofErr w:type="spellStart"/>
      <w:r w:rsidRPr="00303368">
        <w:rPr>
          <w:rFonts w:asciiTheme="majorBidi" w:hAnsiTheme="majorBidi" w:cstheme="majorBidi"/>
          <w:sz w:val="24"/>
          <w:szCs w:val="24"/>
        </w:rPr>
        <w:t>Hydrol</w:t>
      </w:r>
      <w:proofErr w:type="spellEnd"/>
      <w:r w:rsidRPr="00303368">
        <w:rPr>
          <w:rFonts w:asciiTheme="majorBidi" w:hAnsiTheme="majorBidi" w:cstheme="majorBidi"/>
          <w:sz w:val="24"/>
          <w:szCs w:val="24"/>
        </w:rPr>
        <w:t xml:space="preserve"> Eng ASCE 14(7):731–738 </w:t>
      </w:r>
      <w:hyperlink r:id="rId36" w:history="1">
        <w:r w:rsidRPr="00303368">
          <w:rPr>
            <w:rStyle w:val="Hyperlink"/>
            <w:rFonts w:asciiTheme="majorBidi" w:hAnsiTheme="majorBidi" w:cstheme="majorBidi"/>
            <w:sz w:val="24"/>
            <w:szCs w:val="24"/>
          </w:rPr>
          <w:t>https://doi.org/10.1061/(ASCE)HE.1943-5584.0000041</w:t>
        </w:r>
      </w:hyperlink>
    </w:p>
    <w:p w14:paraId="44D81237" w14:textId="77777777" w:rsidR="00082636" w:rsidRPr="00303368" w:rsidRDefault="00082636" w:rsidP="00082636">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22. </w:t>
      </w:r>
      <w:r w:rsidRPr="00303368">
        <w:rPr>
          <w:rFonts w:asciiTheme="majorBidi" w:hAnsiTheme="majorBidi" w:cstheme="majorBidi"/>
          <w:sz w:val="24"/>
          <w:szCs w:val="24"/>
        </w:rPr>
        <w:t>Yadav B., Ch S., Mathur S., Adamowski J. 2017. Assessing the suitability of extreme learning machines (ELM) for groundwater level prediction. Journal of Water and Land Development. No. 32 p. 103–112. DOI: 10.1515/jwld-2017-0012</w:t>
      </w:r>
      <w:hyperlink r:id="rId37" w:tgtFrame="_blank" w:history="1">
        <w:r w:rsidRPr="00303368">
          <w:rPr>
            <w:rStyle w:val="Hyperlink"/>
            <w:rFonts w:asciiTheme="majorBidi" w:hAnsiTheme="majorBidi" w:cstheme="majorBidi"/>
            <w:sz w:val="24"/>
            <w:szCs w:val="24"/>
          </w:rPr>
          <w:t>.</w:t>
        </w:r>
        <w:r w:rsidRPr="00303368">
          <w:rPr>
            <w:rStyle w:val="Hyperlink"/>
            <w:rFonts w:asciiTheme="majorBidi" w:hAnsiTheme="majorBidi" w:cstheme="majorBidi"/>
            <w:sz w:val="24"/>
            <w:szCs w:val="24"/>
            <w:shd w:val="clear" w:color="auto" w:fill="FFFFFF"/>
          </w:rPr>
          <w:t xml:space="preserve"> DOI:</w:t>
        </w:r>
        <w:r w:rsidRPr="00303368">
          <w:rPr>
            <w:rStyle w:val="Hyperlink"/>
            <w:rFonts w:asciiTheme="majorBidi" w:hAnsiTheme="majorBidi" w:cstheme="majorBidi"/>
            <w:sz w:val="24"/>
            <w:szCs w:val="24"/>
            <w:bdr w:val="none" w:sz="0" w:space="0" w:color="auto" w:frame="1"/>
            <w:shd w:val="clear" w:color="auto" w:fill="FFFFFF"/>
          </w:rPr>
          <w:t>10.1515/jwld-2017-0012</w:t>
        </w:r>
      </w:hyperlink>
    </w:p>
    <w:p w14:paraId="303FAEC9" w14:textId="77777777" w:rsidR="00082636" w:rsidRPr="00303368" w:rsidRDefault="00082636" w:rsidP="00082636">
      <w:pPr>
        <w:spacing w:line="480" w:lineRule="auto"/>
        <w:jc w:val="both"/>
        <w:rPr>
          <w:rFonts w:asciiTheme="majorBidi" w:hAnsiTheme="majorBidi" w:cstheme="majorBidi"/>
          <w:color w:val="0070C0"/>
          <w:sz w:val="24"/>
          <w:szCs w:val="24"/>
        </w:rPr>
      </w:pPr>
      <w:r>
        <w:rPr>
          <w:rFonts w:asciiTheme="majorBidi" w:hAnsiTheme="majorBidi" w:cstheme="majorBidi"/>
          <w:color w:val="222222"/>
          <w:sz w:val="24"/>
          <w:szCs w:val="24"/>
          <w:shd w:val="clear" w:color="auto" w:fill="FFFFFF"/>
        </w:rPr>
        <w:t>23.</w:t>
      </w:r>
      <w:r w:rsidRPr="00303368">
        <w:rPr>
          <w:rFonts w:asciiTheme="majorBidi" w:hAnsiTheme="majorBidi" w:cstheme="majorBidi"/>
          <w:color w:val="222222"/>
          <w:sz w:val="24"/>
          <w:szCs w:val="24"/>
          <w:shd w:val="clear" w:color="auto" w:fill="FFFFFF"/>
        </w:rPr>
        <w:t xml:space="preserve">Wang, </w:t>
      </w:r>
      <w:proofErr w:type="spellStart"/>
      <w:r w:rsidRPr="00303368">
        <w:rPr>
          <w:rFonts w:asciiTheme="majorBidi" w:hAnsiTheme="majorBidi" w:cstheme="majorBidi"/>
          <w:color w:val="222222"/>
          <w:sz w:val="24"/>
          <w:szCs w:val="24"/>
          <w:shd w:val="clear" w:color="auto" w:fill="FFFFFF"/>
        </w:rPr>
        <w:t>Xuanhui</w:t>
      </w:r>
      <w:proofErr w:type="spellEnd"/>
      <w:r w:rsidRPr="00303368">
        <w:rPr>
          <w:rFonts w:asciiTheme="majorBidi" w:hAnsiTheme="majorBidi" w:cstheme="majorBidi"/>
          <w:color w:val="222222"/>
          <w:sz w:val="24"/>
          <w:szCs w:val="24"/>
          <w:shd w:val="clear" w:color="auto" w:fill="FFFFFF"/>
        </w:rPr>
        <w:t xml:space="preserve">, </w:t>
      </w:r>
      <w:proofErr w:type="spellStart"/>
      <w:r w:rsidRPr="00303368">
        <w:rPr>
          <w:rFonts w:asciiTheme="majorBidi" w:hAnsiTheme="majorBidi" w:cstheme="majorBidi"/>
          <w:color w:val="222222"/>
          <w:sz w:val="24"/>
          <w:szCs w:val="24"/>
          <w:shd w:val="clear" w:color="auto" w:fill="FFFFFF"/>
        </w:rPr>
        <w:t>Tailian</w:t>
      </w:r>
      <w:proofErr w:type="spellEnd"/>
      <w:r w:rsidRPr="00303368">
        <w:rPr>
          <w:rFonts w:asciiTheme="majorBidi" w:hAnsiTheme="majorBidi" w:cstheme="majorBidi"/>
          <w:color w:val="222222"/>
          <w:sz w:val="24"/>
          <w:szCs w:val="24"/>
          <w:shd w:val="clear" w:color="auto" w:fill="FFFFFF"/>
        </w:rPr>
        <w:t xml:space="preserve"> Liu, Xilai Zheng, Hui Peng, Jia Xin, and Bo Zhang. "Short-term prediction of groundwater level using improved random forest regression with a combination of random features." </w:t>
      </w:r>
      <w:r w:rsidRPr="00303368">
        <w:rPr>
          <w:rFonts w:asciiTheme="majorBidi" w:hAnsiTheme="majorBidi" w:cstheme="majorBidi"/>
          <w:i/>
          <w:iCs/>
          <w:color w:val="222222"/>
          <w:sz w:val="24"/>
          <w:szCs w:val="24"/>
          <w:shd w:val="clear" w:color="auto" w:fill="FFFFFF"/>
        </w:rPr>
        <w:t>Applied Water Science</w:t>
      </w:r>
      <w:r w:rsidRPr="00303368">
        <w:rPr>
          <w:rFonts w:asciiTheme="majorBidi" w:hAnsiTheme="majorBidi" w:cstheme="majorBidi"/>
          <w:color w:val="222222"/>
          <w:sz w:val="24"/>
          <w:szCs w:val="24"/>
          <w:shd w:val="clear" w:color="auto" w:fill="FFFFFF"/>
        </w:rPr>
        <w:t> 8 (2018): 1-12</w:t>
      </w:r>
      <w:hyperlink r:id="rId38" w:history="1">
        <w:r w:rsidRPr="00303368">
          <w:rPr>
            <w:rStyle w:val="Hyperlink"/>
            <w:rFonts w:asciiTheme="majorBidi" w:hAnsiTheme="majorBidi" w:cstheme="majorBidi"/>
            <w:sz w:val="24"/>
            <w:szCs w:val="24"/>
            <w:shd w:val="clear" w:color="auto" w:fill="FFFFFF"/>
          </w:rPr>
          <w:t>. https://doi.org/10.1007/s13201-018-0742-6</w:t>
        </w:r>
      </w:hyperlink>
    </w:p>
    <w:p w14:paraId="16211097" w14:textId="77777777" w:rsidR="00082636" w:rsidRPr="00303368" w:rsidRDefault="00082636" w:rsidP="00082636">
      <w:pPr>
        <w:spacing w:line="480" w:lineRule="auto"/>
        <w:jc w:val="both"/>
        <w:rPr>
          <w:rFonts w:asciiTheme="majorBidi" w:hAnsiTheme="majorBidi" w:cstheme="majorBidi"/>
          <w:color w:val="0070C0"/>
          <w:sz w:val="24"/>
          <w:szCs w:val="24"/>
          <w:shd w:val="clear" w:color="auto" w:fill="FFFFFF"/>
        </w:rPr>
      </w:pPr>
      <w:r>
        <w:rPr>
          <w:rFonts w:asciiTheme="majorBidi" w:hAnsiTheme="majorBidi" w:cstheme="majorBidi"/>
          <w:color w:val="222222"/>
          <w:sz w:val="24"/>
          <w:szCs w:val="24"/>
          <w:shd w:val="clear" w:color="auto" w:fill="FFFFFF"/>
        </w:rPr>
        <w:t>24.</w:t>
      </w:r>
      <w:r w:rsidRPr="00303368">
        <w:rPr>
          <w:rFonts w:asciiTheme="majorBidi" w:hAnsiTheme="majorBidi" w:cstheme="majorBidi"/>
          <w:color w:val="222222"/>
          <w:sz w:val="24"/>
          <w:szCs w:val="24"/>
          <w:shd w:val="clear" w:color="auto" w:fill="FFFFFF"/>
        </w:rPr>
        <w:t>Ebrahimi, H., &amp; Rajaee, T. (2017). Simulation of groundwater level variations using wavelet combined with neural network, linear regression and support vector machine. </w:t>
      </w:r>
      <w:r w:rsidRPr="00303368">
        <w:rPr>
          <w:rFonts w:asciiTheme="majorBidi" w:hAnsiTheme="majorBidi" w:cstheme="majorBidi"/>
          <w:i/>
          <w:iCs/>
          <w:color w:val="222222"/>
          <w:sz w:val="24"/>
          <w:szCs w:val="24"/>
          <w:shd w:val="clear" w:color="auto" w:fill="FFFFFF"/>
        </w:rPr>
        <w:t>Global and Planetary Change</w:t>
      </w:r>
      <w:r w:rsidRPr="00303368">
        <w:rPr>
          <w:rFonts w:asciiTheme="majorBidi" w:hAnsiTheme="majorBidi" w:cstheme="majorBidi"/>
          <w:color w:val="222222"/>
          <w:sz w:val="24"/>
          <w:szCs w:val="24"/>
          <w:shd w:val="clear" w:color="auto" w:fill="FFFFFF"/>
        </w:rPr>
        <w:t>, </w:t>
      </w:r>
      <w:r w:rsidRPr="00303368">
        <w:rPr>
          <w:rFonts w:asciiTheme="majorBidi" w:hAnsiTheme="majorBidi" w:cstheme="majorBidi"/>
          <w:i/>
          <w:iCs/>
          <w:color w:val="222222"/>
          <w:sz w:val="24"/>
          <w:szCs w:val="24"/>
          <w:shd w:val="clear" w:color="auto" w:fill="FFFFFF"/>
        </w:rPr>
        <w:t>148</w:t>
      </w:r>
      <w:r w:rsidRPr="00303368">
        <w:rPr>
          <w:rFonts w:asciiTheme="majorBidi" w:hAnsiTheme="majorBidi" w:cstheme="majorBidi"/>
          <w:color w:val="222222"/>
          <w:sz w:val="24"/>
          <w:szCs w:val="24"/>
          <w:shd w:val="clear" w:color="auto" w:fill="FFFFFF"/>
        </w:rPr>
        <w:t>, 181-191.</w:t>
      </w:r>
      <w:r w:rsidRPr="00303368">
        <w:rPr>
          <w:rFonts w:asciiTheme="majorBidi" w:hAnsiTheme="majorBidi" w:cstheme="majorBidi"/>
          <w:sz w:val="24"/>
          <w:szCs w:val="24"/>
        </w:rPr>
        <w:t xml:space="preserve"> </w:t>
      </w:r>
      <w:hyperlink r:id="rId39" w:history="1">
        <w:r w:rsidRPr="00303368">
          <w:rPr>
            <w:rStyle w:val="Hyperlink"/>
            <w:rFonts w:asciiTheme="majorBidi" w:hAnsiTheme="majorBidi" w:cstheme="majorBidi"/>
            <w:sz w:val="24"/>
            <w:szCs w:val="24"/>
            <w:shd w:val="clear" w:color="auto" w:fill="FFFFFF"/>
          </w:rPr>
          <w:t>https://doi.org/10.1016/J.GLOPLACHA.2016.11.014</w:t>
        </w:r>
      </w:hyperlink>
    </w:p>
    <w:p w14:paraId="0D8633D8" w14:textId="77777777" w:rsidR="00082636" w:rsidRPr="00303368" w:rsidRDefault="00082636" w:rsidP="00082636">
      <w:pPr>
        <w:spacing w:line="480" w:lineRule="auto"/>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25.</w:t>
      </w:r>
      <w:r w:rsidRPr="00303368">
        <w:rPr>
          <w:rFonts w:asciiTheme="majorBidi" w:hAnsiTheme="majorBidi" w:cstheme="majorBidi"/>
          <w:color w:val="222222"/>
          <w:sz w:val="24"/>
          <w:szCs w:val="24"/>
          <w:shd w:val="clear" w:color="auto" w:fill="FFFFFF"/>
        </w:rPr>
        <w:t xml:space="preserve">Adamowski, J., Fung Chan, H., </w:t>
      </w:r>
      <w:proofErr w:type="spellStart"/>
      <w:r w:rsidRPr="00303368">
        <w:rPr>
          <w:rFonts w:asciiTheme="majorBidi" w:hAnsiTheme="majorBidi" w:cstheme="majorBidi"/>
          <w:color w:val="222222"/>
          <w:sz w:val="24"/>
          <w:szCs w:val="24"/>
          <w:shd w:val="clear" w:color="auto" w:fill="FFFFFF"/>
        </w:rPr>
        <w:t>Prasher</w:t>
      </w:r>
      <w:proofErr w:type="spellEnd"/>
      <w:r w:rsidRPr="00303368">
        <w:rPr>
          <w:rFonts w:asciiTheme="majorBidi" w:hAnsiTheme="majorBidi" w:cstheme="majorBidi"/>
          <w:color w:val="222222"/>
          <w:sz w:val="24"/>
          <w:szCs w:val="24"/>
          <w:shd w:val="clear" w:color="auto" w:fill="FFFFFF"/>
        </w:rPr>
        <w:t xml:space="preserve">, S. O., Ozga‐Zielinski, B., &amp; </w:t>
      </w:r>
      <w:proofErr w:type="spellStart"/>
      <w:r w:rsidRPr="00303368">
        <w:rPr>
          <w:rFonts w:asciiTheme="majorBidi" w:hAnsiTheme="majorBidi" w:cstheme="majorBidi"/>
          <w:color w:val="222222"/>
          <w:sz w:val="24"/>
          <w:szCs w:val="24"/>
          <w:shd w:val="clear" w:color="auto" w:fill="FFFFFF"/>
        </w:rPr>
        <w:t>Sliusarieva</w:t>
      </w:r>
      <w:proofErr w:type="spellEnd"/>
      <w:r w:rsidRPr="00303368">
        <w:rPr>
          <w:rFonts w:asciiTheme="majorBidi" w:hAnsiTheme="majorBidi" w:cstheme="majorBidi"/>
          <w:color w:val="222222"/>
          <w:sz w:val="24"/>
          <w:szCs w:val="24"/>
          <w:shd w:val="clear" w:color="auto" w:fill="FFFFFF"/>
        </w:rPr>
        <w:t xml:space="preserve">, A. (2012). Comparison of multiple linear and nonlinear regression, autoregressive integrated moving average, artificial neural network, and wavelet </w:t>
      </w:r>
      <w:proofErr w:type="spellStart"/>
      <w:r w:rsidRPr="00303368">
        <w:rPr>
          <w:rFonts w:asciiTheme="majorBidi" w:hAnsiTheme="majorBidi" w:cstheme="majorBidi"/>
          <w:color w:val="222222"/>
          <w:sz w:val="24"/>
          <w:szCs w:val="24"/>
          <w:shd w:val="clear" w:color="auto" w:fill="FFFFFF"/>
        </w:rPr>
        <w:t>ANNmethods</w:t>
      </w:r>
      <w:proofErr w:type="spellEnd"/>
      <w:r w:rsidRPr="00303368">
        <w:rPr>
          <w:rFonts w:asciiTheme="majorBidi" w:hAnsiTheme="majorBidi" w:cstheme="majorBidi"/>
          <w:color w:val="222222"/>
          <w:sz w:val="24"/>
          <w:szCs w:val="24"/>
          <w:shd w:val="clear" w:color="auto" w:fill="FFFFFF"/>
        </w:rPr>
        <w:t xml:space="preserve"> for urban water demand forecasting in Montreal, Canada. </w:t>
      </w:r>
      <w:r w:rsidRPr="00303368">
        <w:rPr>
          <w:rFonts w:asciiTheme="majorBidi" w:hAnsiTheme="majorBidi" w:cstheme="majorBidi"/>
          <w:i/>
          <w:iCs/>
          <w:color w:val="222222"/>
          <w:sz w:val="24"/>
          <w:szCs w:val="24"/>
          <w:shd w:val="clear" w:color="auto" w:fill="FFFFFF"/>
        </w:rPr>
        <w:t>Water Resources Research</w:t>
      </w:r>
      <w:r w:rsidRPr="00303368">
        <w:rPr>
          <w:rFonts w:asciiTheme="majorBidi" w:hAnsiTheme="majorBidi" w:cstheme="majorBidi"/>
          <w:color w:val="222222"/>
          <w:sz w:val="24"/>
          <w:szCs w:val="24"/>
          <w:shd w:val="clear" w:color="auto" w:fill="FFFFFF"/>
        </w:rPr>
        <w:t>, </w:t>
      </w:r>
      <w:r w:rsidRPr="00303368">
        <w:rPr>
          <w:rFonts w:asciiTheme="majorBidi" w:hAnsiTheme="majorBidi" w:cstheme="majorBidi"/>
          <w:i/>
          <w:iCs/>
          <w:color w:val="222222"/>
          <w:sz w:val="24"/>
          <w:szCs w:val="24"/>
          <w:shd w:val="clear" w:color="auto" w:fill="FFFFFF"/>
        </w:rPr>
        <w:t>48</w:t>
      </w:r>
      <w:r w:rsidRPr="00303368">
        <w:rPr>
          <w:rFonts w:asciiTheme="majorBidi" w:hAnsiTheme="majorBidi" w:cstheme="majorBidi"/>
          <w:color w:val="222222"/>
          <w:sz w:val="24"/>
          <w:szCs w:val="24"/>
          <w:shd w:val="clear" w:color="auto" w:fill="FFFFFF"/>
        </w:rPr>
        <w:t>(1).</w:t>
      </w:r>
      <w:r w:rsidRPr="00303368">
        <w:rPr>
          <w:rFonts w:asciiTheme="majorBidi" w:hAnsiTheme="majorBidi" w:cstheme="majorBidi"/>
          <w:sz w:val="24"/>
          <w:szCs w:val="24"/>
        </w:rPr>
        <w:t xml:space="preserve"> </w:t>
      </w:r>
      <w:hyperlink r:id="rId40" w:history="1">
        <w:r w:rsidRPr="00303368">
          <w:rPr>
            <w:rStyle w:val="Hyperlink"/>
            <w:rFonts w:asciiTheme="majorBidi" w:hAnsiTheme="majorBidi" w:cstheme="majorBidi"/>
            <w:sz w:val="24"/>
            <w:szCs w:val="24"/>
            <w:shd w:val="clear" w:color="auto" w:fill="FFFFFF"/>
          </w:rPr>
          <w:t>https://doi.org/10.1029/2010WR009945</w:t>
        </w:r>
      </w:hyperlink>
    </w:p>
    <w:p w14:paraId="707FA7C7" w14:textId="77777777" w:rsidR="00082636" w:rsidRPr="00303368" w:rsidRDefault="00082636" w:rsidP="00082636">
      <w:pPr>
        <w:spacing w:line="480" w:lineRule="auto"/>
        <w:jc w:val="both"/>
      </w:pPr>
    </w:p>
    <w:p w14:paraId="6C5473FA" w14:textId="77777777" w:rsidR="00082636" w:rsidRDefault="00082636" w:rsidP="00082636">
      <w:pPr>
        <w:spacing w:line="480" w:lineRule="auto"/>
        <w:jc w:val="both"/>
      </w:pPr>
    </w:p>
    <w:p w14:paraId="7EF2333B" w14:textId="77777777" w:rsidR="00082636" w:rsidRDefault="00082636" w:rsidP="00082636">
      <w:pPr>
        <w:spacing w:line="480" w:lineRule="auto"/>
        <w:jc w:val="both"/>
      </w:pPr>
    </w:p>
    <w:p w14:paraId="2CA4508D"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36B2FD47"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BAB4E49"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45E6F08E"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47A74D9A"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7858FADD"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89CDC09"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4B2008B"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3BCB7B9C" w14:textId="77777777" w:rsidR="00082636" w:rsidRDefault="00082636" w:rsidP="00082636">
      <w:pPr>
        <w:tabs>
          <w:tab w:val="left" w:pos="1364"/>
        </w:tabs>
        <w:spacing w:line="480" w:lineRule="auto"/>
        <w:jc w:val="both"/>
        <w:rPr>
          <w:rFonts w:ascii="Times New Roman" w:hAnsi="Times New Roman" w:cs="Times New Roman"/>
          <w:sz w:val="24"/>
          <w:szCs w:val="24"/>
        </w:rPr>
      </w:pPr>
    </w:p>
    <w:p w14:paraId="0851E279" w14:textId="77777777" w:rsidR="00082636" w:rsidRDefault="00082636" w:rsidP="00082636">
      <w:pPr>
        <w:tabs>
          <w:tab w:val="left" w:pos="1364"/>
        </w:tabs>
        <w:spacing w:line="480" w:lineRule="auto"/>
        <w:jc w:val="both"/>
        <w:rPr>
          <w:rFonts w:ascii="Times New Roman" w:hAnsi="Times New Roman" w:cs="Times New Roman"/>
          <w:sz w:val="24"/>
          <w:szCs w:val="24"/>
        </w:rPr>
        <w:sectPr w:rsidR="00082636">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pPr>
    </w:p>
    <w:p w14:paraId="4869E46B" w14:textId="77777777" w:rsidR="00082636" w:rsidRDefault="00082636" w:rsidP="00082636"/>
    <w:p w14:paraId="216CBA02" w14:textId="77777777" w:rsidR="00EB4D54" w:rsidRDefault="00EB4D54"/>
    <w:sectPr w:rsidR="00EB4D54" w:rsidSect="009D77A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8DCCA" w14:textId="77777777" w:rsidR="00C120F0" w:rsidRDefault="00C120F0" w:rsidP="00C75570">
      <w:pPr>
        <w:spacing w:after="0" w:line="240" w:lineRule="auto"/>
      </w:pPr>
      <w:r>
        <w:separator/>
      </w:r>
    </w:p>
  </w:endnote>
  <w:endnote w:type="continuationSeparator" w:id="0">
    <w:p w14:paraId="050FEB5D" w14:textId="77777777" w:rsidR="00C120F0" w:rsidRDefault="00C120F0" w:rsidP="00C75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E21A6" w14:textId="77777777" w:rsidR="00C75570" w:rsidRDefault="00C75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D7099" w14:textId="77777777" w:rsidR="00C75570" w:rsidRDefault="00C755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A3586" w14:textId="77777777" w:rsidR="00C75570" w:rsidRDefault="00C75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B44E8" w14:textId="77777777" w:rsidR="00C120F0" w:rsidRDefault="00C120F0" w:rsidP="00C75570">
      <w:pPr>
        <w:spacing w:after="0" w:line="240" w:lineRule="auto"/>
      </w:pPr>
      <w:r>
        <w:separator/>
      </w:r>
    </w:p>
  </w:footnote>
  <w:footnote w:type="continuationSeparator" w:id="0">
    <w:p w14:paraId="37AA21D7" w14:textId="77777777" w:rsidR="00C120F0" w:rsidRDefault="00C120F0" w:rsidP="00C75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F0B8B" w14:textId="071D1D10" w:rsidR="00C75570" w:rsidRDefault="00C75570">
    <w:pPr>
      <w:pStyle w:val="Header"/>
    </w:pPr>
    <w:r>
      <w:rPr>
        <w:noProof/>
      </w:rPr>
      <w:pict w14:anchorId="2AD9F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64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D1495" w14:textId="3940F968" w:rsidR="00C75570" w:rsidRDefault="00C75570">
    <w:pPr>
      <w:pStyle w:val="Header"/>
    </w:pPr>
    <w:r>
      <w:rPr>
        <w:noProof/>
      </w:rPr>
      <w:pict w14:anchorId="71CBF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64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EF774" w14:textId="4717079F" w:rsidR="00C75570" w:rsidRDefault="00C75570">
    <w:pPr>
      <w:pStyle w:val="Header"/>
    </w:pPr>
    <w:r>
      <w:rPr>
        <w:noProof/>
      </w:rPr>
      <w:pict w14:anchorId="4E58FE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64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D30E0C"/>
    <w:multiLevelType w:val="hybridMultilevel"/>
    <w:tmpl w:val="32E4A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7201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36"/>
    <w:rsid w:val="0004780A"/>
    <w:rsid w:val="00082636"/>
    <w:rsid w:val="00430B8B"/>
    <w:rsid w:val="00582806"/>
    <w:rsid w:val="00980A4C"/>
    <w:rsid w:val="00A62338"/>
    <w:rsid w:val="00B478F2"/>
    <w:rsid w:val="00C120F0"/>
    <w:rsid w:val="00C75570"/>
    <w:rsid w:val="00D60103"/>
    <w:rsid w:val="00DA3E87"/>
    <w:rsid w:val="00EB4D54"/>
    <w:rsid w:val="00F831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D94A5"/>
  <w15:chartTrackingRefBased/>
  <w15:docId w15:val="{0DEAC93C-6433-420B-B443-7DCBD11E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636"/>
    <w:rPr>
      <w:kern w:val="2"/>
      <w14:ligatures w14:val="standardContextual"/>
    </w:rPr>
  </w:style>
  <w:style w:type="paragraph" w:styleId="Heading3">
    <w:name w:val="heading 3"/>
    <w:basedOn w:val="Normal"/>
    <w:link w:val="Heading3Char"/>
    <w:uiPriority w:val="9"/>
    <w:qFormat/>
    <w:rsid w:val="0008263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2636"/>
    <w:rPr>
      <w:rFonts w:ascii="Times New Roman" w:eastAsia="Times New Roman" w:hAnsi="Times New Roman" w:cs="Times New Roman"/>
      <w:b/>
      <w:bCs/>
      <w:sz w:val="27"/>
      <w:szCs w:val="27"/>
      <w:lang w:eastAsia="en-IN"/>
    </w:rPr>
  </w:style>
  <w:style w:type="paragraph" w:styleId="ListParagraph">
    <w:name w:val="List Paragraph"/>
    <w:basedOn w:val="Normal"/>
    <w:uiPriority w:val="34"/>
    <w:qFormat/>
    <w:rsid w:val="00082636"/>
    <w:pPr>
      <w:ind w:left="720"/>
      <w:contextualSpacing/>
    </w:pPr>
    <w:rPr>
      <w:kern w:val="0"/>
      <w14:ligatures w14:val="none"/>
    </w:rPr>
  </w:style>
  <w:style w:type="paragraph" w:customStyle="1" w:styleId="whitespace-pre-wrap">
    <w:name w:val="whitespace-pre-wrap"/>
    <w:basedOn w:val="Normal"/>
    <w:rsid w:val="00082636"/>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082636"/>
    <w:rPr>
      <w:color w:val="0563C1" w:themeColor="hyperlink"/>
      <w:u w:val="single"/>
    </w:rPr>
  </w:style>
  <w:style w:type="table" w:styleId="TableGrid">
    <w:name w:val="Table Grid"/>
    <w:basedOn w:val="TableNormal"/>
    <w:uiPriority w:val="39"/>
    <w:rsid w:val="0008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h">
    <w:name w:val="match"/>
    <w:basedOn w:val="DefaultParagraphFont"/>
    <w:rsid w:val="00082636"/>
  </w:style>
  <w:style w:type="paragraph" w:styleId="Header">
    <w:name w:val="header"/>
    <w:basedOn w:val="Normal"/>
    <w:link w:val="HeaderChar"/>
    <w:uiPriority w:val="99"/>
    <w:unhideWhenUsed/>
    <w:rsid w:val="00C75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570"/>
    <w:rPr>
      <w:kern w:val="2"/>
      <w14:ligatures w14:val="standardContextual"/>
    </w:rPr>
  </w:style>
  <w:style w:type="paragraph" w:styleId="Footer">
    <w:name w:val="footer"/>
    <w:basedOn w:val="Normal"/>
    <w:link w:val="FooterChar"/>
    <w:uiPriority w:val="99"/>
    <w:unhideWhenUsed/>
    <w:rsid w:val="00C75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57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1016/J.GLOPLACHA.2016.11.014"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dx.doi.org/10.2166/hydro.2008.006"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diagramLayout" Target="diagrams/layout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oi.org/10.1016/J.GSD.2019.100237" TargetMode="External"/><Relationship Id="rId38" Type="http://schemas.openxmlformats.org/officeDocument/2006/relationships/hyperlink" Target="file:///C:\Users\prabu\Downloads\.%20https:\doi.org\10.1007\s13201-018-0742-6"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image" Target="media/image13.png"/><Relationship Id="rId32" Type="http://schemas.openxmlformats.org/officeDocument/2006/relationships/hyperlink" Target="%20https://doi.org/10.1016/J.QUAINT.2018.10.036" TargetMode="External"/><Relationship Id="rId37" Type="http://schemas.openxmlformats.org/officeDocument/2006/relationships/hyperlink" Target="http://dx.doi.org/10.1515/jwld-2017-0012" TargetMode="External"/><Relationship Id="rId40" Type="http://schemas.openxmlformats.org/officeDocument/2006/relationships/hyperlink" Target="https://doi.org/10.1029/2010WR009945" TargetMode="External"/><Relationship Id="rId45" Type="http://schemas.openxmlformats.org/officeDocument/2006/relationships/header" Target="header3.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oi.org/10.1061/(ASCE)HE.1943-5584.0000041" TargetMode="External"/><Relationship Id="rId10" Type="http://schemas.openxmlformats.org/officeDocument/2006/relationships/image" Target="media/image4.jpg"/><Relationship Id="rId19" Type="http://schemas.openxmlformats.org/officeDocument/2006/relationships/image" Target="media/image8.png"/><Relationship Id="rId31" Type="http://schemas.openxmlformats.org/officeDocument/2006/relationships/hyperlink" Target="https://doi.org/10.1007/s12145-008-0008-1"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Colors" Target="diagrams/colors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doi.org/10.1016/j.powtec.2022.118097" TargetMode="External"/><Relationship Id="rId43" Type="http://schemas.openxmlformats.org/officeDocument/2006/relationships/footer" Target="footer1.xml"/><Relationship Id="rId4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900A1E-FCF3-4F00-A9B3-6069377A16C5}" type="doc">
      <dgm:prSet loTypeId="urn:microsoft.com/office/officeart/2005/8/layout/equation1" loCatId="process" qsTypeId="urn:microsoft.com/office/officeart/2009/2/quickstyle/3d8" qsCatId="3D" csTypeId="urn:microsoft.com/office/officeart/2005/8/colors/accent0_1" csCatId="mainScheme" phldr="1"/>
      <dgm:spPr/>
    </dgm:pt>
    <dgm:pt modelId="{D014CF7E-D433-4341-8F5F-9D2774899237}">
      <dgm:prSet phldrT="[Text]" custT="1"/>
      <dgm:spPr/>
      <dgm:t>
        <a:bodyPr/>
        <a:lstStyle/>
        <a:p>
          <a:r>
            <a:rPr lang="en-IN" sz="900" b="1">
              <a:latin typeface="Times New Roman" panose="02020603050405020304" pitchFamily="18" charset="0"/>
              <a:cs typeface="Times New Roman" panose="02020603050405020304" pitchFamily="18" charset="0"/>
            </a:rPr>
            <a:t>Model Performance Indices</a:t>
          </a:r>
        </a:p>
      </dgm:t>
    </dgm:pt>
    <dgm:pt modelId="{B61AF5D6-8865-4DF0-BB91-BAE1F8CE2D27}" type="sibTrans" cxnId="{199CFA81-068F-4A07-9153-814E02102252}">
      <dgm:prSet/>
      <dgm:spPr/>
      <dgm:t>
        <a:bodyPr/>
        <a:lstStyle/>
        <a:p>
          <a:endParaRPr lang="en-IN"/>
        </a:p>
      </dgm:t>
    </dgm:pt>
    <dgm:pt modelId="{99D2835A-81CD-4A35-878E-C0795DBF1205}" type="parTrans" cxnId="{199CFA81-068F-4A07-9153-814E02102252}">
      <dgm:prSet/>
      <dgm:spPr/>
      <dgm:t>
        <a:bodyPr/>
        <a:lstStyle/>
        <a:p>
          <a:endParaRPr lang="en-IN"/>
        </a:p>
      </dgm:t>
    </dgm:pt>
    <dgm:pt modelId="{8AE36365-9D5B-4268-A472-9AF9A78D7032}">
      <dgm:prSet phldrT="[Text]" custT="1"/>
      <dgm:spPr/>
      <dgm:t>
        <a:bodyPr/>
        <a:lstStyle/>
        <a:p>
          <a:r>
            <a:rPr lang="en-IN" sz="1000" b="0">
              <a:latin typeface="Times New Roman" panose="02020603050405020304" pitchFamily="18" charset="0"/>
              <a:cs typeface="Times New Roman" panose="02020603050405020304" pitchFamily="18" charset="0"/>
            </a:rPr>
            <a:t>MAE</a:t>
          </a:r>
        </a:p>
      </dgm:t>
    </dgm:pt>
    <dgm:pt modelId="{3F91AC05-B086-43C2-A5E3-8AD4877B731E}" type="sibTrans" cxnId="{E4E387F7-A6C2-47A0-AA49-B327C5251024}">
      <dgm:prSet custT="1"/>
      <dgm:spPr/>
      <dgm:t>
        <a:bodyPr/>
        <a:lstStyle/>
        <a:p>
          <a:endParaRPr lang="en-IN" sz="1050" b="1">
            <a:latin typeface="Times New Roman" panose="02020603050405020304" pitchFamily="18" charset="0"/>
            <a:cs typeface="Times New Roman" panose="02020603050405020304" pitchFamily="18" charset="0"/>
          </a:endParaRPr>
        </a:p>
      </dgm:t>
    </dgm:pt>
    <dgm:pt modelId="{1E71B088-D70C-4C73-8F0C-274069717379}" type="parTrans" cxnId="{E4E387F7-A6C2-47A0-AA49-B327C5251024}">
      <dgm:prSet/>
      <dgm:spPr/>
      <dgm:t>
        <a:bodyPr/>
        <a:lstStyle/>
        <a:p>
          <a:endParaRPr lang="en-IN"/>
        </a:p>
      </dgm:t>
    </dgm:pt>
    <dgm:pt modelId="{FF51B02B-EE9C-4534-AE46-D34015658285}">
      <dgm:prSet phldrT="[Text]" custT="1"/>
      <dgm:spPr/>
      <dgm:t>
        <a:bodyPr/>
        <a:lstStyle/>
        <a:p>
          <a:r>
            <a:rPr lang="en-IN" sz="1000" b="0">
              <a:latin typeface="Times New Roman" panose="02020603050405020304" pitchFamily="18" charset="0"/>
              <a:cs typeface="Times New Roman" panose="02020603050405020304" pitchFamily="18" charset="0"/>
            </a:rPr>
            <a:t>MSE</a:t>
          </a:r>
        </a:p>
      </dgm:t>
    </dgm:pt>
    <dgm:pt modelId="{E03753DC-5267-494E-A78F-466394D29AAF}" type="sibTrans" cxnId="{FA66790D-EC37-483B-8E68-282A3F12CAF8}">
      <dgm:prSet custT="1"/>
      <dgm:spPr/>
      <dgm:t>
        <a:bodyPr/>
        <a:lstStyle/>
        <a:p>
          <a:endParaRPr lang="en-IN" sz="1050" b="1">
            <a:latin typeface="Times New Roman" panose="02020603050405020304" pitchFamily="18" charset="0"/>
            <a:cs typeface="Times New Roman" panose="02020603050405020304" pitchFamily="18" charset="0"/>
          </a:endParaRPr>
        </a:p>
      </dgm:t>
    </dgm:pt>
    <dgm:pt modelId="{DCC852C1-86E8-4714-A897-5E3BFB53ACAA}" type="parTrans" cxnId="{FA66790D-EC37-483B-8E68-282A3F12CAF8}">
      <dgm:prSet/>
      <dgm:spPr/>
      <dgm:t>
        <a:bodyPr/>
        <a:lstStyle/>
        <a:p>
          <a:endParaRPr lang="en-IN"/>
        </a:p>
      </dgm:t>
    </dgm:pt>
    <dgm:pt modelId="{7E7B530D-7D2E-413B-8ACC-F5F7EF9F4538}">
      <dgm:prSet phldrT="[Text]" custT="1"/>
      <dgm:spPr/>
      <dgm:t>
        <a:bodyPr/>
        <a:lstStyle/>
        <a:p>
          <a:r>
            <a:rPr lang="en-IN" sz="1000" b="0">
              <a:latin typeface="Times New Roman" panose="02020603050405020304" pitchFamily="18" charset="0"/>
              <a:cs typeface="Times New Roman" panose="02020603050405020304" pitchFamily="18" charset="0"/>
            </a:rPr>
            <a:t>MSE</a:t>
          </a:r>
        </a:p>
      </dgm:t>
    </dgm:pt>
    <dgm:pt modelId="{B375FDFE-DD90-485E-902E-DF27FB435312}" type="sibTrans" cxnId="{BEB8B5F8-B05B-4B61-9798-0605CEF3D487}">
      <dgm:prSet custT="1"/>
      <dgm:spPr/>
      <dgm:t>
        <a:bodyPr/>
        <a:lstStyle/>
        <a:p>
          <a:endParaRPr lang="en-IN" sz="1050" b="1">
            <a:latin typeface="Times New Roman" panose="02020603050405020304" pitchFamily="18" charset="0"/>
            <a:cs typeface="Times New Roman" panose="02020603050405020304" pitchFamily="18" charset="0"/>
          </a:endParaRPr>
        </a:p>
      </dgm:t>
    </dgm:pt>
    <dgm:pt modelId="{7922AAAC-D528-4A1E-B7E2-47326EA1C5EB}" type="parTrans" cxnId="{BEB8B5F8-B05B-4B61-9798-0605CEF3D487}">
      <dgm:prSet/>
      <dgm:spPr/>
      <dgm:t>
        <a:bodyPr/>
        <a:lstStyle/>
        <a:p>
          <a:endParaRPr lang="en-IN"/>
        </a:p>
      </dgm:t>
    </dgm:pt>
    <dgm:pt modelId="{6D7AA04F-B2B7-4D8C-8B0B-77465E2BF4DA}">
      <dgm:prSet phldrT="[Text]" custT="1"/>
      <dgm:spPr/>
      <dgm:t>
        <a:bodyPr/>
        <a:lstStyle/>
        <a:p>
          <a:r>
            <a:rPr lang="en-IN" sz="1000" b="0">
              <a:latin typeface="Times New Roman" panose="02020603050405020304" pitchFamily="18" charset="0"/>
              <a:cs typeface="Times New Roman" panose="02020603050405020304" pitchFamily="18" charset="0"/>
            </a:rPr>
            <a:t>R²</a:t>
          </a:r>
        </a:p>
      </dgm:t>
    </dgm:pt>
    <dgm:pt modelId="{57EB5FEA-0F55-47A7-9F20-AD2A48F4443C}" type="sibTrans" cxnId="{3592F394-3E41-4A95-B71F-871B6D0B11EE}">
      <dgm:prSet custT="1"/>
      <dgm:spPr/>
      <dgm:t>
        <a:bodyPr/>
        <a:lstStyle/>
        <a:p>
          <a:endParaRPr lang="en-IN" sz="1050" b="1">
            <a:latin typeface="Times New Roman" panose="02020603050405020304" pitchFamily="18" charset="0"/>
            <a:cs typeface="Times New Roman" panose="02020603050405020304" pitchFamily="18" charset="0"/>
          </a:endParaRPr>
        </a:p>
      </dgm:t>
    </dgm:pt>
    <dgm:pt modelId="{3A705373-5C50-4E57-85C9-7E8AC430E80F}" type="parTrans" cxnId="{3592F394-3E41-4A95-B71F-871B6D0B11EE}">
      <dgm:prSet/>
      <dgm:spPr/>
      <dgm:t>
        <a:bodyPr/>
        <a:lstStyle/>
        <a:p>
          <a:endParaRPr lang="en-IN"/>
        </a:p>
      </dgm:t>
    </dgm:pt>
    <dgm:pt modelId="{6417CCE0-6454-4398-869D-88CE856AD03C}" type="pres">
      <dgm:prSet presAssocID="{17900A1E-FCF3-4F00-A9B3-6069377A16C5}" presName="linearFlow" presStyleCnt="0">
        <dgm:presLayoutVars>
          <dgm:dir/>
          <dgm:resizeHandles val="exact"/>
        </dgm:presLayoutVars>
      </dgm:prSet>
      <dgm:spPr/>
    </dgm:pt>
    <dgm:pt modelId="{523FA224-E63B-4328-B96D-2FF006FB6432}" type="pres">
      <dgm:prSet presAssocID="{6D7AA04F-B2B7-4D8C-8B0B-77465E2BF4DA}" presName="node" presStyleLbl="node1" presStyleIdx="0" presStyleCnt="5">
        <dgm:presLayoutVars>
          <dgm:bulletEnabled val="1"/>
        </dgm:presLayoutVars>
      </dgm:prSet>
      <dgm:spPr/>
    </dgm:pt>
    <dgm:pt modelId="{4767AC66-0B1C-42B0-B682-EF0BF6C7E166}" type="pres">
      <dgm:prSet presAssocID="{57EB5FEA-0F55-47A7-9F20-AD2A48F4443C}" presName="spacerL" presStyleCnt="0"/>
      <dgm:spPr/>
    </dgm:pt>
    <dgm:pt modelId="{C1C4559A-D665-4876-9EAC-3E29C1F19CC1}" type="pres">
      <dgm:prSet presAssocID="{57EB5FEA-0F55-47A7-9F20-AD2A48F4443C}" presName="sibTrans" presStyleLbl="sibTrans2D1" presStyleIdx="0" presStyleCnt="4"/>
      <dgm:spPr/>
    </dgm:pt>
    <dgm:pt modelId="{DFE44E95-C04B-41B3-8E42-78DF84945682}" type="pres">
      <dgm:prSet presAssocID="{57EB5FEA-0F55-47A7-9F20-AD2A48F4443C}" presName="spacerR" presStyleCnt="0"/>
      <dgm:spPr/>
    </dgm:pt>
    <dgm:pt modelId="{7FF31664-77C1-40EF-BD28-594C4C497CF7}" type="pres">
      <dgm:prSet presAssocID="{7E7B530D-7D2E-413B-8ACC-F5F7EF9F4538}" presName="node" presStyleLbl="node1" presStyleIdx="1" presStyleCnt="5">
        <dgm:presLayoutVars>
          <dgm:bulletEnabled val="1"/>
        </dgm:presLayoutVars>
      </dgm:prSet>
      <dgm:spPr/>
    </dgm:pt>
    <dgm:pt modelId="{5E02C9C8-CFC5-4F90-A638-A1B49FF84320}" type="pres">
      <dgm:prSet presAssocID="{B375FDFE-DD90-485E-902E-DF27FB435312}" presName="spacerL" presStyleCnt="0"/>
      <dgm:spPr/>
    </dgm:pt>
    <dgm:pt modelId="{855CE718-9ECC-40FE-95FA-46ACBDE13D96}" type="pres">
      <dgm:prSet presAssocID="{B375FDFE-DD90-485E-902E-DF27FB435312}" presName="sibTrans" presStyleLbl="sibTrans2D1" presStyleIdx="1" presStyleCnt="4"/>
      <dgm:spPr/>
    </dgm:pt>
    <dgm:pt modelId="{3B3ED29B-0E62-4EE9-8BAB-19BCF4A6D28A}" type="pres">
      <dgm:prSet presAssocID="{B375FDFE-DD90-485E-902E-DF27FB435312}" presName="spacerR" presStyleCnt="0"/>
      <dgm:spPr/>
    </dgm:pt>
    <dgm:pt modelId="{DEE8423C-FCA5-4217-B3E0-6EFA87CA376B}" type="pres">
      <dgm:prSet presAssocID="{FF51B02B-EE9C-4534-AE46-D34015658285}" presName="node" presStyleLbl="node1" presStyleIdx="2" presStyleCnt="5">
        <dgm:presLayoutVars>
          <dgm:bulletEnabled val="1"/>
        </dgm:presLayoutVars>
      </dgm:prSet>
      <dgm:spPr/>
    </dgm:pt>
    <dgm:pt modelId="{9FD0C313-BBE8-467F-A54F-D819B7ACB6E2}" type="pres">
      <dgm:prSet presAssocID="{E03753DC-5267-494E-A78F-466394D29AAF}" presName="spacerL" presStyleCnt="0"/>
      <dgm:spPr/>
    </dgm:pt>
    <dgm:pt modelId="{AC0C5929-A054-4104-81CB-0ACAE04C5134}" type="pres">
      <dgm:prSet presAssocID="{E03753DC-5267-494E-A78F-466394D29AAF}" presName="sibTrans" presStyleLbl="sibTrans2D1" presStyleIdx="2" presStyleCnt="4"/>
      <dgm:spPr/>
    </dgm:pt>
    <dgm:pt modelId="{149AA612-9FA0-4A47-B038-EE869F4B7DB6}" type="pres">
      <dgm:prSet presAssocID="{E03753DC-5267-494E-A78F-466394D29AAF}" presName="spacerR" presStyleCnt="0"/>
      <dgm:spPr/>
    </dgm:pt>
    <dgm:pt modelId="{EBA1B368-84A0-417C-BF41-FA18D38A6BCC}" type="pres">
      <dgm:prSet presAssocID="{8AE36365-9D5B-4268-A472-9AF9A78D7032}" presName="node" presStyleLbl="node1" presStyleIdx="3" presStyleCnt="5">
        <dgm:presLayoutVars>
          <dgm:bulletEnabled val="1"/>
        </dgm:presLayoutVars>
      </dgm:prSet>
      <dgm:spPr/>
    </dgm:pt>
    <dgm:pt modelId="{123AB17C-ED38-4F6C-83A0-9B8EBD666DB7}" type="pres">
      <dgm:prSet presAssocID="{3F91AC05-B086-43C2-A5E3-8AD4877B731E}" presName="spacerL" presStyleCnt="0"/>
      <dgm:spPr/>
    </dgm:pt>
    <dgm:pt modelId="{5D4087E6-EB6B-4BF5-935E-41DE3EC29C51}" type="pres">
      <dgm:prSet presAssocID="{3F91AC05-B086-43C2-A5E3-8AD4877B731E}" presName="sibTrans" presStyleLbl="sibTrans2D1" presStyleIdx="3" presStyleCnt="4"/>
      <dgm:spPr/>
    </dgm:pt>
    <dgm:pt modelId="{8F809010-27D1-46EE-904C-893BDF87BB33}" type="pres">
      <dgm:prSet presAssocID="{3F91AC05-B086-43C2-A5E3-8AD4877B731E}" presName="spacerR" presStyleCnt="0"/>
      <dgm:spPr/>
    </dgm:pt>
    <dgm:pt modelId="{AF474712-8596-4510-AACA-49C81985747B}" type="pres">
      <dgm:prSet presAssocID="{D014CF7E-D433-4341-8F5F-9D2774899237}" presName="node" presStyleLbl="node1" presStyleIdx="4" presStyleCnt="5" custScaleX="148889" custScaleY="133376">
        <dgm:presLayoutVars>
          <dgm:bulletEnabled val="1"/>
        </dgm:presLayoutVars>
      </dgm:prSet>
      <dgm:spPr/>
    </dgm:pt>
  </dgm:ptLst>
  <dgm:cxnLst>
    <dgm:cxn modelId="{ED66C706-A31D-43C3-A592-F0BF95CC0534}" type="presOf" srcId="{B375FDFE-DD90-485E-902E-DF27FB435312}" destId="{855CE718-9ECC-40FE-95FA-46ACBDE13D96}" srcOrd="0" destOrd="0" presId="urn:microsoft.com/office/officeart/2005/8/layout/equation1"/>
    <dgm:cxn modelId="{FA66790D-EC37-483B-8E68-282A3F12CAF8}" srcId="{17900A1E-FCF3-4F00-A9B3-6069377A16C5}" destId="{FF51B02B-EE9C-4534-AE46-D34015658285}" srcOrd="2" destOrd="0" parTransId="{DCC852C1-86E8-4714-A897-5E3BFB53ACAA}" sibTransId="{E03753DC-5267-494E-A78F-466394D29AAF}"/>
    <dgm:cxn modelId="{26CAE50F-4888-4F66-8459-09CA946685CC}" type="presOf" srcId="{6D7AA04F-B2B7-4D8C-8B0B-77465E2BF4DA}" destId="{523FA224-E63B-4328-B96D-2FF006FB6432}" srcOrd="0" destOrd="0" presId="urn:microsoft.com/office/officeart/2005/8/layout/equation1"/>
    <dgm:cxn modelId="{819B0628-4594-4A0B-9F59-8E4554ACC7D5}" type="presOf" srcId="{8AE36365-9D5B-4268-A472-9AF9A78D7032}" destId="{EBA1B368-84A0-417C-BF41-FA18D38A6BCC}" srcOrd="0" destOrd="0" presId="urn:microsoft.com/office/officeart/2005/8/layout/equation1"/>
    <dgm:cxn modelId="{54FD583D-E501-48AF-A1C4-F271A2856500}" type="presOf" srcId="{D014CF7E-D433-4341-8F5F-9D2774899237}" destId="{AF474712-8596-4510-AACA-49C81985747B}" srcOrd="0" destOrd="0" presId="urn:microsoft.com/office/officeart/2005/8/layout/equation1"/>
    <dgm:cxn modelId="{2E282A47-A3AF-430C-8995-844A1E6D0C8A}" type="presOf" srcId="{FF51B02B-EE9C-4534-AE46-D34015658285}" destId="{DEE8423C-FCA5-4217-B3E0-6EFA87CA376B}" srcOrd="0" destOrd="0" presId="urn:microsoft.com/office/officeart/2005/8/layout/equation1"/>
    <dgm:cxn modelId="{39DAD56D-6001-4322-8EE2-12FEDD6206E6}" type="presOf" srcId="{3F91AC05-B086-43C2-A5E3-8AD4877B731E}" destId="{5D4087E6-EB6B-4BF5-935E-41DE3EC29C51}" srcOrd="0" destOrd="0" presId="urn:microsoft.com/office/officeart/2005/8/layout/equation1"/>
    <dgm:cxn modelId="{E379F75A-6912-4EC6-83F6-C0725DB4BCC3}" type="presOf" srcId="{E03753DC-5267-494E-A78F-466394D29AAF}" destId="{AC0C5929-A054-4104-81CB-0ACAE04C5134}" srcOrd="0" destOrd="0" presId="urn:microsoft.com/office/officeart/2005/8/layout/equation1"/>
    <dgm:cxn modelId="{7161BB7B-41C4-4DEF-9DD6-3FB52489A5FB}" type="presOf" srcId="{17900A1E-FCF3-4F00-A9B3-6069377A16C5}" destId="{6417CCE0-6454-4398-869D-88CE856AD03C}" srcOrd="0" destOrd="0" presId="urn:microsoft.com/office/officeart/2005/8/layout/equation1"/>
    <dgm:cxn modelId="{199CFA81-068F-4A07-9153-814E02102252}" srcId="{17900A1E-FCF3-4F00-A9B3-6069377A16C5}" destId="{D014CF7E-D433-4341-8F5F-9D2774899237}" srcOrd="4" destOrd="0" parTransId="{99D2835A-81CD-4A35-878E-C0795DBF1205}" sibTransId="{B61AF5D6-8865-4DF0-BB91-BAE1F8CE2D27}"/>
    <dgm:cxn modelId="{3592F394-3E41-4A95-B71F-871B6D0B11EE}" srcId="{17900A1E-FCF3-4F00-A9B3-6069377A16C5}" destId="{6D7AA04F-B2B7-4D8C-8B0B-77465E2BF4DA}" srcOrd="0" destOrd="0" parTransId="{3A705373-5C50-4E57-85C9-7E8AC430E80F}" sibTransId="{57EB5FEA-0F55-47A7-9F20-AD2A48F4443C}"/>
    <dgm:cxn modelId="{6051EDB4-0F94-4870-BD48-FA45686815CD}" type="presOf" srcId="{57EB5FEA-0F55-47A7-9F20-AD2A48F4443C}" destId="{C1C4559A-D665-4876-9EAC-3E29C1F19CC1}" srcOrd="0" destOrd="0" presId="urn:microsoft.com/office/officeart/2005/8/layout/equation1"/>
    <dgm:cxn modelId="{E6713FC6-D8BA-453D-8E1A-34F7D9316B0A}" type="presOf" srcId="{7E7B530D-7D2E-413B-8ACC-F5F7EF9F4538}" destId="{7FF31664-77C1-40EF-BD28-594C4C497CF7}" srcOrd="0" destOrd="0" presId="urn:microsoft.com/office/officeart/2005/8/layout/equation1"/>
    <dgm:cxn modelId="{E4E387F7-A6C2-47A0-AA49-B327C5251024}" srcId="{17900A1E-FCF3-4F00-A9B3-6069377A16C5}" destId="{8AE36365-9D5B-4268-A472-9AF9A78D7032}" srcOrd="3" destOrd="0" parTransId="{1E71B088-D70C-4C73-8F0C-274069717379}" sibTransId="{3F91AC05-B086-43C2-A5E3-8AD4877B731E}"/>
    <dgm:cxn modelId="{BEB8B5F8-B05B-4B61-9798-0605CEF3D487}" srcId="{17900A1E-FCF3-4F00-A9B3-6069377A16C5}" destId="{7E7B530D-7D2E-413B-8ACC-F5F7EF9F4538}" srcOrd="1" destOrd="0" parTransId="{7922AAAC-D528-4A1E-B7E2-47326EA1C5EB}" sibTransId="{B375FDFE-DD90-485E-902E-DF27FB435312}"/>
    <dgm:cxn modelId="{26869CCB-9D1D-4317-9146-5A4E2CFC598E}" type="presParOf" srcId="{6417CCE0-6454-4398-869D-88CE856AD03C}" destId="{523FA224-E63B-4328-B96D-2FF006FB6432}" srcOrd="0" destOrd="0" presId="urn:microsoft.com/office/officeart/2005/8/layout/equation1"/>
    <dgm:cxn modelId="{382277C8-E2E3-4E13-B08A-97FFC4475492}" type="presParOf" srcId="{6417CCE0-6454-4398-869D-88CE856AD03C}" destId="{4767AC66-0B1C-42B0-B682-EF0BF6C7E166}" srcOrd="1" destOrd="0" presId="urn:microsoft.com/office/officeart/2005/8/layout/equation1"/>
    <dgm:cxn modelId="{1EF794E5-86CF-4DC6-8D13-F84137C65A88}" type="presParOf" srcId="{6417CCE0-6454-4398-869D-88CE856AD03C}" destId="{C1C4559A-D665-4876-9EAC-3E29C1F19CC1}" srcOrd="2" destOrd="0" presId="urn:microsoft.com/office/officeart/2005/8/layout/equation1"/>
    <dgm:cxn modelId="{6BFE0088-A49D-478F-957B-017783CE2F24}" type="presParOf" srcId="{6417CCE0-6454-4398-869D-88CE856AD03C}" destId="{DFE44E95-C04B-41B3-8E42-78DF84945682}" srcOrd="3" destOrd="0" presId="urn:microsoft.com/office/officeart/2005/8/layout/equation1"/>
    <dgm:cxn modelId="{4942BCB7-C9E7-48D6-9120-00C71F13BD07}" type="presParOf" srcId="{6417CCE0-6454-4398-869D-88CE856AD03C}" destId="{7FF31664-77C1-40EF-BD28-594C4C497CF7}" srcOrd="4" destOrd="0" presId="urn:microsoft.com/office/officeart/2005/8/layout/equation1"/>
    <dgm:cxn modelId="{62AE74F5-A57F-4871-826B-AA7DF88D42F6}" type="presParOf" srcId="{6417CCE0-6454-4398-869D-88CE856AD03C}" destId="{5E02C9C8-CFC5-4F90-A638-A1B49FF84320}" srcOrd="5" destOrd="0" presId="urn:microsoft.com/office/officeart/2005/8/layout/equation1"/>
    <dgm:cxn modelId="{532F340F-98D6-45FD-9D85-E1AEF42A6951}" type="presParOf" srcId="{6417CCE0-6454-4398-869D-88CE856AD03C}" destId="{855CE718-9ECC-40FE-95FA-46ACBDE13D96}" srcOrd="6" destOrd="0" presId="urn:microsoft.com/office/officeart/2005/8/layout/equation1"/>
    <dgm:cxn modelId="{A846373F-20F1-414C-ADD9-B78853B18A27}" type="presParOf" srcId="{6417CCE0-6454-4398-869D-88CE856AD03C}" destId="{3B3ED29B-0E62-4EE9-8BAB-19BCF4A6D28A}" srcOrd="7" destOrd="0" presId="urn:microsoft.com/office/officeart/2005/8/layout/equation1"/>
    <dgm:cxn modelId="{3CC0D9E6-E410-4231-A934-D56AFFBF744A}" type="presParOf" srcId="{6417CCE0-6454-4398-869D-88CE856AD03C}" destId="{DEE8423C-FCA5-4217-B3E0-6EFA87CA376B}" srcOrd="8" destOrd="0" presId="urn:microsoft.com/office/officeart/2005/8/layout/equation1"/>
    <dgm:cxn modelId="{6DE1FF02-172F-42B2-949C-3042AE08D26D}" type="presParOf" srcId="{6417CCE0-6454-4398-869D-88CE856AD03C}" destId="{9FD0C313-BBE8-467F-A54F-D819B7ACB6E2}" srcOrd="9" destOrd="0" presId="urn:microsoft.com/office/officeart/2005/8/layout/equation1"/>
    <dgm:cxn modelId="{E4EBBA07-2673-40EB-A23C-956553AFAE84}" type="presParOf" srcId="{6417CCE0-6454-4398-869D-88CE856AD03C}" destId="{AC0C5929-A054-4104-81CB-0ACAE04C5134}" srcOrd="10" destOrd="0" presId="urn:microsoft.com/office/officeart/2005/8/layout/equation1"/>
    <dgm:cxn modelId="{06452F85-83C2-48A6-AE8F-6D77F480C8FA}" type="presParOf" srcId="{6417CCE0-6454-4398-869D-88CE856AD03C}" destId="{149AA612-9FA0-4A47-B038-EE869F4B7DB6}" srcOrd="11" destOrd="0" presId="urn:microsoft.com/office/officeart/2005/8/layout/equation1"/>
    <dgm:cxn modelId="{3DA70573-A776-4BB8-B98D-308DFDD7C439}" type="presParOf" srcId="{6417CCE0-6454-4398-869D-88CE856AD03C}" destId="{EBA1B368-84A0-417C-BF41-FA18D38A6BCC}" srcOrd="12" destOrd="0" presId="urn:microsoft.com/office/officeart/2005/8/layout/equation1"/>
    <dgm:cxn modelId="{B33D6142-E50C-479B-9BBF-668F0E91BF6C}" type="presParOf" srcId="{6417CCE0-6454-4398-869D-88CE856AD03C}" destId="{123AB17C-ED38-4F6C-83A0-9B8EBD666DB7}" srcOrd="13" destOrd="0" presId="urn:microsoft.com/office/officeart/2005/8/layout/equation1"/>
    <dgm:cxn modelId="{716A6119-3DEA-4D76-92ED-94F6CE9AA5B7}" type="presParOf" srcId="{6417CCE0-6454-4398-869D-88CE856AD03C}" destId="{5D4087E6-EB6B-4BF5-935E-41DE3EC29C51}" srcOrd="14" destOrd="0" presId="urn:microsoft.com/office/officeart/2005/8/layout/equation1"/>
    <dgm:cxn modelId="{B0BB9348-06A2-411D-8B1E-22B3066F616F}" type="presParOf" srcId="{6417CCE0-6454-4398-869D-88CE856AD03C}" destId="{8F809010-27D1-46EE-904C-893BDF87BB33}" srcOrd="15" destOrd="0" presId="urn:microsoft.com/office/officeart/2005/8/layout/equation1"/>
    <dgm:cxn modelId="{92FBDAD7-C03C-4008-8CFB-F41D63F3E8A9}" type="presParOf" srcId="{6417CCE0-6454-4398-869D-88CE856AD03C}" destId="{AF474712-8596-4510-AACA-49C81985747B}" srcOrd="16" destOrd="0" presId="urn:microsoft.com/office/officeart/2005/8/layout/equati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3FA224-E63B-4328-B96D-2FF006FB6432}">
      <dsp:nvSpPr>
        <dsp:cNvPr id="0" name=""/>
        <dsp:cNvSpPr/>
      </dsp:nvSpPr>
      <dsp:spPr>
        <a:xfrm>
          <a:off x="328517" y="107491"/>
          <a:ext cx="642267" cy="642267"/>
        </a:xfrm>
        <a:prstGeom prst="ellipse">
          <a:avLst/>
        </a:prstGeom>
        <a:solidFill>
          <a:schemeClr val="lt1">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N" sz="1000" b="0" kern="1200">
              <a:latin typeface="Times New Roman" panose="02020603050405020304" pitchFamily="18" charset="0"/>
              <a:cs typeface="Times New Roman" panose="02020603050405020304" pitchFamily="18" charset="0"/>
            </a:rPr>
            <a:t>R²</a:t>
          </a:r>
        </a:p>
      </dsp:txBody>
      <dsp:txXfrm>
        <a:off x="422575" y="201549"/>
        <a:ext cx="454151" cy="454151"/>
      </dsp:txXfrm>
    </dsp:sp>
    <dsp:sp modelId="{C1C4559A-D665-4876-9EAC-3E29C1F19CC1}">
      <dsp:nvSpPr>
        <dsp:cNvPr id="0" name=""/>
        <dsp:cNvSpPr/>
      </dsp:nvSpPr>
      <dsp:spPr>
        <a:xfrm>
          <a:off x="1022937" y="242367"/>
          <a:ext cx="372515" cy="372515"/>
        </a:xfrm>
        <a:prstGeom prst="mathPlus">
          <a:avLst/>
        </a:prstGeom>
        <a:solidFill>
          <a:schemeClr val="dk1">
            <a:tint val="60000"/>
            <a:hueOff val="0"/>
            <a:satOff val="0"/>
            <a:lumOff val="0"/>
            <a:alphaOff val="0"/>
          </a:schemeClr>
        </a:solidFill>
        <a:ln>
          <a:noFill/>
        </a:ln>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IN" sz="1050" b="1" kern="1200">
            <a:latin typeface="Times New Roman" panose="02020603050405020304" pitchFamily="18" charset="0"/>
            <a:cs typeface="Times New Roman" panose="02020603050405020304" pitchFamily="18" charset="0"/>
          </a:endParaRPr>
        </a:p>
      </dsp:txBody>
      <dsp:txXfrm>
        <a:off x="1072314" y="384817"/>
        <a:ext cx="273761" cy="87615"/>
      </dsp:txXfrm>
    </dsp:sp>
    <dsp:sp modelId="{7FF31664-77C1-40EF-BD28-594C4C497CF7}">
      <dsp:nvSpPr>
        <dsp:cNvPr id="0" name=""/>
        <dsp:cNvSpPr/>
      </dsp:nvSpPr>
      <dsp:spPr>
        <a:xfrm>
          <a:off x="1447604" y="107491"/>
          <a:ext cx="642267" cy="642267"/>
        </a:xfrm>
        <a:prstGeom prst="ellipse">
          <a:avLst/>
        </a:prstGeom>
        <a:solidFill>
          <a:schemeClr val="lt1">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N" sz="1000" b="0" kern="1200">
              <a:latin typeface="Times New Roman" panose="02020603050405020304" pitchFamily="18" charset="0"/>
              <a:cs typeface="Times New Roman" panose="02020603050405020304" pitchFamily="18" charset="0"/>
            </a:rPr>
            <a:t>MSE</a:t>
          </a:r>
        </a:p>
      </dsp:txBody>
      <dsp:txXfrm>
        <a:off x="1541662" y="201549"/>
        <a:ext cx="454151" cy="454151"/>
      </dsp:txXfrm>
    </dsp:sp>
    <dsp:sp modelId="{855CE718-9ECC-40FE-95FA-46ACBDE13D96}">
      <dsp:nvSpPr>
        <dsp:cNvPr id="0" name=""/>
        <dsp:cNvSpPr/>
      </dsp:nvSpPr>
      <dsp:spPr>
        <a:xfrm>
          <a:off x="2142024" y="242367"/>
          <a:ext cx="372515" cy="372515"/>
        </a:xfrm>
        <a:prstGeom prst="mathPlus">
          <a:avLst/>
        </a:prstGeom>
        <a:solidFill>
          <a:schemeClr val="dk1">
            <a:tint val="60000"/>
            <a:hueOff val="0"/>
            <a:satOff val="0"/>
            <a:lumOff val="0"/>
            <a:alphaOff val="0"/>
          </a:schemeClr>
        </a:solidFill>
        <a:ln>
          <a:noFill/>
        </a:ln>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IN" sz="1050" b="1" kern="1200">
            <a:latin typeface="Times New Roman" panose="02020603050405020304" pitchFamily="18" charset="0"/>
            <a:cs typeface="Times New Roman" panose="02020603050405020304" pitchFamily="18" charset="0"/>
          </a:endParaRPr>
        </a:p>
      </dsp:txBody>
      <dsp:txXfrm>
        <a:off x="2191401" y="384817"/>
        <a:ext cx="273761" cy="87615"/>
      </dsp:txXfrm>
    </dsp:sp>
    <dsp:sp modelId="{DEE8423C-FCA5-4217-B3E0-6EFA87CA376B}">
      <dsp:nvSpPr>
        <dsp:cNvPr id="0" name=""/>
        <dsp:cNvSpPr/>
      </dsp:nvSpPr>
      <dsp:spPr>
        <a:xfrm>
          <a:off x="2566691" y="107491"/>
          <a:ext cx="642267" cy="642267"/>
        </a:xfrm>
        <a:prstGeom prst="ellipse">
          <a:avLst/>
        </a:prstGeom>
        <a:solidFill>
          <a:schemeClr val="lt1">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N" sz="1000" b="0" kern="1200">
              <a:latin typeface="Times New Roman" panose="02020603050405020304" pitchFamily="18" charset="0"/>
              <a:cs typeface="Times New Roman" panose="02020603050405020304" pitchFamily="18" charset="0"/>
            </a:rPr>
            <a:t>MSE</a:t>
          </a:r>
        </a:p>
      </dsp:txBody>
      <dsp:txXfrm>
        <a:off x="2660749" y="201549"/>
        <a:ext cx="454151" cy="454151"/>
      </dsp:txXfrm>
    </dsp:sp>
    <dsp:sp modelId="{AC0C5929-A054-4104-81CB-0ACAE04C5134}">
      <dsp:nvSpPr>
        <dsp:cNvPr id="0" name=""/>
        <dsp:cNvSpPr/>
      </dsp:nvSpPr>
      <dsp:spPr>
        <a:xfrm>
          <a:off x="3261111" y="242367"/>
          <a:ext cx="372515" cy="372515"/>
        </a:xfrm>
        <a:prstGeom prst="mathPlus">
          <a:avLst/>
        </a:prstGeom>
        <a:solidFill>
          <a:schemeClr val="dk1">
            <a:tint val="60000"/>
            <a:hueOff val="0"/>
            <a:satOff val="0"/>
            <a:lumOff val="0"/>
            <a:alphaOff val="0"/>
          </a:schemeClr>
        </a:solidFill>
        <a:ln>
          <a:noFill/>
        </a:ln>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IN" sz="1050" b="1" kern="1200">
            <a:latin typeface="Times New Roman" panose="02020603050405020304" pitchFamily="18" charset="0"/>
            <a:cs typeface="Times New Roman" panose="02020603050405020304" pitchFamily="18" charset="0"/>
          </a:endParaRPr>
        </a:p>
      </dsp:txBody>
      <dsp:txXfrm>
        <a:off x="3310488" y="384817"/>
        <a:ext cx="273761" cy="87615"/>
      </dsp:txXfrm>
    </dsp:sp>
    <dsp:sp modelId="{EBA1B368-84A0-417C-BF41-FA18D38A6BCC}">
      <dsp:nvSpPr>
        <dsp:cNvPr id="0" name=""/>
        <dsp:cNvSpPr/>
      </dsp:nvSpPr>
      <dsp:spPr>
        <a:xfrm>
          <a:off x="3685779" y="107491"/>
          <a:ext cx="642267" cy="642267"/>
        </a:xfrm>
        <a:prstGeom prst="ellipse">
          <a:avLst/>
        </a:prstGeom>
        <a:solidFill>
          <a:schemeClr val="lt1">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N" sz="1000" b="0" kern="1200">
              <a:latin typeface="Times New Roman" panose="02020603050405020304" pitchFamily="18" charset="0"/>
              <a:cs typeface="Times New Roman" panose="02020603050405020304" pitchFamily="18" charset="0"/>
            </a:rPr>
            <a:t>MAE</a:t>
          </a:r>
        </a:p>
      </dsp:txBody>
      <dsp:txXfrm>
        <a:off x="3779837" y="201549"/>
        <a:ext cx="454151" cy="454151"/>
      </dsp:txXfrm>
    </dsp:sp>
    <dsp:sp modelId="{5D4087E6-EB6B-4BF5-935E-41DE3EC29C51}">
      <dsp:nvSpPr>
        <dsp:cNvPr id="0" name=""/>
        <dsp:cNvSpPr/>
      </dsp:nvSpPr>
      <dsp:spPr>
        <a:xfrm>
          <a:off x="4380199" y="242367"/>
          <a:ext cx="372515" cy="372515"/>
        </a:xfrm>
        <a:prstGeom prst="mathEqual">
          <a:avLst/>
        </a:prstGeom>
        <a:solidFill>
          <a:schemeClr val="dk1">
            <a:tint val="60000"/>
            <a:hueOff val="0"/>
            <a:satOff val="0"/>
            <a:lumOff val="0"/>
            <a:alphaOff val="0"/>
          </a:schemeClr>
        </a:solidFill>
        <a:ln>
          <a:noFill/>
        </a:ln>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IN" sz="1050" b="1" kern="1200">
            <a:latin typeface="Times New Roman" panose="02020603050405020304" pitchFamily="18" charset="0"/>
            <a:cs typeface="Times New Roman" panose="02020603050405020304" pitchFamily="18" charset="0"/>
          </a:endParaRPr>
        </a:p>
      </dsp:txBody>
      <dsp:txXfrm>
        <a:off x="4429576" y="319105"/>
        <a:ext cx="273761" cy="219039"/>
      </dsp:txXfrm>
    </dsp:sp>
    <dsp:sp modelId="{AF474712-8596-4510-AACA-49C81985747B}">
      <dsp:nvSpPr>
        <dsp:cNvPr id="0" name=""/>
        <dsp:cNvSpPr/>
      </dsp:nvSpPr>
      <dsp:spPr>
        <a:xfrm>
          <a:off x="4804866" y="309"/>
          <a:ext cx="956266" cy="856631"/>
        </a:xfrm>
        <a:prstGeom prst="ellipse">
          <a:avLst/>
        </a:prstGeom>
        <a:solidFill>
          <a:schemeClr val="lt1">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N" sz="900" b="1" kern="1200">
              <a:latin typeface="Times New Roman" panose="02020603050405020304" pitchFamily="18" charset="0"/>
              <a:cs typeface="Times New Roman" panose="02020603050405020304" pitchFamily="18" charset="0"/>
            </a:rPr>
            <a:t>Model Performance Indices</a:t>
          </a:r>
        </a:p>
      </dsp:txBody>
      <dsp:txXfrm>
        <a:off x="4944908" y="125760"/>
        <a:ext cx="676182" cy="605729"/>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3742</Words>
  <Characters>21333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Editor-23</cp:lastModifiedBy>
  <cp:revision>6</cp:revision>
  <dcterms:created xsi:type="dcterms:W3CDTF">2024-12-26T09:25:00Z</dcterms:created>
  <dcterms:modified xsi:type="dcterms:W3CDTF">2024-12-27T10:10:00Z</dcterms:modified>
</cp:coreProperties>
</file>