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46A9E" w14:textId="007B9994" w:rsidR="004E03D3" w:rsidRDefault="004E03D3" w:rsidP="005C04AD">
      <w:pPr>
        <w:spacing w:line="360" w:lineRule="auto"/>
        <w:jc w:val="right"/>
        <w:rPr>
          <w:b/>
          <w:bCs/>
          <w:lang w:val="en-US"/>
        </w:rPr>
      </w:pPr>
      <w:r w:rsidRPr="004E03D3">
        <w:rPr>
          <w:b/>
          <w:bCs/>
          <w:lang w:val="en-US"/>
        </w:rPr>
        <w:t>Original Research Article</w:t>
      </w:r>
    </w:p>
    <w:p w14:paraId="52788FE5" w14:textId="77777777" w:rsidR="004E03D3" w:rsidRDefault="004E03D3" w:rsidP="005C04AD">
      <w:pPr>
        <w:spacing w:line="360" w:lineRule="auto"/>
        <w:jc w:val="right"/>
        <w:rPr>
          <w:b/>
          <w:bCs/>
          <w:lang w:val="en-US"/>
        </w:rPr>
      </w:pPr>
    </w:p>
    <w:p w14:paraId="61B3716E" w14:textId="589B221D" w:rsidR="00306BC3" w:rsidRDefault="00306BC3" w:rsidP="005C04AD">
      <w:pPr>
        <w:spacing w:line="360" w:lineRule="auto"/>
        <w:jc w:val="right"/>
        <w:rPr>
          <w:b/>
          <w:bCs/>
          <w:lang w:val="en-US"/>
        </w:rPr>
      </w:pPr>
      <w:r w:rsidRPr="005C04AD">
        <w:rPr>
          <w:b/>
          <w:bCs/>
          <w:lang w:val="en-US"/>
        </w:rPr>
        <w:t xml:space="preserve">Prevalence of </w:t>
      </w:r>
      <w:r w:rsidR="00E24361" w:rsidRPr="005C04AD">
        <w:rPr>
          <w:b/>
          <w:bCs/>
          <w:lang w:val="en-US"/>
        </w:rPr>
        <w:t>temporomandibular disorder</w:t>
      </w:r>
      <w:r w:rsidRPr="005C04AD">
        <w:rPr>
          <w:b/>
          <w:bCs/>
          <w:lang w:val="en-US"/>
        </w:rPr>
        <w:t xml:space="preserve"> among </w:t>
      </w:r>
      <w:r w:rsidR="00016FBA" w:rsidRPr="005C04AD">
        <w:rPr>
          <w:b/>
          <w:bCs/>
          <w:lang w:val="en-US"/>
        </w:rPr>
        <w:t>telemarketer</w:t>
      </w:r>
      <w:r w:rsidRPr="005C04AD">
        <w:rPr>
          <w:b/>
          <w:bCs/>
          <w:lang w:val="en-US"/>
        </w:rPr>
        <w:t>s and associated occupational factors: a cross-sectional study</w:t>
      </w:r>
    </w:p>
    <w:p w14:paraId="09B4DA4D" w14:textId="77777777" w:rsidR="00D823EC" w:rsidRDefault="00D823EC" w:rsidP="00306BC3">
      <w:pPr>
        <w:spacing w:line="360" w:lineRule="auto"/>
        <w:jc w:val="both"/>
      </w:pPr>
    </w:p>
    <w:p w14:paraId="576F5FF1" w14:textId="77777777" w:rsidR="00BF2E64" w:rsidRPr="005C04AD" w:rsidRDefault="00BF2E64" w:rsidP="00306BC3">
      <w:pPr>
        <w:spacing w:line="360" w:lineRule="auto"/>
        <w:jc w:val="both"/>
      </w:pPr>
    </w:p>
    <w:p w14:paraId="564B964B" w14:textId="77777777" w:rsidR="00CE0A85" w:rsidRPr="005C04AD" w:rsidRDefault="00CE0A85" w:rsidP="00306BC3">
      <w:pPr>
        <w:spacing w:line="360" w:lineRule="auto"/>
        <w:jc w:val="both"/>
      </w:pPr>
    </w:p>
    <w:p w14:paraId="3C1370D0" w14:textId="77777777" w:rsidR="00306BC3" w:rsidRPr="00306BC3" w:rsidRDefault="00306BC3" w:rsidP="00306BC3">
      <w:pPr>
        <w:spacing w:line="360" w:lineRule="auto"/>
        <w:jc w:val="both"/>
        <w:rPr>
          <w:lang w:val="en-US"/>
        </w:rPr>
      </w:pPr>
      <w:r w:rsidRPr="00306BC3">
        <w:rPr>
          <w:lang w:val="en-US"/>
        </w:rPr>
        <w:t xml:space="preserve">ABSTRACT </w:t>
      </w:r>
    </w:p>
    <w:p w14:paraId="08CD7A7B" w14:textId="5C26DAC3" w:rsidR="00582280" w:rsidRDefault="00CE0A85" w:rsidP="00306BC3">
      <w:pPr>
        <w:spacing w:line="360" w:lineRule="auto"/>
        <w:jc w:val="both"/>
        <w:rPr>
          <w:lang w:val="en-US"/>
        </w:rPr>
      </w:pPr>
      <w:r>
        <w:rPr>
          <w:b/>
          <w:bCs/>
          <w:lang w:val="en-US"/>
        </w:rPr>
        <w:t>Purpose</w:t>
      </w:r>
      <w:r w:rsidR="00306BC3" w:rsidRPr="00194231">
        <w:rPr>
          <w:b/>
          <w:bCs/>
          <w:lang w:val="en-US"/>
        </w:rPr>
        <w:t>:</w:t>
      </w:r>
      <w:r w:rsidR="00306BC3" w:rsidRPr="00306BC3">
        <w:rPr>
          <w:lang w:val="en-US"/>
        </w:rPr>
        <w:t xml:space="preserve"> T</w:t>
      </w:r>
      <w:r w:rsidR="00B60201">
        <w:rPr>
          <w:lang w:val="en-US"/>
        </w:rPr>
        <w:t>he present study aimed to describe the prevalence of temporomandibular dysfunction among telemarketers and</w:t>
      </w:r>
      <w:r w:rsidR="00306BC3" w:rsidRPr="00306BC3">
        <w:rPr>
          <w:lang w:val="en-US"/>
        </w:rPr>
        <w:t xml:space="preserve"> identify factors associated with its occurrence, especially those related to occupation. </w:t>
      </w:r>
      <w:r w:rsidR="00306BC3" w:rsidRPr="00194231">
        <w:rPr>
          <w:b/>
          <w:bCs/>
          <w:lang w:val="en-US"/>
        </w:rPr>
        <w:t>Methods:</w:t>
      </w:r>
      <w:r w:rsidR="00306BC3" w:rsidRPr="00306BC3">
        <w:rPr>
          <w:lang w:val="en-US"/>
        </w:rPr>
        <w:t xml:space="preserve"> A cross-sectional study was carried out involving 200 </w:t>
      </w:r>
      <w:r w:rsidR="00016FBA">
        <w:rPr>
          <w:lang w:val="en-US"/>
        </w:rPr>
        <w:t>telemarketer</w:t>
      </w:r>
      <w:r w:rsidR="00306BC3" w:rsidRPr="00306BC3">
        <w:rPr>
          <w:lang w:val="en-US"/>
        </w:rPr>
        <w:t xml:space="preserve">s from a call center, through interview and physical examination. Clinical, socio-demographic, occupational, </w:t>
      </w:r>
      <w:r w:rsidR="007D0F58">
        <w:rPr>
          <w:lang w:val="en-US"/>
        </w:rPr>
        <w:t xml:space="preserve">and </w:t>
      </w:r>
      <w:r w:rsidR="00306BC3" w:rsidRPr="00306BC3">
        <w:rPr>
          <w:lang w:val="en-US"/>
        </w:rPr>
        <w:t xml:space="preserve">psychosocial aspects of the occupation (JCQ) and psychological stress (SQG12) were considered. Signs and symptoms and the severity of TMD were established using the RDC/TMD scale and TMI respectively. A descriptive analysis was carried out and odds ratios (OR) were estimated using unconditional logistic regression, using the 95% CI as the criterion for accepting the associations. </w:t>
      </w:r>
      <w:r w:rsidR="0004183D">
        <w:rPr>
          <w:b/>
          <w:bCs/>
          <w:lang w:val="en-US"/>
        </w:rPr>
        <w:t>Results</w:t>
      </w:r>
      <w:r w:rsidR="00306BC3" w:rsidRPr="00194231">
        <w:rPr>
          <w:b/>
          <w:bCs/>
          <w:lang w:val="en-US"/>
        </w:rPr>
        <w:t>:</w:t>
      </w:r>
      <w:r w:rsidR="00306BC3" w:rsidRPr="00306BC3">
        <w:rPr>
          <w:lang w:val="en-US"/>
        </w:rPr>
        <w:t xml:space="preserve"> The frequency of TMD among </w:t>
      </w:r>
      <w:r w:rsidR="00016FBA">
        <w:rPr>
          <w:lang w:val="en-US"/>
        </w:rPr>
        <w:t>telemarketer</w:t>
      </w:r>
      <w:r w:rsidR="00306BC3" w:rsidRPr="00306BC3">
        <w:rPr>
          <w:lang w:val="en-US"/>
        </w:rPr>
        <w:t>s was 40.50%, with low severity (IMR=0.08±0.02). There was a positive association between length of service (</w:t>
      </w:r>
      <w:proofErr w:type="spellStart"/>
      <w:r w:rsidR="00306BC3" w:rsidRPr="00306BC3">
        <w:rPr>
          <w:lang w:val="en-US"/>
        </w:rPr>
        <w:t>ORadjust</w:t>
      </w:r>
      <w:proofErr w:type="spellEnd"/>
      <w:r w:rsidR="00306BC3" w:rsidRPr="00306BC3">
        <w:rPr>
          <w:lang w:val="en-US"/>
        </w:rPr>
        <w:t>= 2.0; 95% CI: 1.1- 4.0), average number of calls per day (</w:t>
      </w:r>
      <w:proofErr w:type="spellStart"/>
      <w:r w:rsidR="00306BC3" w:rsidRPr="00306BC3">
        <w:rPr>
          <w:lang w:val="en-US"/>
        </w:rPr>
        <w:t>ORadjust</w:t>
      </w:r>
      <w:proofErr w:type="spellEnd"/>
      <w:r w:rsidR="00306BC3" w:rsidRPr="00306BC3">
        <w:rPr>
          <w:lang w:val="en-US"/>
        </w:rPr>
        <w:t>= 2.1; 95% CI: 1.1- 3.9) and stress level (</w:t>
      </w:r>
      <w:proofErr w:type="spellStart"/>
      <w:r w:rsidR="00306BC3" w:rsidRPr="00306BC3">
        <w:rPr>
          <w:lang w:val="en-US"/>
        </w:rPr>
        <w:t>ORadjust</w:t>
      </w:r>
      <w:proofErr w:type="spellEnd"/>
      <w:r w:rsidR="00306BC3" w:rsidRPr="00306BC3">
        <w:rPr>
          <w:lang w:val="en-US"/>
        </w:rPr>
        <w:t xml:space="preserve">= 2.1; 95% CI: 1.1- 4.4) and TMD. </w:t>
      </w:r>
      <w:r w:rsidR="00306BC3" w:rsidRPr="00194231">
        <w:rPr>
          <w:b/>
          <w:bCs/>
          <w:lang w:val="en-US"/>
        </w:rPr>
        <w:t>Conclusions:</w:t>
      </w:r>
      <w:r w:rsidR="00306BC3" w:rsidRPr="00306BC3">
        <w:rPr>
          <w:lang w:val="en-US"/>
        </w:rPr>
        <w:t xml:space="preserve"> In the population studied, an association is suggested between time working for more than 7 months, an average number of calls above 82 per day, a high level of stress</w:t>
      </w:r>
      <w:r w:rsidR="007D0F58">
        <w:rPr>
          <w:lang w:val="en-US"/>
        </w:rPr>
        <w:t>,</w:t>
      </w:r>
      <w:r w:rsidR="00306BC3" w:rsidRPr="00306BC3">
        <w:rPr>
          <w:lang w:val="en-US"/>
        </w:rPr>
        <w:t xml:space="preserve"> and TMD. </w:t>
      </w:r>
    </w:p>
    <w:p w14:paraId="3A1C6F35" w14:textId="77777777" w:rsidR="00CB4956" w:rsidRDefault="00CB4956" w:rsidP="00CB4956">
      <w:pPr>
        <w:spacing w:line="360" w:lineRule="auto"/>
        <w:jc w:val="both"/>
        <w:rPr>
          <w:lang w:val="en-US"/>
        </w:rPr>
      </w:pPr>
    </w:p>
    <w:p w14:paraId="26AB6AE5" w14:textId="72A35DD4" w:rsidR="007B2D23" w:rsidRDefault="00306BC3" w:rsidP="00306BC3">
      <w:pPr>
        <w:spacing w:line="360" w:lineRule="auto"/>
        <w:jc w:val="both"/>
        <w:rPr>
          <w:lang w:val="en-US"/>
        </w:rPr>
      </w:pPr>
      <w:r w:rsidRPr="00194231">
        <w:rPr>
          <w:b/>
          <w:bCs/>
          <w:lang w:val="en-US"/>
        </w:rPr>
        <w:t>Keywords:</w:t>
      </w:r>
      <w:r w:rsidRPr="00306BC3">
        <w:rPr>
          <w:lang w:val="en-US"/>
        </w:rPr>
        <w:t xml:space="preserve"> Temporomandibular dysfunction; TMD; Telemarketing</w:t>
      </w:r>
      <w:r w:rsidR="003A60E7">
        <w:rPr>
          <w:lang w:val="en-US"/>
        </w:rPr>
        <w:t>; Occupational Health; Call center</w:t>
      </w:r>
    </w:p>
    <w:p w14:paraId="776B8B9D" w14:textId="77777777" w:rsidR="007B2D23" w:rsidRDefault="007B2D23" w:rsidP="00306BC3">
      <w:pPr>
        <w:spacing w:line="360" w:lineRule="auto"/>
        <w:jc w:val="both"/>
        <w:rPr>
          <w:lang w:val="en-US"/>
        </w:rPr>
      </w:pPr>
    </w:p>
    <w:p w14:paraId="5565EE15" w14:textId="77777777" w:rsidR="005C04AD" w:rsidRDefault="005C04AD" w:rsidP="00306BC3">
      <w:pPr>
        <w:spacing w:line="360" w:lineRule="auto"/>
        <w:jc w:val="both"/>
        <w:rPr>
          <w:lang w:val="en-US"/>
        </w:rPr>
      </w:pPr>
    </w:p>
    <w:p w14:paraId="2F0D93B3" w14:textId="77777777" w:rsidR="005C04AD" w:rsidRDefault="005C04AD" w:rsidP="00306BC3">
      <w:pPr>
        <w:spacing w:line="360" w:lineRule="auto"/>
        <w:jc w:val="both"/>
        <w:rPr>
          <w:lang w:val="en-US"/>
        </w:rPr>
      </w:pPr>
    </w:p>
    <w:p w14:paraId="04DE7511" w14:textId="77777777" w:rsidR="00BF2E64" w:rsidRDefault="00BF2E64" w:rsidP="00306BC3">
      <w:pPr>
        <w:spacing w:line="360" w:lineRule="auto"/>
        <w:jc w:val="both"/>
        <w:rPr>
          <w:lang w:val="en-US"/>
        </w:rPr>
      </w:pPr>
    </w:p>
    <w:p w14:paraId="0EF1C2E0" w14:textId="77777777" w:rsidR="00BF2E64" w:rsidRDefault="00BF2E64" w:rsidP="00306BC3">
      <w:pPr>
        <w:spacing w:line="360" w:lineRule="auto"/>
        <w:jc w:val="both"/>
        <w:rPr>
          <w:lang w:val="en-US"/>
        </w:rPr>
      </w:pPr>
    </w:p>
    <w:p w14:paraId="50057885" w14:textId="77777777" w:rsidR="00BF2E64" w:rsidRDefault="00BF2E64" w:rsidP="00306BC3">
      <w:pPr>
        <w:spacing w:line="360" w:lineRule="auto"/>
        <w:jc w:val="both"/>
        <w:rPr>
          <w:lang w:val="en-US"/>
        </w:rPr>
      </w:pPr>
    </w:p>
    <w:p w14:paraId="7D6F1E6D" w14:textId="77777777" w:rsidR="005C04AD" w:rsidRDefault="005C04AD" w:rsidP="00306BC3">
      <w:pPr>
        <w:spacing w:line="360" w:lineRule="auto"/>
        <w:jc w:val="both"/>
        <w:rPr>
          <w:lang w:val="en-US"/>
        </w:rPr>
      </w:pPr>
    </w:p>
    <w:p w14:paraId="42C754A6" w14:textId="77777777" w:rsidR="007B2D23" w:rsidRPr="00306BC3" w:rsidRDefault="007B2D23" w:rsidP="00306BC3">
      <w:pPr>
        <w:spacing w:line="360" w:lineRule="auto"/>
        <w:jc w:val="both"/>
        <w:rPr>
          <w:lang w:val="en-US"/>
        </w:rPr>
      </w:pPr>
    </w:p>
    <w:p w14:paraId="62A79B26" w14:textId="00F8C42C" w:rsidR="00306BC3" w:rsidRPr="00CE0A85" w:rsidRDefault="00A96A96" w:rsidP="00306BC3">
      <w:pPr>
        <w:spacing w:line="360" w:lineRule="auto"/>
        <w:jc w:val="both"/>
        <w:rPr>
          <w:caps/>
          <w:lang w:val="en-US"/>
        </w:rPr>
      </w:pPr>
      <w:r w:rsidRPr="00CE0A85">
        <w:rPr>
          <w:caps/>
          <w:lang w:val="en-US"/>
        </w:rPr>
        <w:t>Introduction</w:t>
      </w:r>
    </w:p>
    <w:p w14:paraId="52F7DBD7" w14:textId="77777777" w:rsidR="00306BC3" w:rsidRPr="00306BC3" w:rsidRDefault="00306BC3" w:rsidP="00306BC3">
      <w:pPr>
        <w:spacing w:line="360" w:lineRule="auto"/>
        <w:jc w:val="both"/>
        <w:rPr>
          <w:lang w:val="en-US"/>
        </w:rPr>
      </w:pPr>
    </w:p>
    <w:p w14:paraId="09B9BB8C" w14:textId="5158522E" w:rsidR="00306BC3" w:rsidRPr="00306BC3" w:rsidRDefault="00306BC3" w:rsidP="007D0F58">
      <w:pPr>
        <w:spacing w:line="360" w:lineRule="auto"/>
        <w:ind w:firstLine="708"/>
        <w:jc w:val="both"/>
        <w:rPr>
          <w:lang w:val="en-US"/>
        </w:rPr>
      </w:pPr>
      <w:r w:rsidRPr="00306BC3">
        <w:rPr>
          <w:lang w:val="en-US"/>
        </w:rPr>
        <w:t xml:space="preserve">Disorders involving chronic orofacial pain are </w:t>
      </w:r>
      <w:r w:rsidR="007D0F58">
        <w:rPr>
          <w:lang w:val="en-US"/>
        </w:rPr>
        <w:t>pervasive</w:t>
      </w:r>
      <w:r w:rsidRPr="00306BC3">
        <w:rPr>
          <w:lang w:val="en-US"/>
        </w:rPr>
        <w:t xml:space="preserve"> in the general population. Among these is temporomandibular dysfunction (TMD), defined in 1999 by the American Academy of Orofacial </w:t>
      </w:r>
      <w:proofErr w:type="gramStart"/>
      <w:r w:rsidRPr="00306BC3">
        <w:rPr>
          <w:lang w:val="en-US"/>
        </w:rPr>
        <w:t>Pain</w:t>
      </w:r>
      <w:r w:rsidR="00DF7D02">
        <w:rPr>
          <w:lang w:val="en-US"/>
        </w:rPr>
        <w:t>[</w:t>
      </w:r>
      <w:proofErr w:type="gramEnd"/>
      <w:r w:rsidR="00DF7D02">
        <w:rPr>
          <w:lang w:val="en-US"/>
        </w:rPr>
        <w:t>1]</w:t>
      </w:r>
      <w:r w:rsidRPr="00306BC3">
        <w:rPr>
          <w:lang w:val="en-US"/>
        </w:rPr>
        <w:t>as “a collective term covering a wide range of clinical problems involving the masticatory muscles, the temporomandibular joints (TMJ) and their associated structures or all of these elements”.  The pain associated with TMD can originate from the joint or the muscle, with masticatory muscle pain (MMP) being the most common type</w:t>
      </w:r>
      <w:r w:rsidR="007D0F58">
        <w:rPr>
          <w:lang w:val="en-US"/>
        </w:rPr>
        <w:t xml:space="preserve"> </w:t>
      </w:r>
      <w:r w:rsidR="00DF7D02">
        <w:rPr>
          <w:lang w:val="en-US"/>
        </w:rPr>
        <w:t>[</w:t>
      </w:r>
      <w:r w:rsidRPr="00306BC3">
        <w:rPr>
          <w:lang w:val="en-US"/>
        </w:rPr>
        <w:t>2</w:t>
      </w:r>
      <w:r w:rsidR="00DF7D02">
        <w:rPr>
          <w:lang w:val="en-US"/>
        </w:rPr>
        <w:t>]</w:t>
      </w:r>
      <w:r w:rsidRPr="00306BC3">
        <w:rPr>
          <w:lang w:val="en-US"/>
        </w:rPr>
        <w:t>.</w:t>
      </w:r>
    </w:p>
    <w:p w14:paraId="355CA7AD" w14:textId="4D1DFB45" w:rsidR="00306BC3" w:rsidRPr="00306BC3" w:rsidRDefault="00306BC3" w:rsidP="007D0F58">
      <w:pPr>
        <w:spacing w:line="360" w:lineRule="auto"/>
        <w:ind w:firstLine="708"/>
        <w:jc w:val="both"/>
        <w:rPr>
          <w:lang w:val="en-US"/>
        </w:rPr>
      </w:pPr>
      <w:r w:rsidRPr="00306BC3">
        <w:rPr>
          <w:lang w:val="en-US"/>
        </w:rPr>
        <w:t xml:space="preserve">The use of the temporomandibular joint without rest criteria, through repetitive movements, is considered to generate functional overload and, when associated with periods of stress, can trigger TMD </w:t>
      </w:r>
      <w:r w:rsidR="00DF7D02">
        <w:rPr>
          <w:lang w:val="en-US"/>
        </w:rPr>
        <w:t>[</w:t>
      </w:r>
      <w:r w:rsidRPr="00306BC3">
        <w:rPr>
          <w:lang w:val="en-US"/>
        </w:rPr>
        <w:t>3</w:t>
      </w:r>
      <w:r w:rsidR="00DF7D02">
        <w:rPr>
          <w:lang w:val="en-US"/>
        </w:rPr>
        <w:t>]</w:t>
      </w:r>
      <w:r w:rsidRPr="00306BC3">
        <w:rPr>
          <w:lang w:val="en-US"/>
        </w:rPr>
        <w:t xml:space="preserve">. Such conditions are observed in telecare, which is characterized by repetitive movements of the TMJ for hours, without adequate breaks and under constant stress situations </w:t>
      </w:r>
      <w:r w:rsidR="00DF7D02">
        <w:rPr>
          <w:lang w:val="en-US"/>
        </w:rPr>
        <w:t>[</w:t>
      </w:r>
      <w:r w:rsidRPr="00306BC3">
        <w:rPr>
          <w:lang w:val="en-US"/>
        </w:rPr>
        <w:t>4</w:t>
      </w:r>
      <w:r w:rsidR="00246A3C">
        <w:rPr>
          <w:lang w:val="en-US"/>
        </w:rPr>
        <w:t>-6</w:t>
      </w:r>
      <w:r w:rsidR="00DF7D02">
        <w:rPr>
          <w:lang w:val="en-US"/>
        </w:rPr>
        <w:t>]</w:t>
      </w:r>
      <w:r w:rsidRPr="00306BC3">
        <w:rPr>
          <w:lang w:val="en-US"/>
        </w:rPr>
        <w:t>.</w:t>
      </w:r>
    </w:p>
    <w:p w14:paraId="3E996C11" w14:textId="583051F8" w:rsidR="00306BC3" w:rsidRPr="00306BC3" w:rsidRDefault="00306BC3" w:rsidP="007D0F58">
      <w:pPr>
        <w:spacing w:line="360" w:lineRule="auto"/>
        <w:ind w:firstLine="708"/>
        <w:jc w:val="both"/>
        <w:rPr>
          <w:lang w:val="en-US"/>
        </w:rPr>
      </w:pPr>
      <w:r w:rsidRPr="00306BC3">
        <w:rPr>
          <w:lang w:val="en-US"/>
        </w:rPr>
        <w:t>The teleservice consists of providing information to the customer through the constant use of voice, supported by information and communication technologies. This activity is carried out in call cent</w:t>
      </w:r>
      <w:r w:rsidR="00016FBA">
        <w:rPr>
          <w:lang w:val="en-US"/>
        </w:rPr>
        <w:t>er</w:t>
      </w:r>
      <w:r w:rsidRPr="00306BC3">
        <w:rPr>
          <w:lang w:val="en-US"/>
        </w:rPr>
        <w:t xml:space="preserve">s, organizational structures comprising service workstations using a computer terminal and a telephone </w:t>
      </w:r>
      <w:r w:rsidR="00DF7D02">
        <w:rPr>
          <w:lang w:val="en-US"/>
        </w:rPr>
        <w:t>[</w:t>
      </w:r>
      <w:r w:rsidRPr="00306BC3">
        <w:rPr>
          <w:lang w:val="en-US"/>
        </w:rPr>
        <w:t>6</w:t>
      </w:r>
      <w:r w:rsidR="00DF7D02">
        <w:rPr>
          <w:lang w:val="en-US"/>
        </w:rPr>
        <w:t>]</w:t>
      </w:r>
      <w:r w:rsidRPr="00306BC3">
        <w:rPr>
          <w:lang w:val="en-US"/>
        </w:rPr>
        <w:t xml:space="preserve">. In Brazil, there are more than 2,000 call centers, 250 of which are </w:t>
      </w:r>
      <w:proofErr w:type="gramStart"/>
      <w:r w:rsidRPr="00306BC3">
        <w:rPr>
          <w:lang w:val="en-US"/>
        </w:rPr>
        <w:t>outsourced</w:t>
      </w:r>
      <w:r w:rsidR="00DF7D02">
        <w:rPr>
          <w:lang w:val="en-US"/>
        </w:rPr>
        <w:t>[</w:t>
      </w:r>
      <w:proofErr w:type="gramEnd"/>
      <w:r w:rsidRPr="00306BC3">
        <w:rPr>
          <w:lang w:val="en-US"/>
        </w:rPr>
        <w:t>7</w:t>
      </w:r>
      <w:r w:rsidR="00DF7D02">
        <w:rPr>
          <w:lang w:val="en-US"/>
        </w:rPr>
        <w:t>]</w:t>
      </w:r>
      <w:r w:rsidRPr="00306BC3">
        <w:rPr>
          <w:lang w:val="en-US"/>
        </w:rPr>
        <w:t xml:space="preserve">. According to the Brazilian Teleservices Association (ABT), more than one million people currently work in this sector throughout the country </w:t>
      </w:r>
      <w:r w:rsidR="00DF7D02">
        <w:rPr>
          <w:lang w:val="en-US"/>
        </w:rPr>
        <w:t>[</w:t>
      </w:r>
      <w:r w:rsidR="00246A3C">
        <w:rPr>
          <w:lang w:val="en-US"/>
        </w:rPr>
        <w:t>7</w:t>
      </w:r>
      <w:r w:rsidR="00DF7D02">
        <w:rPr>
          <w:lang w:val="en-US"/>
        </w:rPr>
        <w:t>]</w:t>
      </w:r>
      <w:r w:rsidRPr="00306BC3">
        <w:rPr>
          <w:lang w:val="en-US"/>
        </w:rPr>
        <w:t>.</w:t>
      </w:r>
    </w:p>
    <w:p w14:paraId="1ED3A850" w14:textId="22799C0D" w:rsidR="00306BC3" w:rsidRPr="00306BC3" w:rsidRDefault="00306BC3" w:rsidP="007D0F58">
      <w:pPr>
        <w:spacing w:line="360" w:lineRule="auto"/>
        <w:ind w:firstLine="708"/>
        <w:jc w:val="both"/>
        <w:rPr>
          <w:lang w:val="en-US"/>
        </w:rPr>
      </w:pPr>
      <w:r w:rsidRPr="00306BC3">
        <w:rPr>
          <w:lang w:val="en-US"/>
        </w:rPr>
        <w:t xml:space="preserve">Complaints point to unfavorable working conditions, which include rigid time control on tasks and strict productivity requirements. The pathogenic potential of working conditions in call centers translates into a major public health problem. Several studies have shown that call center workers have a high prevalence of complaints of </w:t>
      </w:r>
      <w:proofErr w:type="gramStart"/>
      <w:r w:rsidRPr="00306BC3">
        <w:rPr>
          <w:lang w:val="en-US"/>
        </w:rPr>
        <w:t>anxiety</w:t>
      </w:r>
      <w:r w:rsidR="00DF7D02">
        <w:rPr>
          <w:lang w:val="en-US"/>
        </w:rPr>
        <w:t>[</w:t>
      </w:r>
      <w:proofErr w:type="gramEnd"/>
      <w:r w:rsidRPr="00306BC3">
        <w:rPr>
          <w:lang w:val="en-US"/>
        </w:rPr>
        <w:t>6</w:t>
      </w:r>
      <w:r w:rsidR="00246A3C">
        <w:rPr>
          <w:lang w:val="en-US"/>
        </w:rPr>
        <w:t>-</w:t>
      </w:r>
      <w:r w:rsidRPr="00306BC3">
        <w:rPr>
          <w:lang w:val="en-US"/>
        </w:rPr>
        <w:t>11</w:t>
      </w:r>
      <w:r w:rsidR="00DF7D02">
        <w:rPr>
          <w:lang w:val="en-US"/>
        </w:rPr>
        <w:t>]</w:t>
      </w:r>
      <w:r w:rsidRPr="00306BC3">
        <w:rPr>
          <w:lang w:val="en-US"/>
        </w:rPr>
        <w:t>, stress and fatigue</w:t>
      </w:r>
      <w:r w:rsidR="00DF7D02">
        <w:rPr>
          <w:lang w:val="en-US"/>
        </w:rPr>
        <w:t>[</w:t>
      </w:r>
      <w:r w:rsidRPr="00306BC3">
        <w:rPr>
          <w:lang w:val="en-US"/>
        </w:rPr>
        <w:t>12</w:t>
      </w:r>
      <w:r w:rsidR="00DF7D02">
        <w:rPr>
          <w:lang w:val="en-US"/>
        </w:rPr>
        <w:t>]</w:t>
      </w:r>
      <w:r w:rsidRPr="00306BC3">
        <w:rPr>
          <w:lang w:val="en-US"/>
        </w:rPr>
        <w:t>, visual and hearing problems</w:t>
      </w:r>
      <w:r w:rsidR="00DF7D02">
        <w:rPr>
          <w:lang w:val="en-US"/>
        </w:rPr>
        <w:t>[</w:t>
      </w:r>
      <w:r w:rsidRPr="00306BC3">
        <w:rPr>
          <w:lang w:val="en-US"/>
        </w:rPr>
        <w:t>6</w:t>
      </w:r>
      <w:r w:rsidR="00DF7D02">
        <w:rPr>
          <w:lang w:val="en-US"/>
        </w:rPr>
        <w:t>]</w:t>
      </w:r>
      <w:r w:rsidR="001F215C">
        <w:rPr>
          <w:lang w:val="en-US"/>
        </w:rPr>
        <w:t>,</w:t>
      </w:r>
      <w:r w:rsidRPr="00306BC3">
        <w:rPr>
          <w:lang w:val="en-US"/>
        </w:rPr>
        <w:t xml:space="preserve"> and, above all, musculoskeletal disorders</w:t>
      </w:r>
      <w:r w:rsidR="00DF7D02">
        <w:rPr>
          <w:lang w:val="en-US"/>
        </w:rPr>
        <w:t>[</w:t>
      </w:r>
      <w:r w:rsidRPr="00306BC3">
        <w:rPr>
          <w:lang w:val="en-US"/>
        </w:rPr>
        <w:t>4,6,13,14</w:t>
      </w:r>
      <w:r w:rsidR="00DF7D02">
        <w:rPr>
          <w:lang w:val="en-US"/>
        </w:rPr>
        <w:t>]</w:t>
      </w:r>
      <w:r w:rsidRPr="00306BC3">
        <w:rPr>
          <w:lang w:val="en-US"/>
        </w:rPr>
        <w:t xml:space="preserve">. According to a survey carried out by the National Institute of Social Security (INSS) at the request of the Superintendence of Labor and Employment (SRTE), 45% of absences among teleworkers are due to musculoskeletal </w:t>
      </w:r>
      <w:proofErr w:type="gramStart"/>
      <w:r w:rsidRPr="00306BC3">
        <w:rPr>
          <w:lang w:val="en-US"/>
        </w:rPr>
        <w:t>disorders</w:t>
      </w:r>
      <w:r w:rsidR="00DF7D02">
        <w:rPr>
          <w:lang w:val="en-US"/>
        </w:rPr>
        <w:t>[</w:t>
      </w:r>
      <w:proofErr w:type="gramEnd"/>
      <w:r w:rsidR="00422836">
        <w:rPr>
          <w:lang w:val="en-US"/>
        </w:rPr>
        <w:t>6</w:t>
      </w:r>
      <w:r w:rsidR="00DF7D02">
        <w:rPr>
          <w:lang w:val="en-US"/>
        </w:rPr>
        <w:t>]</w:t>
      </w:r>
      <w:r w:rsidRPr="00306BC3">
        <w:rPr>
          <w:lang w:val="en-US"/>
        </w:rPr>
        <w:t xml:space="preserve">. Although it is a work situation that has multiple effects, research into TMD in this population is still a </w:t>
      </w:r>
      <w:r w:rsidR="001F215C">
        <w:rPr>
          <w:lang w:val="en-US"/>
        </w:rPr>
        <w:t>knowledge gap</w:t>
      </w:r>
      <w:r w:rsidRPr="00306BC3">
        <w:rPr>
          <w:lang w:val="en-US"/>
        </w:rPr>
        <w:t>. Therefore, this study identified the prevalence of TMD and the factors associated with its occurrence among teleworkers, especially those related to occupation.</w:t>
      </w:r>
    </w:p>
    <w:p w14:paraId="4B04F723" w14:textId="77777777" w:rsidR="00306BC3" w:rsidRDefault="00306BC3" w:rsidP="00306BC3">
      <w:pPr>
        <w:spacing w:line="360" w:lineRule="auto"/>
        <w:jc w:val="both"/>
        <w:rPr>
          <w:lang w:val="en-US"/>
        </w:rPr>
      </w:pPr>
    </w:p>
    <w:p w14:paraId="3421527F" w14:textId="2981EDA6" w:rsidR="00306BC3" w:rsidRPr="00CE0A85" w:rsidRDefault="00A96A96" w:rsidP="00306BC3">
      <w:pPr>
        <w:spacing w:line="360" w:lineRule="auto"/>
        <w:jc w:val="both"/>
        <w:rPr>
          <w:caps/>
          <w:lang w:val="en-US"/>
        </w:rPr>
      </w:pPr>
      <w:r w:rsidRPr="00CE0A85">
        <w:rPr>
          <w:caps/>
          <w:lang w:val="en-US"/>
        </w:rPr>
        <w:t>Material and methods</w:t>
      </w:r>
    </w:p>
    <w:p w14:paraId="3C55602D" w14:textId="77777777" w:rsidR="007D0F58" w:rsidRDefault="007D0F58" w:rsidP="00306BC3">
      <w:pPr>
        <w:spacing w:line="360" w:lineRule="auto"/>
        <w:jc w:val="both"/>
        <w:rPr>
          <w:b/>
          <w:bCs/>
          <w:lang w:val="en-US"/>
        </w:rPr>
      </w:pPr>
    </w:p>
    <w:p w14:paraId="7D66A408" w14:textId="50D5FCF0" w:rsidR="00306BC3" w:rsidRPr="007D0F58" w:rsidRDefault="00306BC3" w:rsidP="007D0F58">
      <w:pPr>
        <w:spacing w:line="360" w:lineRule="auto"/>
        <w:ind w:firstLine="708"/>
        <w:jc w:val="both"/>
        <w:rPr>
          <w:b/>
          <w:bCs/>
          <w:lang w:val="en-US"/>
        </w:rPr>
      </w:pPr>
      <w:r w:rsidRPr="007D0F58">
        <w:rPr>
          <w:b/>
          <w:bCs/>
          <w:lang w:val="en-US"/>
        </w:rPr>
        <w:t>Study design</w:t>
      </w:r>
    </w:p>
    <w:p w14:paraId="65AFB533" w14:textId="676204FA" w:rsidR="00306BC3" w:rsidRPr="00306BC3" w:rsidRDefault="00306BC3" w:rsidP="007D0F58">
      <w:pPr>
        <w:spacing w:line="360" w:lineRule="auto"/>
        <w:ind w:firstLine="708"/>
        <w:jc w:val="both"/>
        <w:rPr>
          <w:lang w:val="en-US"/>
        </w:rPr>
      </w:pPr>
      <w:r w:rsidRPr="00306BC3">
        <w:rPr>
          <w:lang w:val="en-US"/>
        </w:rPr>
        <w:t xml:space="preserve">This cross-sectional, exploratory study </w:t>
      </w:r>
      <w:r w:rsidR="00604D8C">
        <w:rPr>
          <w:lang w:val="en-US"/>
        </w:rPr>
        <w:t xml:space="preserve">was reported concerning the Strengthening the Reporting of Observational Studies in Epidemiology (STROBE) guidelines [15] and </w:t>
      </w:r>
      <w:r w:rsidRPr="00306BC3">
        <w:rPr>
          <w:lang w:val="en-US"/>
        </w:rPr>
        <w:t>conducted with telemarketers at a telemarketing company</w:t>
      </w:r>
      <w:r w:rsidR="003B6578">
        <w:rPr>
          <w:lang w:val="en-US"/>
        </w:rPr>
        <w:t>, in Salvador, Bahia, Brazil</w:t>
      </w:r>
      <w:r w:rsidRPr="00306BC3">
        <w:rPr>
          <w:lang w:val="en-US"/>
        </w:rPr>
        <w:t xml:space="preserve">. </w:t>
      </w:r>
    </w:p>
    <w:p w14:paraId="20C74DC1" w14:textId="77777777" w:rsidR="00306BC3" w:rsidRPr="007D0F58" w:rsidRDefault="00306BC3" w:rsidP="007D0F58">
      <w:pPr>
        <w:spacing w:line="360" w:lineRule="auto"/>
        <w:ind w:firstLine="708"/>
        <w:jc w:val="both"/>
        <w:rPr>
          <w:b/>
          <w:bCs/>
          <w:lang w:val="en-US"/>
        </w:rPr>
      </w:pPr>
      <w:r w:rsidRPr="007D0F58">
        <w:rPr>
          <w:b/>
          <w:bCs/>
          <w:lang w:val="en-US"/>
        </w:rPr>
        <w:t>Ethical aspects</w:t>
      </w:r>
    </w:p>
    <w:p w14:paraId="18FEB1FE" w14:textId="3665C689" w:rsidR="00306BC3" w:rsidRPr="00306BC3" w:rsidRDefault="00306BC3" w:rsidP="007D0F58">
      <w:pPr>
        <w:spacing w:line="360" w:lineRule="auto"/>
        <w:ind w:firstLine="708"/>
        <w:jc w:val="both"/>
        <w:rPr>
          <w:lang w:val="en-US"/>
        </w:rPr>
      </w:pPr>
      <w:r w:rsidRPr="00306BC3">
        <w:rPr>
          <w:lang w:val="en-US"/>
        </w:rPr>
        <w:t>This study</w:t>
      </w:r>
      <w:r w:rsidR="002057E0">
        <w:rPr>
          <w:lang w:val="en-US"/>
        </w:rPr>
        <w:t xml:space="preserve"> </w:t>
      </w:r>
      <w:r w:rsidRPr="00306BC3">
        <w:rPr>
          <w:lang w:val="en-US"/>
        </w:rPr>
        <w:t xml:space="preserve">followed the guidelines </w:t>
      </w:r>
      <w:r w:rsidR="009D1B88" w:rsidRPr="00306BC3">
        <w:rPr>
          <w:lang w:val="en-US"/>
        </w:rPr>
        <w:t xml:space="preserve">of </w:t>
      </w:r>
      <w:r w:rsidR="009D1B88">
        <w:rPr>
          <w:lang w:val="en-US"/>
        </w:rPr>
        <w:t>Resolution</w:t>
      </w:r>
      <w:r w:rsidRPr="00306BC3">
        <w:rPr>
          <w:lang w:val="en-US"/>
        </w:rPr>
        <w:t xml:space="preserve"> 466/2012 on research with human beings and was approved by the University's Research Ethics Committee (CAAE:0603090078590). All individuals who agreed to take part in the research signed an Informed Consent Form.</w:t>
      </w:r>
    </w:p>
    <w:p w14:paraId="7DFF1EAF" w14:textId="77777777" w:rsidR="00306BC3" w:rsidRPr="007D0F58" w:rsidRDefault="00306BC3" w:rsidP="007D0F58">
      <w:pPr>
        <w:spacing w:line="360" w:lineRule="auto"/>
        <w:ind w:firstLine="708"/>
        <w:jc w:val="both"/>
        <w:rPr>
          <w:b/>
          <w:bCs/>
          <w:lang w:val="en-US"/>
        </w:rPr>
      </w:pPr>
      <w:r w:rsidRPr="007D0F58">
        <w:rPr>
          <w:b/>
          <w:bCs/>
          <w:lang w:val="en-US"/>
        </w:rPr>
        <w:t xml:space="preserve">Characterization of Sample </w:t>
      </w:r>
    </w:p>
    <w:p w14:paraId="3F490F5E" w14:textId="77777777" w:rsidR="00306BC3" w:rsidRPr="00306BC3" w:rsidRDefault="00306BC3" w:rsidP="007D0F58">
      <w:pPr>
        <w:spacing w:line="360" w:lineRule="auto"/>
        <w:ind w:firstLine="708"/>
        <w:jc w:val="both"/>
        <w:rPr>
          <w:lang w:val="en-US"/>
        </w:rPr>
      </w:pPr>
      <w:r w:rsidRPr="00306BC3">
        <w:rPr>
          <w:lang w:val="en-US"/>
        </w:rPr>
        <w:t>The sample was a convenience sample from a call center. To this end, 400 individuals between the ages of 18 and 49 were recruited, 200 of whom were eligible.</w:t>
      </w:r>
    </w:p>
    <w:p w14:paraId="70DF6349" w14:textId="77777777" w:rsidR="00306BC3" w:rsidRPr="007D0F58" w:rsidRDefault="00306BC3" w:rsidP="007D0F58">
      <w:pPr>
        <w:spacing w:line="360" w:lineRule="auto"/>
        <w:ind w:firstLine="708"/>
        <w:jc w:val="both"/>
        <w:rPr>
          <w:b/>
          <w:bCs/>
          <w:lang w:val="en-US"/>
        </w:rPr>
      </w:pPr>
      <w:r w:rsidRPr="007D0F58">
        <w:rPr>
          <w:b/>
          <w:bCs/>
          <w:lang w:val="en-US"/>
        </w:rPr>
        <w:t>Eligibility Criteria</w:t>
      </w:r>
    </w:p>
    <w:p w14:paraId="44F0D511" w14:textId="52DB0030" w:rsidR="00306BC3" w:rsidRPr="00306BC3" w:rsidRDefault="00306BC3" w:rsidP="007D0F58">
      <w:pPr>
        <w:spacing w:line="360" w:lineRule="auto"/>
        <w:ind w:firstLine="708"/>
        <w:jc w:val="both"/>
        <w:rPr>
          <w:lang w:val="en-US"/>
        </w:rPr>
      </w:pPr>
      <w:r w:rsidRPr="00306BC3">
        <w:rPr>
          <w:lang w:val="en-US"/>
        </w:rPr>
        <w:t>All call center agents were invited to voluntarily participate in the study, and those with a history of facial trauma, systemic diseases</w:t>
      </w:r>
      <w:r w:rsidR="001F215C">
        <w:rPr>
          <w:lang w:val="en-US"/>
        </w:rPr>
        <w:t>,</w:t>
      </w:r>
      <w:r w:rsidRPr="00306BC3">
        <w:rPr>
          <w:lang w:val="en-US"/>
        </w:rPr>
        <w:t xml:space="preserve"> and/or who had undergone surgery on the temporomandibular joint were excluded. </w:t>
      </w:r>
    </w:p>
    <w:p w14:paraId="662AB63B" w14:textId="77777777" w:rsidR="00306BC3" w:rsidRPr="007D0F58" w:rsidRDefault="00306BC3" w:rsidP="007D0F58">
      <w:pPr>
        <w:spacing w:line="360" w:lineRule="auto"/>
        <w:ind w:firstLine="708"/>
        <w:jc w:val="both"/>
        <w:rPr>
          <w:b/>
          <w:bCs/>
          <w:lang w:val="en-US"/>
        </w:rPr>
      </w:pPr>
      <w:r w:rsidRPr="007D0F58">
        <w:rPr>
          <w:b/>
          <w:bCs/>
          <w:lang w:val="en-US"/>
        </w:rPr>
        <w:t xml:space="preserve">Evaluations </w:t>
      </w:r>
    </w:p>
    <w:p w14:paraId="0F9DD319" w14:textId="364F61B4" w:rsidR="00306BC3" w:rsidRPr="00306BC3" w:rsidRDefault="00306BC3" w:rsidP="007D0F58">
      <w:pPr>
        <w:spacing w:line="360" w:lineRule="auto"/>
        <w:ind w:firstLine="708"/>
        <w:jc w:val="both"/>
        <w:rPr>
          <w:lang w:val="en-US"/>
        </w:rPr>
      </w:pPr>
      <w:r w:rsidRPr="00306BC3">
        <w:rPr>
          <w:lang w:val="en-US"/>
        </w:rPr>
        <w:t>Primary data was used. Considering the voluntary nature of the workers' participation, the diagnosis of temporomandibular dysfunction and the application of the questionnaires were carried out</w:t>
      </w:r>
      <w:r w:rsidR="003B6578">
        <w:rPr>
          <w:lang w:val="en-US"/>
        </w:rPr>
        <w:t xml:space="preserve"> from August</w:t>
      </w:r>
      <w:r w:rsidR="0026573B">
        <w:rPr>
          <w:lang w:val="en-US"/>
        </w:rPr>
        <w:t xml:space="preserve"> to October of</w:t>
      </w:r>
      <w:r w:rsidR="003B6578">
        <w:rPr>
          <w:lang w:val="en-US"/>
        </w:rPr>
        <w:t xml:space="preserve"> 200</w:t>
      </w:r>
      <w:r w:rsidR="0026573B">
        <w:rPr>
          <w:lang w:val="en-US"/>
        </w:rPr>
        <w:t>7</w:t>
      </w:r>
      <w:r w:rsidR="003B6578">
        <w:rPr>
          <w:lang w:val="en-US"/>
        </w:rPr>
        <w:t>,</w:t>
      </w:r>
      <w:r w:rsidRPr="00306BC3">
        <w:rPr>
          <w:lang w:val="en-US"/>
        </w:rPr>
        <w:t xml:space="preserve"> after being widely publicized using various communication strategies. When they showed up at the previously scheduled time, each worker was invited to answer a structured questionnaire, containing six blocks of questions on socio-demographic, clinical, occupational, psychosocial aspects of the occupation, minor mental disorders (SRQ-20)</w:t>
      </w:r>
      <w:r w:rsidR="001F215C">
        <w:rPr>
          <w:lang w:val="en-US"/>
        </w:rPr>
        <w:t>,</w:t>
      </w:r>
      <w:r w:rsidRPr="00306BC3">
        <w:rPr>
          <w:lang w:val="en-US"/>
        </w:rPr>
        <w:t xml:space="preserve"> and </w:t>
      </w:r>
      <w:r w:rsidR="001F215C">
        <w:rPr>
          <w:lang w:val="en-US"/>
        </w:rPr>
        <w:t>stress reaction</w:t>
      </w:r>
      <w:r w:rsidR="002D0F89">
        <w:rPr>
          <w:lang w:val="en-US"/>
        </w:rPr>
        <w:t xml:space="preserve"> – General Health Questionnaire</w:t>
      </w:r>
      <w:r w:rsidRPr="00306BC3">
        <w:rPr>
          <w:lang w:val="en-US"/>
        </w:rPr>
        <w:t xml:space="preserve"> (</w:t>
      </w:r>
      <w:r w:rsidR="002D0F89">
        <w:rPr>
          <w:lang w:val="en-US"/>
        </w:rPr>
        <w:t>GHQ</w:t>
      </w:r>
      <w:r w:rsidRPr="00306BC3">
        <w:rPr>
          <w:lang w:val="en-US"/>
        </w:rPr>
        <w:t xml:space="preserve">-12). Subsequently, after proper calibration using the examination protocol and a video detailing all the examination procedures, the researcher made the diagnosis and classified the TMD using a validated scale, RDC/TMD </w:t>
      </w:r>
      <w:r w:rsidR="00DF7D02">
        <w:rPr>
          <w:lang w:val="en-US"/>
        </w:rPr>
        <w:t>[1</w:t>
      </w:r>
      <w:r w:rsidR="002057E0">
        <w:rPr>
          <w:lang w:val="en-US"/>
        </w:rPr>
        <w:t>6</w:t>
      </w:r>
      <w:r w:rsidR="00DF7D02">
        <w:rPr>
          <w:lang w:val="en-US"/>
        </w:rPr>
        <w:t>]</w:t>
      </w:r>
      <w:r w:rsidRPr="00306BC3">
        <w:rPr>
          <w:lang w:val="en-US"/>
        </w:rPr>
        <w:t xml:space="preserve">, according to AXIS I, since at the time the study was carried out the translated version of the DC/TMD into Portuguese/Brazilian was not yet available. </w:t>
      </w:r>
      <w:r w:rsidR="001F215C">
        <w:rPr>
          <w:lang w:val="en-US"/>
        </w:rPr>
        <w:t>T</w:t>
      </w:r>
      <w:r w:rsidRPr="00306BC3">
        <w:rPr>
          <w:lang w:val="en-US"/>
        </w:rPr>
        <w:t xml:space="preserve">o ensure consistency in the physical examinations carried out using the DCR/TMD, intra-examiner agreement was checked, where 10% of the total sample was re-examined </w:t>
      </w:r>
      <w:r w:rsidRPr="00306BC3">
        <w:rPr>
          <w:lang w:val="en-US"/>
        </w:rPr>
        <w:lastRenderedPageBreak/>
        <w:t>by the same examiner. The second examination was carried out after a period of 1 to 2 weeks.</w:t>
      </w:r>
    </w:p>
    <w:p w14:paraId="34B81B82" w14:textId="7CF27A15" w:rsidR="00306BC3" w:rsidRPr="00306BC3" w:rsidRDefault="00306BC3" w:rsidP="007D0F58">
      <w:pPr>
        <w:spacing w:line="360" w:lineRule="auto"/>
        <w:ind w:firstLine="708"/>
        <w:jc w:val="both"/>
        <w:rPr>
          <w:lang w:val="en-US"/>
        </w:rPr>
      </w:pPr>
      <w:r w:rsidRPr="00306BC3">
        <w:rPr>
          <w:lang w:val="en-US"/>
        </w:rPr>
        <w:t xml:space="preserve">The questionnaire was structured into six thematic sections, the content of which involved identification and socio-demographic data - such as age in years, </w:t>
      </w:r>
      <w:r w:rsidR="002D0F89">
        <w:rPr>
          <w:lang w:val="en-US"/>
        </w:rPr>
        <w:t>sex</w:t>
      </w:r>
      <w:r w:rsidRPr="00306BC3">
        <w:rPr>
          <w:lang w:val="en-US"/>
        </w:rPr>
        <w:t>, skin color according to the criteria chosen by the IBGE, marital status, level of education categorized as high school, complete and incomplete college and family income in minimum wages; clinical aspects - with emphasis on signs and symptoms related to TMD (presence of pain, clicking, incoordination of jaw movements and decreased range of motion); occupational aspects - related to length of service in months, average number of calls per day and average service time in minutes; psychosocial aspects of the occupation - made up of the categories of an analysis model called demand-control, which classifies individuals according to the demands of the job;  minor mental disorders - using the Self-Report Questionnaire (SRQ20), considering seven or more positive answers as the cut-off point for suspecting mental disorders; and mental stress - the SRQ</w:t>
      </w:r>
      <w:r w:rsidR="002D0F89">
        <w:rPr>
          <w:lang w:val="en-US"/>
        </w:rPr>
        <w:t>20</w:t>
      </w:r>
      <w:r w:rsidRPr="00306BC3">
        <w:rPr>
          <w:lang w:val="en-US"/>
        </w:rPr>
        <w:t xml:space="preserve"> was used, which aims to investigate aspects relating to “tension, irritation, tiredness and overload”. The averages were found and categorized as 0 - data below the average (low level of stress); and 1 - data above the average (high level of stress). Subsequently, the data was reorganized according to gender and based on the averages (1.92 for men and 2.08), as suggested by Pasquali </w:t>
      </w:r>
      <w:r w:rsidR="00DF7D02">
        <w:rPr>
          <w:lang w:val="en-US"/>
        </w:rPr>
        <w:t>[</w:t>
      </w:r>
      <w:r w:rsidRPr="00306BC3">
        <w:rPr>
          <w:lang w:val="en-US"/>
        </w:rPr>
        <w:t>1</w:t>
      </w:r>
      <w:r w:rsidR="002057E0">
        <w:rPr>
          <w:lang w:val="en-US"/>
        </w:rPr>
        <w:t>7</w:t>
      </w:r>
      <w:r w:rsidR="00DF7D02">
        <w:rPr>
          <w:lang w:val="en-US"/>
        </w:rPr>
        <w:t>]</w:t>
      </w:r>
      <w:r w:rsidRPr="00306BC3">
        <w:rPr>
          <w:lang w:val="en-US"/>
        </w:rPr>
        <w:t xml:space="preserve"> (199</w:t>
      </w:r>
      <w:r w:rsidR="008212DC">
        <w:rPr>
          <w:lang w:val="en-US"/>
        </w:rPr>
        <w:t>4</w:t>
      </w:r>
      <w:r w:rsidRPr="00306BC3">
        <w:rPr>
          <w:lang w:val="en-US"/>
        </w:rPr>
        <w:t>). The symptomatic profile was established for values above the 90th percentile (2.62 for men and 2.92 for women), considering that there are approximately 10% of psychiatric cases in a population considered normal.</w:t>
      </w:r>
    </w:p>
    <w:p w14:paraId="16041143" w14:textId="766CC132" w:rsidR="00306BC3" w:rsidRPr="00306BC3" w:rsidRDefault="00306BC3" w:rsidP="007D0F58">
      <w:pPr>
        <w:spacing w:line="360" w:lineRule="auto"/>
        <w:ind w:firstLine="708"/>
        <w:jc w:val="both"/>
        <w:rPr>
          <w:lang w:val="en-US"/>
        </w:rPr>
      </w:pPr>
      <w:r w:rsidRPr="00306BC3">
        <w:rPr>
          <w:lang w:val="en-US"/>
        </w:rPr>
        <w:t>To standardize palpation pressure, an electronic scale was used, as suggested by D</w:t>
      </w:r>
      <w:r w:rsidR="00925751">
        <w:rPr>
          <w:lang w:val="en-US"/>
        </w:rPr>
        <w:t>workin</w:t>
      </w:r>
      <w:r w:rsidRPr="00306BC3">
        <w:rPr>
          <w:lang w:val="en-US"/>
        </w:rPr>
        <w:t xml:space="preserve"> and </w:t>
      </w:r>
      <w:proofErr w:type="spellStart"/>
      <w:r w:rsidRPr="00306BC3">
        <w:rPr>
          <w:lang w:val="en-US"/>
        </w:rPr>
        <w:t>LeR</w:t>
      </w:r>
      <w:r w:rsidR="00925751">
        <w:rPr>
          <w:lang w:val="en-US"/>
        </w:rPr>
        <w:t>esche</w:t>
      </w:r>
      <w:proofErr w:type="spellEnd"/>
      <w:r w:rsidRPr="00306BC3">
        <w:rPr>
          <w:lang w:val="en-US"/>
        </w:rPr>
        <w:t xml:space="preserve">, 1992 </w:t>
      </w:r>
      <w:r w:rsidR="00DF7D02">
        <w:rPr>
          <w:lang w:val="en-US"/>
        </w:rPr>
        <w:t>[</w:t>
      </w:r>
      <w:r w:rsidRPr="00306BC3">
        <w:rPr>
          <w:lang w:val="en-US"/>
        </w:rPr>
        <w:t>1</w:t>
      </w:r>
      <w:r w:rsidR="002057E0">
        <w:rPr>
          <w:lang w:val="en-US"/>
        </w:rPr>
        <w:t>6</w:t>
      </w:r>
      <w:r w:rsidR="00DF7D02">
        <w:rPr>
          <w:lang w:val="en-US"/>
        </w:rPr>
        <w:t>]</w:t>
      </w:r>
      <w:r w:rsidRPr="00306BC3">
        <w:rPr>
          <w:lang w:val="en-US"/>
        </w:rPr>
        <w:t xml:space="preserve">, where pressure was applied with the index finger until it was possible to repeat the necessary pressure automatically. Pachymetry was carried out using a </w:t>
      </w:r>
      <w:proofErr w:type="spellStart"/>
      <w:r w:rsidRPr="00306BC3">
        <w:rPr>
          <w:lang w:val="en-US"/>
        </w:rPr>
        <w:t>Digimess</w:t>
      </w:r>
      <w:proofErr w:type="spellEnd"/>
      <w:r w:rsidRPr="00306BC3">
        <w:rPr>
          <w:lang w:val="en-US"/>
        </w:rPr>
        <w:t xml:space="preserve"> digital pachymeter, 150 mm.</w:t>
      </w:r>
    </w:p>
    <w:p w14:paraId="3516F24F" w14:textId="77777777" w:rsidR="00306BC3" w:rsidRPr="007D0F58" w:rsidRDefault="00306BC3" w:rsidP="00306BC3">
      <w:pPr>
        <w:spacing w:line="360" w:lineRule="auto"/>
        <w:jc w:val="both"/>
        <w:rPr>
          <w:b/>
          <w:bCs/>
          <w:lang w:val="en-US"/>
        </w:rPr>
      </w:pPr>
      <w:r w:rsidRPr="00306BC3">
        <w:rPr>
          <w:lang w:val="en-US"/>
        </w:rPr>
        <w:tab/>
      </w:r>
      <w:r w:rsidRPr="007D0F58">
        <w:rPr>
          <w:b/>
          <w:bCs/>
          <w:lang w:val="en-US"/>
        </w:rPr>
        <w:t xml:space="preserve">Statistical analysis </w:t>
      </w:r>
    </w:p>
    <w:p w14:paraId="238BD4E2" w14:textId="77777777" w:rsidR="00306BC3" w:rsidRDefault="00306BC3" w:rsidP="00306BC3">
      <w:pPr>
        <w:spacing w:line="360" w:lineRule="auto"/>
        <w:jc w:val="both"/>
        <w:rPr>
          <w:lang w:val="en-US"/>
        </w:rPr>
      </w:pPr>
      <w:r w:rsidRPr="00306BC3">
        <w:rPr>
          <w:lang w:val="en-US"/>
        </w:rPr>
        <w:tab/>
        <w:t>Initially, a descriptive analysis of the variables of interest was carried out, obtaining simple frequencies for categorical variables and measures of central tendency and dispersion for continuous variables. Intra-examiner reliability for TMD diagnosis and severity was analyzed using the Kappa statistic and interpreted as: &lt;0.00 poor, 0.00 - 0.20 mild, 0.21 - 0.40 fair, 0.41 - 0.60 moderate, 0.61 - 0.80 substantial and 0.81 - 1.00 almost perfect reliability.</w:t>
      </w:r>
    </w:p>
    <w:p w14:paraId="1E1F6045" w14:textId="77777777" w:rsidR="00306BC3" w:rsidRPr="00306BC3" w:rsidRDefault="00306BC3" w:rsidP="007D0F58">
      <w:pPr>
        <w:spacing w:line="360" w:lineRule="auto"/>
        <w:ind w:firstLine="708"/>
        <w:jc w:val="both"/>
        <w:rPr>
          <w:lang w:val="en-US"/>
        </w:rPr>
      </w:pPr>
      <w:r w:rsidRPr="00306BC3">
        <w:rPr>
          <w:lang w:val="en-US"/>
        </w:rPr>
        <w:t xml:space="preserve">We also looked at the prevalence of the effect according to the variables of interest, analyzing the differences between categories using the Chi-square test. For each </w:t>
      </w:r>
      <w:r w:rsidRPr="00306BC3">
        <w:rPr>
          <w:lang w:val="en-US"/>
        </w:rPr>
        <w:lastRenderedPageBreak/>
        <w:t>variable of interest, the crude associations with TMD diagnosis were estimated using the Prevalence Ratios (PR) and 95% Confidence Intervals obtained using the Mantel Haenszel Method. It is considered that when the PR is equal to 1, the prevalence of the event of interest is equal in the two groups purchased, so exposure is not associated with the outcome. When the PR is greater than 1, there is a positive association, i.e. a greater probability of disease among those exposed, indicating that exposure is associated with the event of interest. When the PR is less than 1, there is an inverse association, i.e. a lower probability of disease among those exposed, suggesting that exposure is associated with the outcome. Variables with a significance level less than or equal to 5% were selected for multivariate analysis.</w:t>
      </w:r>
    </w:p>
    <w:p w14:paraId="30B81AEB" w14:textId="4AA0374C" w:rsidR="002A701D" w:rsidRDefault="00306BC3" w:rsidP="005C04AD">
      <w:pPr>
        <w:spacing w:line="360" w:lineRule="auto"/>
        <w:ind w:firstLine="708"/>
        <w:jc w:val="both"/>
        <w:rPr>
          <w:lang w:val="en-US"/>
        </w:rPr>
      </w:pPr>
      <w:r w:rsidRPr="00306BC3">
        <w:rPr>
          <w:lang w:val="en-US"/>
        </w:rPr>
        <w:t>For this analysis, the method used was non-conditional logistic regression, as the dependent variable was treated dichotomously and the study was unpaired. The modeling procedures allowed the final model to be built to estimate the measure of association between the potential association factors and the diagnosis of TMD. The “backward” procedure was used to select the variables, starting with a complete model containing all the independent variables, without hierarchization and ad</w:t>
      </w:r>
      <w:r w:rsidR="00016FBA">
        <w:rPr>
          <w:lang w:val="en-US"/>
        </w:rPr>
        <w:t>a</w:t>
      </w:r>
      <w:r w:rsidRPr="00306BC3">
        <w:rPr>
          <w:lang w:val="en-US"/>
        </w:rPr>
        <w:t xml:space="preserve">pting the level of statistical significance (alpha=0.05) as the criterion for remaining in the model. The magnitude of the association between the potential determinants and TMD was verified by calculating the estimated Odds Ratio (OR), whose measure of precision was the 95% confidence interval estimated by the Wald Test (Hosmer &amp; </w:t>
      </w:r>
      <w:proofErr w:type="spellStart"/>
      <w:r w:rsidRPr="00306BC3">
        <w:rPr>
          <w:lang w:val="en-US"/>
        </w:rPr>
        <w:t>Lemeshow</w:t>
      </w:r>
      <w:proofErr w:type="spellEnd"/>
      <w:r w:rsidRPr="00306BC3">
        <w:rPr>
          <w:lang w:val="en-US"/>
        </w:rPr>
        <w:t xml:space="preserve">, </w:t>
      </w:r>
      <w:proofErr w:type="gramStart"/>
      <w:r w:rsidRPr="00306BC3">
        <w:rPr>
          <w:lang w:val="en-US"/>
        </w:rPr>
        <w:t>1989)</w:t>
      </w:r>
      <w:r w:rsidR="00DF7D02">
        <w:rPr>
          <w:lang w:val="en-US"/>
        </w:rPr>
        <w:t>[</w:t>
      </w:r>
      <w:proofErr w:type="gramEnd"/>
      <w:r w:rsidRPr="00306BC3">
        <w:rPr>
          <w:lang w:val="en-US"/>
        </w:rPr>
        <w:t>1</w:t>
      </w:r>
      <w:r w:rsidR="00684789">
        <w:rPr>
          <w:lang w:val="en-US"/>
        </w:rPr>
        <w:t>8</w:t>
      </w:r>
      <w:r w:rsidR="00DF7D02">
        <w:rPr>
          <w:lang w:val="en-US"/>
        </w:rPr>
        <w:t>]</w:t>
      </w:r>
      <w:r w:rsidRPr="00306BC3">
        <w:rPr>
          <w:lang w:val="en-US"/>
        </w:rPr>
        <w:t xml:space="preserve">. Exposure is considered to be unrelated to the disease, OR = 1; if exposure is positively related to the disease, OR &gt; 1; if exposure is negatively related to the disease, OR &lt; 1. The statistical programs used were Epi-info version 6.03 (Dean et al., </w:t>
      </w:r>
      <w:proofErr w:type="gramStart"/>
      <w:r w:rsidRPr="00306BC3">
        <w:rPr>
          <w:lang w:val="en-US"/>
        </w:rPr>
        <w:t>1994)</w:t>
      </w:r>
      <w:r w:rsidR="00DF7D02">
        <w:rPr>
          <w:lang w:val="en-US"/>
        </w:rPr>
        <w:t>[</w:t>
      </w:r>
      <w:proofErr w:type="gramEnd"/>
      <w:r w:rsidRPr="00306BC3">
        <w:rPr>
          <w:lang w:val="en-US"/>
        </w:rPr>
        <w:t>1</w:t>
      </w:r>
      <w:r w:rsidR="008212DC">
        <w:rPr>
          <w:lang w:val="en-US"/>
        </w:rPr>
        <w:t>8</w:t>
      </w:r>
      <w:r w:rsidR="00DF7D02">
        <w:rPr>
          <w:lang w:val="en-US"/>
        </w:rPr>
        <w:t>]</w:t>
      </w:r>
      <w:r w:rsidRPr="00306BC3">
        <w:rPr>
          <w:lang w:val="en-US"/>
        </w:rPr>
        <w:t xml:space="preserve"> and S</w:t>
      </w:r>
      <w:r w:rsidR="008212DC">
        <w:rPr>
          <w:lang w:val="en-US"/>
        </w:rPr>
        <w:t>PS</w:t>
      </w:r>
      <w:r w:rsidRPr="00306BC3">
        <w:rPr>
          <w:lang w:val="en-US"/>
        </w:rPr>
        <w:t xml:space="preserve">S version </w:t>
      </w:r>
      <w:r w:rsidR="008212DC">
        <w:rPr>
          <w:lang w:val="en-US"/>
        </w:rPr>
        <w:t>25.</w:t>
      </w:r>
    </w:p>
    <w:p w14:paraId="3C09F122" w14:textId="77777777" w:rsidR="007B2D23" w:rsidRDefault="007B2D23" w:rsidP="00306BC3">
      <w:pPr>
        <w:spacing w:line="360" w:lineRule="auto"/>
        <w:jc w:val="both"/>
        <w:rPr>
          <w:lang w:val="en-US"/>
        </w:rPr>
      </w:pPr>
    </w:p>
    <w:p w14:paraId="74696B47" w14:textId="77777777" w:rsidR="007B2D23" w:rsidRDefault="00306BC3" w:rsidP="00306BC3">
      <w:pPr>
        <w:spacing w:line="360" w:lineRule="auto"/>
        <w:jc w:val="both"/>
        <w:rPr>
          <w:lang w:val="en-US"/>
        </w:rPr>
      </w:pPr>
      <w:r w:rsidRPr="00306BC3">
        <w:rPr>
          <w:lang w:val="en-US"/>
        </w:rPr>
        <w:t>RESULTS</w:t>
      </w:r>
    </w:p>
    <w:p w14:paraId="74916EC2" w14:textId="77777777" w:rsidR="005C04AD" w:rsidRDefault="00957113" w:rsidP="0087265A">
      <w:pPr>
        <w:spacing w:line="360" w:lineRule="auto"/>
        <w:jc w:val="both"/>
        <w:rPr>
          <w:lang w:val="en-US"/>
        </w:rPr>
      </w:pPr>
      <w:r w:rsidRPr="00957113">
        <w:rPr>
          <w:lang w:val="en-US"/>
        </w:rPr>
        <w:br/>
      </w:r>
      <w:r>
        <w:rPr>
          <w:lang w:val="en-US"/>
        </w:rPr>
        <w:t xml:space="preserve">      </w:t>
      </w:r>
      <w:r w:rsidR="0059507E">
        <w:rPr>
          <w:lang w:val="en-US"/>
        </w:rPr>
        <w:t>A</w:t>
      </w:r>
      <w:r w:rsidR="00306BC3" w:rsidRPr="00957113">
        <w:rPr>
          <w:lang w:val="en-US"/>
        </w:rPr>
        <w:t xml:space="preserve"> </w:t>
      </w:r>
      <w:r w:rsidR="0059507E">
        <w:rPr>
          <w:lang w:val="en-US"/>
        </w:rPr>
        <w:t>total</w:t>
      </w:r>
      <w:r w:rsidR="00306BC3" w:rsidRPr="00957113">
        <w:rPr>
          <w:lang w:val="en-US"/>
        </w:rPr>
        <w:t xml:space="preserve"> of 200 </w:t>
      </w:r>
      <w:r w:rsidR="0059507E" w:rsidRPr="00957113">
        <w:rPr>
          <w:lang w:val="en-US"/>
        </w:rPr>
        <w:t>telemarketers</w:t>
      </w:r>
      <w:r w:rsidR="0059507E">
        <w:rPr>
          <w:lang w:val="en-US"/>
        </w:rPr>
        <w:t xml:space="preserve"> were </w:t>
      </w:r>
      <w:r w:rsidR="0059507E" w:rsidRPr="0059507E">
        <w:rPr>
          <w:lang w:val="en-US"/>
        </w:rPr>
        <w:t>enrolled in this</w:t>
      </w:r>
      <w:r w:rsidR="0059507E">
        <w:rPr>
          <w:lang w:val="en-US"/>
        </w:rPr>
        <w:t xml:space="preserve"> s</w:t>
      </w:r>
      <w:r w:rsidR="0059507E" w:rsidRPr="0059507E">
        <w:rPr>
          <w:lang w:val="en-US"/>
        </w:rPr>
        <w:t>tudy (</w:t>
      </w:r>
      <w:r w:rsidR="0059507E">
        <w:rPr>
          <w:lang w:val="en-US"/>
        </w:rPr>
        <w:t>f</w:t>
      </w:r>
      <w:r w:rsidR="0059507E" w:rsidRPr="0059507E">
        <w:rPr>
          <w:lang w:val="en-US"/>
        </w:rPr>
        <w:t>igure 1).</w:t>
      </w:r>
      <w:r w:rsidR="00306BC3" w:rsidRPr="00957113">
        <w:rPr>
          <w:lang w:val="en-US"/>
        </w:rPr>
        <w:t xml:space="preserve"> </w:t>
      </w:r>
      <w:r w:rsidR="0059507E">
        <w:rPr>
          <w:lang w:val="en-US"/>
        </w:rPr>
        <w:t xml:space="preserve">According to the baseline </w:t>
      </w:r>
      <w:r w:rsidR="00306BC3" w:rsidRPr="00957113">
        <w:rPr>
          <w:lang w:val="en-US"/>
        </w:rPr>
        <w:t>40.50% (81) of whom had TMD, 88.89% of whom had M</w:t>
      </w:r>
      <w:r w:rsidR="007D0F58" w:rsidRPr="00957113">
        <w:rPr>
          <w:lang w:val="en-US"/>
        </w:rPr>
        <w:t>MP</w:t>
      </w:r>
      <w:r w:rsidR="00306BC3" w:rsidRPr="00957113">
        <w:rPr>
          <w:lang w:val="en-US"/>
        </w:rPr>
        <w:t>, with a higher proportion of women (44.22%), separated/divorced (50.00%), black (44.23%), aged over 24 years (41.75%) ranging from 18 to 49 years (±4.6), with a university degree (52.78%) and family income ranging from 1 to 3 minimum wages (14.50%) (</w:t>
      </w:r>
      <w:r w:rsidR="00A96A96" w:rsidRPr="00957113">
        <w:rPr>
          <w:lang w:val="en-US"/>
        </w:rPr>
        <w:t>t</w:t>
      </w:r>
      <w:r w:rsidR="00306BC3" w:rsidRPr="00957113">
        <w:rPr>
          <w:lang w:val="en-US"/>
        </w:rPr>
        <w:t>able 1).</w:t>
      </w:r>
      <w:r w:rsidR="00314352">
        <w:rPr>
          <w:lang w:val="en-US"/>
        </w:rPr>
        <w:t xml:space="preserve"> </w:t>
      </w:r>
      <w:r w:rsidR="0087265A">
        <w:rPr>
          <w:lang w:val="en-US"/>
        </w:rPr>
        <w:br/>
      </w:r>
    </w:p>
    <w:p w14:paraId="2CEE5F11" w14:textId="77777777" w:rsidR="005C04AD" w:rsidRDefault="005C04AD" w:rsidP="0087265A">
      <w:pPr>
        <w:spacing w:line="360" w:lineRule="auto"/>
        <w:jc w:val="both"/>
        <w:rPr>
          <w:lang w:val="en-US"/>
        </w:rPr>
      </w:pPr>
    </w:p>
    <w:p w14:paraId="5F1B95D2" w14:textId="16AC44AE" w:rsidR="0087265A" w:rsidRDefault="0087265A" w:rsidP="0087265A">
      <w:pPr>
        <w:spacing w:line="360" w:lineRule="auto"/>
        <w:jc w:val="both"/>
        <w:rPr>
          <w:lang w:val="en-US"/>
        </w:rPr>
      </w:pPr>
      <w:r>
        <w:rPr>
          <w:lang w:val="en-US"/>
        </w:rPr>
        <w:lastRenderedPageBreak/>
        <w:br/>
      </w:r>
    </w:p>
    <w:p w14:paraId="6B6B6139" w14:textId="77777777" w:rsidR="0087265A" w:rsidRDefault="0087265A" w:rsidP="0087265A">
      <w:pPr>
        <w:spacing w:line="360" w:lineRule="auto"/>
        <w:jc w:val="both"/>
        <w:rPr>
          <w:lang w:val="en-US"/>
        </w:rPr>
      </w:pPr>
    </w:p>
    <w:p w14:paraId="2B2B4CDE" w14:textId="2AD8ED7D" w:rsidR="00306BC3" w:rsidRDefault="00306BC3" w:rsidP="0087265A">
      <w:pPr>
        <w:spacing w:line="360" w:lineRule="auto"/>
        <w:jc w:val="both"/>
        <w:rPr>
          <w:lang w:val="en-US"/>
        </w:rPr>
      </w:pPr>
      <w:r w:rsidRPr="00957113">
        <w:rPr>
          <w:lang w:val="en-US"/>
        </w:rPr>
        <w:t>According to the occupational characteristi</w:t>
      </w:r>
      <w:r w:rsidRPr="00306BC3">
        <w:rPr>
          <w:lang w:val="en-US"/>
        </w:rPr>
        <w:t>cs (</w:t>
      </w:r>
      <w:r w:rsidR="00A96A96">
        <w:rPr>
          <w:lang w:val="en-US"/>
        </w:rPr>
        <w:t>t</w:t>
      </w:r>
      <w:r w:rsidRPr="00306BC3">
        <w:rPr>
          <w:lang w:val="en-US"/>
        </w:rPr>
        <w:t xml:space="preserve">able 2), the telemarketers with TMD had been working in this activity for more than seven months (51.79%), making more than 82 calls/day (54.88%) and with a </w:t>
      </w:r>
      <w:r w:rsidR="00081844">
        <w:rPr>
          <w:lang w:val="en-US"/>
        </w:rPr>
        <w:t xml:space="preserve">service </w:t>
      </w:r>
      <w:r w:rsidRPr="00306BC3">
        <w:rPr>
          <w:lang w:val="en-US"/>
        </w:rPr>
        <w:t xml:space="preserve">average time </w:t>
      </w:r>
      <w:r w:rsidR="00EB31F7">
        <w:rPr>
          <w:lang w:val="en-US"/>
        </w:rPr>
        <w:t>(SAT</w:t>
      </w:r>
      <w:r w:rsidR="003B1666">
        <w:rPr>
          <w:lang w:val="en-US"/>
        </w:rPr>
        <w:t>)</w:t>
      </w:r>
      <w:r w:rsidR="00EB31F7">
        <w:rPr>
          <w:lang w:val="en-US"/>
        </w:rPr>
        <w:t xml:space="preserve"> </w:t>
      </w:r>
      <w:r w:rsidRPr="00306BC3">
        <w:rPr>
          <w:lang w:val="en-US"/>
        </w:rPr>
        <w:t xml:space="preserve">of less than 3 minutes (50.00%).  There was also a higher frequency of TMD among those who considered the activity </w:t>
      </w:r>
      <w:r w:rsidR="00081844">
        <w:rPr>
          <w:lang w:val="en-US"/>
        </w:rPr>
        <w:t xml:space="preserve">as </w:t>
      </w:r>
      <w:proofErr w:type="gramStart"/>
      <w:r w:rsidR="00081844">
        <w:rPr>
          <w:lang w:val="en-US"/>
        </w:rPr>
        <w:t>a</w:t>
      </w:r>
      <w:r w:rsidR="003B1666">
        <w:rPr>
          <w:lang w:val="en-US"/>
        </w:rPr>
        <w:t>n</w:t>
      </w:r>
      <w:proofErr w:type="gramEnd"/>
      <w:r w:rsidR="00081844">
        <w:rPr>
          <w:lang w:val="en-US"/>
        </w:rPr>
        <w:t xml:space="preserve"> stress occupation </w:t>
      </w:r>
      <w:r w:rsidRPr="00306BC3">
        <w:rPr>
          <w:lang w:val="en-US"/>
        </w:rPr>
        <w:t xml:space="preserve">(44.85%), who characterized it as high demand (47.37%) and high control (47.37%). </w:t>
      </w:r>
    </w:p>
    <w:p w14:paraId="517D7CAF" w14:textId="77777777" w:rsidR="0087265A" w:rsidRDefault="0087265A" w:rsidP="0087265A">
      <w:pPr>
        <w:spacing w:line="360" w:lineRule="auto"/>
        <w:jc w:val="both"/>
        <w:rPr>
          <w:lang w:val="en-US"/>
        </w:rPr>
      </w:pPr>
    </w:p>
    <w:p w14:paraId="15F5FBAF" w14:textId="77777777" w:rsidR="0087265A" w:rsidRPr="00306BC3" w:rsidRDefault="0087265A" w:rsidP="0087265A">
      <w:pPr>
        <w:spacing w:line="360" w:lineRule="auto"/>
        <w:jc w:val="both"/>
        <w:rPr>
          <w:lang w:val="en-US"/>
        </w:rPr>
      </w:pPr>
    </w:p>
    <w:p w14:paraId="3730AC54" w14:textId="14B1C9E4" w:rsidR="00306BC3" w:rsidRDefault="00306BC3" w:rsidP="007D0F58">
      <w:pPr>
        <w:spacing w:line="360" w:lineRule="auto"/>
        <w:ind w:firstLine="708"/>
        <w:jc w:val="both"/>
        <w:rPr>
          <w:lang w:val="en-US"/>
        </w:rPr>
      </w:pPr>
      <w:r w:rsidRPr="00306BC3">
        <w:rPr>
          <w:lang w:val="en-US"/>
        </w:rPr>
        <w:t xml:space="preserve">As for the severity of TMD, the respective values were found for the functional index (FI)=0.08±0.52, the muscular index (MI)=0.10±0.02 and the articular index (AI)=0.06±0.13, with the </w:t>
      </w:r>
      <w:r w:rsidR="002D0F89">
        <w:rPr>
          <w:lang w:val="en-US"/>
        </w:rPr>
        <w:t>TMI</w:t>
      </w:r>
      <w:r w:rsidRPr="00306BC3">
        <w:rPr>
          <w:lang w:val="en-US"/>
        </w:rPr>
        <w:t xml:space="preserve"> being=0.08±0.02 (</w:t>
      </w:r>
      <w:r w:rsidR="00A96A96">
        <w:rPr>
          <w:lang w:val="en-US"/>
        </w:rPr>
        <w:t>t</w:t>
      </w:r>
      <w:r w:rsidRPr="00306BC3">
        <w:rPr>
          <w:lang w:val="en-US"/>
        </w:rPr>
        <w:t>able 3). The Kappa index for intra-examiner reliability found for TMD diagnosis and severity was 0.93 (0.86-1.00).</w:t>
      </w:r>
    </w:p>
    <w:p w14:paraId="5E02A2AF" w14:textId="77777777" w:rsidR="0087265A" w:rsidRDefault="0087265A" w:rsidP="007D0F58">
      <w:pPr>
        <w:spacing w:line="360" w:lineRule="auto"/>
        <w:ind w:firstLine="708"/>
        <w:jc w:val="both"/>
        <w:rPr>
          <w:lang w:val="en-US"/>
        </w:rPr>
      </w:pPr>
    </w:p>
    <w:p w14:paraId="268733EA" w14:textId="77777777" w:rsidR="0087265A" w:rsidRPr="00306BC3" w:rsidRDefault="0087265A" w:rsidP="0087265A">
      <w:pPr>
        <w:spacing w:line="360" w:lineRule="auto"/>
        <w:jc w:val="both"/>
        <w:rPr>
          <w:lang w:val="en-US"/>
        </w:rPr>
      </w:pPr>
    </w:p>
    <w:p w14:paraId="614FD786" w14:textId="3D4DCAD0" w:rsidR="00306BC3" w:rsidRDefault="00306BC3" w:rsidP="00306BC3">
      <w:pPr>
        <w:spacing w:line="360" w:lineRule="auto"/>
        <w:jc w:val="both"/>
        <w:rPr>
          <w:lang w:val="en-US"/>
        </w:rPr>
      </w:pPr>
      <w:r w:rsidRPr="00306BC3">
        <w:rPr>
          <w:lang w:val="en-US"/>
        </w:rPr>
        <w:t xml:space="preserve"> </w:t>
      </w:r>
      <w:r w:rsidRPr="00306BC3">
        <w:rPr>
          <w:lang w:val="en-US"/>
        </w:rPr>
        <w:tab/>
        <w:t>The crude association between each variable of interest and TMD was checked. The variables: gender (PR=1.2, 95% CI=1.0 -1.4), length of service (PR =1.6, 95% CI=1.3 - 2.5), average number of calls per day (PR =1.8, 95% CI=1.3 - 2.5) and stress level (PR =2.1, 95% CI=1.2 - 3.6) were selected for modeling considering their statistical significance (</w:t>
      </w:r>
      <w:r w:rsidR="00A96A96">
        <w:rPr>
          <w:lang w:val="en-US"/>
        </w:rPr>
        <w:t>t</w:t>
      </w:r>
      <w:r w:rsidRPr="00306BC3">
        <w:rPr>
          <w:lang w:val="en-US"/>
        </w:rPr>
        <w:t xml:space="preserve">able 4). </w:t>
      </w:r>
    </w:p>
    <w:p w14:paraId="2E6B6FAB" w14:textId="77777777" w:rsidR="005C04AD" w:rsidRDefault="005C04AD" w:rsidP="00306BC3">
      <w:pPr>
        <w:spacing w:line="360" w:lineRule="auto"/>
        <w:jc w:val="both"/>
        <w:rPr>
          <w:lang w:val="en-US"/>
        </w:rPr>
      </w:pPr>
    </w:p>
    <w:p w14:paraId="13D84B93" w14:textId="77777777" w:rsidR="005C04AD" w:rsidRPr="00306BC3" w:rsidRDefault="005C04AD" w:rsidP="00306BC3">
      <w:pPr>
        <w:spacing w:line="360" w:lineRule="auto"/>
        <w:jc w:val="both"/>
        <w:rPr>
          <w:lang w:val="en-US"/>
        </w:rPr>
      </w:pPr>
    </w:p>
    <w:p w14:paraId="5DC29E4D" w14:textId="310CE429" w:rsidR="00306BC3" w:rsidRDefault="00306BC3" w:rsidP="007D0F58">
      <w:pPr>
        <w:spacing w:line="360" w:lineRule="auto"/>
        <w:ind w:firstLine="708"/>
        <w:jc w:val="both"/>
        <w:rPr>
          <w:lang w:val="en-US"/>
        </w:rPr>
      </w:pPr>
      <w:r w:rsidRPr="00306BC3">
        <w:rPr>
          <w:lang w:val="en-US"/>
        </w:rPr>
        <w:t>In the multivariate analysis, when the association between the selected variables and TMD was checked, after simultaneous adjustment it was found that time in the job over 7 months (OR =2.0, 95% CI=1.1 - 4.0, p=0.03), the average number of calls above 8</w:t>
      </w:r>
      <w:r w:rsidR="00F06D35">
        <w:rPr>
          <w:lang w:val="en-US"/>
        </w:rPr>
        <w:t>1</w:t>
      </w:r>
      <w:r w:rsidRPr="00306BC3">
        <w:rPr>
          <w:lang w:val="en-US"/>
        </w:rPr>
        <w:t xml:space="preserve"> per day (OR =2.1, 95% CI=1.1 - 3.9, p=0.02), and a high level of stress (OR =2.1, 95% CI=1.1 - 4.4, p=0.05) remained positively associated with TMD and with statistical significance. Although the gender variable was positively associated with the outcome, it was not statistically significant (</w:t>
      </w:r>
      <w:r w:rsidR="00A96A96">
        <w:rPr>
          <w:lang w:val="en-US"/>
        </w:rPr>
        <w:t>t</w:t>
      </w:r>
      <w:r w:rsidRPr="00306BC3">
        <w:rPr>
          <w:lang w:val="en-US"/>
        </w:rPr>
        <w:t>able 5).</w:t>
      </w:r>
    </w:p>
    <w:p w14:paraId="12100B57" w14:textId="77777777" w:rsidR="005C04AD" w:rsidRDefault="005C04AD" w:rsidP="005C04AD">
      <w:pPr>
        <w:spacing w:line="360" w:lineRule="auto"/>
        <w:jc w:val="both"/>
        <w:rPr>
          <w:lang w:val="en-US"/>
        </w:rPr>
      </w:pPr>
    </w:p>
    <w:p w14:paraId="3CE8DD40" w14:textId="77777777" w:rsidR="00306BC3" w:rsidRDefault="00306BC3" w:rsidP="00306BC3">
      <w:pPr>
        <w:spacing w:line="360" w:lineRule="auto"/>
        <w:jc w:val="both"/>
        <w:rPr>
          <w:lang w:val="en-US"/>
        </w:rPr>
      </w:pPr>
    </w:p>
    <w:p w14:paraId="768E5E07" w14:textId="13649C0E" w:rsidR="00306BC3" w:rsidRDefault="00306BC3" w:rsidP="00306BC3">
      <w:pPr>
        <w:spacing w:line="360" w:lineRule="auto"/>
        <w:jc w:val="both"/>
        <w:rPr>
          <w:lang w:val="en-US"/>
        </w:rPr>
      </w:pPr>
      <w:r w:rsidRPr="00306BC3">
        <w:rPr>
          <w:lang w:val="en-US"/>
        </w:rPr>
        <w:t>DISCUSSION</w:t>
      </w:r>
    </w:p>
    <w:p w14:paraId="0360922A" w14:textId="77777777" w:rsidR="007B2D23" w:rsidRPr="00306BC3" w:rsidRDefault="007B2D23" w:rsidP="00306BC3">
      <w:pPr>
        <w:spacing w:line="360" w:lineRule="auto"/>
        <w:jc w:val="both"/>
        <w:rPr>
          <w:lang w:val="en-US"/>
        </w:rPr>
      </w:pPr>
    </w:p>
    <w:p w14:paraId="4EBA19B8" w14:textId="3E8807E1" w:rsidR="00306BC3" w:rsidRPr="00306BC3" w:rsidRDefault="00306BC3" w:rsidP="007D0F58">
      <w:pPr>
        <w:spacing w:line="360" w:lineRule="auto"/>
        <w:ind w:firstLine="708"/>
        <w:jc w:val="both"/>
        <w:rPr>
          <w:lang w:val="en-US"/>
        </w:rPr>
      </w:pPr>
      <w:r w:rsidRPr="00306BC3">
        <w:rPr>
          <w:lang w:val="en-US"/>
        </w:rPr>
        <w:t>Th</w:t>
      </w:r>
      <w:r w:rsidR="007D0F58">
        <w:rPr>
          <w:lang w:val="en-US"/>
        </w:rPr>
        <w:t>is study aimed</w:t>
      </w:r>
      <w:r w:rsidRPr="00306BC3">
        <w:rPr>
          <w:lang w:val="en-US"/>
        </w:rPr>
        <w:t xml:space="preserve"> to identify the prevalence of TMD among telemarketers and </w:t>
      </w:r>
      <w:r w:rsidR="00016FBA">
        <w:rPr>
          <w:lang w:val="en-US"/>
        </w:rPr>
        <w:t xml:space="preserve">the </w:t>
      </w:r>
      <w:r w:rsidRPr="00306BC3">
        <w:rPr>
          <w:lang w:val="en-US"/>
        </w:rPr>
        <w:t>factors associated with its occurrence, especially those related to occupation. It was found that the occurrence of TMD among telemarketers is associated with having worked for more than seven months, an average number of calls above 82 per day</w:t>
      </w:r>
      <w:r w:rsidR="00016FBA">
        <w:rPr>
          <w:lang w:val="en-US"/>
        </w:rPr>
        <w:t>,</w:t>
      </w:r>
      <w:r w:rsidRPr="00306BC3">
        <w:rPr>
          <w:lang w:val="en-US"/>
        </w:rPr>
        <w:t xml:space="preserve"> and a high level of stress. The intra-examiner reliability found for the diagnosis and severity of TMD was almost perfect, according to the Kappa test. There was a crude association between each variable of interest and TMD. There was also a positive association between the variables gender, working hours, average number of calls per day</w:t>
      </w:r>
      <w:r w:rsidR="00016FBA">
        <w:rPr>
          <w:lang w:val="en-US"/>
        </w:rPr>
        <w:t>,</w:t>
      </w:r>
      <w:r w:rsidRPr="00306BC3">
        <w:rPr>
          <w:lang w:val="en-US"/>
        </w:rPr>
        <w:t xml:space="preserve"> and stress level. In the multivariate analysis, when the association between the selected variables and TMD was checked, after simultaneous adjustment it was found that time </w:t>
      </w:r>
      <w:r w:rsidR="00016FBA">
        <w:rPr>
          <w:lang w:val="en-US"/>
        </w:rPr>
        <w:t>o</w:t>
      </w:r>
      <w:r w:rsidRPr="00306BC3">
        <w:rPr>
          <w:lang w:val="en-US"/>
        </w:rPr>
        <w:t>n the job over 7 months, average number of calls over 82 per day</w:t>
      </w:r>
      <w:r w:rsidR="00016FBA">
        <w:rPr>
          <w:lang w:val="en-US"/>
        </w:rPr>
        <w:t>,</w:t>
      </w:r>
      <w:r w:rsidRPr="00306BC3">
        <w:rPr>
          <w:lang w:val="en-US"/>
        </w:rPr>
        <w:t xml:space="preserve"> and high</w:t>
      </w:r>
      <w:r w:rsidR="00016FBA">
        <w:rPr>
          <w:lang w:val="en-US"/>
        </w:rPr>
        <w:t>-</w:t>
      </w:r>
      <w:r w:rsidRPr="00306BC3">
        <w:rPr>
          <w:lang w:val="en-US"/>
        </w:rPr>
        <w:t xml:space="preserve">stress level remained positively associated with TMD and with statistical significance. Although the gender variable showed a positive association, it was not statistically significant. </w:t>
      </w:r>
    </w:p>
    <w:p w14:paraId="54798654" w14:textId="197580CB" w:rsidR="00306BC3" w:rsidRPr="00306BC3" w:rsidRDefault="00306BC3" w:rsidP="007D0F58">
      <w:pPr>
        <w:spacing w:line="360" w:lineRule="auto"/>
        <w:ind w:firstLine="708"/>
        <w:jc w:val="both"/>
        <w:rPr>
          <w:lang w:val="en-US"/>
        </w:rPr>
      </w:pPr>
      <w:r w:rsidRPr="00306BC3">
        <w:rPr>
          <w:lang w:val="en-US"/>
        </w:rPr>
        <w:t xml:space="preserve">The high occurrence of TMD found in this population when compared to other occupations was described as being of low severity (0.08±0.02), according to the TIM, an index that ranges from 0 to 1, where 1 expresses maximum severity. It is suggested that this finding is due to the high turnover characteristic of the occupation, where it can be seen that the majority of telemarketers did not stay with the company for more than a year. On the other hand, when comparing the results of this study with those found among other occupations such as dental surgeons, analysts, TV station employees, military personnel, nurses, information technology (IT) professionals and violinists, the frequency of TMD among </w:t>
      </w:r>
      <w:r w:rsidR="00016FBA">
        <w:rPr>
          <w:lang w:val="en-US"/>
        </w:rPr>
        <w:t>telemarketer</w:t>
      </w:r>
      <w:r w:rsidRPr="00306BC3">
        <w:rPr>
          <w:lang w:val="en-US"/>
        </w:rPr>
        <w:t xml:space="preserve">s is different from those described in other occupations </w:t>
      </w:r>
      <w:r w:rsidR="00DF7D02">
        <w:rPr>
          <w:lang w:val="en-US"/>
        </w:rPr>
        <w:t>[</w:t>
      </w:r>
      <w:r w:rsidR="00684789">
        <w:rPr>
          <w:lang w:val="en-US"/>
        </w:rPr>
        <w:t>20</w:t>
      </w:r>
      <w:r w:rsidRPr="00306BC3">
        <w:rPr>
          <w:lang w:val="en-US"/>
        </w:rPr>
        <w:t>-2</w:t>
      </w:r>
      <w:r w:rsidR="00684789">
        <w:rPr>
          <w:lang w:val="en-US"/>
        </w:rPr>
        <w:t>2</w:t>
      </w:r>
      <w:r w:rsidR="00DF7D02">
        <w:rPr>
          <w:lang w:val="en-US"/>
        </w:rPr>
        <w:t>]</w:t>
      </w:r>
      <w:r w:rsidRPr="00306BC3">
        <w:rPr>
          <w:lang w:val="en-US"/>
        </w:rPr>
        <w:t xml:space="preserve">. When investigating TMD in military personnel, an occurrence of 24.7% was found </w:t>
      </w:r>
      <w:r w:rsidR="00DF7D02">
        <w:rPr>
          <w:lang w:val="en-US"/>
        </w:rPr>
        <w:t>[</w:t>
      </w:r>
      <w:r w:rsidRPr="00306BC3">
        <w:rPr>
          <w:lang w:val="en-US"/>
        </w:rPr>
        <w:t>2</w:t>
      </w:r>
      <w:r w:rsidR="00684789">
        <w:rPr>
          <w:lang w:val="en-US"/>
        </w:rPr>
        <w:t>3</w:t>
      </w:r>
      <w:r w:rsidR="00DF7D02">
        <w:rPr>
          <w:lang w:val="en-US"/>
        </w:rPr>
        <w:t>]</w:t>
      </w:r>
      <w:r w:rsidRPr="00306BC3">
        <w:rPr>
          <w:lang w:val="en-US"/>
        </w:rPr>
        <w:t xml:space="preserve">, while 69% was identified in nurses </w:t>
      </w:r>
      <w:r w:rsidR="00DF7D02">
        <w:rPr>
          <w:lang w:val="en-US"/>
        </w:rPr>
        <w:t>[</w:t>
      </w:r>
      <w:r w:rsidRPr="00306BC3">
        <w:rPr>
          <w:lang w:val="en-US"/>
        </w:rPr>
        <w:t>2</w:t>
      </w:r>
      <w:r w:rsidR="00684789">
        <w:rPr>
          <w:lang w:val="en-US"/>
        </w:rPr>
        <w:t>4</w:t>
      </w:r>
      <w:r w:rsidR="00DF7D02">
        <w:rPr>
          <w:lang w:val="en-US"/>
        </w:rPr>
        <w:t>]</w:t>
      </w:r>
      <w:r w:rsidRPr="00306BC3">
        <w:rPr>
          <w:lang w:val="en-US"/>
        </w:rPr>
        <w:t xml:space="preserve">. Among musicians who use wind instruments and professional singers, they found that although the incidence is </w:t>
      </w:r>
      <w:r w:rsidR="00016FBA" w:rsidRPr="00306BC3">
        <w:rPr>
          <w:lang w:val="en-US"/>
        </w:rPr>
        <w:t>like</w:t>
      </w:r>
      <w:r w:rsidRPr="00306BC3">
        <w:rPr>
          <w:lang w:val="en-US"/>
        </w:rPr>
        <w:t xml:space="preserve"> that of the general population, the symptoms start and increase during training and performances </w:t>
      </w:r>
      <w:r w:rsidR="00DF7D02">
        <w:rPr>
          <w:lang w:val="en-US"/>
        </w:rPr>
        <w:t>[</w:t>
      </w:r>
      <w:r w:rsidRPr="00306BC3">
        <w:rPr>
          <w:lang w:val="en-US"/>
        </w:rPr>
        <w:t>2</w:t>
      </w:r>
      <w:r w:rsidR="00684789">
        <w:rPr>
          <w:lang w:val="en-US"/>
        </w:rPr>
        <w:t>2</w:t>
      </w:r>
      <w:r w:rsidRPr="00306BC3">
        <w:rPr>
          <w:lang w:val="en-US"/>
        </w:rPr>
        <w:t>,2</w:t>
      </w:r>
      <w:r w:rsidR="00684789">
        <w:rPr>
          <w:lang w:val="en-US"/>
        </w:rPr>
        <w:t>5</w:t>
      </w:r>
      <w:r w:rsidR="00DF7D02">
        <w:rPr>
          <w:lang w:val="en-US"/>
        </w:rPr>
        <w:t>]</w:t>
      </w:r>
      <w:r w:rsidRPr="00306BC3">
        <w:rPr>
          <w:lang w:val="en-US"/>
        </w:rPr>
        <w:t xml:space="preserve">. These differences may be due to the inherent characteristics of each occupation. </w:t>
      </w:r>
    </w:p>
    <w:p w14:paraId="5523203A" w14:textId="1EDC7F1E" w:rsidR="00306BC3" w:rsidRPr="00306BC3" w:rsidRDefault="00306BC3" w:rsidP="007D0F58">
      <w:pPr>
        <w:spacing w:line="360" w:lineRule="auto"/>
        <w:ind w:firstLine="708"/>
        <w:jc w:val="both"/>
        <w:rPr>
          <w:lang w:val="en-US"/>
        </w:rPr>
      </w:pPr>
      <w:r w:rsidRPr="00306BC3">
        <w:rPr>
          <w:lang w:val="en-US"/>
        </w:rPr>
        <w:t xml:space="preserve">Another factor that could lead to divergent results would be the lack of standardization of TMD diagnostic criteria, due to its </w:t>
      </w:r>
      <w:proofErr w:type="spellStart"/>
      <w:r w:rsidRPr="00306BC3">
        <w:rPr>
          <w:lang w:val="en-US"/>
        </w:rPr>
        <w:t>aetiological</w:t>
      </w:r>
      <w:proofErr w:type="spellEnd"/>
      <w:r w:rsidRPr="00306BC3">
        <w:rPr>
          <w:lang w:val="en-US"/>
        </w:rPr>
        <w:t xml:space="preserve"> variety and the possibility of multiple diagnoses. This study opted for the RDC/TMD, which provides clear and precise parameters for data collection and diagnosis </w:t>
      </w:r>
      <w:r w:rsidR="0087581C">
        <w:rPr>
          <w:lang w:val="en-US"/>
        </w:rPr>
        <w:t>[2</w:t>
      </w:r>
      <w:r w:rsidR="00684789">
        <w:rPr>
          <w:lang w:val="en-US"/>
        </w:rPr>
        <w:t>6</w:t>
      </w:r>
      <w:r w:rsidR="0087581C">
        <w:rPr>
          <w:lang w:val="en-US"/>
        </w:rPr>
        <w:t>]</w:t>
      </w:r>
      <w:r w:rsidRPr="00306BC3">
        <w:rPr>
          <w:lang w:val="en-US"/>
        </w:rPr>
        <w:t xml:space="preserve"> and </w:t>
      </w:r>
      <w:r w:rsidR="00016FBA">
        <w:rPr>
          <w:lang w:val="en-US"/>
        </w:rPr>
        <w:t>expands</w:t>
      </w:r>
      <w:r w:rsidRPr="00306BC3">
        <w:rPr>
          <w:lang w:val="en-US"/>
        </w:rPr>
        <w:t xml:space="preserve"> a taxonomy standardized worldwide</w:t>
      </w:r>
      <w:r w:rsidR="00684789">
        <w:rPr>
          <w:lang w:val="en-US"/>
        </w:rPr>
        <w:t xml:space="preserve"> </w:t>
      </w:r>
      <w:r w:rsidR="0087581C">
        <w:rPr>
          <w:lang w:val="en-US"/>
        </w:rPr>
        <w:t>[2</w:t>
      </w:r>
      <w:r w:rsidR="00684789">
        <w:rPr>
          <w:lang w:val="en-US"/>
        </w:rPr>
        <w:t>7</w:t>
      </w:r>
      <w:r w:rsidR="0087581C">
        <w:rPr>
          <w:lang w:val="en-US"/>
        </w:rPr>
        <w:t>]</w:t>
      </w:r>
      <w:r w:rsidRPr="00306BC3">
        <w:rPr>
          <w:lang w:val="en-US"/>
        </w:rPr>
        <w:t xml:space="preserve">, which has been translated and validated in </w:t>
      </w:r>
      <w:r w:rsidRPr="00306BC3">
        <w:rPr>
          <w:lang w:val="en-US"/>
        </w:rPr>
        <w:lastRenderedPageBreak/>
        <w:t xml:space="preserve">numerous languages, including Brazilian Portuguese. Previous studies using this scale have identified occurrences of around 10% </w:t>
      </w:r>
      <w:r w:rsidR="00DF7D02">
        <w:rPr>
          <w:lang w:val="en-US"/>
        </w:rPr>
        <w:t>[</w:t>
      </w:r>
      <w:r w:rsidRPr="00306BC3">
        <w:rPr>
          <w:lang w:val="en-US"/>
        </w:rPr>
        <w:t>2</w:t>
      </w:r>
      <w:r w:rsidR="00684789">
        <w:rPr>
          <w:lang w:val="en-US"/>
        </w:rPr>
        <w:t>6</w:t>
      </w:r>
      <w:r w:rsidRPr="00306BC3">
        <w:rPr>
          <w:lang w:val="en-US"/>
        </w:rPr>
        <w:t>-2</w:t>
      </w:r>
      <w:r w:rsidR="00684789">
        <w:rPr>
          <w:lang w:val="en-US"/>
        </w:rPr>
        <w:t>9</w:t>
      </w:r>
      <w:r w:rsidR="00DF7D02">
        <w:rPr>
          <w:lang w:val="en-US"/>
        </w:rPr>
        <w:t>]</w:t>
      </w:r>
      <w:r w:rsidRPr="00306BC3">
        <w:rPr>
          <w:lang w:val="en-US"/>
        </w:rPr>
        <w:t xml:space="preserve">, which is in line with the results presented in this study. </w:t>
      </w:r>
    </w:p>
    <w:p w14:paraId="3F98377F" w14:textId="0240A8BA" w:rsidR="00306BC3" w:rsidRPr="00306BC3" w:rsidRDefault="00306BC3" w:rsidP="007D0F58">
      <w:pPr>
        <w:spacing w:line="360" w:lineRule="auto"/>
        <w:ind w:firstLine="708"/>
        <w:jc w:val="both"/>
        <w:rPr>
          <w:lang w:val="en-US"/>
        </w:rPr>
      </w:pPr>
      <w:r w:rsidRPr="00306BC3">
        <w:rPr>
          <w:lang w:val="en-US"/>
        </w:rPr>
        <w:t xml:space="preserve">Among teleattendants, the highest occurrence of TMD was observed in the muscle diagnosis group, specifically the group with myofascial pain without amplitude limitation, followed by myofascial pain with amplitude limitation, as well as other investigations </w:t>
      </w:r>
      <w:r w:rsidR="00DF7D02">
        <w:rPr>
          <w:lang w:val="en-US"/>
        </w:rPr>
        <w:t>[</w:t>
      </w:r>
      <w:r w:rsidRPr="00306BC3">
        <w:rPr>
          <w:lang w:val="en-US"/>
        </w:rPr>
        <w:t>2</w:t>
      </w:r>
      <w:r w:rsidR="00684789">
        <w:rPr>
          <w:lang w:val="en-US"/>
        </w:rPr>
        <w:t>9</w:t>
      </w:r>
      <w:r w:rsidRPr="00306BC3">
        <w:rPr>
          <w:lang w:val="en-US"/>
        </w:rPr>
        <w:t xml:space="preserve"> </w:t>
      </w:r>
      <w:r w:rsidR="00DF7D02">
        <w:rPr>
          <w:lang w:val="en-US"/>
        </w:rPr>
        <w:t>–</w:t>
      </w:r>
      <w:r w:rsidRPr="00306BC3">
        <w:rPr>
          <w:lang w:val="en-US"/>
        </w:rPr>
        <w:t xml:space="preserve"> </w:t>
      </w:r>
      <w:r w:rsidR="007B4B19">
        <w:rPr>
          <w:lang w:val="en-US"/>
        </w:rPr>
        <w:t>3</w:t>
      </w:r>
      <w:r w:rsidR="00684789">
        <w:rPr>
          <w:lang w:val="en-US"/>
        </w:rPr>
        <w:t>3</w:t>
      </w:r>
      <w:r w:rsidR="00DF7D02">
        <w:rPr>
          <w:lang w:val="en-US"/>
        </w:rPr>
        <w:t>]</w:t>
      </w:r>
      <w:r w:rsidRPr="00306BC3">
        <w:rPr>
          <w:lang w:val="en-US"/>
        </w:rPr>
        <w:t>. This condition is currently classified as masticatory muscle pain (MMP) and is associated with overuse of the muscle or ischemia resulting from muscle hyperactivity</w:t>
      </w:r>
      <w:r w:rsidR="00684789">
        <w:rPr>
          <w:lang w:val="en-US"/>
        </w:rPr>
        <w:t xml:space="preserve"> </w:t>
      </w:r>
      <w:r w:rsidR="00DF7D02">
        <w:rPr>
          <w:lang w:val="en-US"/>
        </w:rPr>
        <w:t>[</w:t>
      </w:r>
      <w:r w:rsidR="00684789">
        <w:rPr>
          <w:lang w:val="en-US"/>
        </w:rPr>
        <w:t>30</w:t>
      </w:r>
      <w:r w:rsidR="00DF7D02">
        <w:rPr>
          <w:lang w:val="en-US"/>
        </w:rPr>
        <w:t>]</w:t>
      </w:r>
      <w:r w:rsidRPr="00306BC3">
        <w:rPr>
          <w:lang w:val="en-US"/>
        </w:rPr>
        <w:t xml:space="preserve">. This is also observed in telecare, which is characterized by repetitive movements of the TMJ for hours, without adequate breaks </w:t>
      </w:r>
      <w:r w:rsidR="00DF7D02">
        <w:rPr>
          <w:lang w:val="en-US"/>
        </w:rPr>
        <w:t>[</w:t>
      </w:r>
      <w:r w:rsidRPr="00306BC3">
        <w:rPr>
          <w:lang w:val="en-US"/>
        </w:rPr>
        <w:t>4,5</w:t>
      </w:r>
      <w:r w:rsidR="00DF7D02">
        <w:rPr>
          <w:lang w:val="en-US"/>
        </w:rPr>
        <w:t>]</w:t>
      </w:r>
      <w:r w:rsidRPr="00306BC3">
        <w:rPr>
          <w:lang w:val="en-US"/>
        </w:rPr>
        <w:t xml:space="preserve">, which may justify the high frequency in this study compared to others carried out previously involving other occupational activities, such as dental surgeons, analysts, TV station employees, military personnel, nurses, information technology (IT) professionals and violinists </w:t>
      </w:r>
      <w:r w:rsidR="00DF7D02">
        <w:rPr>
          <w:lang w:val="en-US"/>
        </w:rPr>
        <w:t>[</w:t>
      </w:r>
      <w:r w:rsidR="00684789">
        <w:rPr>
          <w:lang w:val="en-US"/>
        </w:rPr>
        <w:t>20</w:t>
      </w:r>
      <w:r w:rsidR="00DF7D02">
        <w:rPr>
          <w:lang w:val="en-US"/>
        </w:rPr>
        <w:t>]</w:t>
      </w:r>
      <w:r w:rsidRPr="00306BC3">
        <w:rPr>
          <w:lang w:val="en-US"/>
        </w:rPr>
        <w:t>.</w:t>
      </w:r>
    </w:p>
    <w:p w14:paraId="435909D0" w14:textId="4DE05537" w:rsidR="00306BC3" w:rsidRPr="00306BC3" w:rsidRDefault="00306BC3" w:rsidP="007D0F58">
      <w:pPr>
        <w:spacing w:line="360" w:lineRule="auto"/>
        <w:ind w:firstLine="708"/>
        <w:jc w:val="both"/>
        <w:rPr>
          <w:lang w:val="en-US"/>
        </w:rPr>
      </w:pPr>
      <w:r w:rsidRPr="00306BC3">
        <w:rPr>
          <w:lang w:val="en-US"/>
        </w:rPr>
        <w:t xml:space="preserve">Numerous studies have investigated the relationship between stress and TMD </w:t>
      </w:r>
      <w:r w:rsidR="00DF7D02">
        <w:rPr>
          <w:lang w:val="en-US"/>
        </w:rPr>
        <w:t>[</w:t>
      </w:r>
      <w:r w:rsidRPr="00306BC3">
        <w:rPr>
          <w:lang w:val="en-US"/>
        </w:rPr>
        <w:t>14, 2</w:t>
      </w:r>
      <w:r w:rsidR="00684789">
        <w:rPr>
          <w:lang w:val="en-US"/>
        </w:rPr>
        <w:t>2</w:t>
      </w:r>
      <w:r w:rsidRPr="00306BC3">
        <w:rPr>
          <w:lang w:val="en-US"/>
        </w:rPr>
        <w:t>, 3</w:t>
      </w:r>
      <w:r w:rsidR="00684789">
        <w:rPr>
          <w:lang w:val="en-US"/>
        </w:rPr>
        <w:t>3</w:t>
      </w:r>
      <w:r w:rsidR="00234F9F">
        <w:rPr>
          <w:lang w:val="en-US"/>
        </w:rPr>
        <w:t>-3</w:t>
      </w:r>
      <w:r w:rsidR="00684789">
        <w:rPr>
          <w:lang w:val="en-US"/>
        </w:rPr>
        <w:t>6</w:t>
      </w:r>
      <w:r w:rsidR="00DF7D02">
        <w:rPr>
          <w:lang w:val="en-US"/>
        </w:rPr>
        <w:t>]</w:t>
      </w:r>
      <w:r w:rsidRPr="00306BC3">
        <w:rPr>
          <w:lang w:val="en-US"/>
        </w:rPr>
        <w:t xml:space="preserve">. According to </w:t>
      </w:r>
      <w:r w:rsidR="00234F9F">
        <w:rPr>
          <w:lang w:val="en-US"/>
        </w:rPr>
        <w:t>Dutra et al</w:t>
      </w:r>
      <w:r w:rsidRPr="00306BC3">
        <w:rPr>
          <w:lang w:val="en-US"/>
        </w:rPr>
        <w:t xml:space="preserve"> </w:t>
      </w:r>
      <w:r w:rsidR="00234F9F">
        <w:rPr>
          <w:lang w:val="en-US"/>
        </w:rPr>
        <w:t>[3]</w:t>
      </w:r>
      <w:r w:rsidRPr="00306BC3">
        <w:rPr>
          <w:lang w:val="en-US"/>
        </w:rPr>
        <w:t xml:space="preserve">, emotional stress is a systemic alteration that can influence masticatory function by increasing muscle tone. </w:t>
      </w:r>
      <w:r w:rsidR="00234F9F">
        <w:rPr>
          <w:lang w:val="en-US"/>
        </w:rPr>
        <w:t xml:space="preserve">Aranha et al </w:t>
      </w:r>
      <w:r w:rsidR="00DF7D02">
        <w:rPr>
          <w:lang w:val="en-US"/>
        </w:rPr>
        <w:t>[</w:t>
      </w:r>
      <w:r w:rsidR="00684789">
        <w:rPr>
          <w:lang w:val="en-US"/>
        </w:rPr>
        <w:t>20</w:t>
      </w:r>
      <w:r w:rsidR="00DF7D02">
        <w:rPr>
          <w:lang w:val="en-US"/>
        </w:rPr>
        <w:t>]</w:t>
      </w:r>
      <w:r w:rsidRPr="00306BC3">
        <w:rPr>
          <w:lang w:val="en-US"/>
        </w:rPr>
        <w:t>, in 20</w:t>
      </w:r>
      <w:r w:rsidR="00234F9F">
        <w:rPr>
          <w:lang w:val="en-US"/>
        </w:rPr>
        <w:t>21</w:t>
      </w:r>
      <w:r w:rsidRPr="00306BC3">
        <w:rPr>
          <w:lang w:val="en-US"/>
        </w:rPr>
        <w:t xml:space="preserve">, identified absence due to TMD according to occupation, according to professions that involved exacerbated stress conditions, such as nursing technicians. Similarly, </w:t>
      </w:r>
      <w:r w:rsidR="009850A3">
        <w:rPr>
          <w:lang w:val="en-US"/>
        </w:rPr>
        <w:t>Ton et al</w:t>
      </w:r>
      <w:r w:rsidRPr="00306BC3">
        <w:rPr>
          <w:lang w:val="en-US"/>
        </w:rPr>
        <w:t xml:space="preserve"> </w:t>
      </w:r>
      <w:r w:rsidR="00DF7D02">
        <w:rPr>
          <w:lang w:val="en-US"/>
        </w:rPr>
        <w:t>[</w:t>
      </w:r>
      <w:r w:rsidR="009850A3">
        <w:rPr>
          <w:lang w:val="en-US"/>
        </w:rPr>
        <w:t>3</w:t>
      </w:r>
      <w:r w:rsidR="00684789">
        <w:rPr>
          <w:lang w:val="en-US"/>
        </w:rPr>
        <w:t>7</w:t>
      </w:r>
      <w:r w:rsidR="00DF7D02">
        <w:rPr>
          <w:lang w:val="en-US"/>
        </w:rPr>
        <w:t>]</w:t>
      </w:r>
      <w:r w:rsidRPr="00306BC3">
        <w:rPr>
          <w:lang w:val="en-US"/>
        </w:rPr>
        <w:t xml:space="preserve"> </w:t>
      </w:r>
      <w:r w:rsidR="009850A3" w:rsidRPr="007E685B">
        <w:rPr>
          <w:lang w:val="en-US"/>
        </w:rPr>
        <w:t>of temporomandibular disorder and its association with stress and anxiety among university</w:t>
      </w:r>
      <w:r w:rsidRPr="00306BC3">
        <w:rPr>
          <w:lang w:val="en-US"/>
        </w:rPr>
        <w:t>, reporting that the highest frequency was also among those with higher levels of stress. According to</w:t>
      </w:r>
      <w:r w:rsidR="009850A3">
        <w:rPr>
          <w:lang w:val="en-US"/>
        </w:rPr>
        <w:t xml:space="preserve"> </w:t>
      </w:r>
      <w:proofErr w:type="spellStart"/>
      <w:r w:rsidR="009850A3">
        <w:rPr>
          <w:lang w:val="en-US"/>
        </w:rPr>
        <w:t>Emodi</w:t>
      </w:r>
      <w:proofErr w:type="spellEnd"/>
      <w:r w:rsidRPr="00306BC3">
        <w:rPr>
          <w:lang w:val="en-US"/>
        </w:rPr>
        <w:t xml:space="preserve"> et al </w:t>
      </w:r>
      <w:r w:rsidR="00DF7D02">
        <w:rPr>
          <w:lang w:val="en-US"/>
        </w:rPr>
        <w:t>[</w:t>
      </w:r>
      <w:r w:rsidR="00223A7A">
        <w:rPr>
          <w:lang w:val="en-US"/>
        </w:rPr>
        <w:t>3</w:t>
      </w:r>
      <w:r w:rsidR="00684789">
        <w:rPr>
          <w:lang w:val="en-US"/>
        </w:rPr>
        <w:t>8</w:t>
      </w:r>
      <w:r w:rsidR="00DF7D02">
        <w:rPr>
          <w:lang w:val="en-US"/>
        </w:rPr>
        <w:t>]</w:t>
      </w:r>
      <w:r w:rsidRPr="00306BC3">
        <w:rPr>
          <w:lang w:val="en-US"/>
        </w:rPr>
        <w:t>, occupation can be a triggering factor for TMD when associated with stress. Similarly, among telemarketers, the occurrence of TMD was also higher among those with a higher level of stress according to the General Health Questionnaire 12 (GHQ 12).</w:t>
      </w:r>
    </w:p>
    <w:p w14:paraId="49DA46CE" w14:textId="0012433F" w:rsidR="00306BC3" w:rsidRPr="00306BC3" w:rsidRDefault="00306BC3" w:rsidP="007D0F58">
      <w:pPr>
        <w:spacing w:line="360" w:lineRule="auto"/>
        <w:ind w:firstLine="708"/>
        <w:jc w:val="both"/>
        <w:rPr>
          <w:lang w:val="en-US"/>
        </w:rPr>
      </w:pPr>
      <w:r w:rsidRPr="00306BC3">
        <w:rPr>
          <w:lang w:val="en-US"/>
        </w:rPr>
        <w:t>The activity of telephone answering involves determining stress factors such as time pressure, insufficient breaks, strong demands on memory and attention, stimuli for competition</w:t>
      </w:r>
      <w:r w:rsidR="00016FBA">
        <w:rPr>
          <w:lang w:val="en-US"/>
        </w:rPr>
        <w:t>,</w:t>
      </w:r>
      <w:r w:rsidRPr="00306BC3">
        <w:rPr>
          <w:lang w:val="en-US"/>
        </w:rPr>
        <w:t xml:space="preserve"> and recording and monitoring of calls </w:t>
      </w:r>
      <w:r w:rsidR="00DF7D02">
        <w:rPr>
          <w:lang w:val="en-US"/>
        </w:rPr>
        <w:t>[</w:t>
      </w:r>
      <w:r w:rsidR="00684789">
        <w:rPr>
          <w:lang w:val="en-US"/>
        </w:rPr>
        <w:t>5</w:t>
      </w:r>
      <w:r w:rsidR="00223A7A">
        <w:rPr>
          <w:lang w:val="en-US"/>
        </w:rPr>
        <w:t>-1</w:t>
      </w:r>
      <w:r w:rsidR="00684789">
        <w:rPr>
          <w:lang w:val="en-US"/>
        </w:rPr>
        <w:t>2</w:t>
      </w:r>
      <w:r w:rsidR="00DF7D02">
        <w:rPr>
          <w:lang w:val="en-US"/>
        </w:rPr>
        <w:t>]</w:t>
      </w:r>
      <w:r w:rsidRPr="00306BC3">
        <w:rPr>
          <w:lang w:val="en-US"/>
        </w:rPr>
        <w:t xml:space="preserve">. This is the portrait of </w:t>
      </w:r>
      <w:proofErr w:type="spellStart"/>
      <w:r w:rsidRPr="00306BC3">
        <w:rPr>
          <w:lang w:val="en-US"/>
        </w:rPr>
        <w:t>Toyotism</w:t>
      </w:r>
      <w:proofErr w:type="spellEnd"/>
      <w:r w:rsidRPr="00306BC3">
        <w:rPr>
          <w:lang w:val="en-US"/>
        </w:rPr>
        <w:t xml:space="preserve">, which illustrates the adaptation of production to demand, increased outsourcing and working in “islands”, intensifying the pace of work, increasing pressure in the workplace and the consequent risk of acquiring cardiovascular diseases, diseases of the musculoskeletal system, depression and stress </w:t>
      </w:r>
      <w:r w:rsidR="00DF7D02">
        <w:rPr>
          <w:lang w:val="en-US"/>
        </w:rPr>
        <w:t>[</w:t>
      </w:r>
      <w:r w:rsidR="00223A7A">
        <w:rPr>
          <w:lang w:val="en-US"/>
        </w:rPr>
        <w:t>6,8,9,12</w:t>
      </w:r>
      <w:r w:rsidR="00DF7D02">
        <w:rPr>
          <w:lang w:val="en-US"/>
        </w:rPr>
        <w:t>]</w:t>
      </w:r>
      <w:r w:rsidRPr="00306BC3">
        <w:rPr>
          <w:lang w:val="en-US"/>
        </w:rPr>
        <w:t xml:space="preserve">. </w:t>
      </w:r>
    </w:p>
    <w:p w14:paraId="55DB294C" w14:textId="7D84B0C9" w:rsidR="00306BC3" w:rsidRPr="00306BC3" w:rsidRDefault="00306BC3" w:rsidP="007D0F58">
      <w:pPr>
        <w:spacing w:line="360" w:lineRule="auto"/>
        <w:ind w:firstLine="708"/>
        <w:jc w:val="both"/>
        <w:rPr>
          <w:lang w:val="en-US"/>
        </w:rPr>
      </w:pPr>
      <w:r w:rsidRPr="00306BC3">
        <w:rPr>
          <w:lang w:val="en-US"/>
        </w:rPr>
        <w:t xml:space="preserve">The greater the demands placed on workers and the less latitude they have to control them, the greater the risk to their health </w:t>
      </w:r>
      <w:r w:rsidR="00DF7D02">
        <w:rPr>
          <w:lang w:val="en-US"/>
        </w:rPr>
        <w:t>[</w:t>
      </w:r>
      <w:r w:rsidR="00223A7A">
        <w:rPr>
          <w:lang w:val="en-US"/>
        </w:rPr>
        <w:t>38</w:t>
      </w:r>
      <w:r w:rsidR="00DF7D02">
        <w:rPr>
          <w:lang w:val="en-US"/>
        </w:rPr>
        <w:t>]</w:t>
      </w:r>
      <w:r w:rsidRPr="00306BC3">
        <w:rPr>
          <w:lang w:val="en-US"/>
        </w:rPr>
        <w:t xml:space="preserve">. Although telecare has been described as a high-demand, low-control activity </w:t>
      </w:r>
      <w:r w:rsidR="00DF7D02">
        <w:rPr>
          <w:lang w:val="en-US"/>
        </w:rPr>
        <w:t>[</w:t>
      </w:r>
      <w:r w:rsidR="004C4713">
        <w:rPr>
          <w:lang w:val="en-US"/>
        </w:rPr>
        <w:t>6,</w:t>
      </w:r>
      <w:r w:rsidRPr="00306BC3">
        <w:rPr>
          <w:lang w:val="en-US"/>
        </w:rPr>
        <w:t xml:space="preserve"> 8, </w:t>
      </w:r>
      <w:r w:rsidR="004C4713">
        <w:rPr>
          <w:lang w:val="en-US"/>
        </w:rPr>
        <w:t>9</w:t>
      </w:r>
      <w:r w:rsidRPr="00306BC3">
        <w:rPr>
          <w:lang w:val="en-US"/>
        </w:rPr>
        <w:t>,</w:t>
      </w:r>
      <w:r w:rsidR="004C4713">
        <w:rPr>
          <w:lang w:val="en-US"/>
        </w:rPr>
        <w:t>11,12,</w:t>
      </w:r>
      <w:r w:rsidRPr="00306BC3">
        <w:rPr>
          <w:lang w:val="en-US"/>
        </w:rPr>
        <w:t xml:space="preserve"> </w:t>
      </w:r>
      <w:r w:rsidR="00684789">
        <w:rPr>
          <w:lang w:val="en-US"/>
        </w:rPr>
        <w:t>40</w:t>
      </w:r>
      <w:r w:rsidR="00DF7D02">
        <w:rPr>
          <w:lang w:val="en-US"/>
        </w:rPr>
        <w:t>]</w:t>
      </w:r>
      <w:r w:rsidRPr="00306BC3">
        <w:rPr>
          <w:lang w:val="en-US"/>
        </w:rPr>
        <w:t xml:space="preserve">, in this study TMD was more </w:t>
      </w:r>
      <w:r w:rsidRPr="00306BC3">
        <w:rPr>
          <w:lang w:val="en-US"/>
        </w:rPr>
        <w:lastRenderedPageBreak/>
        <w:t xml:space="preserve">frequent among high-demand, high-control workers. This may be </w:t>
      </w:r>
      <w:r w:rsidR="001F215C">
        <w:rPr>
          <w:lang w:val="en-US"/>
        </w:rPr>
        <w:t>because</w:t>
      </w:r>
      <w:r w:rsidRPr="00306BC3">
        <w:rPr>
          <w:lang w:val="en-US"/>
        </w:rPr>
        <w:t xml:space="preserve"> this is an information-providing company where, although the role of the telemarketer is receptive, there isn't as much control over the time of each call per minute, which can be identified by the more frequent TMA among calls lasting more than three minutes, contrary to what has been described in other companies with an average TMA of 28 seconds. However, there was a positive association between the average number of calls above 82, suggesting that those with a TMA of less than three minutes make more calls and are consequently more prone to TMD. </w:t>
      </w:r>
    </w:p>
    <w:p w14:paraId="53CC27FE" w14:textId="4CC80C5E" w:rsidR="00306BC3" w:rsidRPr="00306BC3" w:rsidRDefault="00306BC3" w:rsidP="007D0F58">
      <w:pPr>
        <w:spacing w:line="360" w:lineRule="auto"/>
        <w:ind w:firstLine="708"/>
        <w:jc w:val="both"/>
        <w:rPr>
          <w:lang w:val="en-US"/>
        </w:rPr>
      </w:pPr>
      <w:r w:rsidRPr="00306BC3">
        <w:rPr>
          <w:lang w:val="en-US"/>
        </w:rPr>
        <w:t xml:space="preserve">From the same point of view, we can infer the time spent working, because in general, the longer the time spent working, the greater the cumulative effects resulting from it. It is well known that the pathogenic potential of working conditions in call centers is an important public health problem, which has been described since 1956 by the psychiatrist Lê </w:t>
      </w:r>
      <w:proofErr w:type="spellStart"/>
      <w:r w:rsidRPr="00306BC3">
        <w:rPr>
          <w:lang w:val="en-US"/>
        </w:rPr>
        <w:t>Guillant</w:t>
      </w:r>
      <w:proofErr w:type="spellEnd"/>
      <w:r w:rsidR="002D0F89">
        <w:rPr>
          <w:lang w:val="en-US"/>
        </w:rPr>
        <w:t xml:space="preserve"> </w:t>
      </w:r>
      <w:r w:rsidR="00EB31F7">
        <w:rPr>
          <w:lang w:val="en-US"/>
        </w:rPr>
        <w:t>[</w:t>
      </w:r>
      <w:r w:rsidRPr="00306BC3">
        <w:rPr>
          <w:lang w:val="en-US"/>
        </w:rPr>
        <w:t>7</w:t>
      </w:r>
      <w:r w:rsidR="00EB31F7">
        <w:rPr>
          <w:lang w:val="en-US"/>
        </w:rPr>
        <w:t>]</w:t>
      </w:r>
      <w:r w:rsidRPr="00306BC3">
        <w:rPr>
          <w:lang w:val="en-US"/>
        </w:rPr>
        <w:t>. The intense cognitive load, the high number of calls</w:t>
      </w:r>
      <w:r w:rsidR="00016FBA">
        <w:rPr>
          <w:lang w:val="en-US"/>
        </w:rPr>
        <w:t>,</w:t>
      </w:r>
      <w:r w:rsidRPr="00306BC3">
        <w:rPr>
          <w:lang w:val="en-US"/>
        </w:rPr>
        <w:t xml:space="preserve"> and the average service time are some of the factors that can be associated with TMD. It is worth noting that in this study there was a positive association between having been in the profession for more than seven months (OR=2.0 95%CI=1.1-4.0), an average number of calls of more than 82 per day (OR=2.1 95%CI = 1.1-3.9) and a high level of stress (OR=2.1 95%CI = 1.1-4.4). Although there have been no previous studies on the association between telecare and TMD, the fact that workers have been taking on new responsibilities which generate a great deal of psychological burden characterizes the emergence of new pathologies, most of which are not recognized as occupational in origin.</w:t>
      </w:r>
    </w:p>
    <w:p w14:paraId="5A271DE1" w14:textId="0F1A41BA" w:rsidR="00306BC3" w:rsidRPr="00306BC3" w:rsidRDefault="00306BC3" w:rsidP="007D0F58">
      <w:pPr>
        <w:spacing w:line="360" w:lineRule="auto"/>
        <w:ind w:firstLine="708"/>
        <w:jc w:val="both"/>
        <w:rPr>
          <w:lang w:val="en-US"/>
        </w:rPr>
      </w:pPr>
      <w:r w:rsidRPr="00306BC3">
        <w:rPr>
          <w:lang w:val="en-US"/>
        </w:rPr>
        <w:t>The investigation of TMD among non-patients and in specific occupations is an advance in knowledge; however, as this is an exploratory cross-sectional study, all the findings should be analyzed with caution. Despite the limitations, the scarcity of research on this subject justifies carrying out exploratory analyses to formulate hypotheses that can be studied more adequately. We therefore recommend the development of confirmatory studies, with a longitudinal design, which focus</w:t>
      </w:r>
      <w:r w:rsidR="00016FBA">
        <w:rPr>
          <w:lang w:val="en-US"/>
        </w:rPr>
        <w:t>es</w:t>
      </w:r>
      <w:r w:rsidRPr="00306BC3">
        <w:rPr>
          <w:lang w:val="en-US"/>
        </w:rPr>
        <w:t xml:space="preserve"> on risk factors related to occupation in the occurrence of TMD. </w:t>
      </w:r>
    </w:p>
    <w:p w14:paraId="1668DF12" w14:textId="2BC9EF08" w:rsidR="00306BC3" w:rsidRDefault="00306BC3" w:rsidP="007D0F58">
      <w:pPr>
        <w:spacing w:line="360" w:lineRule="auto"/>
        <w:ind w:firstLine="708"/>
        <w:jc w:val="both"/>
        <w:rPr>
          <w:lang w:val="en-US"/>
        </w:rPr>
      </w:pPr>
      <w:r w:rsidRPr="00306BC3">
        <w:rPr>
          <w:lang w:val="en-US"/>
        </w:rPr>
        <w:t xml:space="preserve">It is essential to create public policies aimed at workers' health, especially </w:t>
      </w:r>
      <w:r w:rsidR="001F215C">
        <w:rPr>
          <w:lang w:val="en-US"/>
        </w:rPr>
        <w:t>about</w:t>
      </w:r>
      <w:r w:rsidRPr="00306BC3">
        <w:rPr>
          <w:lang w:val="en-US"/>
        </w:rPr>
        <w:t xml:space="preserve"> clarifying TMD in the occupational context, as we seek to guide prevention and control measures in the workplace, adopting more appropriate coping strategies. Among these strategies, emphasis should be placed on time issues, reducing the working day and increasing rest breaks at intervals defined according to the working day.  The elimination </w:t>
      </w:r>
      <w:r w:rsidRPr="00306BC3">
        <w:rPr>
          <w:lang w:val="en-US"/>
        </w:rPr>
        <w:lastRenderedPageBreak/>
        <w:t>of the average service time and the replacement of assessment methods, currently based on the ability to follow prescribed procedures, known as scripts, with other assessment criteria that involve the ability to solve problems, point to a perspective of progress that emerges as a way of changing such harmful conditions.</w:t>
      </w:r>
    </w:p>
    <w:p w14:paraId="26398B0A" w14:textId="77777777" w:rsidR="007D0F58" w:rsidRDefault="007D0F58" w:rsidP="00306BC3">
      <w:pPr>
        <w:spacing w:line="360" w:lineRule="auto"/>
        <w:jc w:val="both"/>
        <w:rPr>
          <w:lang w:val="en-US"/>
        </w:rPr>
      </w:pPr>
    </w:p>
    <w:p w14:paraId="35D5C183" w14:textId="091FC507" w:rsidR="007D0F58" w:rsidRDefault="007D0F58" w:rsidP="007D0F58">
      <w:pPr>
        <w:spacing w:line="360" w:lineRule="auto"/>
        <w:jc w:val="both"/>
        <w:rPr>
          <w:caps/>
          <w:lang w:val="en-US"/>
        </w:rPr>
      </w:pPr>
      <w:r w:rsidRPr="00CE0A85">
        <w:rPr>
          <w:caps/>
          <w:lang w:val="en-US"/>
        </w:rPr>
        <w:t>Conclusion</w:t>
      </w:r>
    </w:p>
    <w:p w14:paraId="24F533BC" w14:textId="77777777" w:rsidR="007B2D23" w:rsidRPr="00CE0A85" w:rsidRDefault="007B2D23" w:rsidP="007D0F58">
      <w:pPr>
        <w:spacing w:line="360" w:lineRule="auto"/>
        <w:jc w:val="both"/>
        <w:rPr>
          <w:caps/>
          <w:lang w:val="en-US"/>
        </w:rPr>
      </w:pPr>
    </w:p>
    <w:p w14:paraId="43DFB110" w14:textId="3C68560E" w:rsidR="007D0F58" w:rsidRPr="007D0F58" w:rsidRDefault="007D0F58" w:rsidP="007D0F58">
      <w:pPr>
        <w:spacing w:line="360" w:lineRule="auto"/>
        <w:ind w:firstLine="708"/>
        <w:jc w:val="both"/>
        <w:rPr>
          <w:lang w:val="en-US"/>
        </w:rPr>
      </w:pPr>
      <w:r w:rsidRPr="007D0F58">
        <w:rPr>
          <w:lang w:val="en-US"/>
        </w:rPr>
        <w:t>It can be concluded from the present study that the prevalence of TMD among telemarketers is 40.5% and is associated with working for more than seven months, with an average number of calls per day above 82, and with a high level of stress</w:t>
      </w:r>
      <w:r w:rsidR="00980894">
        <w:rPr>
          <w:lang w:val="en-US"/>
        </w:rPr>
        <w:t>.</w:t>
      </w:r>
    </w:p>
    <w:p w14:paraId="1733AD58" w14:textId="77777777" w:rsidR="00375449" w:rsidRDefault="00375449" w:rsidP="00375449">
      <w:pPr>
        <w:spacing w:line="360" w:lineRule="auto"/>
        <w:jc w:val="both"/>
        <w:rPr>
          <w:lang w:val="en-US"/>
        </w:rPr>
      </w:pPr>
    </w:p>
    <w:p w14:paraId="3E9CBAE7" w14:textId="77777777" w:rsidR="00375449" w:rsidRDefault="00375449" w:rsidP="00375449">
      <w:pPr>
        <w:spacing w:line="360" w:lineRule="auto"/>
        <w:jc w:val="both"/>
        <w:rPr>
          <w:lang w:val="en-US"/>
        </w:rPr>
      </w:pPr>
    </w:p>
    <w:p w14:paraId="440720F9" w14:textId="77777777" w:rsidR="00C00A10" w:rsidRPr="00F06D35" w:rsidRDefault="00C00A10" w:rsidP="00875B06">
      <w:pPr>
        <w:jc w:val="both"/>
        <w:rPr>
          <w:lang w:val="en-US"/>
        </w:rPr>
      </w:pPr>
    </w:p>
    <w:p w14:paraId="651F1A63" w14:textId="16FD1EED" w:rsidR="00CB4956" w:rsidRDefault="00CB4956" w:rsidP="00CB4956">
      <w:pPr>
        <w:spacing w:line="360" w:lineRule="auto"/>
        <w:jc w:val="both"/>
        <w:rPr>
          <w:caps/>
          <w:lang w:val="en-US"/>
        </w:rPr>
      </w:pPr>
      <w:r w:rsidRPr="00CE0A85">
        <w:rPr>
          <w:caps/>
          <w:lang w:val="en-US"/>
        </w:rPr>
        <w:t>References</w:t>
      </w:r>
    </w:p>
    <w:p w14:paraId="1489C0E9" w14:textId="77777777" w:rsidR="007B2D23" w:rsidRPr="00CE0A85" w:rsidRDefault="007B2D23" w:rsidP="00CB4956">
      <w:pPr>
        <w:spacing w:line="360" w:lineRule="auto"/>
        <w:jc w:val="both"/>
        <w:rPr>
          <w:caps/>
          <w:lang w:val="en-US"/>
        </w:rPr>
      </w:pPr>
    </w:p>
    <w:p w14:paraId="75442745" w14:textId="77777777" w:rsidR="00CB4956" w:rsidRPr="003B4C29" w:rsidRDefault="00CB4956" w:rsidP="00CB4956">
      <w:pPr>
        <w:jc w:val="both"/>
        <w:rPr>
          <w:lang w:val="en-US"/>
        </w:rPr>
      </w:pPr>
      <w:r w:rsidRPr="003B4C29">
        <w:rPr>
          <w:color w:val="000000" w:themeColor="text1"/>
          <w:shd w:val="clear" w:color="auto" w:fill="FFFFFF"/>
          <w:lang w:val="en-US"/>
        </w:rPr>
        <w:t xml:space="preserve">[1] </w:t>
      </w:r>
      <w:r w:rsidRPr="003B4C29">
        <w:rPr>
          <w:color w:val="000000" w:themeColor="text1"/>
          <w:lang w:val="en-US"/>
        </w:rPr>
        <w:t xml:space="preserve">Orofacial </w:t>
      </w:r>
      <w:r w:rsidRPr="003B4C29">
        <w:rPr>
          <w:lang w:val="en-US"/>
        </w:rPr>
        <w:t>Pain. Guidelines for assessment, diagnosis, and management. 4th ed. de Leeuw R, ed. The American Academy of Orofacial Pain. Chicago (IL): Quintessence Publishing Co, Inc, 2008:131.</w:t>
      </w:r>
    </w:p>
    <w:p w14:paraId="52A38411" w14:textId="77777777" w:rsidR="00CB4956" w:rsidRPr="003B4C29" w:rsidRDefault="00CB4956" w:rsidP="00CB4956">
      <w:pPr>
        <w:jc w:val="both"/>
        <w:rPr>
          <w:lang w:val="en-US"/>
        </w:rPr>
      </w:pPr>
    </w:p>
    <w:p w14:paraId="660E5FB5" w14:textId="77777777" w:rsidR="00CB4956" w:rsidRPr="003B4C29" w:rsidRDefault="00CB4956" w:rsidP="00CB4956">
      <w:pPr>
        <w:jc w:val="both"/>
        <w:rPr>
          <w:lang w:val="en-US"/>
        </w:rPr>
      </w:pPr>
      <w:r w:rsidRPr="00CB4956">
        <w:rPr>
          <w:lang w:val="en-US"/>
        </w:rPr>
        <w:t xml:space="preserve">[2] Fernandes, G., Gonçalves, D. A. G., &amp; Conti, P. Musculoskeletal Disorders. </w:t>
      </w:r>
      <w:r w:rsidRPr="003B4C29">
        <w:rPr>
          <w:lang w:val="en-US"/>
        </w:rPr>
        <w:t xml:space="preserve">Dental Clinics of North America, </w:t>
      </w:r>
      <w:r>
        <w:rPr>
          <w:lang w:val="en-US"/>
        </w:rPr>
        <w:t xml:space="preserve">2018; </w:t>
      </w:r>
      <w:r w:rsidRPr="003B4C29">
        <w:rPr>
          <w:lang w:val="en-US"/>
        </w:rPr>
        <w:t xml:space="preserve">62(4), 553–564. </w:t>
      </w:r>
      <w:hyperlink r:id="rId7" w:history="1">
        <w:r w:rsidRPr="003B4C29">
          <w:rPr>
            <w:rStyle w:val="Hyperlink"/>
            <w:lang w:val="en-US"/>
          </w:rPr>
          <w:t xml:space="preserve">https:\\doi.org/10.1016/j.cden.2018.0 5.004 </w:t>
        </w:r>
      </w:hyperlink>
      <w:r w:rsidRPr="003B4C29">
        <w:rPr>
          <w:lang w:val="en-US"/>
        </w:rPr>
        <w:t xml:space="preserve"> </w:t>
      </w:r>
    </w:p>
    <w:p w14:paraId="507A934C" w14:textId="77777777" w:rsidR="00CB4956" w:rsidRPr="003B4C29" w:rsidRDefault="00CB4956" w:rsidP="00CB4956">
      <w:pPr>
        <w:jc w:val="both"/>
        <w:rPr>
          <w:lang w:val="en-US"/>
        </w:rPr>
      </w:pPr>
    </w:p>
    <w:p w14:paraId="09719DB5" w14:textId="77777777" w:rsidR="00CB4956" w:rsidRPr="003B4C29" w:rsidRDefault="00CB4956" w:rsidP="00CB4956">
      <w:pPr>
        <w:jc w:val="both"/>
        <w:rPr>
          <w:rStyle w:val="Hyperlink"/>
          <w:lang w:val="en-US"/>
        </w:rPr>
      </w:pPr>
      <w:r w:rsidRPr="00F41AB7">
        <w:rPr>
          <w:lang w:val="en-US"/>
        </w:rPr>
        <w:t xml:space="preserve">[3] Dutra Dias, H., Botelho, A. L., Bortoloti, R., &amp; dos Reis, A. C. </w:t>
      </w:r>
      <w:r w:rsidRPr="003B4C29">
        <w:rPr>
          <w:lang w:val="en-US"/>
        </w:rPr>
        <w:t xml:space="preserve">Neuroscience contributes to the understanding of the neurobiology of temporomandibular disorders associated with stress and anxiety. </w:t>
      </w:r>
      <w:proofErr w:type="spellStart"/>
      <w:r w:rsidRPr="003B4C29">
        <w:rPr>
          <w:lang w:val="en-US"/>
        </w:rPr>
        <w:t>Cranio</w:t>
      </w:r>
      <w:proofErr w:type="spellEnd"/>
      <w:r w:rsidRPr="003B4C29">
        <w:rPr>
          <w:lang w:val="en-US"/>
        </w:rPr>
        <w:t xml:space="preserve"> - Journal of Craniomandibular and Sleep Practice, </w:t>
      </w:r>
      <w:r>
        <w:rPr>
          <w:lang w:val="en-US"/>
        </w:rPr>
        <w:t xml:space="preserve">2024; </w:t>
      </w:r>
      <w:r w:rsidRPr="003B4C29">
        <w:rPr>
          <w:lang w:val="en-US"/>
        </w:rPr>
        <w:t xml:space="preserve">42(4). </w:t>
      </w:r>
      <w:r w:rsidRPr="003B4C29">
        <w:rPr>
          <w:lang w:val="en-US"/>
        </w:rPr>
        <w:fldChar w:fldCharType="begin"/>
      </w:r>
      <w:r w:rsidRPr="003B4C29">
        <w:rPr>
          <w:lang w:val="en-US"/>
        </w:rPr>
        <w:instrText>HYPERLINK "https://doi.org/10.1080/08869634.2021.1977901"</w:instrText>
      </w:r>
      <w:r w:rsidRPr="003B4C29">
        <w:rPr>
          <w:lang w:val="en-US"/>
        </w:rPr>
      </w:r>
      <w:r w:rsidRPr="003B4C29">
        <w:rPr>
          <w:lang w:val="en-US"/>
        </w:rPr>
        <w:fldChar w:fldCharType="separate"/>
      </w:r>
      <w:r w:rsidRPr="003B4C29">
        <w:rPr>
          <w:rStyle w:val="Hyperlink"/>
          <w:lang w:val="en-US"/>
        </w:rPr>
        <w:t>https://doi.org/10.1080/08869634.2021.1977901</w:t>
      </w:r>
    </w:p>
    <w:p w14:paraId="66BBED16" w14:textId="77777777" w:rsidR="00CB4956" w:rsidRPr="003B4C29" w:rsidRDefault="00CB4956" w:rsidP="00CB4956">
      <w:pPr>
        <w:jc w:val="both"/>
        <w:rPr>
          <w:lang w:val="en-US"/>
        </w:rPr>
      </w:pPr>
      <w:r w:rsidRPr="003B4C29">
        <w:rPr>
          <w:lang w:val="en-US"/>
        </w:rPr>
        <w:fldChar w:fldCharType="end"/>
      </w:r>
    </w:p>
    <w:p w14:paraId="52835802" w14:textId="77777777" w:rsidR="00CB4956" w:rsidRPr="003B4C29" w:rsidRDefault="00CB4956" w:rsidP="00CB4956">
      <w:pPr>
        <w:jc w:val="both"/>
        <w:rPr>
          <w:lang w:val="en-US"/>
        </w:rPr>
      </w:pPr>
      <w:r w:rsidRPr="003B4C29">
        <w:t xml:space="preserve">[4] Santos, C. T. dos, Santos, C., Lopes, L. W., Silva, P. O. C., &amp; Lima-Silva, M. F. B. de.  Relação entre as condições de trabalho e de voz autorreferidas por teleoperadores de uma central de emergência. </w:t>
      </w:r>
      <w:proofErr w:type="spellStart"/>
      <w:r w:rsidRPr="003B4C29">
        <w:rPr>
          <w:lang w:val="en-US"/>
        </w:rPr>
        <w:t>CoDAS</w:t>
      </w:r>
      <w:proofErr w:type="spellEnd"/>
      <w:r w:rsidRPr="003B4C29">
        <w:rPr>
          <w:lang w:val="en-US"/>
        </w:rPr>
        <w:t>,</w:t>
      </w:r>
      <w:r>
        <w:rPr>
          <w:lang w:val="en-US"/>
        </w:rPr>
        <w:t xml:space="preserve"> 2016;</w:t>
      </w:r>
      <w:r w:rsidRPr="003B4C29">
        <w:rPr>
          <w:lang w:val="en-US"/>
        </w:rPr>
        <w:t xml:space="preserve"> 28(5). </w:t>
      </w:r>
      <w:hyperlink r:id="rId8" w:history="1">
        <w:r w:rsidRPr="003B4C29">
          <w:rPr>
            <w:rStyle w:val="Hyperlink"/>
            <w:lang w:val="en-US"/>
          </w:rPr>
          <w:t>https://doi.org/10.1590/ 2317-1782/20162015125</w:t>
        </w:r>
      </w:hyperlink>
    </w:p>
    <w:p w14:paraId="13D4179A" w14:textId="77777777" w:rsidR="00CB4956" w:rsidRPr="003B4C29" w:rsidRDefault="00CB4956" w:rsidP="00CB4956">
      <w:pPr>
        <w:jc w:val="both"/>
        <w:rPr>
          <w:lang w:val="en-US"/>
        </w:rPr>
      </w:pPr>
    </w:p>
    <w:p w14:paraId="4A9A1E60" w14:textId="77777777" w:rsidR="00CB4956" w:rsidRPr="003B4C29" w:rsidRDefault="00CB4956" w:rsidP="00CB4956">
      <w:pPr>
        <w:jc w:val="both"/>
        <w:rPr>
          <w:lang w:val="en-US"/>
        </w:rPr>
      </w:pPr>
      <w:r w:rsidRPr="003B4C29">
        <w:rPr>
          <w:lang w:val="en-US"/>
        </w:rPr>
        <w:t xml:space="preserve">[5] Toker, M. A. S., &amp; Güler, N. General mental state and quality of working life of call center employees. Archives of Environmental &amp; Occupational Health, </w:t>
      </w:r>
      <w:r>
        <w:rPr>
          <w:lang w:val="en-US"/>
        </w:rPr>
        <w:t>2022;</w:t>
      </w:r>
      <w:r w:rsidRPr="003B4C29">
        <w:rPr>
          <w:lang w:val="en-US"/>
        </w:rPr>
        <w:t xml:space="preserve">77(8), 628–635. </w:t>
      </w:r>
      <w:hyperlink r:id="rId9" w:history="1">
        <w:r w:rsidRPr="003B4C29">
          <w:rPr>
            <w:rStyle w:val="Hyperlink"/>
            <w:lang w:val="en-US"/>
          </w:rPr>
          <w:t>https://doi.org/10.1080/19338244.2021.1986462</w:t>
        </w:r>
      </w:hyperlink>
    </w:p>
    <w:p w14:paraId="158C21E5" w14:textId="77777777" w:rsidR="00CB4956" w:rsidRPr="003B4C29" w:rsidRDefault="00CB4956" w:rsidP="00CB4956">
      <w:pPr>
        <w:jc w:val="both"/>
        <w:rPr>
          <w:lang w:val="en-US"/>
        </w:rPr>
      </w:pPr>
    </w:p>
    <w:p w14:paraId="3BFCF993" w14:textId="77777777" w:rsidR="00CB4956" w:rsidRPr="003B4C29" w:rsidRDefault="00CB4956" w:rsidP="00CB4956">
      <w:pPr>
        <w:jc w:val="both"/>
        <w:rPr>
          <w:lang w:val="en-US"/>
        </w:rPr>
      </w:pPr>
      <w:r w:rsidRPr="003B4C29">
        <w:rPr>
          <w:lang w:val="en-US"/>
        </w:rPr>
        <w:t xml:space="preserve">[6] Rabelo LDBC, Silva JMA, Lima MEA. </w:t>
      </w:r>
      <w:r w:rsidRPr="003B4C29">
        <w:t xml:space="preserve">Trabalho e Adoecimento Psicossomático: Reflexões sobre o Problema do Nexo Causal. </w:t>
      </w:r>
      <w:proofErr w:type="spellStart"/>
      <w:r w:rsidRPr="003B4C29">
        <w:rPr>
          <w:lang w:val="en-US"/>
        </w:rPr>
        <w:t>Psicol</w:t>
      </w:r>
      <w:proofErr w:type="spellEnd"/>
      <w:r w:rsidRPr="003B4C29">
        <w:rPr>
          <w:lang w:val="en-US"/>
        </w:rPr>
        <w:t xml:space="preserve"> </w:t>
      </w:r>
      <w:proofErr w:type="spellStart"/>
      <w:r w:rsidRPr="003B4C29">
        <w:rPr>
          <w:lang w:val="en-US"/>
        </w:rPr>
        <w:t>cienc</w:t>
      </w:r>
      <w:proofErr w:type="spellEnd"/>
      <w:r w:rsidRPr="003B4C29">
        <w:rPr>
          <w:lang w:val="en-US"/>
        </w:rPr>
        <w:t xml:space="preserve"> prof [Internet]. 2018</w:t>
      </w:r>
      <w:r>
        <w:rPr>
          <w:lang w:val="en-US"/>
        </w:rPr>
        <w:t xml:space="preserve"> </w:t>
      </w:r>
      <w:r w:rsidRPr="003B4C29">
        <w:rPr>
          <w:lang w:val="en-US"/>
        </w:rPr>
        <w:t xml:space="preserve">Jan;38(1):116–28. Available from: </w:t>
      </w:r>
      <w:hyperlink r:id="rId10" w:history="1">
        <w:r w:rsidRPr="003B4C29">
          <w:rPr>
            <w:rStyle w:val="Hyperlink"/>
            <w:lang w:val="en-US"/>
          </w:rPr>
          <w:t>https://doi.org/10.1590/1982-3703000932017</w:t>
        </w:r>
      </w:hyperlink>
    </w:p>
    <w:p w14:paraId="72FF5CC2" w14:textId="77777777" w:rsidR="00CB4956" w:rsidRPr="003B4C29" w:rsidRDefault="00CB4956" w:rsidP="00CB4956">
      <w:pPr>
        <w:jc w:val="both"/>
        <w:rPr>
          <w:lang w:val="en-US"/>
        </w:rPr>
      </w:pPr>
    </w:p>
    <w:p w14:paraId="49966EF2" w14:textId="77777777" w:rsidR="00CB4956" w:rsidRPr="003B4C29" w:rsidRDefault="00CB4956" w:rsidP="00CB4956">
      <w:pPr>
        <w:jc w:val="both"/>
      </w:pPr>
      <w:r w:rsidRPr="003B4C29">
        <w:lastRenderedPageBreak/>
        <w:t xml:space="preserve">[7] Araujo, J. P. de S. A rotatividade no call center: um olhar a partir dos jovens de um call center em Teresina, Piauí. Sertanias: Revista de Ciências Humanas e Sociais, </w:t>
      </w:r>
      <w:r>
        <w:t>2023;</w:t>
      </w:r>
      <w:r w:rsidRPr="003B4C29">
        <w:t xml:space="preserve">4(2), 1–20. </w:t>
      </w:r>
      <w:hyperlink r:id="rId11" w:history="1">
        <w:r w:rsidRPr="003B4C29">
          <w:rPr>
            <w:rStyle w:val="Hyperlink"/>
          </w:rPr>
          <w:t>https://doi.org/10.22481/sertanias.v4i2.12630</w:t>
        </w:r>
      </w:hyperlink>
    </w:p>
    <w:p w14:paraId="2B2B061E" w14:textId="77777777" w:rsidR="00CB4956" w:rsidRPr="003B4C29" w:rsidRDefault="00CB4956" w:rsidP="00CB4956">
      <w:pPr>
        <w:jc w:val="both"/>
      </w:pPr>
    </w:p>
    <w:p w14:paraId="2C967C53" w14:textId="53E492EB" w:rsidR="00CB4956" w:rsidRPr="003B4C29" w:rsidRDefault="00CB4956" w:rsidP="00CB4956">
      <w:pPr>
        <w:jc w:val="both"/>
        <w:rPr>
          <w:lang w:val="en-US"/>
        </w:rPr>
      </w:pPr>
      <w:r w:rsidRPr="003B4C29">
        <w:rPr>
          <w:lang w:val="en-US"/>
        </w:rPr>
        <w:t xml:space="preserve">[8] Sharifi, A. S., Danesh, M. K., &amp; </w:t>
      </w:r>
      <w:proofErr w:type="spellStart"/>
      <w:r w:rsidRPr="003B4C29">
        <w:rPr>
          <w:lang w:val="en-US"/>
        </w:rPr>
        <w:t>Gholamnia</w:t>
      </w:r>
      <w:proofErr w:type="spellEnd"/>
      <w:r w:rsidRPr="003B4C29">
        <w:rPr>
          <w:lang w:val="en-US"/>
        </w:rPr>
        <w:t xml:space="preserve">, R. Improvements in musculoskeletal symptoms, mental workload and mental fatigue: Effects of a multicomponent ergonomic intervention among call center workers. Work, </w:t>
      </w:r>
      <w:r>
        <w:rPr>
          <w:lang w:val="en-US"/>
        </w:rPr>
        <w:t>2022;</w:t>
      </w:r>
      <w:r w:rsidRPr="003B4C29">
        <w:rPr>
          <w:lang w:val="en-US"/>
        </w:rPr>
        <w:t xml:space="preserve">72(2), 765–774. </w:t>
      </w:r>
      <w:hyperlink r:id="rId12" w:history="1">
        <w:r w:rsidRPr="00DD2076">
          <w:rPr>
            <w:rStyle w:val="Hyperlink"/>
            <w:lang w:val="en-US"/>
          </w:rPr>
          <w:t>https://doi.org/10.3233/WOR-213641</w:t>
        </w:r>
      </w:hyperlink>
    </w:p>
    <w:p w14:paraId="242C444F" w14:textId="77777777" w:rsidR="00CB4956" w:rsidRPr="003B4C29" w:rsidRDefault="00CB4956" w:rsidP="00CB4956">
      <w:pPr>
        <w:jc w:val="both"/>
        <w:rPr>
          <w:lang w:val="en-US"/>
        </w:rPr>
      </w:pPr>
    </w:p>
    <w:p w14:paraId="51456177" w14:textId="328A5003" w:rsidR="00CB4956" w:rsidRPr="00F41AB7" w:rsidRDefault="00CB4956" w:rsidP="00CB4956">
      <w:pPr>
        <w:jc w:val="both"/>
      </w:pPr>
      <w:r w:rsidRPr="003B4C29">
        <w:rPr>
          <w:lang w:val="en-US"/>
        </w:rPr>
        <w:t xml:space="preserve">[9] </w:t>
      </w:r>
      <w:proofErr w:type="spellStart"/>
      <w:r w:rsidRPr="003B4C29">
        <w:rPr>
          <w:lang w:val="en-US"/>
        </w:rPr>
        <w:t>Juraś-Darowny</w:t>
      </w:r>
      <w:proofErr w:type="spellEnd"/>
      <w:r w:rsidRPr="003B4C29">
        <w:rPr>
          <w:lang w:val="en-US"/>
        </w:rPr>
        <w:t xml:space="preserve">, M., Król, M., </w:t>
      </w:r>
      <w:proofErr w:type="spellStart"/>
      <w:r w:rsidRPr="003B4C29">
        <w:rPr>
          <w:lang w:val="en-US"/>
        </w:rPr>
        <w:t>Chodkiewicz</w:t>
      </w:r>
      <w:proofErr w:type="spellEnd"/>
      <w:r w:rsidRPr="003B4C29">
        <w:rPr>
          <w:lang w:val="en-US"/>
        </w:rPr>
        <w:t xml:space="preserve">, J., &amp; </w:t>
      </w:r>
      <w:proofErr w:type="spellStart"/>
      <w:r w:rsidRPr="003B4C29">
        <w:rPr>
          <w:lang w:val="en-US"/>
        </w:rPr>
        <w:t>Talarowska</w:t>
      </w:r>
      <w:proofErr w:type="spellEnd"/>
      <w:r w:rsidRPr="003B4C29">
        <w:rPr>
          <w:lang w:val="en-US"/>
        </w:rPr>
        <w:t xml:space="preserve">, M. E. The level of depression, anxiety and job satisfaction among young Contact Centre employees during the COVID-19 pandemic. </w:t>
      </w:r>
      <w:r w:rsidRPr="00F41AB7">
        <w:t xml:space="preserve">Archives of Psychiatry and Psychotherapy, 2023;25(4). </w:t>
      </w:r>
      <w:r>
        <w:fldChar w:fldCharType="begin"/>
      </w:r>
      <w:r>
        <w:instrText>HYPERLINK "https://doi.org/10.12740/APP/169192"</w:instrText>
      </w:r>
      <w:r>
        <w:fldChar w:fldCharType="separate"/>
      </w:r>
      <w:r w:rsidRPr="00DD2076">
        <w:rPr>
          <w:rStyle w:val="Hyperlink"/>
        </w:rPr>
        <w:t>https://doi.org/10.12740/APP/169192</w:t>
      </w:r>
      <w:r>
        <w:rPr>
          <w:rStyle w:val="Hyperlink"/>
        </w:rPr>
        <w:fldChar w:fldCharType="end"/>
      </w:r>
    </w:p>
    <w:p w14:paraId="6DB8F91B" w14:textId="77777777" w:rsidR="00CB4956" w:rsidRPr="00F41AB7" w:rsidRDefault="00CB4956" w:rsidP="00CB4956">
      <w:pPr>
        <w:jc w:val="both"/>
      </w:pPr>
    </w:p>
    <w:p w14:paraId="6C3969B5" w14:textId="77777777" w:rsidR="00CB4956" w:rsidRPr="00F41AB7" w:rsidRDefault="00CB4956" w:rsidP="00CB4956">
      <w:pPr>
        <w:jc w:val="both"/>
        <w:rPr>
          <w:lang w:val="en-US"/>
        </w:rPr>
      </w:pPr>
      <w:r w:rsidRPr="003B4C29">
        <w:t xml:space="preserve">[10] Silva, E. dos R., Santos, R. F., &amp; Silva, T. S. Qualidade de Vida no Trabalho: um Estudo Sobre a Percepção dos Operadores de Telemarketing de uma Empresa de Call Center Situada na Cidade de Imperatriz. </w:t>
      </w:r>
      <w:proofErr w:type="spellStart"/>
      <w:r w:rsidRPr="00F41AB7">
        <w:rPr>
          <w:lang w:val="en-US"/>
        </w:rPr>
        <w:t>Revista</w:t>
      </w:r>
      <w:proofErr w:type="spellEnd"/>
      <w:r w:rsidRPr="00F41AB7">
        <w:rPr>
          <w:lang w:val="en-US"/>
        </w:rPr>
        <w:t xml:space="preserve"> de </w:t>
      </w:r>
      <w:proofErr w:type="spellStart"/>
      <w:r w:rsidRPr="00F41AB7">
        <w:rPr>
          <w:lang w:val="en-US"/>
        </w:rPr>
        <w:t>Ciências</w:t>
      </w:r>
      <w:proofErr w:type="spellEnd"/>
      <w:r w:rsidRPr="00F41AB7">
        <w:rPr>
          <w:lang w:val="en-US"/>
        </w:rPr>
        <w:t xml:space="preserve"> </w:t>
      </w:r>
      <w:proofErr w:type="spellStart"/>
      <w:r w:rsidRPr="00F41AB7">
        <w:rPr>
          <w:lang w:val="en-US"/>
        </w:rPr>
        <w:t>Gerenciais</w:t>
      </w:r>
      <w:proofErr w:type="spellEnd"/>
      <w:r w:rsidRPr="00F41AB7">
        <w:rPr>
          <w:lang w:val="en-US"/>
        </w:rPr>
        <w:t xml:space="preserve">, 2022;25(41). </w:t>
      </w:r>
      <w:hyperlink r:id="rId13" w:history="1">
        <w:r w:rsidRPr="00F41AB7">
          <w:rPr>
            <w:rStyle w:val="Hyperlink"/>
            <w:lang w:val="en-US"/>
          </w:rPr>
          <w:t>https://doi.org/10.17921/1415-6571.2021v25n41p20-26</w:t>
        </w:r>
      </w:hyperlink>
    </w:p>
    <w:p w14:paraId="68F27D26" w14:textId="77777777" w:rsidR="00CB4956" w:rsidRPr="00F41AB7" w:rsidRDefault="00CB4956" w:rsidP="00CB4956">
      <w:pPr>
        <w:jc w:val="both"/>
        <w:rPr>
          <w:lang w:val="en-US"/>
        </w:rPr>
      </w:pPr>
    </w:p>
    <w:p w14:paraId="39B80AF9" w14:textId="299B8234" w:rsidR="00CB4956" w:rsidRPr="00F41AB7" w:rsidRDefault="00CB4956" w:rsidP="00CB4956">
      <w:pPr>
        <w:jc w:val="both"/>
        <w:rPr>
          <w:lang w:val="en-US"/>
        </w:rPr>
      </w:pPr>
      <w:r w:rsidRPr="003B4C29">
        <w:rPr>
          <w:lang w:val="en-US"/>
        </w:rPr>
        <w:t>[11] Oh, H., Park, H., &amp; Boo, S</w:t>
      </w:r>
      <w:r>
        <w:rPr>
          <w:lang w:val="en-US"/>
        </w:rPr>
        <w:t>. M</w:t>
      </w:r>
      <w:r w:rsidRPr="003B4C29">
        <w:rPr>
          <w:lang w:val="en-US"/>
        </w:rPr>
        <w:t xml:space="preserve">ental health status and its predictors among call center employees: A cross-sectional study. </w:t>
      </w:r>
      <w:r w:rsidRPr="00F41AB7">
        <w:rPr>
          <w:lang w:val="en-US"/>
        </w:rPr>
        <w:t xml:space="preserve">Nursing &amp; Health Sciences, </w:t>
      </w:r>
      <w:r>
        <w:rPr>
          <w:lang w:val="en-US"/>
        </w:rPr>
        <w:t>2017;</w:t>
      </w:r>
      <w:r w:rsidRPr="00F41AB7">
        <w:rPr>
          <w:lang w:val="en-US"/>
        </w:rPr>
        <w:t xml:space="preserve">19(2), 228–236. </w:t>
      </w:r>
      <w:hyperlink r:id="rId14" w:history="1">
        <w:r w:rsidRPr="00DD2076">
          <w:rPr>
            <w:rStyle w:val="Hyperlink"/>
            <w:lang w:val="en-US"/>
          </w:rPr>
          <w:t>https://doi.org/10.1111/nhs.12334</w:t>
        </w:r>
      </w:hyperlink>
    </w:p>
    <w:p w14:paraId="6489C912" w14:textId="77777777" w:rsidR="00CB4956" w:rsidRPr="00F41AB7" w:rsidRDefault="00CB4956" w:rsidP="00CB4956">
      <w:pPr>
        <w:jc w:val="both"/>
        <w:rPr>
          <w:lang w:val="en-US"/>
        </w:rPr>
      </w:pPr>
    </w:p>
    <w:p w14:paraId="14F3B6D8" w14:textId="77777777" w:rsidR="00CB4956" w:rsidRPr="003B4C29" w:rsidRDefault="00CB4956" w:rsidP="00CB4956">
      <w:pPr>
        <w:jc w:val="both"/>
        <w:rPr>
          <w:lang w:val="en-US"/>
        </w:rPr>
      </w:pPr>
      <w:r w:rsidRPr="00F41AB7">
        <w:rPr>
          <w:lang w:val="en-US"/>
        </w:rPr>
        <w:t xml:space="preserve">[12] Enoki, M., Maeda, E., Iwata, T., &amp; Murata, K. </w:t>
      </w:r>
      <w:r w:rsidRPr="003B4C29">
        <w:rPr>
          <w:lang w:val="en-US"/>
        </w:rPr>
        <w:t xml:space="preserve">The Association between Work-Related Stress and Autonomic Imbalance among Call Center Employees in Japan. The Tohoku Journal of Experimental Medicine, </w:t>
      </w:r>
      <w:r>
        <w:rPr>
          <w:lang w:val="en-US"/>
        </w:rPr>
        <w:t>2017;</w:t>
      </w:r>
      <w:r w:rsidRPr="003B4C29">
        <w:rPr>
          <w:lang w:val="en-US"/>
        </w:rPr>
        <w:t xml:space="preserve">243(4), 321–328. </w:t>
      </w:r>
      <w:hyperlink r:id="rId15" w:history="1">
        <w:r w:rsidRPr="003B4C29">
          <w:rPr>
            <w:rStyle w:val="Hyperlink"/>
            <w:lang w:val="en-US"/>
          </w:rPr>
          <w:t>https://doi.org/10.1620/tjem.243.321</w:t>
        </w:r>
      </w:hyperlink>
    </w:p>
    <w:p w14:paraId="64BA473F" w14:textId="77777777" w:rsidR="00CB4956" w:rsidRPr="003B4C29" w:rsidRDefault="00CB4956" w:rsidP="00CB4956">
      <w:pPr>
        <w:jc w:val="both"/>
        <w:rPr>
          <w:lang w:val="en-US"/>
        </w:rPr>
      </w:pPr>
    </w:p>
    <w:p w14:paraId="594C205D" w14:textId="0E674F96" w:rsidR="00CB4956" w:rsidRPr="00F41AB7" w:rsidRDefault="00CB4956" w:rsidP="00CB4956">
      <w:pPr>
        <w:jc w:val="both"/>
        <w:rPr>
          <w:lang w:val="en-US"/>
        </w:rPr>
      </w:pPr>
      <w:r w:rsidRPr="00F41AB7">
        <w:rPr>
          <w:lang w:val="en-US"/>
        </w:rPr>
        <w:t xml:space="preserve">[13] D’Errico, A., Caputo, P., Falcone, U., Fubini, L., Gilardi, L., Mamo, C., </w:t>
      </w:r>
      <w:proofErr w:type="spellStart"/>
      <w:r w:rsidRPr="00F41AB7">
        <w:rPr>
          <w:lang w:val="en-US"/>
        </w:rPr>
        <w:t>Migliardi</w:t>
      </w:r>
      <w:proofErr w:type="spellEnd"/>
      <w:r w:rsidRPr="00F41AB7">
        <w:rPr>
          <w:lang w:val="en-US"/>
        </w:rPr>
        <w:t xml:space="preserve">, A., Quarta, D., &amp; </w:t>
      </w:r>
      <w:proofErr w:type="spellStart"/>
      <w:r w:rsidRPr="00F41AB7">
        <w:rPr>
          <w:lang w:val="en-US"/>
        </w:rPr>
        <w:t>Coffano</w:t>
      </w:r>
      <w:proofErr w:type="spellEnd"/>
      <w:r w:rsidRPr="00F41AB7">
        <w:rPr>
          <w:lang w:val="en-US"/>
        </w:rPr>
        <w:t xml:space="preserve">, E. </w:t>
      </w:r>
      <w:r w:rsidRPr="003B4C29">
        <w:rPr>
          <w:lang w:val="en-US"/>
        </w:rPr>
        <w:t xml:space="preserve">Risk factors for upper extremity musculoskeletal symptoms among call center employees. </w:t>
      </w:r>
      <w:r w:rsidRPr="00F41AB7">
        <w:rPr>
          <w:lang w:val="en-US"/>
        </w:rPr>
        <w:t xml:space="preserve">Journal of Occupational Health, </w:t>
      </w:r>
      <w:r>
        <w:rPr>
          <w:lang w:val="en-US"/>
        </w:rPr>
        <w:t>2017;</w:t>
      </w:r>
      <w:r w:rsidRPr="00F41AB7">
        <w:rPr>
          <w:lang w:val="en-US"/>
        </w:rPr>
        <w:t xml:space="preserve">52(2). </w:t>
      </w:r>
      <w:hyperlink r:id="rId16" w:history="1">
        <w:r w:rsidRPr="00DD2076">
          <w:rPr>
            <w:rStyle w:val="Hyperlink"/>
            <w:lang w:val="en-US"/>
          </w:rPr>
          <w:t>https://doi.org/10.1539/joh.L9117</w:t>
        </w:r>
      </w:hyperlink>
    </w:p>
    <w:p w14:paraId="58827FE0" w14:textId="77777777" w:rsidR="00CB4956" w:rsidRPr="003B4C29" w:rsidRDefault="00CB4956" w:rsidP="00CB4956">
      <w:pPr>
        <w:jc w:val="both"/>
        <w:rPr>
          <w:lang w:val="en-US"/>
        </w:rPr>
      </w:pPr>
    </w:p>
    <w:p w14:paraId="2170AA64" w14:textId="244A1B0E" w:rsidR="00CB4956" w:rsidRPr="003B4C29" w:rsidRDefault="00CB4956" w:rsidP="00CB4956">
      <w:pPr>
        <w:jc w:val="both"/>
        <w:rPr>
          <w:lang w:val="en-US"/>
        </w:rPr>
      </w:pPr>
      <w:r w:rsidRPr="00F41AB7">
        <w:rPr>
          <w:lang w:val="en-US"/>
        </w:rPr>
        <w:t xml:space="preserve">[14] Costa, H. A., &amp; Costa, E. </w:t>
      </w:r>
      <w:r w:rsidRPr="003B4C29">
        <w:rPr>
          <w:lang w:val="en-US"/>
        </w:rPr>
        <w:t xml:space="preserve">Precariousness and call </w:t>
      </w:r>
      <w:proofErr w:type="spellStart"/>
      <w:r w:rsidRPr="003B4C29">
        <w:rPr>
          <w:lang w:val="en-US"/>
        </w:rPr>
        <w:t>centre</w:t>
      </w:r>
      <w:proofErr w:type="spellEnd"/>
      <w:r w:rsidRPr="003B4C29">
        <w:rPr>
          <w:lang w:val="en-US"/>
        </w:rPr>
        <w:t xml:space="preserve"> work: Operators’ perceptions in Portugal and Brazil. European Journal of Industrial Relations, </w:t>
      </w:r>
      <w:r>
        <w:rPr>
          <w:lang w:val="en-US"/>
        </w:rPr>
        <w:t>2018;</w:t>
      </w:r>
      <w:r w:rsidRPr="003B4C29">
        <w:rPr>
          <w:lang w:val="en-US"/>
        </w:rPr>
        <w:t xml:space="preserve">24(3). </w:t>
      </w:r>
      <w:hyperlink r:id="rId17" w:history="1">
        <w:r w:rsidRPr="00DD2076">
          <w:rPr>
            <w:rStyle w:val="Hyperlink"/>
            <w:lang w:val="en-US"/>
          </w:rPr>
          <w:t>https://doi.org/10.1177/0959680117736626</w:t>
        </w:r>
      </w:hyperlink>
    </w:p>
    <w:p w14:paraId="7A457506" w14:textId="77777777" w:rsidR="00CB4956" w:rsidRPr="003B4C29" w:rsidRDefault="00CB4956" w:rsidP="00CB4956">
      <w:pPr>
        <w:jc w:val="both"/>
        <w:rPr>
          <w:lang w:val="en-US"/>
        </w:rPr>
      </w:pPr>
    </w:p>
    <w:p w14:paraId="56119A25" w14:textId="6269E72A" w:rsidR="002057E0" w:rsidRDefault="00CB4956" w:rsidP="00CB4956">
      <w:pPr>
        <w:jc w:val="both"/>
        <w:rPr>
          <w:lang w:val="en-US"/>
        </w:rPr>
      </w:pPr>
      <w:r w:rsidRPr="003B4C29">
        <w:rPr>
          <w:lang w:val="en-US"/>
        </w:rPr>
        <w:t xml:space="preserve">[15] </w:t>
      </w:r>
      <w:r w:rsidR="002057E0" w:rsidRPr="002057E0">
        <w:rPr>
          <w:color w:val="333333"/>
          <w:lang w:val="en-US"/>
        </w:rPr>
        <w:t>Vandenbroucke JP, Elm E, Altman DG, et al. Strengthening the reporting of observational studies in epidemiology (STROBE): explanation and elaboration. </w:t>
      </w:r>
      <w:r w:rsidR="002057E0" w:rsidRPr="00604D8C">
        <w:rPr>
          <w:rStyle w:val="citationsource-journal"/>
          <w:rFonts w:eastAsiaTheme="majorEastAsia"/>
          <w:color w:val="333333"/>
          <w:lang w:val="en-US"/>
        </w:rPr>
        <w:t>Ann Intern Med</w:t>
      </w:r>
      <w:r w:rsidR="002057E0" w:rsidRPr="00604D8C">
        <w:rPr>
          <w:color w:val="333333"/>
          <w:lang w:val="en-US"/>
        </w:rPr>
        <w:t>. 2007;</w:t>
      </w:r>
      <w:hyperlink r:id="rId18" w:tgtFrame="_blank" w:history="1">
        <w:r w:rsidR="002057E0" w:rsidRPr="00604D8C">
          <w:rPr>
            <w:rStyle w:val="Hyperlink"/>
            <w:rFonts w:eastAsiaTheme="majorEastAsia"/>
            <w:color w:val="10147E"/>
            <w:lang w:val="en-US"/>
          </w:rPr>
          <w:t>147</w:t>
        </w:r>
      </w:hyperlink>
      <w:r w:rsidR="002057E0" w:rsidRPr="00604D8C">
        <w:rPr>
          <w:color w:val="333333"/>
          <w:lang w:val="en-US"/>
        </w:rPr>
        <w:t>(</w:t>
      </w:r>
      <w:hyperlink r:id="rId19" w:tgtFrame="_blank" w:history="1">
        <w:r w:rsidR="002057E0" w:rsidRPr="00604D8C">
          <w:rPr>
            <w:rStyle w:val="Hyperlink"/>
            <w:rFonts w:eastAsiaTheme="majorEastAsia"/>
            <w:color w:val="10147E"/>
            <w:lang w:val="en-US"/>
          </w:rPr>
          <w:t>8</w:t>
        </w:r>
      </w:hyperlink>
      <w:r w:rsidR="002057E0" w:rsidRPr="00604D8C">
        <w:rPr>
          <w:color w:val="333333"/>
          <w:lang w:val="en-US"/>
        </w:rPr>
        <w:t xml:space="preserve">):W163–W194. </w:t>
      </w:r>
      <w:hyperlink r:id="rId20" w:history="1">
        <w:r w:rsidR="002057E0" w:rsidRPr="00604D8C">
          <w:rPr>
            <w:rStyle w:val="Hyperlink"/>
            <w:lang w:val="en-US"/>
          </w:rPr>
          <w:t>doi:10.7326/0003-4819-147-8-200710160-00010-w1</w:t>
        </w:r>
      </w:hyperlink>
    </w:p>
    <w:p w14:paraId="51F469D0" w14:textId="77777777" w:rsidR="002057E0" w:rsidRDefault="002057E0" w:rsidP="00CB4956">
      <w:pPr>
        <w:jc w:val="both"/>
        <w:rPr>
          <w:lang w:val="en-US"/>
        </w:rPr>
      </w:pPr>
    </w:p>
    <w:p w14:paraId="55A757F2" w14:textId="77A67A73" w:rsidR="00CB4956" w:rsidRPr="00CB4956" w:rsidRDefault="002057E0" w:rsidP="00CB4956">
      <w:pPr>
        <w:jc w:val="both"/>
        <w:rPr>
          <w:color w:val="212121"/>
          <w:shd w:val="clear" w:color="auto" w:fill="FFFFFF"/>
        </w:rPr>
      </w:pPr>
      <w:r>
        <w:rPr>
          <w:color w:val="212121"/>
          <w:shd w:val="clear" w:color="auto" w:fill="FFFFFF"/>
          <w:lang w:val="en-US"/>
        </w:rPr>
        <w:t xml:space="preserve">[16] </w:t>
      </w:r>
      <w:r w:rsidR="00CB4956" w:rsidRPr="003B4C29">
        <w:rPr>
          <w:color w:val="212121"/>
          <w:shd w:val="clear" w:color="auto" w:fill="FFFFFF"/>
          <w:lang w:val="en-US"/>
        </w:rPr>
        <w:t xml:space="preserve">Dworkin SF, </w:t>
      </w:r>
      <w:proofErr w:type="spellStart"/>
      <w:r w:rsidR="00CB4956" w:rsidRPr="003B4C29">
        <w:rPr>
          <w:color w:val="212121"/>
          <w:shd w:val="clear" w:color="auto" w:fill="FFFFFF"/>
          <w:lang w:val="en-US"/>
        </w:rPr>
        <w:t>LeResche</w:t>
      </w:r>
      <w:proofErr w:type="spellEnd"/>
      <w:r w:rsidR="00CB4956" w:rsidRPr="003B4C29">
        <w:rPr>
          <w:color w:val="212121"/>
          <w:shd w:val="clear" w:color="auto" w:fill="FFFFFF"/>
          <w:lang w:val="en-US"/>
        </w:rPr>
        <w:t xml:space="preserve"> L. Research diagnostic criteria for temporomandibular disorders: review, criteria, examinations and specifications, critique. </w:t>
      </w:r>
      <w:r w:rsidR="00CB4956" w:rsidRPr="00CB4956">
        <w:rPr>
          <w:color w:val="212121"/>
          <w:shd w:val="clear" w:color="auto" w:fill="FFFFFF"/>
        </w:rPr>
        <w:t>J Craniomandib Disord. 1992 Fall;6(4):301-55. PMID: 1298767.</w:t>
      </w:r>
    </w:p>
    <w:p w14:paraId="0FE5C6FE" w14:textId="77777777" w:rsidR="00CB4956" w:rsidRPr="00CB4956" w:rsidRDefault="00CB4956" w:rsidP="00CB4956">
      <w:pPr>
        <w:jc w:val="both"/>
        <w:rPr>
          <w:color w:val="212121"/>
          <w:shd w:val="clear" w:color="auto" w:fill="FFFFFF"/>
        </w:rPr>
      </w:pPr>
    </w:p>
    <w:p w14:paraId="7D0FBD36" w14:textId="4F42242D" w:rsidR="00CB4956" w:rsidRPr="002057E0" w:rsidRDefault="00CB4956" w:rsidP="00CB4956">
      <w:pPr>
        <w:jc w:val="both"/>
        <w:rPr>
          <w:color w:val="212121"/>
          <w:shd w:val="clear" w:color="auto" w:fill="FFFFFF"/>
        </w:rPr>
      </w:pPr>
      <w:r w:rsidRPr="003B4C29">
        <w:rPr>
          <w:color w:val="212121"/>
          <w:shd w:val="clear" w:color="auto" w:fill="FFFFFF"/>
        </w:rPr>
        <w:t>[1</w:t>
      </w:r>
      <w:r w:rsidR="002057E0">
        <w:rPr>
          <w:color w:val="212121"/>
          <w:shd w:val="clear" w:color="auto" w:fill="FFFFFF"/>
        </w:rPr>
        <w:t>7</w:t>
      </w:r>
      <w:r w:rsidRPr="003B4C29">
        <w:rPr>
          <w:color w:val="212121"/>
          <w:shd w:val="clear" w:color="auto" w:fill="FFFFFF"/>
        </w:rPr>
        <w:t xml:space="preserve">] Pasquali, L., Gouveia, V.V., Andriola, W.B., Miranda, F.J. &amp; Ramos, A.L.M. Questionário de Saúde Geral de Goldberg QSG): adaptação brasileira. </w:t>
      </w:r>
      <w:r w:rsidRPr="002057E0">
        <w:rPr>
          <w:color w:val="212121"/>
          <w:shd w:val="clear" w:color="auto" w:fill="FFFFFF"/>
        </w:rPr>
        <w:t>Psicologia: Teoria e Pesquisa,1994;10, 421-437</w:t>
      </w:r>
    </w:p>
    <w:p w14:paraId="5FDAB0A2" w14:textId="77777777" w:rsidR="00CB4956" w:rsidRPr="002057E0" w:rsidRDefault="00CB4956" w:rsidP="00CB4956">
      <w:pPr>
        <w:jc w:val="both"/>
        <w:rPr>
          <w:color w:val="212121"/>
          <w:shd w:val="clear" w:color="auto" w:fill="FFFFFF"/>
        </w:rPr>
      </w:pPr>
    </w:p>
    <w:p w14:paraId="63B725F8" w14:textId="48387D19" w:rsidR="00CB4956" w:rsidRPr="002057E0" w:rsidRDefault="00CB4956" w:rsidP="00CB4956">
      <w:pPr>
        <w:jc w:val="both"/>
        <w:rPr>
          <w:rFonts w:eastAsia="Arial"/>
        </w:rPr>
      </w:pPr>
      <w:r w:rsidRPr="002057E0">
        <w:rPr>
          <w:color w:val="212121"/>
          <w:shd w:val="clear" w:color="auto" w:fill="FFFFFF"/>
          <w:lang w:val="en-US"/>
        </w:rPr>
        <w:lastRenderedPageBreak/>
        <w:t>[1</w:t>
      </w:r>
      <w:r w:rsidR="002057E0" w:rsidRPr="002057E0">
        <w:rPr>
          <w:color w:val="212121"/>
          <w:shd w:val="clear" w:color="auto" w:fill="FFFFFF"/>
          <w:lang w:val="en-US"/>
        </w:rPr>
        <w:t>8</w:t>
      </w:r>
      <w:r w:rsidRPr="002057E0">
        <w:rPr>
          <w:color w:val="212121"/>
          <w:shd w:val="clear" w:color="auto" w:fill="FFFFFF"/>
          <w:lang w:val="en-US"/>
        </w:rPr>
        <w:t>]</w:t>
      </w:r>
      <w:r w:rsidRPr="002057E0">
        <w:rPr>
          <w:rFonts w:eastAsia="Arial"/>
          <w:spacing w:val="-1"/>
          <w:lang w:val="en-US"/>
        </w:rPr>
        <w:t xml:space="preserve"> R</w:t>
      </w:r>
      <w:r w:rsidRPr="002057E0">
        <w:rPr>
          <w:rFonts w:eastAsia="Arial"/>
          <w:spacing w:val="1"/>
          <w:lang w:val="en-US"/>
        </w:rPr>
        <w:t>O</w:t>
      </w:r>
      <w:r w:rsidRPr="002057E0">
        <w:rPr>
          <w:rFonts w:eastAsia="Arial"/>
          <w:spacing w:val="2"/>
          <w:lang w:val="en-US"/>
        </w:rPr>
        <w:t>T</w:t>
      </w:r>
      <w:r w:rsidRPr="002057E0">
        <w:rPr>
          <w:rFonts w:eastAsia="Arial"/>
          <w:spacing w:val="-1"/>
          <w:lang w:val="en-US"/>
        </w:rPr>
        <w:t>H</w:t>
      </w:r>
      <w:r w:rsidRPr="002057E0">
        <w:rPr>
          <w:rFonts w:eastAsia="Arial"/>
          <w:spacing w:val="-4"/>
          <w:lang w:val="en-US"/>
        </w:rPr>
        <w:t>M</w:t>
      </w:r>
      <w:r w:rsidRPr="002057E0">
        <w:rPr>
          <w:rFonts w:eastAsia="Arial"/>
          <w:spacing w:val="-1"/>
          <w:lang w:val="en-US"/>
        </w:rPr>
        <w:t>AN</w:t>
      </w:r>
      <w:r w:rsidRPr="002057E0">
        <w:rPr>
          <w:rFonts w:eastAsia="Arial"/>
          <w:lang w:val="en-US"/>
        </w:rPr>
        <w:t>,</w:t>
      </w:r>
      <w:r w:rsidRPr="002057E0">
        <w:rPr>
          <w:rFonts w:eastAsia="Arial"/>
          <w:spacing w:val="2"/>
          <w:lang w:val="en-US"/>
        </w:rPr>
        <w:t xml:space="preserve"> </w:t>
      </w:r>
      <w:r w:rsidRPr="002057E0">
        <w:rPr>
          <w:rFonts w:eastAsia="Arial"/>
          <w:spacing w:val="-1"/>
          <w:lang w:val="en-US"/>
        </w:rPr>
        <w:t>K</w:t>
      </w:r>
      <w:r w:rsidRPr="002057E0">
        <w:rPr>
          <w:rFonts w:eastAsia="Arial"/>
          <w:spacing w:val="1"/>
          <w:lang w:val="en-US"/>
        </w:rPr>
        <w:t>.</w:t>
      </w:r>
      <w:r w:rsidRPr="002057E0">
        <w:rPr>
          <w:rFonts w:eastAsia="Arial"/>
          <w:spacing w:val="-2"/>
          <w:lang w:val="en-US"/>
        </w:rPr>
        <w:t>J</w:t>
      </w:r>
      <w:r w:rsidRPr="002057E0">
        <w:rPr>
          <w:rFonts w:eastAsia="Arial"/>
          <w:lang w:val="en-US"/>
        </w:rPr>
        <w:t>.</w:t>
      </w:r>
      <w:r w:rsidRPr="002057E0">
        <w:rPr>
          <w:rFonts w:eastAsia="Arial"/>
          <w:spacing w:val="2"/>
          <w:lang w:val="en-US"/>
        </w:rPr>
        <w:t xml:space="preserve"> </w:t>
      </w:r>
      <w:r w:rsidRPr="002057E0">
        <w:rPr>
          <w:rFonts w:eastAsia="Arial"/>
          <w:spacing w:val="-4"/>
          <w:lang w:val="en-US"/>
        </w:rPr>
        <w:t>M</w:t>
      </w:r>
      <w:r w:rsidRPr="002057E0">
        <w:rPr>
          <w:rFonts w:eastAsia="Arial"/>
          <w:lang w:val="en-US"/>
        </w:rPr>
        <w:t>o</w:t>
      </w:r>
      <w:r w:rsidRPr="002057E0">
        <w:rPr>
          <w:rFonts w:eastAsia="Arial"/>
          <w:spacing w:val="-1"/>
          <w:lang w:val="en-US"/>
        </w:rPr>
        <w:t>d</w:t>
      </w:r>
      <w:r w:rsidRPr="002057E0">
        <w:rPr>
          <w:rFonts w:eastAsia="Arial"/>
          <w:lang w:val="en-US"/>
        </w:rPr>
        <w:t>ern</w:t>
      </w:r>
      <w:r w:rsidRPr="002057E0">
        <w:rPr>
          <w:rFonts w:eastAsia="Arial"/>
          <w:spacing w:val="1"/>
          <w:lang w:val="en-US"/>
        </w:rPr>
        <w:t xml:space="preserve"> </w:t>
      </w:r>
      <w:r w:rsidRPr="002057E0">
        <w:rPr>
          <w:rFonts w:eastAsia="Arial"/>
          <w:spacing w:val="-1"/>
          <w:lang w:val="en-US"/>
        </w:rPr>
        <w:t>E</w:t>
      </w:r>
      <w:r w:rsidRPr="002057E0">
        <w:rPr>
          <w:rFonts w:eastAsia="Arial"/>
          <w:lang w:val="en-US"/>
        </w:rPr>
        <w:t>p</w:t>
      </w:r>
      <w:r w:rsidRPr="002057E0">
        <w:rPr>
          <w:rFonts w:eastAsia="Arial"/>
          <w:spacing w:val="-1"/>
          <w:lang w:val="en-US"/>
        </w:rPr>
        <w:t>i</w:t>
      </w:r>
      <w:r w:rsidRPr="002057E0">
        <w:rPr>
          <w:rFonts w:eastAsia="Arial"/>
          <w:lang w:val="en-US"/>
        </w:rPr>
        <w:t>d</w:t>
      </w:r>
      <w:r w:rsidRPr="002057E0">
        <w:rPr>
          <w:rFonts w:eastAsia="Arial"/>
          <w:spacing w:val="-1"/>
          <w:lang w:val="en-US"/>
        </w:rPr>
        <w:t>e</w:t>
      </w:r>
      <w:r w:rsidRPr="002057E0">
        <w:rPr>
          <w:rFonts w:eastAsia="Arial"/>
          <w:spacing w:val="1"/>
          <w:lang w:val="en-US"/>
        </w:rPr>
        <w:t>m</w:t>
      </w:r>
      <w:r w:rsidRPr="002057E0">
        <w:rPr>
          <w:rFonts w:eastAsia="Arial"/>
          <w:spacing w:val="-1"/>
          <w:lang w:val="en-US"/>
        </w:rPr>
        <w:t>i</w:t>
      </w:r>
      <w:r w:rsidRPr="002057E0">
        <w:rPr>
          <w:rFonts w:eastAsia="Arial"/>
          <w:lang w:val="en-US"/>
        </w:rPr>
        <w:t>o</w:t>
      </w:r>
      <w:r w:rsidRPr="002057E0">
        <w:rPr>
          <w:rFonts w:eastAsia="Arial"/>
          <w:spacing w:val="-1"/>
          <w:lang w:val="en-US"/>
        </w:rPr>
        <w:t>l</w:t>
      </w:r>
      <w:r w:rsidRPr="002057E0">
        <w:rPr>
          <w:rFonts w:eastAsia="Arial"/>
          <w:lang w:val="en-US"/>
        </w:rPr>
        <w:t>o</w:t>
      </w:r>
      <w:r w:rsidRPr="002057E0">
        <w:rPr>
          <w:rFonts w:eastAsia="Arial"/>
          <w:spacing w:val="2"/>
          <w:lang w:val="en-US"/>
        </w:rPr>
        <w:t>g</w:t>
      </w:r>
      <w:r w:rsidRPr="002057E0">
        <w:rPr>
          <w:rFonts w:eastAsia="Arial"/>
          <w:spacing w:val="-2"/>
          <w:lang w:val="en-US"/>
        </w:rPr>
        <w:t>y</w:t>
      </w:r>
      <w:r w:rsidRPr="002057E0">
        <w:rPr>
          <w:rFonts w:eastAsia="Arial"/>
          <w:lang w:val="en-US"/>
        </w:rPr>
        <w:t>.</w:t>
      </w:r>
      <w:r w:rsidRPr="002057E0">
        <w:rPr>
          <w:rFonts w:eastAsia="Arial"/>
          <w:spacing w:val="5"/>
          <w:lang w:val="en-US"/>
        </w:rPr>
        <w:t xml:space="preserve"> </w:t>
      </w:r>
      <w:r w:rsidRPr="002057E0">
        <w:rPr>
          <w:rFonts w:eastAsia="Arial"/>
          <w:spacing w:val="-1"/>
        </w:rPr>
        <w:t>B</w:t>
      </w:r>
      <w:r w:rsidRPr="002057E0">
        <w:rPr>
          <w:rFonts w:eastAsia="Arial"/>
        </w:rPr>
        <w:t>o</w:t>
      </w:r>
      <w:r w:rsidRPr="002057E0">
        <w:rPr>
          <w:rFonts w:eastAsia="Arial"/>
          <w:spacing w:val="-3"/>
        </w:rPr>
        <w:t>s</w:t>
      </w:r>
      <w:r w:rsidRPr="002057E0">
        <w:rPr>
          <w:rFonts w:eastAsia="Arial"/>
          <w:spacing w:val="1"/>
        </w:rPr>
        <w:t>t</w:t>
      </w:r>
      <w:r w:rsidRPr="002057E0">
        <w:rPr>
          <w:rFonts w:eastAsia="Arial"/>
        </w:rPr>
        <w:t>o</w:t>
      </w:r>
      <w:r w:rsidRPr="002057E0">
        <w:rPr>
          <w:rFonts w:eastAsia="Arial"/>
          <w:spacing w:val="-1"/>
        </w:rPr>
        <w:t>n</w:t>
      </w:r>
      <w:r w:rsidRPr="002057E0">
        <w:rPr>
          <w:rFonts w:eastAsia="Arial"/>
        </w:rPr>
        <w:t xml:space="preserve">: </w:t>
      </w:r>
      <w:r w:rsidRPr="002057E0">
        <w:rPr>
          <w:rFonts w:eastAsia="Arial"/>
          <w:spacing w:val="-3"/>
        </w:rPr>
        <w:t>L</w:t>
      </w:r>
      <w:r w:rsidRPr="002057E0">
        <w:rPr>
          <w:rFonts w:eastAsia="Arial"/>
          <w:spacing w:val="-1"/>
        </w:rPr>
        <w:t>i</w:t>
      </w:r>
      <w:r w:rsidRPr="002057E0">
        <w:rPr>
          <w:rFonts w:eastAsia="Arial"/>
          <w:spacing w:val="1"/>
        </w:rPr>
        <w:t>tt</w:t>
      </w:r>
      <w:r w:rsidRPr="002057E0">
        <w:rPr>
          <w:rFonts w:eastAsia="Arial"/>
          <w:spacing w:val="-1"/>
        </w:rPr>
        <w:t>l</w:t>
      </w:r>
      <w:r w:rsidRPr="002057E0">
        <w:rPr>
          <w:rFonts w:eastAsia="Arial"/>
        </w:rPr>
        <w:t>e Bro</w:t>
      </w:r>
      <w:r w:rsidRPr="002057E0">
        <w:rPr>
          <w:rFonts w:eastAsia="Arial"/>
          <w:spacing w:val="-3"/>
        </w:rPr>
        <w:t>w</w:t>
      </w:r>
      <w:r w:rsidRPr="002057E0">
        <w:rPr>
          <w:rFonts w:eastAsia="Arial"/>
        </w:rPr>
        <w:t>n and C</w:t>
      </w:r>
      <w:r w:rsidRPr="002057E0">
        <w:rPr>
          <w:rFonts w:eastAsia="Arial"/>
          <w:spacing w:val="-3"/>
        </w:rPr>
        <w:t>o</w:t>
      </w:r>
      <w:r w:rsidRPr="002057E0">
        <w:rPr>
          <w:rFonts w:eastAsia="Arial"/>
          <w:spacing w:val="1"/>
        </w:rPr>
        <w:t>m</w:t>
      </w:r>
      <w:r w:rsidRPr="002057E0">
        <w:rPr>
          <w:rFonts w:eastAsia="Arial"/>
        </w:rPr>
        <w:t>p</w:t>
      </w:r>
      <w:r w:rsidRPr="002057E0">
        <w:rPr>
          <w:rFonts w:eastAsia="Arial"/>
          <w:spacing w:val="-1"/>
        </w:rPr>
        <w:t>a</w:t>
      </w:r>
      <w:r w:rsidRPr="002057E0">
        <w:rPr>
          <w:rFonts w:eastAsia="Arial"/>
          <w:spacing w:val="-3"/>
        </w:rPr>
        <w:t>n</w:t>
      </w:r>
      <w:r w:rsidRPr="002057E0">
        <w:rPr>
          <w:rFonts w:eastAsia="Arial"/>
          <w:spacing w:val="-2"/>
        </w:rPr>
        <w:t>y</w:t>
      </w:r>
      <w:r w:rsidRPr="002057E0">
        <w:rPr>
          <w:rFonts w:eastAsia="Arial"/>
        </w:rPr>
        <w:t>, 1</w:t>
      </w:r>
      <w:r w:rsidRPr="002057E0">
        <w:rPr>
          <w:rFonts w:eastAsia="Arial"/>
          <w:spacing w:val="-1"/>
        </w:rPr>
        <w:t>9</w:t>
      </w:r>
      <w:r w:rsidRPr="002057E0">
        <w:rPr>
          <w:rFonts w:eastAsia="Arial"/>
        </w:rPr>
        <w:t>8</w:t>
      </w:r>
      <w:r w:rsidRPr="002057E0">
        <w:rPr>
          <w:rFonts w:eastAsia="Arial"/>
          <w:spacing w:val="-1"/>
        </w:rPr>
        <w:t>6</w:t>
      </w:r>
      <w:r w:rsidRPr="002057E0">
        <w:rPr>
          <w:rFonts w:eastAsia="Arial"/>
        </w:rPr>
        <w:t>,</w:t>
      </w:r>
      <w:r w:rsidRPr="002057E0">
        <w:rPr>
          <w:rFonts w:eastAsia="Arial"/>
          <w:spacing w:val="2"/>
        </w:rPr>
        <w:t xml:space="preserve"> </w:t>
      </w:r>
      <w:r w:rsidRPr="002057E0">
        <w:rPr>
          <w:rFonts w:eastAsia="Arial"/>
        </w:rPr>
        <w:t>3</w:t>
      </w:r>
      <w:r w:rsidRPr="002057E0">
        <w:rPr>
          <w:rFonts w:eastAsia="Arial"/>
          <w:spacing w:val="-1"/>
        </w:rPr>
        <w:t>5</w:t>
      </w:r>
      <w:r w:rsidRPr="002057E0">
        <w:rPr>
          <w:rFonts w:eastAsia="Arial"/>
        </w:rPr>
        <w:t>7</w:t>
      </w:r>
      <w:r w:rsidRPr="002057E0">
        <w:rPr>
          <w:rFonts w:eastAsia="Arial"/>
          <w:spacing w:val="-3"/>
        </w:rPr>
        <w:t>p</w:t>
      </w:r>
      <w:r w:rsidRPr="002057E0">
        <w:rPr>
          <w:rFonts w:eastAsia="Arial"/>
        </w:rPr>
        <w:t>.</w:t>
      </w:r>
    </w:p>
    <w:p w14:paraId="04388340" w14:textId="77777777" w:rsidR="00CB4956" w:rsidRPr="002057E0" w:rsidRDefault="00CB4956" w:rsidP="00CB4956">
      <w:pPr>
        <w:jc w:val="both"/>
        <w:rPr>
          <w:rFonts w:eastAsia="Arial"/>
        </w:rPr>
      </w:pPr>
    </w:p>
    <w:p w14:paraId="070FCDCC" w14:textId="10E67DDE" w:rsidR="00CB4956" w:rsidRPr="00F41AB7" w:rsidRDefault="00CB4956" w:rsidP="00CB4956">
      <w:pPr>
        <w:jc w:val="both"/>
        <w:rPr>
          <w:color w:val="1C1D1E"/>
          <w:shd w:val="clear" w:color="auto" w:fill="FFFFFF"/>
          <w:lang w:val="en-US"/>
        </w:rPr>
      </w:pPr>
      <w:r w:rsidRPr="003B4C29">
        <w:rPr>
          <w:rFonts w:eastAsia="Arial"/>
          <w:lang w:val="en-US"/>
        </w:rPr>
        <w:t>[1</w:t>
      </w:r>
      <w:r w:rsidR="002057E0">
        <w:rPr>
          <w:rFonts w:eastAsia="Arial"/>
          <w:lang w:val="en-US"/>
        </w:rPr>
        <w:t>9</w:t>
      </w:r>
      <w:r w:rsidRPr="003B4C29">
        <w:rPr>
          <w:rFonts w:eastAsia="Arial"/>
          <w:lang w:val="en-US"/>
        </w:rPr>
        <w:t xml:space="preserve">] </w:t>
      </w:r>
      <w:r w:rsidRPr="003B4C29">
        <w:rPr>
          <w:rStyle w:val="author"/>
          <w:rFonts w:eastAsiaTheme="majorEastAsia"/>
          <w:color w:val="1C1D1E"/>
          <w:shd w:val="clear" w:color="auto" w:fill="FFFFFF"/>
          <w:lang w:val="en-US"/>
        </w:rPr>
        <w:t>Dean AG</w:t>
      </w:r>
      <w:r w:rsidRPr="003B4C29">
        <w:rPr>
          <w:color w:val="1C1D1E"/>
          <w:shd w:val="clear" w:color="auto" w:fill="FFFFFF"/>
          <w:lang w:val="en-US"/>
        </w:rPr>
        <w:t>, </w:t>
      </w:r>
      <w:r w:rsidRPr="003B4C29">
        <w:rPr>
          <w:rStyle w:val="author"/>
          <w:rFonts w:eastAsiaTheme="majorEastAsia"/>
          <w:color w:val="1C1D1E"/>
          <w:shd w:val="clear" w:color="auto" w:fill="FFFFFF"/>
          <w:lang w:val="en-US"/>
        </w:rPr>
        <w:t>Dean JA</w:t>
      </w:r>
      <w:r w:rsidRPr="003B4C29">
        <w:rPr>
          <w:color w:val="1C1D1E"/>
          <w:shd w:val="clear" w:color="auto" w:fill="FFFFFF"/>
          <w:lang w:val="en-US"/>
        </w:rPr>
        <w:t>, </w:t>
      </w:r>
      <w:proofErr w:type="spellStart"/>
      <w:r w:rsidRPr="003B4C29">
        <w:rPr>
          <w:rStyle w:val="author"/>
          <w:rFonts w:eastAsiaTheme="majorEastAsia"/>
          <w:color w:val="1C1D1E"/>
          <w:shd w:val="clear" w:color="auto" w:fill="FFFFFF"/>
          <w:lang w:val="en-US"/>
        </w:rPr>
        <w:t>Coulombier</w:t>
      </w:r>
      <w:proofErr w:type="spellEnd"/>
      <w:r w:rsidRPr="003B4C29">
        <w:rPr>
          <w:rStyle w:val="author"/>
          <w:rFonts w:eastAsiaTheme="majorEastAsia"/>
          <w:color w:val="1C1D1E"/>
          <w:shd w:val="clear" w:color="auto" w:fill="FFFFFF"/>
          <w:lang w:val="en-US"/>
        </w:rPr>
        <w:t xml:space="preserve"> D</w:t>
      </w:r>
      <w:r w:rsidRPr="003B4C29">
        <w:rPr>
          <w:color w:val="1C1D1E"/>
          <w:shd w:val="clear" w:color="auto" w:fill="FFFFFF"/>
          <w:lang w:val="en-US"/>
        </w:rPr>
        <w:t>, </w:t>
      </w:r>
      <w:r w:rsidRPr="003B4C29">
        <w:rPr>
          <w:rStyle w:val="author"/>
          <w:rFonts w:eastAsiaTheme="majorEastAsia"/>
          <w:color w:val="1C1D1E"/>
          <w:shd w:val="clear" w:color="auto" w:fill="FFFFFF"/>
          <w:lang w:val="en-US"/>
        </w:rPr>
        <w:t>Brendel KA</w:t>
      </w:r>
      <w:r w:rsidRPr="003B4C29">
        <w:rPr>
          <w:color w:val="1C1D1E"/>
          <w:shd w:val="clear" w:color="auto" w:fill="FFFFFF"/>
          <w:lang w:val="en-US"/>
        </w:rPr>
        <w:t>, </w:t>
      </w:r>
      <w:r w:rsidRPr="003B4C29">
        <w:rPr>
          <w:rStyle w:val="author"/>
          <w:rFonts w:eastAsiaTheme="majorEastAsia"/>
          <w:color w:val="1C1D1E"/>
          <w:shd w:val="clear" w:color="auto" w:fill="FFFFFF"/>
          <w:lang w:val="en-US"/>
        </w:rPr>
        <w:t>Smith DC</w:t>
      </w:r>
      <w:r w:rsidRPr="003B4C29">
        <w:rPr>
          <w:color w:val="1C1D1E"/>
          <w:shd w:val="clear" w:color="auto" w:fill="FFFFFF"/>
          <w:lang w:val="en-US"/>
        </w:rPr>
        <w:t>, </w:t>
      </w:r>
      <w:r w:rsidRPr="003B4C29">
        <w:rPr>
          <w:rStyle w:val="author"/>
          <w:rFonts w:eastAsiaTheme="majorEastAsia"/>
          <w:color w:val="1C1D1E"/>
          <w:shd w:val="clear" w:color="auto" w:fill="FFFFFF"/>
          <w:lang w:val="en-US"/>
        </w:rPr>
        <w:t>Burton AH</w:t>
      </w:r>
      <w:r w:rsidRPr="003B4C29">
        <w:rPr>
          <w:color w:val="1C1D1E"/>
          <w:shd w:val="clear" w:color="auto" w:fill="FFFFFF"/>
          <w:lang w:val="en-US"/>
        </w:rPr>
        <w:t>, </w:t>
      </w:r>
      <w:r w:rsidRPr="003B4C29">
        <w:rPr>
          <w:rStyle w:val="author"/>
          <w:rFonts w:eastAsiaTheme="majorEastAsia"/>
          <w:color w:val="1C1D1E"/>
          <w:shd w:val="clear" w:color="auto" w:fill="FFFFFF"/>
          <w:lang w:val="en-US"/>
        </w:rPr>
        <w:t>Dicker RC</w:t>
      </w:r>
      <w:r w:rsidRPr="003B4C29">
        <w:rPr>
          <w:color w:val="1C1D1E"/>
          <w:shd w:val="clear" w:color="auto" w:fill="FFFFFF"/>
          <w:lang w:val="en-US"/>
        </w:rPr>
        <w:t>, </w:t>
      </w:r>
      <w:r w:rsidRPr="003B4C29">
        <w:rPr>
          <w:rStyle w:val="author"/>
          <w:rFonts w:eastAsiaTheme="majorEastAsia"/>
          <w:color w:val="1C1D1E"/>
          <w:shd w:val="clear" w:color="auto" w:fill="FFFFFF"/>
          <w:lang w:val="en-US"/>
        </w:rPr>
        <w:t>Sullivan K</w:t>
      </w:r>
      <w:r w:rsidRPr="003B4C29">
        <w:rPr>
          <w:color w:val="1C1D1E"/>
          <w:shd w:val="clear" w:color="auto" w:fill="FFFFFF"/>
          <w:lang w:val="en-US"/>
        </w:rPr>
        <w:t>, </w:t>
      </w:r>
      <w:r w:rsidRPr="003B4C29">
        <w:rPr>
          <w:rStyle w:val="author"/>
          <w:rFonts w:eastAsiaTheme="majorEastAsia"/>
          <w:color w:val="1C1D1E"/>
          <w:shd w:val="clear" w:color="auto" w:fill="FFFFFF"/>
          <w:lang w:val="en-US"/>
        </w:rPr>
        <w:t>Fagan RF</w:t>
      </w:r>
      <w:r w:rsidRPr="003B4C29">
        <w:rPr>
          <w:color w:val="1C1D1E"/>
          <w:shd w:val="clear" w:color="auto" w:fill="FFFFFF"/>
          <w:lang w:val="en-US"/>
        </w:rPr>
        <w:t>, </w:t>
      </w:r>
      <w:r w:rsidRPr="003B4C29">
        <w:rPr>
          <w:rStyle w:val="author"/>
          <w:rFonts w:eastAsiaTheme="majorEastAsia"/>
          <w:color w:val="1C1D1E"/>
          <w:shd w:val="clear" w:color="auto" w:fill="FFFFFF"/>
          <w:lang w:val="en-US"/>
        </w:rPr>
        <w:t xml:space="preserve">Arner </w:t>
      </w:r>
      <w:proofErr w:type="gramStart"/>
      <w:r w:rsidRPr="003B4C29">
        <w:rPr>
          <w:rStyle w:val="author"/>
          <w:rFonts w:eastAsiaTheme="majorEastAsia"/>
          <w:color w:val="1C1D1E"/>
          <w:shd w:val="clear" w:color="auto" w:fill="FFFFFF"/>
          <w:lang w:val="en-US"/>
        </w:rPr>
        <w:t>TG</w:t>
      </w:r>
      <w:r w:rsidRPr="003B4C29">
        <w:rPr>
          <w:color w:val="1C1D1E"/>
          <w:shd w:val="clear" w:color="auto" w:fill="FFFFFF"/>
          <w:lang w:val="en-US"/>
        </w:rPr>
        <w:t> :</w:t>
      </w:r>
      <w:proofErr w:type="gramEnd"/>
      <w:r w:rsidRPr="003B4C29">
        <w:rPr>
          <w:color w:val="1C1D1E"/>
          <w:shd w:val="clear" w:color="auto" w:fill="FFFFFF"/>
          <w:lang w:val="en-US"/>
        </w:rPr>
        <w:t> </w:t>
      </w:r>
      <w:r w:rsidRPr="003B4C29">
        <w:rPr>
          <w:rStyle w:val="booktitle"/>
          <w:rFonts w:eastAsiaTheme="majorEastAsia"/>
          <w:color w:val="1C1D1E"/>
          <w:shd w:val="clear" w:color="auto" w:fill="FFFFFF"/>
          <w:lang w:val="en-US"/>
        </w:rPr>
        <w:t>Epi Info, Version 6: A Word Processing, Database, and Statistical Program for Epidemiology on Microcomputers</w:t>
      </w:r>
      <w:r w:rsidRPr="003B4C29">
        <w:rPr>
          <w:color w:val="1C1D1E"/>
          <w:shd w:val="clear" w:color="auto" w:fill="FFFFFF"/>
          <w:lang w:val="en-US"/>
        </w:rPr>
        <w:t xml:space="preserve">. </w:t>
      </w:r>
      <w:r w:rsidRPr="00F41AB7">
        <w:rPr>
          <w:color w:val="1C1D1E"/>
          <w:shd w:val="clear" w:color="auto" w:fill="FFFFFF"/>
          <w:lang w:val="en-US"/>
        </w:rPr>
        <w:t>Centers for Disease Control and Prevention, </w:t>
      </w:r>
      <w:r w:rsidRPr="00F41AB7">
        <w:rPr>
          <w:rStyle w:val="publisherlocation"/>
          <w:rFonts w:eastAsiaTheme="majorEastAsia"/>
          <w:color w:val="1C1D1E"/>
          <w:shd w:val="clear" w:color="auto" w:fill="FFFFFF"/>
          <w:lang w:val="en-US"/>
        </w:rPr>
        <w:t>Atlanta, GA</w:t>
      </w:r>
      <w:r w:rsidRPr="00F41AB7">
        <w:rPr>
          <w:color w:val="1C1D1E"/>
          <w:shd w:val="clear" w:color="auto" w:fill="FFFFFF"/>
          <w:lang w:val="en-US"/>
        </w:rPr>
        <w:t>.</w:t>
      </w:r>
      <w:r>
        <w:rPr>
          <w:color w:val="1C1D1E"/>
          <w:shd w:val="clear" w:color="auto" w:fill="FFFFFF"/>
          <w:lang w:val="en-US"/>
        </w:rPr>
        <w:t xml:space="preserve"> 1994.</w:t>
      </w:r>
    </w:p>
    <w:p w14:paraId="0456D0A6" w14:textId="77777777" w:rsidR="00CB4956" w:rsidRPr="00F41AB7" w:rsidRDefault="00CB4956" w:rsidP="00CB4956">
      <w:pPr>
        <w:jc w:val="both"/>
        <w:rPr>
          <w:color w:val="1C1D1E"/>
          <w:shd w:val="clear" w:color="auto" w:fill="FFFFFF"/>
          <w:lang w:val="en-US"/>
        </w:rPr>
      </w:pPr>
    </w:p>
    <w:p w14:paraId="118F1300" w14:textId="2E98A3FE" w:rsidR="00CB4956" w:rsidRPr="003B4C29" w:rsidRDefault="00CB4956" w:rsidP="00CB4956">
      <w:pPr>
        <w:jc w:val="both"/>
        <w:rPr>
          <w:rFonts w:eastAsia="Arial"/>
          <w:lang w:val="en-US"/>
        </w:rPr>
      </w:pPr>
      <w:r w:rsidRPr="00F06D35">
        <w:rPr>
          <w:rFonts w:eastAsia="Arial"/>
        </w:rPr>
        <w:t>[</w:t>
      </w:r>
      <w:r w:rsidR="002057E0">
        <w:rPr>
          <w:rFonts w:eastAsia="Arial"/>
        </w:rPr>
        <w:t>20</w:t>
      </w:r>
      <w:r w:rsidRPr="00F06D35">
        <w:rPr>
          <w:rFonts w:eastAsia="Arial"/>
        </w:rPr>
        <w:t xml:space="preserve">] </w:t>
      </w:r>
      <w:r w:rsidRPr="00F06D35">
        <w:rPr>
          <w:color w:val="212121"/>
          <w:shd w:val="clear" w:color="auto" w:fill="FFFFFF"/>
        </w:rPr>
        <w:t xml:space="preserve">Aranha RLB, Martins RC, de Aguilar DR, Moreno-Drada JA, Sohn W, Martins CC, de Abreu MHNG. </w:t>
      </w:r>
      <w:r w:rsidRPr="003B4C29">
        <w:rPr>
          <w:color w:val="212121"/>
          <w:shd w:val="clear" w:color="auto" w:fill="FFFFFF"/>
          <w:lang w:val="en-US"/>
        </w:rPr>
        <w:t xml:space="preserve">Association between Stress at Work and Temporomandibular Disorders: A Systematic Review. Biomed Res Int. 2021 May </w:t>
      </w:r>
      <w:proofErr w:type="gramStart"/>
      <w:r w:rsidRPr="003B4C29">
        <w:rPr>
          <w:color w:val="212121"/>
          <w:shd w:val="clear" w:color="auto" w:fill="FFFFFF"/>
          <w:lang w:val="en-US"/>
        </w:rPr>
        <w:t>15;2021:2055513</w:t>
      </w:r>
      <w:proofErr w:type="gramEnd"/>
      <w:r w:rsidRPr="003B4C29">
        <w:rPr>
          <w:color w:val="212121"/>
          <w:shd w:val="clear" w:color="auto" w:fill="FFFFFF"/>
          <w:lang w:val="en-US"/>
        </w:rPr>
        <w:t xml:space="preserve">. </w:t>
      </w:r>
      <w:hyperlink r:id="rId21" w:history="1">
        <w:proofErr w:type="spellStart"/>
        <w:r w:rsidRPr="00D90A06">
          <w:rPr>
            <w:rStyle w:val="Hyperlink"/>
            <w:shd w:val="clear" w:color="auto" w:fill="FFFFFF"/>
            <w:lang w:val="en-US"/>
          </w:rPr>
          <w:t>doi</w:t>
        </w:r>
        <w:proofErr w:type="spellEnd"/>
        <w:r w:rsidRPr="00D90A06">
          <w:rPr>
            <w:rStyle w:val="Hyperlink"/>
            <w:shd w:val="clear" w:color="auto" w:fill="FFFFFF"/>
            <w:lang w:val="en-US"/>
          </w:rPr>
          <w:t>: 10.1155/2021/2055513. PMID: 34307651; PMCID: PMC8249225.</w:t>
        </w:r>
      </w:hyperlink>
    </w:p>
    <w:p w14:paraId="38D89E4C" w14:textId="77777777" w:rsidR="00CB4956" w:rsidRPr="003B4C29" w:rsidRDefault="00CB4956" w:rsidP="00CB4956">
      <w:pPr>
        <w:jc w:val="both"/>
        <w:rPr>
          <w:rFonts w:eastAsia="Arial"/>
          <w:lang w:val="en-US"/>
        </w:rPr>
      </w:pPr>
    </w:p>
    <w:p w14:paraId="693DA565" w14:textId="6EF6C1A5" w:rsidR="00CB4956" w:rsidRPr="003B4C29" w:rsidRDefault="00CB4956" w:rsidP="00CB4956">
      <w:pPr>
        <w:jc w:val="both"/>
        <w:rPr>
          <w:rFonts w:eastAsia="Arial"/>
          <w:lang w:val="en-US"/>
        </w:rPr>
      </w:pPr>
      <w:r w:rsidRPr="003B4C29">
        <w:rPr>
          <w:rFonts w:eastAsia="Arial"/>
          <w:lang w:val="en-US"/>
        </w:rPr>
        <w:t>[2</w:t>
      </w:r>
      <w:r w:rsidR="002057E0">
        <w:rPr>
          <w:rFonts w:eastAsia="Arial"/>
          <w:lang w:val="en-US"/>
        </w:rPr>
        <w:t>1</w:t>
      </w:r>
      <w:r w:rsidRPr="003B4C29">
        <w:rPr>
          <w:rFonts w:eastAsia="Arial"/>
          <w:lang w:val="en-US"/>
        </w:rPr>
        <w:t>]</w:t>
      </w:r>
      <w:r w:rsidRPr="003B4C29">
        <w:rPr>
          <w:lang w:val="en-US"/>
        </w:rPr>
        <w:t xml:space="preserve"> </w:t>
      </w:r>
      <w:r w:rsidRPr="003B4C29">
        <w:rPr>
          <w:rFonts w:eastAsia="Arial"/>
          <w:lang w:val="en-US"/>
        </w:rPr>
        <w:t>M. Gayathri, R. Duraisamy, and M. P. S. Kumar, Eﬀects of stress on oral health among information technology professionals in Chennai,</w:t>
      </w:r>
      <w:r>
        <w:rPr>
          <w:rFonts w:eastAsia="Arial"/>
          <w:lang w:val="en-US"/>
        </w:rPr>
        <w:t xml:space="preserve"> </w:t>
      </w:r>
      <w:r w:rsidRPr="003B4C29">
        <w:rPr>
          <w:rFonts w:eastAsia="Arial"/>
          <w:lang w:val="en-US"/>
        </w:rPr>
        <w:t xml:space="preserve">Drug Invention Today, </w:t>
      </w:r>
      <w:proofErr w:type="gramStart"/>
      <w:r>
        <w:rPr>
          <w:rFonts w:eastAsia="Arial"/>
          <w:lang w:val="en-US"/>
        </w:rPr>
        <w:t>2019;</w:t>
      </w:r>
      <w:r w:rsidRPr="003B4C29">
        <w:rPr>
          <w:rFonts w:eastAsia="Arial"/>
          <w:lang w:val="en-US"/>
        </w:rPr>
        <w:t>vol.</w:t>
      </w:r>
      <w:proofErr w:type="gramEnd"/>
      <w:r w:rsidRPr="003B4C29">
        <w:rPr>
          <w:rFonts w:eastAsia="Arial"/>
          <w:lang w:val="en-US"/>
        </w:rPr>
        <w:t xml:space="preserve"> 10,pp. 1468–1473</w:t>
      </w:r>
      <w:r>
        <w:rPr>
          <w:rFonts w:eastAsia="Arial"/>
          <w:lang w:val="en-US"/>
        </w:rPr>
        <w:t>.</w:t>
      </w:r>
    </w:p>
    <w:p w14:paraId="7CFF0115" w14:textId="77777777" w:rsidR="00CB4956" w:rsidRPr="003B4C29" w:rsidRDefault="00CB4956" w:rsidP="00CB4956">
      <w:pPr>
        <w:jc w:val="both"/>
        <w:rPr>
          <w:rFonts w:eastAsia="Arial"/>
          <w:lang w:val="en-US"/>
        </w:rPr>
      </w:pPr>
    </w:p>
    <w:p w14:paraId="5DD98A53" w14:textId="58FD01E2" w:rsidR="00CB4956" w:rsidRPr="003B4C29" w:rsidRDefault="00CB4956" w:rsidP="00CB4956">
      <w:pPr>
        <w:jc w:val="both"/>
        <w:rPr>
          <w:rFonts w:eastAsia="Arial"/>
          <w:lang w:val="en-US"/>
        </w:rPr>
      </w:pPr>
      <w:r w:rsidRPr="003B4C29">
        <w:rPr>
          <w:rFonts w:eastAsia="Arial"/>
          <w:lang w:val="en-US"/>
        </w:rPr>
        <w:t>[2</w:t>
      </w:r>
      <w:r w:rsidR="002057E0">
        <w:rPr>
          <w:rFonts w:eastAsia="Arial"/>
          <w:lang w:val="en-US"/>
        </w:rPr>
        <w:t>2</w:t>
      </w:r>
      <w:r w:rsidRPr="003B4C29">
        <w:rPr>
          <w:rFonts w:eastAsia="Arial"/>
          <w:lang w:val="en-US"/>
        </w:rPr>
        <w:t xml:space="preserve">] M. K. A. van </w:t>
      </w:r>
      <w:proofErr w:type="spellStart"/>
      <w:r w:rsidRPr="003B4C29">
        <w:rPr>
          <w:rFonts w:eastAsia="Arial"/>
          <w:lang w:val="en-US"/>
        </w:rPr>
        <w:t>Selms</w:t>
      </w:r>
      <w:proofErr w:type="spellEnd"/>
      <w:r w:rsidRPr="003B4C29">
        <w:rPr>
          <w:rFonts w:eastAsia="Arial"/>
          <w:lang w:val="en-US"/>
        </w:rPr>
        <w:t xml:space="preserve">, J. W. Wiegers, F. </w:t>
      </w:r>
      <w:proofErr w:type="spellStart"/>
      <w:r w:rsidRPr="003B4C29">
        <w:rPr>
          <w:rFonts w:eastAsia="Arial"/>
          <w:lang w:val="en-US"/>
        </w:rPr>
        <w:t>Lobbezoo</w:t>
      </w:r>
      <w:proofErr w:type="spellEnd"/>
      <w:r w:rsidRPr="003B4C29">
        <w:rPr>
          <w:rFonts w:eastAsia="Arial"/>
          <w:lang w:val="en-US"/>
        </w:rPr>
        <w:t xml:space="preserve">, and C. </w:t>
      </w:r>
      <w:proofErr w:type="spellStart"/>
      <w:proofErr w:type="gramStart"/>
      <w:r w:rsidRPr="003B4C29">
        <w:rPr>
          <w:rFonts w:eastAsia="Arial"/>
          <w:lang w:val="en-US"/>
        </w:rPr>
        <w:t>M.Visscher</w:t>
      </w:r>
      <w:proofErr w:type="spellEnd"/>
      <w:proofErr w:type="gramEnd"/>
      <w:r w:rsidRPr="003B4C29">
        <w:rPr>
          <w:rFonts w:eastAsia="Arial"/>
          <w:lang w:val="en-US"/>
        </w:rPr>
        <w:t>, Are vocalists prone to temporomandibular disorders?, Journal of Oral Rehabilitation,</w:t>
      </w:r>
      <w:r>
        <w:rPr>
          <w:rFonts w:eastAsia="Arial"/>
          <w:lang w:val="en-US"/>
        </w:rPr>
        <w:t>2019;</w:t>
      </w:r>
      <w:r w:rsidRPr="003B4C29">
        <w:rPr>
          <w:rFonts w:eastAsia="Arial"/>
          <w:lang w:val="en-US"/>
        </w:rPr>
        <w:t xml:space="preserve"> vol. 46, no. 12,pp. 1127–1132</w:t>
      </w:r>
      <w:r>
        <w:rPr>
          <w:rFonts w:eastAsia="Arial"/>
          <w:lang w:val="en-US"/>
        </w:rPr>
        <w:t>.</w:t>
      </w:r>
    </w:p>
    <w:p w14:paraId="7D9C6A31" w14:textId="77777777" w:rsidR="00CB4956" w:rsidRPr="003B4C29" w:rsidRDefault="00CB4956" w:rsidP="00CB4956">
      <w:pPr>
        <w:jc w:val="both"/>
        <w:rPr>
          <w:rFonts w:eastAsia="Arial"/>
          <w:lang w:val="en-US"/>
        </w:rPr>
      </w:pPr>
    </w:p>
    <w:p w14:paraId="74A2C40C" w14:textId="55A725D4" w:rsidR="00CB4956" w:rsidRPr="003B4C29" w:rsidRDefault="00CB4956" w:rsidP="00CB4956">
      <w:pPr>
        <w:jc w:val="both"/>
        <w:rPr>
          <w:rFonts w:eastAsia="Arial"/>
          <w:lang w:val="en-US"/>
        </w:rPr>
      </w:pPr>
      <w:r w:rsidRPr="003B4C29">
        <w:rPr>
          <w:rFonts w:eastAsia="Arial"/>
          <w:lang w:val="en-US"/>
        </w:rPr>
        <w:t>[2</w:t>
      </w:r>
      <w:r w:rsidR="002057E0">
        <w:rPr>
          <w:rFonts w:eastAsia="Arial"/>
          <w:lang w:val="en-US"/>
        </w:rPr>
        <w:t>3</w:t>
      </w:r>
      <w:r w:rsidRPr="003B4C29">
        <w:rPr>
          <w:rFonts w:eastAsia="Arial"/>
          <w:lang w:val="en-US"/>
        </w:rPr>
        <w:t>]</w:t>
      </w:r>
      <w:r w:rsidRPr="003B4C29">
        <w:rPr>
          <w:lang w:val="en-US"/>
        </w:rPr>
        <w:t xml:space="preserve"> </w:t>
      </w:r>
      <w:r w:rsidRPr="003B4C29">
        <w:rPr>
          <w:rFonts w:eastAsia="Arial"/>
          <w:lang w:val="en-US"/>
        </w:rPr>
        <w:t xml:space="preserve">K. J. Tay, A. U. Yap, J. C. M. Wong, K. B. C. Tan, and P. </w:t>
      </w:r>
      <w:proofErr w:type="spellStart"/>
      <w:proofErr w:type="gramStart"/>
      <w:r w:rsidRPr="003B4C29">
        <w:rPr>
          <w:rFonts w:eastAsia="Arial"/>
          <w:lang w:val="en-US"/>
        </w:rPr>
        <w:t>F.Allen</w:t>
      </w:r>
      <w:proofErr w:type="spellEnd"/>
      <w:proofErr w:type="gramEnd"/>
      <w:r w:rsidRPr="003B4C29">
        <w:rPr>
          <w:rFonts w:eastAsia="Arial"/>
          <w:lang w:val="en-US"/>
        </w:rPr>
        <w:t xml:space="preserve">, Associations between symptoms of temporomandibular-lar disorders, quality of life and psychological states in Asian military personnel, Journal of Oral Rehabilitation, </w:t>
      </w:r>
      <w:r>
        <w:rPr>
          <w:rFonts w:eastAsia="Arial"/>
          <w:lang w:val="en-US"/>
        </w:rPr>
        <w:t>2019;</w:t>
      </w:r>
      <w:r w:rsidRPr="003B4C29">
        <w:rPr>
          <w:rFonts w:eastAsia="Arial"/>
          <w:lang w:val="en-US"/>
        </w:rPr>
        <w:t>vol. 46,no. 4, pp. 330–339</w:t>
      </w:r>
      <w:r>
        <w:rPr>
          <w:rFonts w:eastAsia="Arial"/>
          <w:lang w:val="en-US"/>
        </w:rPr>
        <w:t>;</w:t>
      </w:r>
    </w:p>
    <w:p w14:paraId="2347F014" w14:textId="77777777" w:rsidR="00CB4956" w:rsidRPr="003B4C29" w:rsidRDefault="00CB4956" w:rsidP="00CB4956">
      <w:pPr>
        <w:jc w:val="both"/>
        <w:rPr>
          <w:rFonts w:eastAsia="Arial"/>
          <w:lang w:val="en-US"/>
        </w:rPr>
      </w:pPr>
    </w:p>
    <w:p w14:paraId="19D20283" w14:textId="5D07C359" w:rsidR="00CB4956" w:rsidRPr="003B4C29" w:rsidRDefault="00CB4956" w:rsidP="00CB4956">
      <w:pPr>
        <w:jc w:val="both"/>
        <w:rPr>
          <w:rFonts w:eastAsia="Arial"/>
          <w:lang w:val="en-US"/>
        </w:rPr>
      </w:pPr>
      <w:r w:rsidRPr="003B4C29">
        <w:rPr>
          <w:rFonts w:eastAsia="Arial"/>
          <w:lang w:val="en-US"/>
        </w:rPr>
        <w:t>[2</w:t>
      </w:r>
      <w:r w:rsidR="002057E0">
        <w:rPr>
          <w:rFonts w:eastAsia="Arial"/>
          <w:lang w:val="en-US"/>
        </w:rPr>
        <w:t>4</w:t>
      </w:r>
      <w:r w:rsidRPr="003B4C29">
        <w:rPr>
          <w:rFonts w:eastAsia="Arial"/>
          <w:lang w:val="en-US"/>
        </w:rPr>
        <w:t xml:space="preserve">] F. Amalina, I. Tanti, and D. Maxwell, The relationship between temporomandibular disorder and work stress in </w:t>
      </w:r>
      <w:proofErr w:type="spellStart"/>
      <w:r w:rsidRPr="003B4C29">
        <w:rPr>
          <w:rFonts w:eastAsia="Arial"/>
          <w:lang w:val="en-US"/>
        </w:rPr>
        <w:t>typeC</w:t>
      </w:r>
      <w:proofErr w:type="spellEnd"/>
      <w:r w:rsidRPr="003B4C29">
        <w:rPr>
          <w:rFonts w:eastAsia="Arial"/>
          <w:lang w:val="en-US"/>
        </w:rPr>
        <w:t xml:space="preserve"> private hospital nurses, J </w:t>
      </w:r>
      <w:proofErr w:type="spellStart"/>
      <w:r w:rsidRPr="003B4C29">
        <w:rPr>
          <w:rFonts w:eastAsia="Arial"/>
          <w:lang w:val="en-US"/>
        </w:rPr>
        <w:t>Stomatol</w:t>
      </w:r>
      <w:proofErr w:type="spellEnd"/>
      <w:r w:rsidRPr="003B4C29">
        <w:rPr>
          <w:rFonts w:eastAsia="Arial"/>
          <w:lang w:val="en-US"/>
        </w:rPr>
        <w:t xml:space="preserve">., </w:t>
      </w:r>
      <w:proofErr w:type="gramStart"/>
      <w:r>
        <w:rPr>
          <w:rFonts w:eastAsia="Arial"/>
          <w:lang w:val="en-US"/>
        </w:rPr>
        <w:t>2018;</w:t>
      </w:r>
      <w:r w:rsidRPr="003B4C29">
        <w:rPr>
          <w:rFonts w:eastAsia="Arial"/>
          <w:lang w:val="en-US"/>
        </w:rPr>
        <w:t>vol.</w:t>
      </w:r>
      <w:proofErr w:type="gramEnd"/>
      <w:r w:rsidRPr="003B4C29">
        <w:rPr>
          <w:rFonts w:eastAsia="Arial"/>
          <w:lang w:val="en-US"/>
        </w:rPr>
        <w:t xml:space="preserve"> 71, no. 3, pp. 249–253</w:t>
      </w:r>
      <w:r>
        <w:rPr>
          <w:rFonts w:eastAsia="Arial"/>
          <w:lang w:val="en-US"/>
        </w:rPr>
        <w:t>.</w:t>
      </w:r>
    </w:p>
    <w:p w14:paraId="16673BB3" w14:textId="77777777" w:rsidR="00CB4956" w:rsidRPr="003B4C29" w:rsidRDefault="00CB4956" w:rsidP="00CB4956">
      <w:pPr>
        <w:jc w:val="both"/>
        <w:rPr>
          <w:rFonts w:eastAsia="Arial"/>
          <w:lang w:val="en-US"/>
        </w:rPr>
      </w:pPr>
    </w:p>
    <w:p w14:paraId="1169EF4A" w14:textId="1B86607C" w:rsidR="00CB4956" w:rsidRPr="003B4C29" w:rsidRDefault="00CB4956" w:rsidP="00CB4956">
      <w:pPr>
        <w:jc w:val="both"/>
        <w:rPr>
          <w:rFonts w:eastAsia="Arial"/>
          <w:lang w:val="en-US"/>
        </w:rPr>
      </w:pPr>
      <w:r w:rsidRPr="003B4C29">
        <w:rPr>
          <w:rFonts w:eastAsia="Arial"/>
          <w:lang w:val="en-US"/>
        </w:rPr>
        <w:t>[2</w:t>
      </w:r>
      <w:r w:rsidR="002057E0">
        <w:rPr>
          <w:rFonts w:eastAsia="Arial"/>
          <w:lang w:val="en-US"/>
        </w:rPr>
        <w:t>5</w:t>
      </w:r>
      <w:r w:rsidRPr="003B4C29">
        <w:rPr>
          <w:rFonts w:eastAsia="Arial"/>
          <w:lang w:val="en-US"/>
        </w:rPr>
        <w:t xml:space="preserve">] J. C. Glória, A. A. Balestra, N. S. Iasbik, D. W. Douglas-de-Oliveira, O. D. Flecha, and P. F. Gonçalves, Prevalence of orofacial changes in wind instrumentalists: a cross-sectional pilot study in Brazil Medical Problems of Performing Artists, </w:t>
      </w:r>
      <w:proofErr w:type="gramStart"/>
      <w:r>
        <w:rPr>
          <w:rFonts w:eastAsia="Arial"/>
          <w:lang w:val="en-US"/>
        </w:rPr>
        <w:t>2018;</w:t>
      </w:r>
      <w:r w:rsidRPr="003B4C29">
        <w:rPr>
          <w:rFonts w:eastAsia="Arial"/>
          <w:lang w:val="en-US"/>
        </w:rPr>
        <w:t>vol.</w:t>
      </w:r>
      <w:proofErr w:type="gramEnd"/>
      <w:r w:rsidRPr="003B4C29">
        <w:rPr>
          <w:rFonts w:eastAsia="Arial"/>
          <w:lang w:val="en-US"/>
        </w:rPr>
        <w:t xml:space="preserve"> 33, no. 1, pp. 1–5</w:t>
      </w:r>
      <w:r>
        <w:rPr>
          <w:rFonts w:eastAsia="Arial"/>
          <w:lang w:val="en-US"/>
        </w:rPr>
        <w:t>.</w:t>
      </w:r>
    </w:p>
    <w:p w14:paraId="280D9245" w14:textId="77777777" w:rsidR="00CB4956" w:rsidRPr="003B4C29" w:rsidRDefault="00CB4956" w:rsidP="00CB4956">
      <w:pPr>
        <w:jc w:val="both"/>
        <w:rPr>
          <w:rFonts w:eastAsia="Arial"/>
          <w:lang w:val="en-US"/>
        </w:rPr>
      </w:pPr>
    </w:p>
    <w:p w14:paraId="2BB1373C" w14:textId="0CE29F18" w:rsidR="00CB4956" w:rsidRPr="003B4C29" w:rsidRDefault="00CB4956" w:rsidP="00CB4956">
      <w:pPr>
        <w:jc w:val="both"/>
        <w:rPr>
          <w:rFonts w:eastAsia="Arial"/>
          <w:color w:val="000000" w:themeColor="text1"/>
          <w:lang w:val="en-US"/>
        </w:rPr>
      </w:pPr>
      <w:r w:rsidRPr="003B4C29">
        <w:rPr>
          <w:rFonts w:eastAsia="Arial"/>
          <w:color w:val="000000" w:themeColor="text1"/>
        </w:rPr>
        <w:t>[2</w:t>
      </w:r>
      <w:r w:rsidR="002057E0">
        <w:rPr>
          <w:rFonts w:eastAsia="Arial"/>
          <w:color w:val="000000" w:themeColor="text1"/>
        </w:rPr>
        <w:t>6</w:t>
      </w:r>
      <w:r w:rsidRPr="003B4C29">
        <w:rPr>
          <w:rFonts w:eastAsia="Arial"/>
          <w:color w:val="000000" w:themeColor="text1"/>
        </w:rPr>
        <w:t xml:space="preserve">] </w:t>
      </w:r>
      <w:r w:rsidRPr="003B4C29">
        <w:rPr>
          <w:color w:val="000000" w:themeColor="text1"/>
          <w:shd w:val="clear" w:color="auto" w:fill="FFFFFF"/>
        </w:rPr>
        <w:t xml:space="preserve">Manfredini D, Guarda-Nardini L, Winocur E, et al. </w:t>
      </w:r>
      <w:r w:rsidRPr="003B4C29">
        <w:rPr>
          <w:color w:val="000000" w:themeColor="text1"/>
          <w:shd w:val="clear" w:color="auto" w:fill="FFFFFF"/>
          <w:lang w:val="en-US"/>
        </w:rPr>
        <w:t xml:space="preserve">Research diagnostic criteria for temporomandibular disorders: a systematic review of axis I epidemiologic findings. Oral Surgery, Oral Medicine, Oral Pathology, Oral Radiology, and Endodontics. </w:t>
      </w:r>
      <w:r w:rsidRPr="00CB4956">
        <w:rPr>
          <w:color w:val="000000" w:themeColor="text1"/>
          <w:shd w:val="clear" w:color="auto" w:fill="FFFFFF"/>
          <w:lang w:val="en-US"/>
        </w:rPr>
        <w:t xml:space="preserve">2011 Oct;112(4):453-462. </w:t>
      </w:r>
      <w:hyperlink r:id="rId22" w:history="1">
        <w:r w:rsidRPr="00D90A06">
          <w:rPr>
            <w:rStyle w:val="Hyperlink"/>
            <w:shd w:val="clear" w:color="auto" w:fill="FFFFFF"/>
            <w:lang w:val="en-US"/>
          </w:rPr>
          <w:t>DOI: 10.1016/j.tripleo.2011.04.021. PMID: 21835653</w:t>
        </w:r>
      </w:hyperlink>
      <w:r w:rsidRPr="00CB4956">
        <w:rPr>
          <w:color w:val="000000" w:themeColor="text1"/>
          <w:shd w:val="clear" w:color="auto" w:fill="FFFFFF"/>
          <w:lang w:val="en-US"/>
        </w:rPr>
        <w:t>.</w:t>
      </w:r>
    </w:p>
    <w:p w14:paraId="48A0CE4A" w14:textId="77777777" w:rsidR="00CB4956" w:rsidRPr="003B4C29" w:rsidRDefault="00CB4956" w:rsidP="00CB4956">
      <w:pPr>
        <w:jc w:val="both"/>
        <w:rPr>
          <w:color w:val="212121"/>
          <w:shd w:val="clear" w:color="auto" w:fill="FFFFFF"/>
          <w:lang w:val="en-US"/>
        </w:rPr>
      </w:pPr>
    </w:p>
    <w:p w14:paraId="5C16D063" w14:textId="6B65AE24" w:rsidR="00CB4956" w:rsidRPr="00CB4956" w:rsidRDefault="00CB4956" w:rsidP="00CB4956">
      <w:pPr>
        <w:jc w:val="both"/>
        <w:rPr>
          <w:color w:val="343741"/>
          <w:spacing w:val="1"/>
          <w:shd w:val="clear" w:color="auto" w:fill="FFFFFF"/>
          <w:lang w:val="en-US"/>
        </w:rPr>
      </w:pPr>
      <w:r w:rsidRPr="003B4C29">
        <w:rPr>
          <w:color w:val="212121"/>
          <w:shd w:val="clear" w:color="auto" w:fill="FFFFFF"/>
          <w:lang w:val="en-US"/>
        </w:rPr>
        <w:t>[2</w:t>
      </w:r>
      <w:r w:rsidR="002057E0">
        <w:rPr>
          <w:color w:val="212121"/>
          <w:shd w:val="clear" w:color="auto" w:fill="FFFFFF"/>
          <w:lang w:val="en-US"/>
        </w:rPr>
        <w:t>7</w:t>
      </w:r>
      <w:r w:rsidRPr="003B4C29">
        <w:rPr>
          <w:color w:val="212121"/>
          <w:shd w:val="clear" w:color="auto" w:fill="FFFFFF"/>
          <w:lang w:val="en-US"/>
        </w:rPr>
        <w:t xml:space="preserve">] </w:t>
      </w:r>
      <w:r w:rsidRPr="003B4C29">
        <w:rPr>
          <w:color w:val="343741"/>
          <w:spacing w:val="1"/>
          <w:shd w:val="clear" w:color="auto" w:fill="FFFFFF"/>
          <w:lang w:val="en-US"/>
        </w:rPr>
        <w:t xml:space="preserve">Manfredini D, Guarda-Nardini L. TMD classification and epidemiology. In: Manfredini D, ed. Current concepts on temporomandibular disorders. </w:t>
      </w:r>
      <w:r w:rsidRPr="00CB4956">
        <w:rPr>
          <w:color w:val="343741"/>
          <w:spacing w:val="1"/>
          <w:shd w:val="clear" w:color="auto" w:fill="FFFFFF"/>
          <w:lang w:val="en-US"/>
        </w:rPr>
        <w:t>Berlin: Quintessence Publishing, 2010:25–40</w:t>
      </w:r>
    </w:p>
    <w:p w14:paraId="72454831" w14:textId="77777777" w:rsidR="00CB4956" w:rsidRPr="00CB4956" w:rsidRDefault="00CB4956" w:rsidP="00CB4956">
      <w:pPr>
        <w:jc w:val="both"/>
        <w:rPr>
          <w:color w:val="343741"/>
          <w:spacing w:val="1"/>
          <w:shd w:val="clear" w:color="auto" w:fill="FFFFFF"/>
          <w:lang w:val="en-US"/>
        </w:rPr>
      </w:pPr>
    </w:p>
    <w:p w14:paraId="66EF8505" w14:textId="60F077D5" w:rsidR="00CB4956" w:rsidRPr="00F41AB7" w:rsidRDefault="00CB4956" w:rsidP="00CB4956">
      <w:pPr>
        <w:jc w:val="both"/>
        <w:rPr>
          <w:lang w:val="en-US"/>
        </w:rPr>
      </w:pPr>
      <w:r w:rsidRPr="00F41AB7">
        <w:rPr>
          <w:color w:val="343741"/>
          <w:spacing w:val="1"/>
          <w:shd w:val="clear" w:color="auto" w:fill="FFFFFF"/>
          <w:lang w:val="en-US"/>
        </w:rPr>
        <w:t>[2</w:t>
      </w:r>
      <w:r w:rsidR="002057E0">
        <w:rPr>
          <w:color w:val="343741"/>
          <w:spacing w:val="1"/>
          <w:shd w:val="clear" w:color="auto" w:fill="FFFFFF"/>
          <w:lang w:val="en-US"/>
        </w:rPr>
        <w:t>8</w:t>
      </w:r>
      <w:r w:rsidRPr="00F41AB7">
        <w:rPr>
          <w:color w:val="343741"/>
          <w:spacing w:val="1"/>
          <w:shd w:val="clear" w:color="auto" w:fill="FFFFFF"/>
          <w:lang w:val="en-US"/>
        </w:rPr>
        <w:t xml:space="preserve">] </w:t>
      </w:r>
      <w:r w:rsidRPr="00F41AB7">
        <w:rPr>
          <w:lang w:val="en-US"/>
        </w:rPr>
        <w:t xml:space="preserve">Almeida, A., </w:t>
      </w:r>
      <w:proofErr w:type="spellStart"/>
      <w:r w:rsidRPr="00F41AB7">
        <w:rPr>
          <w:lang w:val="en-US"/>
        </w:rPr>
        <w:t>Cebola</w:t>
      </w:r>
      <w:proofErr w:type="spellEnd"/>
      <w:r w:rsidRPr="00F41AB7">
        <w:rPr>
          <w:lang w:val="en-US"/>
        </w:rPr>
        <w:t xml:space="preserve">, P., Manso, C., Félix, S., Mauricio, P., &amp; González, J. R. </w:t>
      </w:r>
      <w:r w:rsidRPr="003B4C29">
        <w:rPr>
          <w:lang w:val="en-US"/>
        </w:rPr>
        <w:t xml:space="preserve">Prevalence of dysfunctional temporomandibular pathology and added jaw pain in periodical occupational medicine consultation at a Private Portuguese Health Services. </w:t>
      </w:r>
      <w:r w:rsidRPr="00F41AB7">
        <w:rPr>
          <w:lang w:val="en-US"/>
        </w:rPr>
        <w:t xml:space="preserve">Annals of Medicine, 2024;51(sup1). </w:t>
      </w:r>
      <w:hyperlink r:id="rId23" w:history="1">
        <w:r w:rsidRPr="00DD2076">
          <w:rPr>
            <w:rStyle w:val="Hyperlink"/>
            <w:lang w:val="en-US"/>
          </w:rPr>
          <w:t>https://doi.org/10.1080/07853890.2018.1562727</w:t>
        </w:r>
      </w:hyperlink>
    </w:p>
    <w:p w14:paraId="5B934113" w14:textId="77777777" w:rsidR="00CB4956" w:rsidRPr="00F41AB7" w:rsidRDefault="00CB4956" w:rsidP="00CB4956">
      <w:pPr>
        <w:jc w:val="both"/>
        <w:rPr>
          <w:color w:val="343741"/>
          <w:spacing w:val="1"/>
          <w:shd w:val="clear" w:color="auto" w:fill="FFFFFF"/>
          <w:lang w:val="en-US"/>
        </w:rPr>
      </w:pPr>
    </w:p>
    <w:p w14:paraId="3B3454FD" w14:textId="127D99A0" w:rsidR="00CB4956" w:rsidRPr="003B4C29" w:rsidRDefault="00CB4956" w:rsidP="00CB4956">
      <w:pPr>
        <w:jc w:val="both"/>
        <w:rPr>
          <w:lang w:val="en-US"/>
        </w:rPr>
      </w:pPr>
      <w:r w:rsidRPr="00F41AB7">
        <w:rPr>
          <w:color w:val="343741"/>
          <w:spacing w:val="1"/>
          <w:shd w:val="clear" w:color="auto" w:fill="FFFFFF"/>
          <w:lang w:val="en-US"/>
        </w:rPr>
        <w:lastRenderedPageBreak/>
        <w:t>[2</w:t>
      </w:r>
      <w:r w:rsidR="002057E0">
        <w:rPr>
          <w:color w:val="343741"/>
          <w:spacing w:val="1"/>
          <w:shd w:val="clear" w:color="auto" w:fill="FFFFFF"/>
          <w:lang w:val="en-US"/>
        </w:rPr>
        <w:t>9</w:t>
      </w:r>
      <w:r w:rsidRPr="00F41AB7">
        <w:rPr>
          <w:color w:val="343741"/>
          <w:spacing w:val="1"/>
          <w:shd w:val="clear" w:color="auto" w:fill="FFFFFF"/>
          <w:lang w:val="en-US"/>
        </w:rPr>
        <w:t xml:space="preserve">] </w:t>
      </w:r>
      <w:proofErr w:type="spellStart"/>
      <w:r w:rsidRPr="00F41AB7">
        <w:rPr>
          <w:lang w:val="en-US"/>
        </w:rPr>
        <w:t>Valesan</w:t>
      </w:r>
      <w:proofErr w:type="spellEnd"/>
      <w:r w:rsidRPr="00F41AB7">
        <w:rPr>
          <w:lang w:val="en-US"/>
        </w:rPr>
        <w:t xml:space="preserve">, L. F., Da-Cas, C. D., </w:t>
      </w:r>
      <w:proofErr w:type="spellStart"/>
      <w:r w:rsidRPr="00F41AB7">
        <w:rPr>
          <w:lang w:val="en-US"/>
        </w:rPr>
        <w:t>Réus</w:t>
      </w:r>
      <w:proofErr w:type="spellEnd"/>
      <w:r w:rsidRPr="00F41AB7">
        <w:rPr>
          <w:lang w:val="en-US"/>
        </w:rPr>
        <w:t xml:space="preserve">, J. C., </w:t>
      </w:r>
      <w:proofErr w:type="spellStart"/>
      <w:r w:rsidRPr="00F41AB7">
        <w:rPr>
          <w:lang w:val="en-US"/>
        </w:rPr>
        <w:t>Denardin</w:t>
      </w:r>
      <w:proofErr w:type="spellEnd"/>
      <w:r w:rsidRPr="00F41AB7">
        <w:rPr>
          <w:lang w:val="en-US"/>
        </w:rPr>
        <w:t xml:space="preserve">, A. C. S., </w:t>
      </w:r>
      <w:proofErr w:type="spellStart"/>
      <w:r w:rsidRPr="00F41AB7">
        <w:rPr>
          <w:lang w:val="en-US"/>
        </w:rPr>
        <w:t>Garanhani</w:t>
      </w:r>
      <w:proofErr w:type="spellEnd"/>
      <w:r w:rsidRPr="00F41AB7">
        <w:rPr>
          <w:lang w:val="en-US"/>
        </w:rPr>
        <w:t xml:space="preserve">, R. R., </w:t>
      </w:r>
      <w:proofErr w:type="spellStart"/>
      <w:r w:rsidRPr="00F41AB7">
        <w:rPr>
          <w:lang w:val="en-US"/>
        </w:rPr>
        <w:t>Bonotto</w:t>
      </w:r>
      <w:proofErr w:type="spellEnd"/>
      <w:r w:rsidRPr="00F41AB7">
        <w:rPr>
          <w:lang w:val="en-US"/>
        </w:rPr>
        <w:t xml:space="preserve">, D., Januzzi, E., &amp; de Souza, B. D. M. </w:t>
      </w:r>
      <w:r w:rsidRPr="003B4C29">
        <w:rPr>
          <w:lang w:val="en-US"/>
        </w:rPr>
        <w:t xml:space="preserve">Prevalence of temporomandibular joint disorders: a systematic review and meta-analysis. In Clinical Oral Investigations </w:t>
      </w:r>
      <w:r>
        <w:rPr>
          <w:lang w:val="en-US"/>
        </w:rPr>
        <w:t>2021;</w:t>
      </w:r>
      <w:r w:rsidRPr="003B4C29">
        <w:rPr>
          <w:lang w:val="en-US"/>
        </w:rPr>
        <w:t xml:space="preserve">(Vol. 25, Issue 2). </w:t>
      </w:r>
      <w:hyperlink r:id="rId24" w:history="1">
        <w:r w:rsidRPr="003B4C29">
          <w:rPr>
            <w:rStyle w:val="Hyperlink"/>
            <w:lang w:val="en-US"/>
          </w:rPr>
          <w:t>https://doi.org/10.1007/s00784-020-03710-w</w:t>
        </w:r>
      </w:hyperlink>
    </w:p>
    <w:p w14:paraId="61AD34A4" w14:textId="77777777" w:rsidR="00CB4956" w:rsidRPr="003B4C29" w:rsidRDefault="00CB4956" w:rsidP="00CB4956">
      <w:pPr>
        <w:jc w:val="both"/>
        <w:rPr>
          <w:lang w:val="en-US"/>
        </w:rPr>
      </w:pPr>
    </w:p>
    <w:p w14:paraId="64F72881" w14:textId="686E3606" w:rsidR="00CB4956" w:rsidRDefault="00CB4956" w:rsidP="00CB4956">
      <w:pPr>
        <w:jc w:val="both"/>
        <w:rPr>
          <w:rStyle w:val="Hyperlink"/>
          <w:lang w:val="en-US"/>
        </w:rPr>
      </w:pPr>
      <w:r w:rsidRPr="003B4C29">
        <w:rPr>
          <w:lang w:val="en-US"/>
        </w:rPr>
        <w:t>[</w:t>
      </w:r>
      <w:r w:rsidR="002057E0">
        <w:rPr>
          <w:lang w:val="en-US"/>
        </w:rPr>
        <w:t>30</w:t>
      </w:r>
      <w:r w:rsidRPr="003B4C29">
        <w:rPr>
          <w:lang w:val="en-US"/>
        </w:rPr>
        <w:t xml:space="preserve">] Szyszka-Sommerfeld, L., </w:t>
      </w:r>
      <w:proofErr w:type="spellStart"/>
      <w:r w:rsidRPr="003B4C29">
        <w:rPr>
          <w:lang w:val="en-US"/>
        </w:rPr>
        <w:t>Sycińska-Dziarnowska</w:t>
      </w:r>
      <w:proofErr w:type="spellEnd"/>
      <w:r w:rsidRPr="003B4C29">
        <w:rPr>
          <w:lang w:val="en-US"/>
        </w:rPr>
        <w:t xml:space="preserve">, M., Spagnuolo, G., &amp; Woźniak, K. Surface electromyography in the assessment of masticatory muscle activity in patients with pain-related temporomandibular disorders: a systematic review. </w:t>
      </w:r>
      <w:r w:rsidRPr="00F41AB7">
        <w:rPr>
          <w:lang w:val="en-US"/>
        </w:rPr>
        <w:t xml:space="preserve">In Frontiers in Neurology </w:t>
      </w:r>
      <w:r>
        <w:rPr>
          <w:lang w:val="en-US"/>
        </w:rPr>
        <w:t>2023;</w:t>
      </w:r>
      <w:r w:rsidRPr="00F41AB7">
        <w:rPr>
          <w:lang w:val="en-US"/>
        </w:rPr>
        <w:t xml:space="preserve">(Vol. 14). </w:t>
      </w:r>
      <w:hyperlink r:id="rId25" w:history="1">
        <w:r w:rsidRPr="00CB4956">
          <w:rPr>
            <w:rStyle w:val="Hyperlink"/>
            <w:lang w:val="en-US"/>
          </w:rPr>
          <w:t>https://doi.org/10.3389/fneur.2023.1184036</w:t>
        </w:r>
      </w:hyperlink>
    </w:p>
    <w:p w14:paraId="416DF4F1" w14:textId="77777777" w:rsidR="002057E0" w:rsidRPr="00CB4956" w:rsidRDefault="002057E0" w:rsidP="00CB4956">
      <w:pPr>
        <w:jc w:val="both"/>
        <w:rPr>
          <w:lang w:val="en-US"/>
        </w:rPr>
      </w:pPr>
    </w:p>
    <w:p w14:paraId="78D9BEA4" w14:textId="25003D4B" w:rsidR="00CB4956" w:rsidRPr="003B4C29" w:rsidRDefault="00CB4956" w:rsidP="00CB4956">
      <w:pPr>
        <w:jc w:val="both"/>
        <w:rPr>
          <w:lang w:val="en-US"/>
        </w:rPr>
      </w:pPr>
      <w:r w:rsidRPr="003B4C29">
        <w:rPr>
          <w:lang w:val="en-US"/>
        </w:rPr>
        <w:t>[3</w:t>
      </w:r>
      <w:r w:rsidR="002057E0">
        <w:rPr>
          <w:lang w:val="en-US"/>
        </w:rPr>
        <w:t>1</w:t>
      </w:r>
      <w:r w:rsidRPr="003B4C29">
        <w:rPr>
          <w:lang w:val="en-US"/>
        </w:rPr>
        <w:t xml:space="preserve">] </w:t>
      </w:r>
      <w:proofErr w:type="spellStart"/>
      <w:r w:rsidRPr="003B4C29">
        <w:rPr>
          <w:color w:val="212121"/>
          <w:shd w:val="clear" w:color="auto" w:fill="FFFFFF"/>
          <w:lang w:val="en-US"/>
        </w:rPr>
        <w:t>Kuć</w:t>
      </w:r>
      <w:proofErr w:type="spellEnd"/>
      <w:r w:rsidRPr="003B4C29">
        <w:rPr>
          <w:color w:val="212121"/>
          <w:shd w:val="clear" w:color="auto" w:fill="FFFFFF"/>
          <w:lang w:val="en-US"/>
        </w:rPr>
        <w:t xml:space="preserve"> J, </w:t>
      </w:r>
      <w:proofErr w:type="spellStart"/>
      <w:r w:rsidRPr="003B4C29">
        <w:rPr>
          <w:color w:val="212121"/>
          <w:shd w:val="clear" w:color="auto" w:fill="FFFFFF"/>
          <w:lang w:val="en-US"/>
        </w:rPr>
        <w:t>Szarejko</w:t>
      </w:r>
      <w:proofErr w:type="spellEnd"/>
      <w:r w:rsidRPr="003B4C29">
        <w:rPr>
          <w:color w:val="212121"/>
          <w:shd w:val="clear" w:color="auto" w:fill="FFFFFF"/>
          <w:lang w:val="en-US"/>
        </w:rPr>
        <w:t xml:space="preserve"> KD, </w:t>
      </w:r>
      <w:proofErr w:type="spellStart"/>
      <w:r w:rsidRPr="003B4C29">
        <w:rPr>
          <w:color w:val="212121"/>
          <w:shd w:val="clear" w:color="auto" w:fill="FFFFFF"/>
          <w:lang w:val="en-US"/>
        </w:rPr>
        <w:t>Gołębiewska</w:t>
      </w:r>
      <w:proofErr w:type="spellEnd"/>
      <w:r w:rsidRPr="003B4C29">
        <w:rPr>
          <w:color w:val="212121"/>
          <w:shd w:val="clear" w:color="auto" w:fill="FFFFFF"/>
          <w:lang w:val="en-US"/>
        </w:rPr>
        <w:t xml:space="preserve"> M. The Prevalence and Overlaps of Temporomandibular Disorders in Patients with Myofascial Pain with Referral-A Pilot Study. Int J Environ Res Public Health. 2021 Sep 18;18(18):9842</w:t>
      </w:r>
      <w:hyperlink r:id="rId26" w:history="1">
        <w:r w:rsidRPr="00D90A06">
          <w:rPr>
            <w:rStyle w:val="Hyperlink"/>
            <w:shd w:val="clear" w:color="auto" w:fill="FFFFFF"/>
            <w:lang w:val="en-US"/>
          </w:rPr>
          <w:t xml:space="preserve">. </w:t>
        </w:r>
        <w:proofErr w:type="spellStart"/>
        <w:r w:rsidRPr="00D90A06">
          <w:rPr>
            <w:rStyle w:val="Hyperlink"/>
            <w:shd w:val="clear" w:color="auto" w:fill="FFFFFF"/>
            <w:lang w:val="en-US"/>
          </w:rPr>
          <w:t>doi</w:t>
        </w:r>
        <w:proofErr w:type="spellEnd"/>
        <w:r w:rsidRPr="00D90A06">
          <w:rPr>
            <w:rStyle w:val="Hyperlink"/>
            <w:shd w:val="clear" w:color="auto" w:fill="FFFFFF"/>
            <w:lang w:val="en-US"/>
          </w:rPr>
          <w:t>: 10.3390/ijerph18189842. PMID: 34574764; PMCID: PMC8471332.</w:t>
        </w:r>
      </w:hyperlink>
    </w:p>
    <w:p w14:paraId="2FD26029" w14:textId="77777777" w:rsidR="002A701D" w:rsidRPr="003B4C29" w:rsidRDefault="002A701D" w:rsidP="00CB4956">
      <w:pPr>
        <w:jc w:val="both"/>
        <w:rPr>
          <w:lang w:val="en-US"/>
        </w:rPr>
      </w:pPr>
    </w:p>
    <w:p w14:paraId="721BBC9C" w14:textId="5AE54788" w:rsidR="00CB4956" w:rsidRPr="003B4C29" w:rsidRDefault="00CB4956" w:rsidP="00CB4956">
      <w:pPr>
        <w:jc w:val="both"/>
        <w:rPr>
          <w:lang w:val="en-US"/>
        </w:rPr>
      </w:pPr>
      <w:r w:rsidRPr="003B4C29">
        <w:t>[3</w:t>
      </w:r>
      <w:r w:rsidR="002057E0">
        <w:t>2</w:t>
      </w:r>
      <w:r w:rsidRPr="003B4C29">
        <w:t xml:space="preserve">] Carapinha, I. H. A., Canales, G. D. la T., Poluha, R. L., Câmara-Souza, M. B., Christidis, N., Ernberg, M., de Almeida, A. M., &amp; de Matos Manso, A. C. G. </w:t>
      </w:r>
      <w:r w:rsidRPr="00DE0C46">
        <w:t xml:space="preserve">Sociodemographic Profile: A Forgotten Factor in Temporomandibular Disorders? </w:t>
      </w:r>
      <w:r w:rsidRPr="003B4C29">
        <w:rPr>
          <w:lang w:val="en-US"/>
        </w:rPr>
        <w:t xml:space="preserve">A Scoping Review. In Journal of Pain Research </w:t>
      </w:r>
      <w:r>
        <w:rPr>
          <w:lang w:val="en-US"/>
        </w:rPr>
        <w:t>2024;</w:t>
      </w:r>
      <w:r w:rsidRPr="003B4C29">
        <w:rPr>
          <w:lang w:val="en-US"/>
        </w:rPr>
        <w:t xml:space="preserve">(Vol. 17). </w:t>
      </w:r>
      <w:hyperlink r:id="rId27" w:history="1">
        <w:r w:rsidRPr="00DD2076">
          <w:rPr>
            <w:rStyle w:val="Hyperlink"/>
            <w:lang w:val="en-US"/>
          </w:rPr>
          <w:t>https://doi.org/ 10.2147/JPR.S434146</w:t>
        </w:r>
      </w:hyperlink>
    </w:p>
    <w:p w14:paraId="2D1FA29C" w14:textId="77777777" w:rsidR="00CB4956" w:rsidRPr="003B4C29" w:rsidRDefault="00CB4956" w:rsidP="00CB4956">
      <w:pPr>
        <w:jc w:val="both"/>
        <w:rPr>
          <w:lang w:val="en-US"/>
        </w:rPr>
      </w:pPr>
    </w:p>
    <w:p w14:paraId="31AE10EA" w14:textId="02406637" w:rsidR="00CB4956" w:rsidRPr="00CB4956" w:rsidRDefault="00CB4956" w:rsidP="00CB4956">
      <w:pPr>
        <w:jc w:val="both"/>
        <w:rPr>
          <w:lang w:val="en-US"/>
        </w:rPr>
      </w:pPr>
      <w:r w:rsidRPr="003B4C29">
        <w:t>[3</w:t>
      </w:r>
      <w:r w:rsidR="002057E0">
        <w:t>3</w:t>
      </w:r>
      <w:r w:rsidRPr="003B4C29">
        <w:t xml:space="preserve">] Mendes, L., &amp; Barreto, M. (2020). Associação da classificação do grau de dor crônica e a qualidade de vida em indivíduos com disfunção temporomandibular. </w:t>
      </w:r>
      <w:r w:rsidRPr="00CB4956">
        <w:rPr>
          <w:lang w:val="en-US"/>
        </w:rPr>
        <w:t>Headache Medicine, 11(Supplement). https ://doi.org/10. 48208/</w:t>
      </w:r>
      <w:proofErr w:type="spellStart"/>
      <w:r w:rsidRPr="00CB4956">
        <w:rPr>
          <w:lang w:val="en-US"/>
        </w:rPr>
        <w:t>headachemed</w:t>
      </w:r>
      <w:proofErr w:type="spellEnd"/>
      <w:r w:rsidRPr="00CB4956">
        <w:rPr>
          <w:lang w:val="en-US"/>
        </w:rPr>
        <w:t xml:space="preserve">. </w:t>
      </w:r>
      <w:proofErr w:type="gramStart"/>
      <w:r w:rsidRPr="00CB4956">
        <w:rPr>
          <w:lang w:val="en-US"/>
        </w:rPr>
        <w:t>2020 .supplement</w:t>
      </w:r>
      <w:proofErr w:type="gramEnd"/>
      <w:r w:rsidRPr="00CB4956">
        <w:rPr>
          <w:lang w:val="en-US"/>
        </w:rPr>
        <w:t>.64</w:t>
      </w:r>
    </w:p>
    <w:p w14:paraId="7DCBBD77" w14:textId="77777777" w:rsidR="00CB4956" w:rsidRPr="00CB4956" w:rsidRDefault="00CB4956" w:rsidP="00CB4956">
      <w:pPr>
        <w:jc w:val="both"/>
        <w:rPr>
          <w:lang w:val="en-US"/>
        </w:rPr>
      </w:pPr>
    </w:p>
    <w:p w14:paraId="0C3083FB" w14:textId="79A2A30D" w:rsidR="00CB4956" w:rsidRPr="003B4C29" w:rsidRDefault="00CB4956" w:rsidP="00CB4956">
      <w:pPr>
        <w:jc w:val="both"/>
        <w:rPr>
          <w:lang w:val="en-US"/>
        </w:rPr>
      </w:pPr>
      <w:r w:rsidRPr="00CB4956">
        <w:rPr>
          <w:lang w:val="en-US"/>
        </w:rPr>
        <w:t>[3</w:t>
      </w:r>
      <w:r w:rsidR="002057E0">
        <w:rPr>
          <w:lang w:val="en-US"/>
        </w:rPr>
        <w:t>4</w:t>
      </w:r>
      <w:r w:rsidRPr="00CB4956">
        <w:rPr>
          <w:lang w:val="en-US"/>
        </w:rPr>
        <w:t xml:space="preserve">] Mori, N., </w:t>
      </w:r>
      <w:proofErr w:type="spellStart"/>
      <w:r w:rsidRPr="00CB4956">
        <w:rPr>
          <w:lang w:val="en-US"/>
        </w:rPr>
        <w:t>Miyanaka</w:t>
      </w:r>
      <w:proofErr w:type="spellEnd"/>
      <w:r w:rsidRPr="00CB4956">
        <w:rPr>
          <w:lang w:val="en-US"/>
        </w:rPr>
        <w:t xml:space="preserve">, D., Tokita, M., Kawada, M., Sakakibara, K., </w:t>
      </w:r>
      <w:proofErr w:type="spellStart"/>
      <w:r w:rsidRPr="00CB4956">
        <w:rPr>
          <w:lang w:val="en-US"/>
        </w:rPr>
        <w:t>Hamsyah</w:t>
      </w:r>
      <w:proofErr w:type="spellEnd"/>
      <w:r w:rsidRPr="00CB4956">
        <w:rPr>
          <w:lang w:val="en-US"/>
        </w:rPr>
        <w:t xml:space="preserve">, F., Yuheng, L., &amp; Shimazu, A.  </w:t>
      </w:r>
      <w:r w:rsidRPr="003B4C29">
        <w:rPr>
          <w:lang w:val="en-US"/>
        </w:rPr>
        <w:t xml:space="preserve">Job demands and temporomandibular disorders: mediating and moderating effects of psychological distress and recovery experiences. </w:t>
      </w:r>
      <w:r w:rsidRPr="00DE0C46">
        <w:rPr>
          <w:lang w:val="en-US"/>
        </w:rPr>
        <w:t xml:space="preserve">Journal of Occupational Health, </w:t>
      </w:r>
      <w:r>
        <w:rPr>
          <w:lang w:val="en-US"/>
        </w:rPr>
        <w:t>2024;</w:t>
      </w:r>
      <w:r w:rsidRPr="00DE0C46">
        <w:rPr>
          <w:lang w:val="en-US"/>
        </w:rPr>
        <w:t xml:space="preserve">66(1). </w:t>
      </w:r>
      <w:hyperlink r:id="rId28" w:history="1">
        <w:r w:rsidRPr="003B4C29">
          <w:rPr>
            <w:rStyle w:val="Hyperlink"/>
            <w:lang w:val="en-US"/>
          </w:rPr>
          <w:t>https://doi.org/10.1093/JOCCUH/uiad001</w:t>
        </w:r>
      </w:hyperlink>
    </w:p>
    <w:p w14:paraId="3C43F080" w14:textId="77777777" w:rsidR="00CB4956" w:rsidRPr="003B4C29" w:rsidRDefault="00CB4956" w:rsidP="00CB4956">
      <w:pPr>
        <w:jc w:val="both"/>
        <w:rPr>
          <w:lang w:val="en-US"/>
        </w:rPr>
      </w:pPr>
    </w:p>
    <w:p w14:paraId="156E40CF" w14:textId="56F24216" w:rsidR="00CB4956" w:rsidRPr="003B4C29" w:rsidRDefault="00CB4956" w:rsidP="00CB4956">
      <w:pPr>
        <w:jc w:val="both"/>
        <w:rPr>
          <w:lang w:val="en-US"/>
        </w:rPr>
      </w:pPr>
      <w:r w:rsidRPr="003B4C29">
        <w:rPr>
          <w:lang w:val="en-US"/>
        </w:rPr>
        <w:t>[3</w:t>
      </w:r>
      <w:r w:rsidR="002057E0">
        <w:rPr>
          <w:lang w:val="en-US"/>
        </w:rPr>
        <w:t>5</w:t>
      </w:r>
      <w:r w:rsidRPr="003B4C29">
        <w:rPr>
          <w:lang w:val="en-US"/>
        </w:rPr>
        <w:t xml:space="preserve">] M. </w:t>
      </w:r>
      <w:proofErr w:type="spellStart"/>
      <w:r w:rsidRPr="003B4C29">
        <w:rPr>
          <w:lang w:val="en-US"/>
        </w:rPr>
        <w:t>Jwaid</w:t>
      </w:r>
      <w:proofErr w:type="spellEnd"/>
      <w:r w:rsidRPr="003B4C29">
        <w:rPr>
          <w:lang w:val="en-US"/>
        </w:rPr>
        <w:t>, M. Study of Prevalence of Temporomandibular Disorders among Undergraduate Students. Tikrit Journal for Dental Sciences,</w:t>
      </w:r>
      <w:r>
        <w:rPr>
          <w:lang w:val="en-US"/>
        </w:rPr>
        <w:t>2024;</w:t>
      </w:r>
      <w:r w:rsidRPr="003B4C29">
        <w:rPr>
          <w:lang w:val="en-US"/>
        </w:rPr>
        <w:t xml:space="preserve"> 11(2). </w:t>
      </w:r>
      <w:hyperlink r:id="rId29" w:history="1">
        <w:r w:rsidRPr="00DD2076">
          <w:rPr>
            <w:rStyle w:val="Hyperlink"/>
            <w:lang w:val="en-US"/>
          </w:rPr>
          <w:t>https://doi.org/10.25130/tjds.11.2.17</w:t>
        </w:r>
      </w:hyperlink>
    </w:p>
    <w:p w14:paraId="41B904AA" w14:textId="77777777" w:rsidR="00CB4956" w:rsidRPr="003B4C29" w:rsidRDefault="00CB4956" w:rsidP="00CB4956">
      <w:pPr>
        <w:jc w:val="both"/>
        <w:rPr>
          <w:lang w:val="en-US"/>
        </w:rPr>
      </w:pPr>
    </w:p>
    <w:p w14:paraId="71F4C1D3" w14:textId="338BF3A3" w:rsidR="00CB4956" w:rsidRPr="00DE0C46" w:rsidRDefault="00CB4956" w:rsidP="00CB4956">
      <w:pPr>
        <w:jc w:val="both"/>
        <w:rPr>
          <w:lang w:val="en-US"/>
        </w:rPr>
      </w:pPr>
      <w:r w:rsidRPr="003B4C29">
        <w:rPr>
          <w:lang w:val="en-US"/>
        </w:rPr>
        <w:t>[3</w:t>
      </w:r>
      <w:r w:rsidR="002057E0">
        <w:rPr>
          <w:lang w:val="en-US"/>
        </w:rPr>
        <w:t>6</w:t>
      </w:r>
      <w:r w:rsidRPr="003B4C29">
        <w:rPr>
          <w:lang w:val="en-US"/>
        </w:rPr>
        <w:t xml:space="preserve">] Yap, A. U., Sultana, R., &amp; Natu, V. P. Stress and emotional distress: their associations with somatic and temporomandibular disorder-related symptoms. </w:t>
      </w:r>
      <w:r w:rsidRPr="00DE0C46">
        <w:rPr>
          <w:lang w:val="en-US"/>
        </w:rPr>
        <w:t xml:space="preserve">Psychology, Health and Medicine, </w:t>
      </w:r>
      <w:r>
        <w:rPr>
          <w:lang w:val="en-US"/>
        </w:rPr>
        <w:t>2022;</w:t>
      </w:r>
      <w:r w:rsidRPr="00DE0C46">
        <w:rPr>
          <w:lang w:val="en-US"/>
        </w:rPr>
        <w:t xml:space="preserve">27(4). </w:t>
      </w:r>
      <w:hyperlink r:id="rId30" w:history="1">
        <w:r w:rsidRPr="00DE0C46">
          <w:rPr>
            <w:rStyle w:val="Hyperlink"/>
            <w:lang w:val="en-US"/>
          </w:rPr>
          <w:t>https://doi.org</w:t>
        </w:r>
      </w:hyperlink>
      <w:r w:rsidRPr="00DE0C46">
        <w:rPr>
          <w:lang w:val="en-US"/>
        </w:rPr>
        <w:t xml:space="preserve"> /10.1080/13548506.2021. 1908571</w:t>
      </w:r>
    </w:p>
    <w:p w14:paraId="55BCB436" w14:textId="77777777" w:rsidR="00CB4956" w:rsidRPr="00DE0C46" w:rsidRDefault="00CB4956" w:rsidP="00CB4956">
      <w:pPr>
        <w:jc w:val="both"/>
        <w:rPr>
          <w:lang w:val="en-US"/>
        </w:rPr>
      </w:pPr>
    </w:p>
    <w:p w14:paraId="435A5F7F" w14:textId="168F563B" w:rsidR="00CB4956" w:rsidRPr="00DE0C46" w:rsidRDefault="00CB4956" w:rsidP="00CB4956">
      <w:pPr>
        <w:jc w:val="both"/>
        <w:rPr>
          <w:lang w:val="en-US"/>
        </w:rPr>
      </w:pPr>
      <w:r w:rsidRPr="00DE0C46">
        <w:rPr>
          <w:lang w:val="en-US"/>
        </w:rPr>
        <w:t>[3</w:t>
      </w:r>
      <w:r w:rsidR="002057E0">
        <w:rPr>
          <w:lang w:val="en-US"/>
        </w:rPr>
        <w:t>7</w:t>
      </w:r>
      <w:r w:rsidRPr="00DE0C46">
        <w:rPr>
          <w:lang w:val="en-US"/>
        </w:rPr>
        <w:t xml:space="preserve">] Ton, L. A. B., Mota, I. G., de Paula, J. S., &amp; Martins, A. P. V. B. </w:t>
      </w:r>
      <w:r w:rsidRPr="003B4C29">
        <w:rPr>
          <w:lang w:val="en-US"/>
        </w:rPr>
        <w:t xml:space="preserve">Prevalence of temporomandibular disorder and its association with stress and anxiety among university students. </w:t>
      </w:r>
      <w:r w:rsidRPr="00DE0C46">
        <w:rPr>
          <w:lang w:val="en-US"/>
        </w:rPr>
        <w:t xml:space="preserve">Brazilian Dental Science, </w:t>
      </w:r>
      <w:r>
        <w:rPr>
          <w:lang w:val="en-US"/>
        </w:rPr>
        <w:t xml:space="preserve">2020; </w:t>
      </w:r>
      <w:r w:rsidRPr="00DE0C46">
        <w:rPr>
          <w:lang w:val="en-US"/>
        </w:rPr>
        <w:t xml:space="preserve">23(1). </w:t>
      </w:r>
      <w:hyperlink r:id="rId31" w:history="1">
        <w:r w:rsidRPr="00DE0C46">
          <w:rPr>
            <w:rStyle w:val="Hyperlink"/>
            <w:lang w:val="en-US"/>
          </w:rPr>
          <w:t>https://doi.org/10.14295/bds.2020.v23i1.1810</w:t>
        </w:r>
      </w:hyperlink>
    </w:p>
    <w:p w14:paraId="7D0E69D8" w14:textId="77777777" w:rsidR="00CB4956" w:rsidRPr="00DE0C46" w:rsidRDefault="00CB4956" w:rsidP="00CB4956">
      <w:pPr>
        <w:jc w:val="both"/>
        <w:rPr>
          <w:lang w:val="en-US"/>
        </w:rPr>
      </w:pPr>
    </w:p>
    <w:p w14:paraId="2CFF7416" w14:textId="567EF037" w:rsidR="00CB4956" w:rsidRPr="00DE0C46" w:rsidRDefault="00CB4956" w:rsidP="00CB4956">
      <w:pPr>
        <w:jc w:val="both"/>
        <w:rPr>
          <w:lang w:val="en-US"/>
        </w:rPr>
      </w:pPr>
      <w:r w:rsidRPr="003B4C29">
        <w:rPr>
          <w:lang w:val="en-US"/>
        </w:rPr>
        <w:t>[3</w:t>
      </w:r>
      <w:r w:rsidR="002057E0">
        <w:rPr>
          <w:lang w:val="en-US"/>
        </w:rPr>
        <w:t>8</w:t>
      </w:r>
      <w:r w:rsidRPr="003B4C29">
        <w:rPr>
          <w:lang w:val="en-US"/>
        </w:rPr>
        <w:t xml:space="preserve">] </w:t>
      </w:r>
      <w:proofErr w:type="spellStart"/>
      <w:r w:rsidRPr="003B4C29">
        <w:rPr>
          <w:lang w:val="en-US"/>
        </w:rPr>
        <w:t>Emodi</w:t>
      </w:r>
      <w:proofErr w:type="spellEnd"/>
      <w:r w:rsidRPr="003B4C29">
        <w:rPr>
          <w:lang w:val="en-US"/>
        </w:rPr>
        <w:t xml:space="preserve"> Perelman, A., Eli, I., Rubin, P. F., Greenbaum, T., </w:t>
      </w:r>
      <w:proofErr w:type="spellStart"/>
      <w:r w:rsidRPr="003B4C29">
        <w:rPr>
          <w:lang w:val="en-US"/>
        </w:rPr>
        <w:t>Heiliczer</w:t>
      </w:r>
      <w:proofErr w:type="spellEnd"/>
      <w:r w:rsidRPr="003B4C29">
        <w:rPr>
          <w:lang w:val="en-US"/>
        </w:rPr>
        <w:t xml:space="preserve">, S., &amp; </w:t>
      </w:r>
      <w:proofErr w:type="spellStart"/>
      <w:r w:rsidRPr="003B4C29">
        <w:rPr>
          <w:lang w:val="en-US"/>
        </w:rPr>
        <w:t>Winocur</w:t>
      </w:r>
      <w:proofErr w:type="spellEnd"/>
      <w:r w:rsidRPr="003B4C29">
        <w:rPr>
          <w:lang w:val="en-US"/>
        </w:rPr>
        <w:t xml:space="preserve">, E. Occupation as a potential contributing factor for temporomandibular disorders, bruxism, and cervical muscle pain: A controlled comparative study. </w:t>
      </w:r>
      <w:r w:rsidRPr="00DE0C46">
        <w:rPr>
          <w:lang w:val="en-US"/>
        </w:rPr>
        <w:t xml:space="preserve">European Journal of Oral Sciences, </w:t>
      </w:r>
      <w:r>
        <w:rPr>
          <w:lang w:val="en-US"/>
        </w:rPr>
        <w:t>2015;</w:t>
      </w:r>
      <w:r w:rsidRPr="00DE0C46">
        <w:rPr>
          <w:lang w:val="en-US"/>
        </w:rPr>
        <w:t xml:space="preserve">123(5). </w:t>
      </w:r>
      <w:hyperlink r:id="rId32" w:history="1">
        <w:r w:rsidRPr="00DD2076">
          <w:rPr>
            <w:rStyle w:val="Hyperlink"/>
            <w:lang w:val="en-US"/>
          </w:rPr>
          <w:t>https://doi.org/10.1111/eos.12210</w:t>
        </w:r>
      </w:hyperlink>
    </w:p>
    <w:p w14:paraId="5F154A21" w14:textId="77777777" w:rsidR="00CB4956" w:rsidRPr="00DE0C46" w:rsidRDefault="00CB4956" w:rsidP="00CB4956">
      <w:pPr>
        <w:jc w:val="both"/>
        <w:rPr>
          <w:lang w:val="en-US"/>
        </w:rPr>
      </w:pPr>
    </w:p>
    <w:p w14:paraId="4EC9C188" w14:textId="435C5D7F" w:rsidR="00CB4956" w:rsidRPr="003B4C29" w:rsidRDefault="00CB4956" w:rsidP="00CB4956">
      <w:pPr>
        <w:jc w:val="both"/>
        <w:rPr>
          <w:lang w:val="en-US"/>
        </w:rPr>
      </w:pPr>
      <w:r w:rsidRPr="003B4C29">
        <w:rPr>
          <w:lang w:val="en-US"/>
        </w:rPr>
        <w:lastRenderedPageBreak/>
        <w:t>[3</w:t>
      </w:r>
      <w:r w:rsidR="002057E0">
        <w:rPr>
          <w:lang w:val="en-US"/>
        </w:rPr>
        <w:t>9</w:t>
      </w:r>
      <w:r w:rsidRPr="003B4C29">
        <w:rPr>
          <w:lang w:val="en-US"/>
        </w:rPr>
        <w:t xml:space="preserve">] </w:t>
      </w:r>
      <w:proofErr w:type="spellStart"/>
      <w:r w:rsidRPr="003B4C29">
        <w:rPr>
          <w:lang w:val="en-US"/>
        </w:rPr>
        <w:t>Dutheil</w:t>
      </w:r>
      <w:proofErr w:type="spellEnd"/>
      <w:r w:rsidRPr="003B4C29">
        <w:rPr>
          <w:lang w:val="en-US"/>
        </w:rPr>
        <w:t xml:space="preserve">, F., </w:t>
      </w:r>
      <w:proofErr w:type="spellStart"/>
      <w:r w:rsidRPr="003B4C29">
        <w:rPr>
          <w:lang w:val="en-US"/>
        </w:rPr>
        <w:t>Charkhabi</w:t>
      </w:r>
      <w:proofErr w:type="spellEnd"/>
      <w:r w:rsidRPr="003B4C29">
        <w:rPr>
          <w:lang w:val="en-US"/>
        </w:rPr>
        <w:t xml:space="preserve">, M., </w:t>
      </w:r>
      <w:proofErr w:type="spellStart"/>
      <w:r w:rsidRPr="003B4C29">
        <w:rPr>
          <w:lang w:val="en-US"/>
        </w:rPr>
        <w:t>Ravoux</w:t>
      </w:r>
      <w:proofErr w:type="spellEnd"/>
      <w:r w:rsidRPr="003B4C29">
        <w:rPr>
          <w:lang w:val="en-US"/>
        </w:rPr>
        <w:t xml:space="preserve">, H., Brousse, G., </w:t>
      </w:r>
      <w:proofErr w:type="spellStart"/>
      <w:r w:rsidRPr="003B4C29">
        <w:rPr>
          <w:lang w:val="en-US"/>
        </w:rPr>
        <w:t>Dewavrin</w:t>
      </w:r>
      <w:proofErr w:type="spellEnd"/>
      <w:r w:rsidRPr="003B4C29">
        <w:rPr>
          <w:lang w:val="en-US"/>
        </w:rPr>
        <w:t xml:space="preserve">, S., Cornet, T., </w:t>
      </w:r>
      <w:proofErr w:type="spellStart"/>
      <w:r w:rsidRPr="003B4C29">
        <w:rPr>
          <w:lang w:val="en-US"/>
        </w:rPr>
        <w:t>Mondillon</w:t>
      </w:r>
      <w:proofErr w:type="spellEnd"/>
      <w:r w:rsidRPr="003B4C29">
        <w:rPr>
          <w:lang w:val="en-US"/>
        </w:rPr>
        <w:t xml:space="preserve">, L., Han, S., </w:t>
      </w:r>
      <w:proofErr w:type="spellStart"/>
      <w:r w:rsidRPr="003B4C29">
        <w:rPr>
          <w:lang w:val="en-US"/>
        </w:rPr>
        <w:t>Pfabigan</w:t>
      </w:r>
      <w:proofErr w:type="spellEnd"/>
      <w:r w:rsidRPr="003B4C29">
        <w:rPr>
          <w:lang w:val="en-US"/>
        </w:rPr>
        <w:t xml:space="preserve">, D., Baker, J. S., </w:t>
      </w:r>
      <w:proofErr w:type="spellStart"/>
      <w:r w:rsidRPr="003B4C29">
        <w:rPr>
          <w:lang w:val="en-US"/>
        </w:rPr>
        <w:t>Mermillod</w:t>
      </w:r>
      <w:proofErr w:type="spellEnd"/>
      <w:r w:rsidRPr="003B4C29">
        <w:rPr>
          <w:lang w:val="en-US"/>
        </w:rPr>
        <w:t>, M., Schmidt, J., Moustafa, F., &amp; Pereira, B</w:t>
      </w:r>
      <w:r>
        <w:rPr>
          <w:lang w:val="en-US"/>
        </w:rPr>
        <w:t>.</w:t>
      </w:r>
      <w:r w:rsidRPr="003B4C29">
        <w:rPr>
          <w:lang w:val="en-US"/>
        </w:rPr>
        <w:t xml:space="preserve"> Exploring the link between work addiction risk and health-related outcomes using job-demand-control model. International Journal of Environmental Research and Public Health, </w:t>
      </w:r>
      <w:r>
        <w:rPr>
          <w:lang w:val="en-US"/>
        </w:rPr>
        <w:t xml:space="preserve">2020; </w:t>
      </w:r>
      <w:r w:rsidRPr="003B4C29">
        <w:rPr>
          <w:lang w:val="en-US"/>
        </w:rPr>
        <w:t xml:space="preserve">17(20). </w:t>
      </w:r>
      <w:hyperlink r:id="rId33" w:history="1">
        <w:r w:rsidR="00DD2076" w:rsidRPr="00DD2076">
          <w:rPr>
            <w:rStyle w:val="Hyperlink"/>
            <w:lang w:val="en-US"/>
          </w:rPr>
          <w:t>https://doi. org/10.3390/</w:t>
        </w:r>
        <w:proofErr w:type="spellStart"/>
        <w:r w:rsidR="00DD2076" w:rsidRPr="00DD2076">
          <w:rPr>
            <w:rStyle w:val="Hyperlink"/>
            <w:lang w:val="en-US"/>
          </w:rPr>
          <w:t>ijerph</w:t>
        </w:r>
        <w:proofErr w:type="spellEnd"/>
        <w:r w:rsidR="00DD2076" w:rsidRPr="00DD2076">
          <w:rPr>
            <w:rStyle w:val="Hyperlink"/>
            <w:lang w:val="en-US"/>
          </w:rPr>
          <w:t xml:space="preserve"> 7207594</w:t>
        </w:r>
      </w:hyperlink>
    </w:p>
    <w:p w14:paraId="2D126DAD" w14:textId="77777777" w:rsidR="00CB4956" w:rsidRPr="003B4C29" w:rsidRDefault="00CB4956" w:rsidP="00CB4956">
      <w:pPr>
        <w:jc w:val="both"/>
        <w:rPr>
          <w:lang w:val="en-US"/>
        </w:rPr>
      </w:pPr>
    </w:p>
    <w:p w14:paraId="2944AEC8" w14:textId="0B256A99" w:rsidR="003B7F03" w:rsidRDefault="00CB4956" w:rsidP="007B2D23">
      <w:pPr>
        <w:jc w:val="both"/>
        <w:rPr>
          <w:rStyle w:val="Hyperlink"/>
          <w:lang w:val="en-US"/>
        </w:rPr>
      </w:pPr>
      <w:r w:rsidRPr="003B4C29">
        <w:rPr>
          <w:lang w:val="en-US"/>
        </w:rPr>
        <w:t>[</w:t>
      </w:r>
      <w:r w:rsidR="002057E0">
        <w:rPr>
          <w:lang w:val="en-US"/>
        </w:rPr>
        <w:t>40</w:t>
      </w:r>
      <w:r w:rsidRPr="003B4C29">
        <w:rPr>
          <w:lang w:val="en-US"/>
        </w:rPr>
        <w:t xml:space="preserve">] Grebner, S., Semmer, N., Faso, L. lo, Gut, S., </w:t>
      </w:r>
      <w:proofErr w:type="spellStart"/>
      <w:r w:rsidRPr="003B4C29">
        <w:rPr>
          <w:lang w:val="en-US"/>
        </w:rPr>
        <w:t>Kälin</w:t>
      </w:r>
      <w:proofErr w:type="spellEnd"/>
      <w:r w:rsidRPr="003B4C29">
        <w:rPr>
          <w:lang w:val="en-US"/>
        </w:rPr>
        <w:t xml:space="preserve">, W., &amp; Elfering, A. Working conditions, well-being, and job-related attitudes among call </w:t>
      </w:r>
      <w:proofErr w:type="spellStart"/>
      <w:r w:rsidRPr="003B4C29">
        <w:rPr>
          <w:lang w:val="en-US"/>
        </w:rPr>
        <w:t>centre</w:t>
      </w:r>
      <w:proofErr w:type="spellEnd"/>
      <w:r w:rsidRPr="003B4C29">
        <w:rPr>
          <w:lang w:val="en-US"/>
        </w:rPr>
        <w:t xml:space="preserve"> agents. European Journal of Work and Organizational Psychology, </w:t>
      </w:r>
      <w:r>
        <w:rPr>
          <w:lang w:val="en-US"/>
        </w:rPr>
        <w:t xml:space="preserve">2023; </w:t>
      </w:r>
      <w:r w:rsidRPr="003B4C29">
        <w:rPr>
          <w:lang w:val="en-US"/>
        </w:rPr>
        <w:t xml:space="preserve">12(4). </w:t>
      </w:r>
      <w:hyperlink r:id="rId34" w:history="1">
        <w:r w:rsidRPr="00DD2076">
          <w:rPr>
            <w:rStyle w:val="Hyperlink"/>
            <w:lang w:val="en-US"/>
          </w:rPr>
          <w:t>https://doi.org/10.1080/13594320344000192</w:t>
        </w:r>
      </w:hyperlink>
    </w:p>
    <w:p w14:paraId="4E5D46FB" w14:textId="77777777" w:rsidR="0021006B" w:rsidRDefault="0021006B" w:rsidP="007B2D23">
      <w:pPr>
        <w:jc w:val="both"/>
        <w:rPr>
          <w:rStyle w:val="Hyperlink"/>
          <w:lang w:val="en-US"/>
        </w:rPr>
      </w:pPr>
    </w:p>
    <w:p w14:paraId="166A3AB4" w14:textId="77777777" w:rsidR="0021006B" w:rsidRDefault="0021006B" w:rsidP="007B2D23">
      <w:pPr>
        <w:jc w:val="both"/>
        <w:rPr>
          <w:rStyle w:val="Hyperlink"/>
          <w:lang w:val="en-US"/>
        </w:rPr>
      </w:pPr>
    </w:p>
    <w:p w14:paraId="274528BD" w14:textId="77777777" w:rsidR="0021006B" w:rsidRDefault="0021006B" w:rsidP="007B2D23">
      <w:pPr>
        <w:jc w:val="both"/>
        <w:rPr>
          <w:rStyle w:val="Hyperlink"/>
          <w:lang w:val="en-US"/>
        </w:rPr>
      </w:pPr>
    </w:p>
    <w:p w14:paraId="43841440" w14:textId="77777777" w:rsidR="0021006B" w:rsidRPr="0021006B" w:rsidRDefault="0021006B" w:rsidP="0021006B">
      <w:pPr>
        <w:jc w:val="center"/>
        <w:rPr>
          <w:rFonts w:asciiTheme="minorHAnsi" w:eastAsiaTheme="minorHAnsi" w:hAnsiTheme="minorHAnsi" w:cstheme="minorBidi"/>
          <w:color w:val="000000" w:themeColor="text1"/>
          <w:lang w:eastAsia="en-US"/>
        </w:rPr>
      </w:pPr>
    </w:p>
    <w:p w14:paraId="3D09B983" w14:textId="77777777" w:rsidR="0021006B" w:rsidRPr="0021006B" w:rsidRDefault="0021006B" w:rsidP="0021006B">
      <w:pPr>
        <w:jc w:val="center"/>
        <w:rPr>
          <w:rFonts w:asciiTheme="minorHAnsi" w:eastAsiaTheme="minorHAnsi" w:hAnsiTheme="minorHAnsi" w:cstheme="minorBidi"/>
          <w:color w:val="000000" w:themeColor="text1"/>
          <w:lang w:eastAsia="en-US"/>
        </w:rPr>
      </w:pPr>
    </w:p>
    <w:p w14:paraId="391E9D66" w14:textId="77777777" w:rsidR="0021006B" w:rsidRPr="0021006B" w:rsidRDefault="0021006B" w:rsidP="0021006B">
      <w:pPr>
        <w:jc w:val="center"/>
        <w:rPr>
          <w:rFonts w:asciiTheme="minorHAnsi" w:eastAsiaTheme="minorHAnsi" w:hAnsiTheme="minorHAnsi" w:cstheme="minorBidi"/>
          <w:color w:val="000000" w:themeColor="text1"/>
          <w:lang w:eastAsia="en-US"/>
        </w:rPr>
      </w:pPr>
      <w:r w:rsidRPr="0021006B">
        <w:rPr>
          <w:rFonts w:asciiTheme="minorHAnsi" w:eastAsiaTheme="minorHAnsi" w:hAnsiTheme="minorHAnsi" w:cstheme="minorBidi"/>
          <w:noProof/>
          <w:color w:val="000000" w:themeColor="text1"/>
          <w:lang w:eastAsia="en-US"/>
        </w:rPr>
        <mc:AlternateContent>
          <mc:Choice Requires="wps">
            <w:drawing>
              <wp:anchor distT="0" distB="0" distL="114300" distR="114300" simplePos="0" relativeHeight="251659264" behindDoc="0" locked="0" layoutInCell="1" allowOverlap="1" wp14:anchorId="4CABD42F" wp14:editId="76F7F7E5">
                <wp:simplePos x="0" y="0"/>
                <wp:positionH relativeFrom="column">
                  <wp:posOffset>-408622</wp:posOffset>
                </wp:positionH>
                <wp:positionV relativeFrom="paragraph">
                  <wp:posOffset>213995</wp:posOffset>
                </wp:positionV>
                <wp:extent cx="2600325" cy="706582"/>
                <wp:effectExtent l="0" t="0" r="15875" b="17780"/>
                <wp:wrapNone/>
                <wp:docPr id="1449479451" name="Alternar Processo 1"/>
                <wp:cNvGraphicFramePr/>
                <a:graphic xmlns:a="http://schemas.openxmlformats.org/drawingml/2006/main">
                  <a:graphicData uri="http://schemas.microsoft.com/office/word/2010/wordprocessingShape">
                    <wps:wsp>
                      <wps:cNvSpPr/>
                      <wps:spPr>
                        <a:xfrm>
                          <a:off x="0" y="0"/>
                          <a:ext cx="2600325" cy="706582"/>
                        </a:xfrm>
                        <a:prstGeom prst="flowChartAlternateProcess">
                          <a:avLst/>
                        </a:prstGeom>
                        <a:noFill/>
                        <a:ln w="12700" cap="flat" cmpd="sng" algn="ctr">
                          <a:solidFill>
                            <a:srgbClr val="156082">
                              <a:shade val="15000"/>
                            </a:srgbClr>
                          </a:solidFill>
                          <a:prstDash val="solid"/>
                          <a:miter lim="800000"/>
                        </a:ln>
                        <a:effectLst/>
                      </wps:spPr>
                      <wps:txbx>
                        <w:txbxContent>
                          <w:p w14:paraId="1CD14507" w14:textId="77777777" w:rsidR="0021006B" w:rsidRPr="00A712CC" w:rsidRDefault="0021006B" w:rsidP="0021006B">
                            <w:pPr>
                              <w:jc w:val="center"/>
                              <w:rPr>
                                <w:color w:val="000000" w:themeColor="text1"/>
                                <w:lang w:val="en-US"/>
                              </w:rPr>
                            </w:pPr>
                            <w:r w:rsidRPr="00A712CC">
                              <w:rPr>
                                <w:color w:val="000000" w:themeColor="text1"/>
                                <w:lang w:val="en-US"/>
                              </w:rPr>
                              <w:t xml:space="preserve">TELEMARKETERS WHO </w:t>
                            </w:r>
                          </w:p>
                          <w:p w14:paraId="2351E94C" w14:textId="77777777" w:rsidR="0021006B" w:rsidRPr="00A712CC" w:rsidRDefault="0021006B" w:rsidP="0021006B">
                            <w:pPr>
                              <w:jc w:val="center"/>
                              <w:rPr>
                                <w:color w:val="000000" w:themeColor="text1"/>
                                <w:lang w:val="en-US"/>
                              </w:rPr>
                            </w:pPr>
                            <w:r w:rsidRPr="00A712CC">
                              <w:rPr>
                                <w:color w:val="000000" w:themeColor="text1"/>
                                <w:lang w:val="en-US"/>
                              </w:rPr>
                              <w:t>MET THE INCLUSION CRITERIA</w:t>
                            </w:r>
                          </w:p>
                          <w:p w14:paraId="186FD497" w14:textId="77777777" w:rsidR="0021006B" w:rsidRPr="00A712CC" w:rsidRDefault="0021006B" w:rsidP="0021006B">
                            <w:pPr>
                              <w:jc w:val="center"/>
                              <w:rPr>
                                <w:color w:val="000000" w:themeColor="text1"/>
                                <w:lang w:val="en-US"/>
                              </w:rPr>
                            </w:pPr>
                            <w:r w:rsidRPr="00A712CC">
                              <w:rPr>
                                <w:color w:val="000000" w:themeColor="text1"/>
                                <w:lang w:val="en-US"/>
                              </w:rPr>
                              <w:t>(N=400)</w:t>
                            </w:r>
                          </w:p>
                          <w:p w14:paraId="153B5F61" w14:textId="77777777" w:rsidR="0021006B" w:rsidRPr="00A712CC" w:rsidRDefault="0021006B" w:rsidP="0021006B">
                            <w:pPr>
                              <w:jc w:val="center"/>
                              <w:rPr>
                                <w:lang w:val="en-US"/>
                              </w:rPr>
                            </w:pPr>
                            <w:r>
                              <w:rPr>
                                <w:color w:val="FFFFFF" w:themeColor="background1"/>
                                <w:lang w:val="en-US"/>
                                <w14:textFill>
                                  <w14:noFill/>
                                </w14:textFill>
                              </w:rPr>
                              <w:t>A</w:t>
                            </w:r>
                            <w:r w:rsidRPr="00EB1CA1">
                              <w:rPr>
                                <w:lang w:val="en-US"/>
                              </w:rPr>
                              <w:t xml:space="preserve"> WHO MET THE INCLUSION CRITERIA</w:t>
                            </w:r>
                            <w:r w:rsidRPr="00A712CC">
                              <w:rPr>
                                <w:lang w:val="en-US"/>
                              </w:rPr>
                              <w:t>(N=400)</w:t>
                            </w:r>
                          </w:p>
                          <w:p w14:paraId="21C6BA65" w14:textId="77777777" w:rsidR="0021006B" w:rsidRPr="00EB1CA1" w:rsidRDefault="0021006B" w:rsidP="0021006B">
                            <w:pPr>
                              <w:jc w:val="center"/>
                              <w:rPr>
                                <w:color w:val="FFFFFF" w:themeColor="background1"/>
                                <w:lang w:val="en-US"/>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CABD42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r Processo 1" o:spid="_x0000_s1026" type="#_x0000_t176" style="position:absolute;left:0;text-align:left;margin-left:-32.15pt;margin-top:16.85pt;width:204.75pt;height:55.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" filled="f" strokecolor="#042433" strokeweight="1pt">
                <v:textbox>
                  <w:txbxContent>
                    <w:p w14:paraId="1CD14507" w14:textId="77777777" w:rsidR="0021006B" w:rsidRPr="00A712CC" w:rsidRDefault="0021006B" w:rsidP="0021006B">
                      <w:pPr>
                        <w:jc w:val="center"/>
                        <w:rPr>
                          <w:color w:val="000000" w:themeColor="text1"/>
                          <w:lang w:val="en-US"/>
                        </w:rPr>
                      </w:pPr>
                      <w:r w:rsidRPr="00A712CC">
                        <w:rPr>
                          <w:color w:val="000000" w:themeColor="text1"/>
                          <w:lang w:val="en-US"/>
                        </w:rPr>
                        <w:t xml:space="preserve">TELEMARKETERS WHO </w:t>
                      </w:r>
                    </w:p>
                    <w:p w14:paraId="2351E94C" w14:textId="77777777" w:rsidR="0021006B" w:rsidRPr="00A712CC" w:rsidRDefault="0021006B" w:rsidP="0021006B">
                      <w:pPr>
                        <w:jc w:val="center"/>
                        <w:rPr>
                          <w:color w:val="000000" w:themeColor="text1"/>
                          <w:lang w:val="en-US"/>
                        </w:rPr>
                      </w:pPr>
                      <w:r w:rsidRPr="00A712CC">
                        <w:rPr>
                          <w:color w:val="000000" w:themeColor="text1"/>
                          <w:lang w:val="en-US"/>
                        </w:rPr>
                        <w:t>MET THE INCLUSION CRITERIA</w:t>
                      </w:r>
                    </w:p>
                    <w:p w14:paraId="186FD497" w14:textId="77777777" w:rsidR="0021006B" w:rsidRPr="00A712CC" w:rsidRDefault="0021006B" w:rsidP="0021006B">
                      <w:pPr>
                        <w:jc w:val="center"/>
                        <w:rPr>
                          <w:color w:val="000000" w:themeColor="text1"/>
                          <w:lang w:val="en-US"/>
                        </w:rPr>
                      </w:pPr>
                      <w:r w:rsidRPr="00A712CC">
                        <w:rPr>
                          <w:color w:val="000000" w:themeColor="text1"/>
                          <w:lang w:val="en-US"/>
                        </w:rPr>
                        <w:t>(N=400)</w:t>
                      </w:r>
                    </w:p>
                    <w:p w14:paraId="153B5F61" w14:textId="77777777" w:rsidR="0021006B" w:rsidRPr="00A712CC" w:rsidRDefault="0021006B" w:rsidP="0021006B">
                      <w:pPr>
                        <w:jc w:val="center"/>
                        <w:rPr>
                          <w:lang w:val="en-US"/>
                        </w:rPr>
                      </w:pPr>
                      <w:r>
                        <w:rPr>
                          <w:color w:val="FFFFFF" w:themeColor="background1"/>
                          <w:lang w:val="en-US"/>
                          <w14:textFill>
                            <w14:noFill/>
                          </w14:textFill>
                        </w:rPr>
                        <w:t>A</w:t>
                      </w:r>
                      <w:r w:rsidRPr="00EB1CA1">
                        <w:rPr>
                          <w:lang w:val="en-US"/>
                        </w:rPr>
                        <w:t xml:space="preserve"> WHO MET THE INCLUSION CRITERIA</w:t>
                      </w:r>
                      <w:r w:rsidRPr="00A712CC">
                        <w:rPr>
                          <w:lang w:val="en-US"/>
                        </w:rPr>
                        <w:t>(N=400)</w:t>
                      </w:r>
                    </w:p>
                    <w:p w14:paraId="21C6BA65" w14:textId="77777777" w:rsidR="0021006B" w:rsidRPr="00EB1CA1" w:rsidRDefault="0021006B" w:rsidP="0021006B">
                      <w:pPr>
                        <w:jc w:val="center"/>
                        <w:rPr>
                          <w:color w:val="FFFFFF" w:themeColor="background1"/>
                          <w:lang w:val="en-US"/>
                          <w14:textFill>
                            <w14:noFill/>
                          </w14:textFill>
                        </w:rPr>
                      </w:pPr>
                    </w:p>
                  </w:txbxContent>
                </v:textbox>
              </v:shape>
            </w:pict>
          </mc:Fallback>
        </mc:AlternateContent>
      </w:r>
    </w:p>
    <w:p w14:paraId="66891E7B" w14:textId="77777777" w:rsidR="0021006B" w:rsidRPr="0021006B" w:rsidRDefault="0021006B" w:rsidP="0021006B">
      <w:pPr>
        <w:jc w:val="center"/>
        <w:rPr>
          <w:rFonts w:asciiTheme="minorHAnsi" w:eastAsiaTheme="minorHAnsi" w:hAnsiTheme="minorHAnsi" w:cstheme="minorBidi"/>
          <w:color w:val="000000" w:themeColor="text1"/>
          <w:lang w:eastAsia="en-US"/>
        </w:rPr>
      </w:pPr>
    </w:p>
    <w:p w14:paraId="35633903" w14:textId="77777777" w:rsidR="0021006B" w:rsidRPr="0021006B" w:rsidRDefault="0021006B" w:rsidP="0021006B">
      <w:pPr>
        <w:jc w:val="center"/>
        <w:rPr>
          <w:rFonts w:asciiTheme="minorHAnsi" w:eastAsiaTheme="minorHAnsi" w:hAnsiTheme="minorHAnsi" w:cstheme="minorBidi"/>
          <w:lang w:val="en-US" w:eastAsia="en-US"/>
        </w:rPr>
      </w:pPr>
    </w:p>
    <w:p w14:paraId="3A8F0A3F" w14:textId="77777777" w:rsidR="0021006B" w:rsidRPr="0021006B" w:rsidRDefault="0021006B" w:rsidP="0021006B">
      <w:pPr>
        <w:jc w:val="center"/>
        <w:rPr>
          <w:rFonts w:asciiTheme="minorHAnsi" w:eastAsiaTheme="minorHAnsi" w:hAnsiTheme="minorHAnsi" w:cstheme="minorBidi"/>
          <w:lang w:val="en-US" w:eastAsia="en-US"/>
        </w:rPr>
      </w:pPr>
    </w:p>
    <w:p w14:paraId="1C88EAC8" w14:textId="77777777" w:rsidR="0021006B" w:rsidRPr="0021006B" w:rsidRDefault="0021006B" w:rsidP="0021006B">
      <w:pPr>
        <w:jc w:val="center"/>
        <w:rPr>
          <w:rFonts w:asciiTheme="minorHAnsi" w:eastAsiaTheme="minorHAnsi" w:hAnsiTheme="minorHAnsi" w:cstheme="minorBidi"/>
          <w:lang w:val="en-US" w:eastAsia="en-US"/>
        </w:rPr>
      </w:pPr>
      <w:r w:rsidRPr="0021006B">
        <w:rPr>
          <w:rFonts w:asciiTheme="minorHAnsi" w:eastAsiaTheme="minorHAnsi" w:hAnsiTheme="minorHAnsi" w:cstheme="minorBidi"/>
          <w:noProof/>
          <w:lang w:val="en-US" w:eastAsia="en-US"/>
        </w:rPr>
        <mc:AlternateContent>
          <mc:Choice Requires="wps">
            <w:drawing>
              <wp:anchor distT="0" distB="0" distL="114300" distR="114300" simplePos="0" relativeHeight="251661312" behindDoc="0" locked="0" layoutInCell="1" allowOverlap="1" wp14:anchorId="21EE10D1" wp14:editId="4507E8E2">
                <wp:simplePos x="0" y="0"/>
                <wp:positionH relativeFrom="column">
                  <wp:posOffset>886558</wp:posOffset>
                </wp:positionH>
                <wp:positionV relativeFrom="paragraph">
                  <wp:posOffset>171450</wp:posOffset>
                </wp:positionV>
                <wp:extent cx="0" cy="1053232"/>
                <wp:effectExtent l="50800" t="0" r="63500" b="39370"/>
                <wp:wrapNone/>
                <wp:docPr id="827599653" name="Conector de Seta Reta 4"/>
                <wp:cNvGraphicFramePr/>
                <a:graphic xmlns:a="http://schemas.openxmlformats.org/drawingml/2006/main">
                  <a:graphicData uri="http://schemas.microsoft.com/office/word/2010/wordprocessingShape">
                    <wps:wsp>
                      <wps:cNvCnPr/>
                      <wps:spPr>
                        <a:xfrm>
                          <a:off x="0" y="0"/>
                          <a:ext cx="0" cy="105323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7220AADE" id="_x0000_t32" coordsize="21600,21600" o:spt="32" o:oned="t" path="m,l21600,21600e" filled="f">
                <v:path arrowok="t" fillok="f" o:connecttype="none"/>
                <o:lock v:ext="edit" shapetype="t"/>
              </v:shapetype>
              <v:shape id="Conector de Seta Reta 4" o:spid="_x0000_s1026" type="#_x0000_t32" style="position:absolute;margin-left:69.8pt;margin-top:13.5pt;width:0;height:82.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" strokecolor="windowText" strokeweight=".5pt">
                <v:stroke endarrow="block" joinstyle="miter"/>
              </v:shape>
            </w:pict>
          </mc:Fallback>
        </mc:AlternateContent>
      </w:r>
    </w:p>
    <w:p w14:paraId="4BA3B09B" w14:textId="77777777" w:rsidR="0021006B" w:rsidRPr="0021006B" w:rsidRDefault="0021006B" w:rsidP="0021006B">
      <w:pPr>
        <w:jc w:val="center"/>
        <w:rPr>
          <w:rFonts w:asciiTheme="minorHAnsi" w:eastAsiaTheme="minorHAnsi" w:hAnsiTheme="minorHAnsi" w:cstheme="minorBidi"/>
          <w:lang w:val="en-US" w:eastAsia="en-US"/>
        </w:rPr>
      </w:pPr>
    </w:p>
    <w:p w14:paraId="61BAFBC1" w14:textId="77777777" w:rsidR="0021006B" w:rsidRPr="0021006B" w:rsidRDefault="0021006B" w:rsidP="0021006B">
      <w:pPr>
        <w:jc w:val="center"/>
        <w:rPr>
          <w:rFonts w:asciiTheme="minorHAnsi" w:eastAsiaTheme="minorHAnsi" w:hAnsiTheme="minorHAnsi" w:cstheme="minorBidi"/>
          <w:lang w:val="en-US" w:eastAsia="en-US"/>
        </w:rPr>
      </w:pPr>
    </w:p>
    <w:p w14:paraId="5D5905F6" w14:textId="77777777" w:rsidR="0021006B" w:rsidRPr="0021006B" w:rsidRDefault="0021006B" w:rsidP="0021006B">
      <w:pPr>
        <w:jc w:val="center"/>
        <w:rPr>
          <w:rFonts w:asciiTheme="minorHAnsi" w:eastAsiaTheme="minorHAnsi" w:hAnsiTheme="minorHAnsi" w:cstheme="minorBidi"/>
          <w:lang w:val="en-US" w:eastAsia="en-US"/>
        </w:rPr>
      </w:pPr>
    </w:p>
    <w:p w14:paraId="3B4688F5" w14:textId="77777777" w:rsidR="0021006B" w:rsidRPr="0021006B" w:rsidRDefault="0021006B" w:rsidP="0021006B">
      <w:pPr>
        <w:jc w:val="center"/>
        <w:rPr>
          <w:rFonts w:asciiTheme="minorHAnsi" w:eastAsiaTheme="minorHAnsi" w:hAnsiTheme="minorHAnsi" w:cstheme="minorBidi"/>
          <w:lang w:val="en-US" w:eastAsia="en-US"/>
        </w:rPr>
      </w:pPr>
    </w:p>
    <w:p w14:paraId="1C00E9A3" w14:textId="77777777" w:rsidR="0021006B" w:rsidRPr="0021006B" w:rsidRDefault="0021006B" w:rsidP="0021006B">
      <w:pPr>
        <w:rPr>
          <w:rFonts w:asciiTheme="minorHAnsi" w:eastAsiaTheme="minorHAnsi" w:hAnsiTheme="minorHAnsi" w:cstheme="minorBidi"/>
          <w:lang w:val="en-US" w:eastAsia="en-US"/>
        </w:rPr>
      </w:pPr>
    </w:p>
    <w:p w14:paraId="6A0FC264" w14:textId="77777777" w:rsidR="0021006B" w:rsidRPr="0021006B" w:rsidRDefault="0021006B" w:rsidP="0021006B">
      <w:pPr>
        <w:jc w:val="center"/>
        <w:rPr>
          <w:rFonts w:asciiTheme="minorHAnsi" w:eastAsiaTheme="minorHAnsi" w:hAnsiTheme="minorHAnsi" w:cstheme="minorBidi"/>
          <w:lang w:val="en-US" w:eastAsia="en-US"/>
        </w:rPr>
      </w:pPr>
      <w:r w:rsidRPr="0021006B">
        <w:rPr>
          <w:rFonts w:asciiTheme="minorHAnsi" w:eastAsiaTheme="minorHAnsi" w:hAnsiTheme="minorHAnsi" w:cstheme="minorBidi"/>
          <w:noProof/>
          <w:lang w:val="en-US" w:eastAsia="en-US"/>
        </w:rPr>
        <mc:AlternateContent>
          <mc:Choice Requires="wps">
            <w:drawing>
              <wp:anchor distT="0" distB="0" distL="114300" distR="114300" simplePos="0" relativeHeight="251662336" behindDoc="0" locked="0" layoutInCell="1" allowOverlap="1" wp14:anchorId="5B7E0077" wp14:editId="0BE4B152">
                <wp:simplePos x="0" y="0"/>
                <wp:positionH relativeFrom="column">
                  <wp:posOffset>-454123</wp:posOffset>
                </wp:positionH>
                <wp:positionV relativeFrom="paragraph">
                  <wp:posOffset>113030</wp:posOffset>
                </wp:positionV>
                <wp:extent cx="2683366" cy="1674698"/>
                <wp:effectExtent l="12700" t="12700" r="22225" b="27305"/>
                <wp:wrapNone/>
                <wp:docPr id="1348290519" name="Decisão 5"/>
                <wp:cNvGraphicFramePr/>
                <a:graphic xmlns:a="http://schemas.openxmlformats.org/drawingml/2006/main">
                  <a:graphicData uri="http://schemas.microsoft.com/office/word/2010/wordprocessingShape">
                    <wps:wsp>
                      <wps:cNvSpPr/>
                      <wps:spPr>
                        <a:xfrm>
                          <a:off x="0" y="0"/>
                          <a:ext cx="2683366" cy="1674698"/>
                        </a:xfrm>
                        <a:prstGeom prst="flowChartDecision">
                          <a:avLst/>
                        </a:prstGeom>
                        <a:noFill/>
                        <a:ln w="12700" cap="flat" cmpd="sng" algn="ctr">
                          <a:solidFill>
                            <a:sysClr val="windowText" lastClr="000000"/>
                          </a:solidFill>
                          <a:prstDash val="solid"/>
                          <a:miter lim="800000"/>
                        </a:ln>
                        <a:effectLst/>
                      </wps:spPr>
                      <wps:txbx>
                        <w:txbxContent>
                          <w:p w14:paraId="5FE98A55" w14:textId="77777777" w:rsidR="0021006B" w:rsidRPr="00067898" w:rsidRDefault="0021006B" w:rsidP="0021006B">
                            <w:pPr>
                              <w:jc w:val="center"/>
                              <w:rPr>
                                <w:color w:val="000000" w:themeColor="text1"/>
                                <w:lang w:val="en-US"/>
                              </w:rPr>
                            </w:pPr>
                            <w:r w:rsidRPr="00067898">
                              <w:rPr>
                                <w:color w:val="000000" w:themeColor="text1"/>
                                <w:lang w:val="en-US"/>
                              </w:rPr>
                              <w:t>CHECK IF THE EXCLUSION CRITERIA WERE MET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E0077" id="_x0000_t110" coordsize="21600,21600" o:spt="110" path="m10800,l,10800,10800,21600,21600,10800xe">
                <v:stroke joinstyle="miter"/>
                <v:path gradientshapeok="t" o:connecttype="rect" textboxrect="5400,5400,16200,16200"/>
              </v:shapetype>
              <v:shape id="Decisão 5" o:spid="_x0000_s1027" type="#_x0000_t110" style="position:absolute;left:0;text-align:left;margin-left:-35.75pt;margin-top:8.9pt;width:211.3pt;height:13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" filled="f" strokecolor="windowText" strokeweight="1pt">
                <v:textbox>
                  <w:txbxContent>
                    <w:p w14:paraId="5FE98A55" w14:textId="77777777" w:rsidR="0021006B" w:rsidRPr="00067898" w:rsidRDefault="0021006B" w:rsidP="0021006B">
                      <w:pPr>
                        <w:jc w:val="center"/>
                        <w:rPr>
                          <w:color w:val="000000" w:themeColor="text1"/>
                          <w:lang w:val="en-US"/>
                        </w:rPr>
                      </w:pPr>
                      <w:r w:rsidRPr="00067898">
                        <w:rPr>
                          <w:color w:val="000000" w:themeColor="text1"/>
                          <w:lang w:val="en-US"/>
                        </w:rPr>
                        <w:t>CHECK IF THE EXCLUSION CRITERIA WERE MET</w:t>
                      </w:r>
                    </w:p>
                  </w:txbxContent>
                </v:textbox>
              </v:shape>
            </w:pict>
          </mc:Fallback>
        </mc:AlternateContent>
      </w:r>
    </w:p>
    <w:p w14:paraId="79A16EA9" w14:textId="77777777" w:rsidR="0021006B" w:rsidRPr="0021006B" w:rsidRDefault="0021006B" w:rsidP="0021006B">
      <w:pPr>
        <w:jc w:val="center"/>
        <w:rPr>
          <w:rFonts w:asciiTheme="minorHAnsi" w:eastAsiaTheme="minorHAnsi" w:hAnsiTheme="minorHAnsi" w:cstheme="minorBidi"/>
          <w:color w:val="FFFFFF" w:themeColor="background1"/>
          <w:lang w:val="en-US" w:eastAsia="en-US"/>
        </w:rPr>
      </w:pPr>
    </w:p>
    <w:p w14:paraId="411F3EA8" w14:textId="77777777" w:rsidR="0021006B" w:rsidRPr="0021006B" w:rsidRDefault="0021006B" w:rsidP="0021006B">
      <w:pPr>
        <w:jc w:val="center"/>
        <w:rPr>
          <w:rFonts w:asciiTheme="minorHAnsi" w:eastAsiaTheme="minorHAnsi" w:hAnsiTheme="minorHAnsi" w:cstheme="minorBidi"/>
          <w:lang w:val="en-US" w:eastAsia="en-US"/>
        </w:rPr>
      </w:pPr>
      <w:r w:rsidRPr="0021006B">
        <w:rPr>
          <w:rFonts w:asciiTheme="minorHAnsi" w:eastAsiaTheme="minorHAnsi" w:hAnsiTheme="minorHAnsi" w:cstheme="minorBidi"/>
          <w:noProof/>
          <w:lang w:val="en-US" w:eastAsia="en-US"/>
        </w:rPr>
        <mc:AlternateContent>
          <mc:Choice Requires="wps">
            <w:drawing>
              <wp:anchor distT="0" distB="0" distL="114300" distR="114300" simplePos="0" relativeHeight="251660288" behindDoc="0" locked="0" layoutInCell="1" allowOverlap="1" wp14:anchorId="5F735354" wp14:editId="6650B4B9">
                <wp:simplePos x="0" y="0"/>
                <wp:positionH relativeFrom="column">
                  <wp:posOffset>2896235</wp:posOffset>
                </wp:positionH>
                <wp:positionV relativeFrom="paragraph">
                  <wp:posOffset>79004</wp:posOffset>
                </wp:positionV>
                <wp:extent cx="3105150" cy="991870"/>
                <wp:effectExtent l="0" t="0" r="19050" b="11430"/>
                <wp:wrapNone/>
                <wp:docPr id="1173586800" name="Retângulo Arredondado 3"/>
                <wp:cNvGraphicFramePr/>
                <a:graphic xmlns:a="http://schemas.openxmlformats.org/drawingml/2006/main">
                  <a:graphicData uri="http://schemas.microsoft.com/office/word/2010/wordprocessingShape">
                    <wps:wsp>
                      <wps:cNvSpPr/>
                      <wps:spPr>
                        <a:xfrm>
                          <a:off x="0" y="0"/>
                          <a:ext cx="3105150" cy="991870"/>
                        </a:xfrm>
                        <a:prstGeom prst="roundRect">
                          <a:avLst/>
                        </a:prstGeom>
                        <a:noFill/>
                        <a:ln w="12700" cap="flat" cmpd="sng" algn="ctr">
                          <a:solidFill>
                            <a:srgbClr val="156082">
                              <a:shade val="15000"/>
                            </a:srgbClr>
                          </a:solidFill>
                          <a:prstDash val="solid"/>
                          <a:miter lim="800000"/>
                        </a:ln>
                        <a:effectLst/>
                      </wps:spPr>
                      <wps:txbx>
                        <w:txbxContent>
                          <w:p w14:paraId="1D6CD053" w14:textId="77777777" w:rsidR="0021006B" w:rsidRDefault="0021006B" w:rsidP="0021006B">
                            <w:pPr>
                              <w:jc w:val="center"/>
                              <w:rPr>
                                <w:color w:val="000000" w:themeColor="text1"/>
                                <w:lang w:val="en-US"/>
                              </w:rPr>
                            </w:pPr>
                            <w:r>
                              <w:rPr>
                                <w:color w:val="000000" w:themeColor="text1"/>
                                <w:lang w:val="en-US"/>
                              </w:rPr>
                              <w:t>TEMPOROMANDIBULAR JOINT SURGERY (N=02)</w:t>
                            </w:r>
                          </w:p>
                          <w:p w14:paraId="7280B3C6" w14:textId="77777777" w:rsidR="0021006B" w:rsidRPr="00A712CC" w:rsidRDefault="0021006B" w:rsidP="0021006B">
                            <w:pPr>
                              <w:jc w:val="center"/>
                              <w:rPr>
                                <w:color w:val="000000" w:themeColor="text1"/>
                                <w:lang w:val="en-US"/>
                              </w:rPr>
                            </w:pPr>
                            <w:r>
                              <w:rPr>
                                <w:color w:val="000000" w:themeColor="text1"/>
                                <w:lang w:val="en-US"/>
                              </w:rPr>
                              <w:t>SYSTEMIC DISEASE (N=08)</w:t>
                            </w:r>
                          </w:p>
                          <w:p w14:paraId="4E7DB8E7" w14:textId="77777777" w:rsidR="0021006B" w:rsidRDefault="0021006B" w:rsidP="0021006B">
                            <w:pPr>
                              <w:jc w:val="center"/>
                              <w:rPr>
                                <w:color w:val="000000" w:themeColor="text1"/>
                                <w:lang w:val="en-US"/>
                              </w:rPr>
                            </w:pPr>
                            <w:r>
                              <w:rPr>
                                <w:color w:val="000000" w:themeColor="text1"/>
                                <w:lang w:val="en-US"/>
                              </w:rPr>
                              <w:t>HISTORY OF FACIAL TRAUMA (N=10)</w:t>
                            </w:r>
                          </w:p>
                          <w:p w14:paraId="482B4711" w14:textId="77777777" w:rsidR="0021006B" w:rsidRDefault="0021006B" w:rsidP="0021006B">
                            <w:pPr>
                              <w:jc w:val="center"/>
                              <w:rPr>
                                <w:color w:val="000000" w:themeColor="text1"/>
                                <w:lang w:val="en-US"/>
                              </w:rPr>
                            </w:pPr>
                          </w:p>
                          <w:p w14:paraId="3F522627" w14:textId="77777777" w:rsidR="0021006B" w:rsidRPr="00A712CC" w:rsidRDefault="0021006B" w:rsidP="0021006B">
                            <w:pPr>
                              <w:jc w:val="center"/>
                              <w:rPr>
                                <w:color w:val="000000" w:themeColor="text1"/>
                                <w:lang w:val="en-US"/>
                              </w:rPr>
                            </w:pPr>
                          </w:p>
                          <w:p w14:paraId="4D8E6AE0" w14:textId="77777777" w:rsidR="0021006B" w:rsidRPr="00A712CC" w:rsidRDefault="0021006B" w:rsidP="0021006B">
                            <w:pPr>
                              <w:jc w:val="center"/>
                              <w:rPr>
                                <w:color w:val="000000" w:themeColor="text1"/>
                                <w:lang w:val="en-US"/>
                              </w:rPr>
                            </w:pPr>
                          </w:p>
                          <w:p w14:paraId="6BA702DE" w14:textId="77777777" w:rsidR="0021006B" w:rsidRPr="00067898" w:rsidRDefault="0021006B" w:rsidP="0021006B">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735354" id="Retângulo Arredondado 3" o:spid="_x0000_s1028" style="position:absolute;left:0;text-align:left;margin-left:228.05pt;margin-top:6.2pt;width:244.5pt;height:7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" filled="f" strokecolor="#042433" strokeweight="1pt">
                <v:stroke joinstyle="miter"/>
                <v:textbox>
                  <w:txbxContent>
                    <w:p w14:paraId="1D6CD053" w14:textId="77777777" w:rsidR="0021006B" w:rsidRDefault="0021006B" w:rsidP="0021006B">
                      <w:pPr>
                        <w:jc w:val="center"/>
                        <w:rPr>
                          <w:color w:val="000000" w:themeColor="text1"/>
                          <w:lang w:val="en-US"/>
                        </w:rPr>
                      </w:pPr>
                      <w:r>
                        <w:rPr>
                          <w:color w:val="000000" w:themeColor="text1"/>
                          <w:lang w:val="en-US"/>
                        </w:rPr>
                        <w:t>TEMPOROMANDIBULAR JOINT SURGERY (N=02)</w:t>
                      </w:r>
                    </w:p>
                    <w:p w14:paraId="7280B3C6" w14:textId="77777777" w:rsidR="0021006B" w:rsidRPr="00A712CC" w:rsidRDefault="0021006B" w:rsidP="0021006B">
                      <w:pPr>
                        <w:jc w:val="center"/>
                        <w:rPr>
                          <w:color w:val="000000" w:themeColor="text1"/>
                          <w:lang w:val="en-US"/>
                        </w:rPr>
                      </w:pPr>
                      <w:r>
                        <w:rPr>
                          <w:color w:val="000000" w:themeColor="text1"/>
                          <w:lang w:val="en-US"/>
                        </w:rPr>
                        <w:t>SYSTEMIC DISEASE (N=08)</w:t>
                      </w:r>
                    </w:p>
                    <w:p w14:paraId="4E7DB8E7" w14:textId="77777777" w:rsidR="0021006B" w:rsidRDefault="0021006B" w:rsidP="0021006B">
                      <w:pPr>
                        <w:jc w:val="center"/>
                        <w:rPr>
                          <w:color w:val="000000" w:themeColor="text1"/>
                          <w:lang w:val="en-US"/>
                        </w:rPr>
                      </w:pPr>
                      <w:r>
                        <w:rPr>
                          <w:color w:val="000000" w:themeColor="text1"/>
                          <w:lang w:val="en-US"/>
                        </w:rPr>
                        <w:t>HISTORY OF FACIAL TRAUMA (N=10)</w:t>
                      </w:r>
                    </w:p>
                    <w:p w14:paraId="482B4711" w14:textId="77777777" w:rsidR="0021006B" w:rsidRDefault="0021006B" w:rsidP="0021006B">
                      <w:pPr>
                        <w:jc w:val="center"/>
                        <w:rPr>
                          <w:color w:val="000000" w:themeColor="text1"/>
                          <w:lang w:val="en-US"/>
                        </w:rPr>
                      </w:pPr>
                    </w:p>
                    <w:p w14:paraId="3F522627" w14:textId="77777777" w:rsidR="0021006B" w:rsidRPr="00A712CC" w:rsidRDefault="0021006B" w:rsidP="0021006B">
                      <w:pPr>
                        <w:jc w:val="center"/>
                        <w:rPr>
                          <w:color w:val="000000" w:themeColor="text1"/>
                          <w:lang w:val="en-US"/>
                        </w:rPr>
                      </w:pPr>
                    </w:p>
                    <w:p w14:paraId="4D8E6AE0" w14:textId="77777777" w:rsidR="0021006B" w:rsidRPr="00A712CC" w:rsidRDefault="0021006B" w:rsidP="0021006B">
                      <w:pPr>
                        <w:jc w:val="center"/>
                        <w:rPr>
                          <w:color w:val="000000" w:themeColor="text1"/>
                          <w:lang w:val="en-US"/>
                        </w:rPr>
                      </w:pPr>
                    </w:p>
                    <w:p w14:paraId="6BA702DE" w14:textId="77777777" w:rsidR="0021006B" w:rsidRPr="00067898" w:rsidRDefault="0021006B" w:rsidP="0021006B">
                      <w:pPr>
                        <w:jc w:val="center"/>
                        <w:rPr>
                          <w:lang w:val="en-US"/>
                        </w:rPr>
                      </w:pPr>
                    </w:p>
                  </w:txbxContent>
                </v:textbox>
              </v:roundrect>
            </w:pict>
          </mc:Fallback>
        </mc:AlternateContent>
      </w:r>
    </w:p>
    <w:p w14:paraId="66B39735" w14:textId="77777777" w:rsidR="0021006B" w:rsidRPr="0021006B" w:rsidRDefault="0021006B" w:rsidP="0021006B">
      <w:pPr>
        <w:jc w:val="center"/>
        <w:rPr>
          <w:rFonts w:asciiTheme="minorHAnsi" w:eastAsiaTheme="minorHAnsi" w:hAnsiTheme="minorHAnsi" w:cstheme="minorBidi"/>
          <w:lang w:val="en-US" w:eastAsia="en-US"/>
        </w:rPr>
      </w:pPr>
    </w:p>
    <w:p w14:paraId="12BCC6D7" w14:textId="77777777" w:rsidR="0021006B" w:rsidRPr="0021006B" w:rsidRDefault="0021006B" w:rsidP="0021006B">
      <w:pPr>
        <w:jc w:val="center"/>
        <w:rPr>
          <w:rFonts w:asciiTheme="minorHAnsi" w:eastAsiaTheme="minorHAnsi" w:hAnsiTheme="minorHAnsi" w:cstheme="minorBidi"/>
          <w:lang w:val="en-US" w:eastAsia="en-US"/>
        </w:rPr>
      </w:pPr>
    </w:p>
    <w:p w14:paraId="6F24DFDF" w14:textId="77777777" w:rsidR="0021006B" w:rsidRPr="0021006B" w:rsidRDefault="0021006B" w:rsidP="0021006B">
      <w:pPr>
        <w:jc w:val="center"/>
        <w:rPr>
          <w:rFonts w:asciiTheme="minorHAnsi" w:eastAsiaTheme="minorHAnsi" w:hAnsiTheme="minorHAnsi" w:cstheme="minorBidi"/>
          <w:lang w:val="en-US" w:eastAsia="en-US"/>
        </w:rPr>
      </w:pPr>
      <w:r w:rsidRPr="0021006B">
        <w:rPr>
          <w:rFonts w:asciiTheme="minorHAnsi" w:eastAsiaTheme="minorHAnsi" w:hAnsiTheme="minorHAnsi" w:cstheme="minorBidi"/>
          <w:noProof/>
          <w:lang w:val="en-US" w:eastAsia="en-US"/>
        </w:rPr>
        <mc:AlternateContent>
          <mc:Choice Requires="wps">
            <w:drawing>
              <wp:anchor distT="0" distB="0" distL="114300" distR="114300" simplePos="0" relativeHeight="251663360" behindDoc="0" locked="0" layoutInCell="1" allowOverlap="1" wp14:anchorId="41321D09" wp14:editId="3A90B777">
                <wp:simplePos x="0" y="0"/>
                <wp:positionH relativeFrom="column">
                  <wp:posOffset>2196908</wp:posOffset>
                </wp:positionH>
                <wp:positionV relativeFrom="paragraph">
                  <wp:posOffset>18199</wp:posOffset>
                </wp:positionV>
                <wp:extent cx="699734" cy="0"/>
                <wp:effectExtent l="0" t="63500" r="0" b="76200"/>
                <wp:wrapNone/>
                <wp:docPr id="871509004" name="Conector de Seta Reta 6"/>
                <wp:cNvGraphicFramePr/>
                <a:graphic xmlns:a="http://schemas.openxmlformats.org/drawingml/2006/main">
                  <a:graphicData uri="http://schemas.microsoft.com/office/word/2010/wordprocessingShape">
                    <wps:wsp>
                      <wps:cNvCnPr/>
                      <wps:spPr>
                        <a:xfrm>
                          <a:off x="0" y="0"/>
                          <a:ext cx="699734"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A7F0081" id="Conector de Seta Reta 6" o:spid="_x0000_s1026" type="#_x0000_t32" style="position:absolute;margin-left:173pt;margin-top:1.45pt;width:55.1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" strokecolor="windowText" strokeweight=".5pt">
                <v:stroke endarrow="block" joinstyle="miter"/>
              </v:shape>
            </w:pict>
          </mc:Fallback>
        </mc:AlternateContent>
      </w:r>
    </w:p>
    <w:p w14:paraId="74AD6FEF" w14:textId="77777777" w:rsidR="0021006B" w:rsidRPr="0021006B" w:rsidRDefault="0021006B" w:rsidP="0021006B">
      <w:pPr>
        <w:jc w:val="center"/>
        <w:rPr>
          <w:rFonts w:asciiTheme="minorHAnsi" w:eastAsiaTheme="minorHAnsi" w:hAnsiTheme="minorHAnsi" w:cstheme="minorBidi"/>
          <w:lang w:val="en-US" w:eastAsia="en-US"/>
        </w:rPr>
      </w:pPr>
    </w:p>
    <w:p w14:paraId="3CAC22D4" w14:textId="77777777" w:rsidR="0021006B" w:rsidRPr="0021006B" w:rsidRDefault="0021006B" w:rsidP="0021006B">
      <w:pPr>
        <w:jc w:val="center"/>
        <w:rPr>
          <w:rFonts w:asciiTheme="minorHAnsi" w:eastAsiaTheme="minorHAnsi" w:hAnsiTheme="minorHAnsi" w:cstheme="minorBidi"/>
          <w:lang w:val="en-US" w:eastAsia="en-US"/>
        </w:rPr>
      </w:pPr>
    </w:p>
    <w:p w14:paraId="32C0F45C" w14:textId="77777777" w:rsidR="0021006B" w:rsidRPr="0021006B" w:rsidRDefault="0021006B" w:rsidP="0021006B">
      <w:pPr>
        <w:jc w:val="center"/>
        <w:rPr>
          <w:rFonts w:asciiTheme="minorHAnsi" w:eastAsiaTheme="minorHAnsi" w:hAnsiTheme="minorHAnsi" w:cstheme="minorBidi"/>
          <w:lang w:val="en-US" w:eastAsia="en-US"/>
        </w:rPr>
      </w:pPr>
    </w:p>
    <w:p w14:paraId="2F6B42FE" w14:textId="77777777" w:rsidR="0021006B" w:rsidRPr="0021006B" w:rsidRDefault="0021006B" w:rsidP="0021006B">
      <w:pPr>
        <w:jc w:val="center"/>
        <w:rPr>
          <w:rFonts w:asciiTheme="minorHAnsi" w:eastAsiaTheme="minorHAnsi" w:hAnsiTheme="minorHAnsi" w:cstheme="minorBidi"/>
          <w:lang w:val="en-US" w:eastAsia="en-US"/>
        </w:rPr>
      </w:pPr>
      <w:r w:rsidRPr="0021006B">
        <w:rPr>
          <w:rFonts w:asciiTheme="minorHAnsi" w:eastAsiaTheme="minorHAnsi" w:hAnsiTheme="minorHAnsi" w:cstheme="minorBidi"/>
          <w:noProof/>
          <w:lang w:val="en-US" w:eastAsia="en-US"/>
        </w:rPr>
        <mc:AlternateContent>
          <mc:Choice Requires="wps">
            <w:drawing>
              <wp:anchor distT="0" distB="0" distL="114300" distR="114300" simplePos="0" relativeHeight="251665408" behindDoc="0" locked="0" layoutInCell="1" allowOverlap="1" wp14:anchorId="5CDB17DC" wp14:editId="5C2F45A3">
                <wp:simplePos x="0" y="0"/>
                <wp:positionH relativeFrom="column">
                  <wp:posOffset>874493</wp:posOffset>
                </wp:positionH>
                <wp:positionV relativeFrom="paragraph">
                  <wp:posOffset>113030</wp:posOffset>
                </wp:positionV>
                <wp:extent cx="0" cy="519312"/>
                <wp:effectExtent l="63500" t="0" r="38100" b="40005"/>
                <wp:wrapNone/>
                <wp:docPr id="68176206" name="Conector de Seta Reta 7"/>
                <wp:cNvGraphicFramePr/>
                <a:graphic xmlns:a="http://schemas.openxmlformats.org/drawingml/2006/main">
                  <a:graphicData uri="http://schemas.microsoft.com/office/word/2010/wordprocessingShape">
                    <wps:wsp>
                      <wps:cNvCnPr/>
                      <wps:spPr>
                        <a:xfrm>
                          <a:off x="0" y="0"/>
                          <a:ext cx="0" cy="51931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F53FB7B" id="Conector de Seta Reta 7" o:spid="_x0000_s1026" type="#_x0000_t32" style="position:absolute;margin-left:68.85pt;margin-top:8.9pt;width:0;height:40.9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" strokecolor="windowText" strokeweight=".5pt">
                <v:stroke endarrow="block" joinstyle="miter"/>
              </v:shape>
            </w:pict>
          </mc:Fallback>
        </mc:AlternateContent>
      </w:r>
    </w:p>
    <w:p w14:paraId="40F5CE62" w14:textId="77777777" w:rsidR="0021006B" w:rsidRPr="0021006B" w:rsidRDefault="0021006B" w:rsidP="0021006B">
      <w:pPr>
        <w:jc w:val="center"/>
        <w:rPr>
          <w:rFonts w:asciiTheme="minorHAnsi" w:eastAsiaTheme="minorHAnsi" w:hAnsiTheme="minorHAnsi" w:cstheme="minorBidi"/>
          <w:lang w:val="en-US" w:eastAsia="en-US"/>
        </w:rPr>
      </w:pPr>
    </w:p>
    <w:p w14:paraId="30FB63B6" w14:textId="77777777" w:rsidR="0021006B" w:rsidRPr="0021006B" w:rsidRDefault="0021006B" w:rsidP="0021006B">
      <w:pPr>
        <w:jc w:val="center"/>
        <w:rPr>
          <w:rFonts w:asciiTheme="minorHAnsi" w:eastAsiaTheme="minorHAnsi" w:hAnsiTheme="minorHAnsi" w:cstheme="minorBidi"/>
          <w:lang w:val="en-US" w:eastAsia="en-US"/>
        </w:rPr>
      </w:pPr>
      <w:r w:rsidRPr="0021006B">
        <w:rPr>
          <w:rFonts w:asciiTheme="minorHAnsi" w:eastAsiaTheme="minorHAnsi" w:hAnsiTheme="minorHAnsi" w:cstheme="minorBidi"/>
          <w:noProof/>
          <w:lang w:val="en-US" w:eastAsia="en-US"/>
        </w:rPr>
        <mc:AlternateContent>
          <mc:Choice Requires="wps">
            <w:drawing>
              <wp:anchor distT="0" distB="0" distL="114300" distR="114300" simplePos="0" relativeHeight="251664384" behindDoc="0" locked="0" layoutInCell="1" allowOverlap="1" wp14:anchorId="1C8F5B94" wp14:editId="42B8FCAE">
                <wp:simplePos x="0" y="0"/>
                <wp:positionH relativeFrom="column">
                  <wp:posOffset>-646502</wp:posOffset>
                </wp:positionH>
                <wp:positionV relativeFrom="paragraph">
                  <wp:posOffset>260840</wp:posOffset>
                </wp:positionV>
                <wp:extent cx="3105150" cy="716437"/>
                <wp:effectExtent l="0" t="0" r="19050" b="7620"/>
                <wp:wrapNone/>
                <wp:docPr id="1137589347" name="Retângulo Arredondado 3"/>
                <wp:cNvGraphicFramePr/>
                <a:graphic xmlns:a="http://schemas.openxmlformats.org/drawingml/2006/main">
                  <a:graphicData uri="http://schemas.microsoft.com/office/word/2010/wordprocessingShape">
                    <wps:wsp>
                      <wps:cNvSpPr/>
                      <wps:spPr>
                        <a:xfrm>
                          <a:off x="0" y="0"/>
                          <a:ext cx="3105150" cy="716437"/>
                        </a:xfrm>
                        <a:prstGeom prst="roundRect">
                          <a:avLst/>
                        </a:prstGeom>
                        <a:noFill/>
                        <a:ln w="12700" cap="flat" cmpd="sng" algn="ctr">
                          <a:solidFill>
                            <a:srgbClr val="156082">
                              <a:shade val="15000"/>
                            </a:srgbClr>
                          </a:solidFill>
                          <a:prstDash val="solid"/>
                          <a:miter lim="800000"/>
                        </a:ln>
                        <a:effectLst/>
                      </wps:spPr>
                      <wps:txbx>
                        <w:txbxContent>
                          <w:p w14:paraId="0125E348" w14:textId="77777777" w:rsidR="0021006B" w:rsidRDefault="0021006B" w:rsidP="0021006B">
                            <w:pPr>
                              <w:jc w:val="center"/>
                              <w:rPr>
                                <w:color w:val="000000" w:themeColor="text1"/>
                                <w:lang w:val="en-US"/>
                              </w:rPr>
                            </w:pPr>
                            <w:r>
                              <w:rPr>
                                <w:color w:val="000000" w:themeColor="text1"/>
                                <w:lang w:val="en-US"/>
                              </w:rPr>
                              <w:t xml:space="preserve">ELIGIBLE TELEMARKETERS </w:t>
                            </w:r>
                          </w:p>
                          <w:p w14:paraId="258CF289" w14:textId="77777777" w:rsidR="0021006B" w:rsidRDefault="0021006B" w:rsidP="0021006B">
                            <w:pPr>
                              <w:jc w:val="center"/>
                              <w:rPr>
                                <w:color w:val="000000" w:themeColor="text1"/>
                                <w:lang w:val="en-US"/>
                              </w:rPr>
                            </w:pPr>
                            <w:r>
                              <w:rPr>
                                <w:color w:val="000000" w:themeColor="text1"/>
                                <w:lang w:val="en-US"/>
                              </w:rPr>
                              <w:t>(N=380)</w:t>
                            </w:r>
                          </w:p>
                          <w:p w14:paraId="2B414026" w14:textId="77777777" w:rsidR="0021006B" w:rsidRDefault="0021006B" w:rsidP="0021006B">
                            <w:pPr>
                              <w:jc w:val="center"/>
                              <w:rPr>
                                <w:color w:val="000000" w:themeColor="text1"/>
                                <w:lang w:val="en-US"/>
                              </w:rPr>
                            </w:pPr>
                          </w:p>
                          <w:p w14:paraId="0146B0A3" w14:textId="77777777" w:rsidR="0021006B" w:rsidRPr="00A712CC" w:rsidRDefault="0021006B" w:rsidP="0021006B">
                            <w:pPr>
                              <w:jc w:val="center"/>
                              <w:rPr>
                                <w:color w:val="000000" w:themeColor="text1"/>
                                <w:lang w:val="en-US"/>
                              </w:rPr>
                            </w:pPr>
                          </w:p>
                          <w:p w14:paraId="0FF3093D" w14:textId="77777777" w:rsidR="0021006B" w:rsidRPr="00A712CC" w:rsidRDefault="0021006B" w:rsidP="0021006B">
                            <w:pPr>
                              <w:jc w:val="center"/>
                              <w:rPr>
                                <w:color w:val="000000" w:themeColor="text1"/>
                                <w:lang w:val="en-US"/>
                              </w:rPr>
                            </w:pPr>
                          </w:p>
                          <w:p w14:paraId="79B624D7" w14:textId="77777777" w:rsidR="0021006B" w:rsidRPr="00067898" w:rsidRDefault="0021006B" w:rsidP="0021006B">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8F5B94" id="_x0000_s1029" style="position:absolute;left:0;text-align:left;margin-left:-50.9pt;margin-top:20.55pt;width:244.5pt;height:56.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" filled="f" strokecolor="#042433" strokeweight="1pt">
                <v:stroke joinstyle="miter"/>
                <v:textbox>
                  <w:txbxContent>
                    <w:p w14:paraId="0125E348" w14:textId="77777777" w:rsidR="0021006B" w:rsidRDefault="0021006B" w:rsidP="0021006B">
                      <w:pPr>
                        <w:jc w:val="center"/>
                        <w:rPr>
                          <w:color w:val="000000" w:themeColor="text1"/>
                          <w:lang w:val="en-US"/>
                        </w:rPr>
                      </w:pPr>
                      <w:r>
                        <w:rPr>
                          <w:color w:val="000000" w:themeColor="text1"/>
                          <w:lang w:val="en-US"/>
                        </w:rPr>
                        <w:t xml:space="preserve">ELIGIBLE TELEMARKETERS </w:t>
                      </w:r>
                    </w:p>
                    <w:p w14:paraId="258CF289" w14:textId="77777777" w:rsidR="0021006B" w:rsidRDefault="0021006B" w:rsidP="0021006B">
                      <w:pPr>
                        <w:jc w:val="center"/>
                        <w:rPr>
                          <w:color w:val="000000" w:themeColor="text1"/>
                          <w:lang w:val="en-US"/>
                        </w:rPr>
                      </w:pPr>
                      <w:r>
                        <w:rPr>
                          <w:color w:val="000000" w:themeColor="text1"/>
                          <w:lang w:val="en-US"/>
                        </w:rPr>
                        <w:t>(N=380)</w:t>
                      </w:r>
                    </w:p>
                    <w:p w14:paraId="2B414026" w14:textId="77777777" w:rsidR="0021006B" w:rsidRDefault="0021006B" w:rsidP="0021006B">
                      <w:pPr>
                        <w:jc w:val="center"/>
                        <w:rPr>
                          <w:color w:val="000000" w:themeColor="text1"/>
                          <w:lang w:val="en-US"/>
                        </w:rPr>
                      </w:pPr>
                    </w:p>
                    <w:p w14:paraId="0146B0A3" w14:textId="77777777" w:rsidR="0021006B" w:rsidRPr="00A712CC" w:rsidRDefault="0021006B" w:rsidP="0021006B">
                      <w:pPr>
                        <w:jc w:val="center"/>
                        <w:rPr>
                          <w:color w:val="000000" w:themeColor="text1"/>
                          <w:lang w:val="en-US"/>
                        </w:rPr>
                      </w:pPr>
                    </w:p>
                    <w:p w14:paraId="0FF3093D" w14:textId="77777777" w:rsidR="0021006B" w:rsidRPr="00A712CC" w:rsidRDefault="0021006B" w:rsidP="0021006B">
                      <w:pPr>
                        <w:jc w:val="center"/>
                        <w:rPr>
                          <w:color w:val="000000" w:themeColor="text1"/>
                          <w:lang w:val="en-US"/>
                        </w:rPr>
                      </w:pPr>
                    </w:p>
                    <w:p w14:paraId="79B624D7" w14:textId="77777777" w:rsidR="0021006B" w:rsidRPr="00067898" w:rsidRDefault="0021006B" w:rsidP="0021006B">
                      <w:pPr>
                        <w:jc w:val="center"/>
                        <w:rPr>
                          <w:lang w:val="en-US"/>
                        </w:rPr>
                      </w:pPr>
                    </w:p>
                  </w:txbxContent>
                </v:textbox>
              </v:roundrect>
            </w:pict>
          </mc:Fallback>
        </mc:AlternateContent>
      </w:r>
    </w:p>
    <w:p w14:paraId="372D1C5A" w14:textId="77777777" w:rsidR="0021006B" w:rsidRPr="0021006B" w:rsidRDefault="0021006B" w:rsidP="0021006B">
      <w:pPr>
        <w:jc w:val="center"/>
        <w:rPr>
          <w:rFonts w:asciiTheme="minorHAnsi" w:eastAsiaTheme="minorHAnsi" w:hAnsiTheme="minorHAnsi" w:cstheme="minorBidi"/>
          <w:lang w:val="en-US" w:eastAsia="en-US"/>
        </w:rPr>
      </w:pPr>
      <w:r w:rsidRPr="0021006B">
        <w:rPr>
          <w:rFonts w:asciiTheme="minorHAnsi" w:eastAsiaTheme="minorHAnsi" w:hAnsiTheme="minorHAnsi" w:cstheme="minorBidi"/>
          <w:noProof/>
          <w:lang w:val="en-US" w:eastAsia="en-US"/>
        </w:rPr>
        <mc:AlternateContent>
          <mc:Choice Requires="wps">
            <w:drawing>
              <wp:anchor distT="0" distB="0" distL="114300" distR="114300" simplePos="0" relativeHeight="251666432" behindDoc="0" locked="0" layoutInCell="1" allowOverlap="1" wp14:anchorId="4DC276BA" wp14:editId="38519D68">
                <wp:simplePos x="0" y="0"/>
                <wp:positionH relativeFrom="column">
                  <wp:posOffset>3086512</wp:posOffset>
                </wp:positionH>
                <wp:positionV relativeFrom="paragraph">
                  <wp:posOffset>37078</wp:posOffset>
                </wp:positionV>
                <wp:extent cx="3048590" cy="753987"/>
                <wp:effectExtent l="0" t="0" r="12700" b="8255"/>
                <wp:wrapNone/>
                <wp:docPr id="1324712351" name="Retângulo Arredondado 3"/>
                <wp:cNvGraphicFramePr/>
                <a:graphic xmlns:a="http://schemas.openxmlformats.org/drawingml/2006/main">
                  <a:graphicData uri="http://schemas.microsoft.com/office/word/2010/wordprocessingShape">
                    <wps:wsp>
                      <wps:cNvSpPr/>
                      <wps:spPr>
                        <a:xfrm>
                          <a:off x="0" y="0"/>
                          <a:ext cx="3048590" cy="753987"/>
                        </a:xfrm>
                        <a:prstGeom prst="roundRect">
                          <a:avLst/>
                        </a:prstGeom>
                        <a:noFill/>
                        <a:ln w="12700" cap="flat" cmpd="sng" algn="ctr">
                          <a:solidFill>
                            <a:srgbClr val="156082">
                              <a:shade val="15000"/>
                            </a:srgbClr>
                          </a:solidFill>
                          <a:prstDash val="solid"/>
                          <a:miter lim="800000"/>
                        </a:ln>
                        <a:effectLst/>
                      </wps:spPr>
                      <wps:txbx>
                        <w:txbxContent>
                          <w:p w14:paraId="5BB0383A" w14:textId="77777777" w:rsidR="0021006B" w:rsidRDefault="0021006B" w:rsidP="0021006B">
                            <w:pPr>
                              <w:jc w:val="center"/>
                              <w:rPr>
                                <w:color w:val="000000" w:themeColor="text1"/>
                                <w:lang w:val="en-US"/>
                              </w:rPr>
                            </w:pPr>
                            <w:r>
                              <w:rPr>
                                <w:color w:val="000000" w:themeColor="text1"/>
                                <w:lang w:val="en-US"/>
                              </w:rPr>
                              <w:t>TELEMARKETERS WHO HAD NOT PRESENTED</w:t>
                            </w:r>
                          </w:p>
                          <w:p w14:paraId="1269E71C" w14:textId="77777777" w:rsidR="0021006B" w:rsidRDefault="0021006B" w:rsidP="0021006B">
                            <w:pPr>
                              <w:jc w:val="center"/>
                              <w:rPr>
                                <w:color w:val="000000" w:themeColor="text1"/>
                                <w:lang w:val="en-US"/>
                              </w:rPr>
                            </w:pPr>
                            <w:r>
                              <w:rPr>
                                <w:color w:val="000000" w:themeColor="text1"/>
                                <w:lang w:val="en-US"/>
                              </w:rPr>
                              <w:t>(N=180)</w:t>
                            </w:r>
                          </w:p>
                          <w:p w14:paraId="03D3CF14" w14:textId="77777777" w:rsidR="0021006B" w:rsidRDefault="0021006B" w:rsidP="0021006B">
                            <w:pPr>
                              <w:jc w:val="center"/>
                              <w:rPr>
                                <w:color w:val="000000" w:themeColor="text1"/>
                                <w:lang w:val="en-US"/>
                              </w:rPr>
                            </w:pPr>
                          </w:p>
                          <w:p w14:paraId="6FBBE4B1" w14:textId="77777777" w:rsidR="0021006B" w:rsidRPr="00A712CC" w:rsidRDefault="0021006B" w:rsidP="0021006B">
                            <w:pPr>
                              <w:jc w:val="center"/>
                              <w:rPr>
                                <w:color w:val="000000" w:themeColor="text1"/>
                                <w:lang w:val="en-US"/>
                              </w:rPr>
                            </w:pPr>
                          </w:p>
                          <w:p w14:paraId="16413D82" w14:textId="77777777" w:rsidR="0021006B" w:rsidRPr="00A712CC" w:rsidRDefault="0021006B" w:rsidP="0021006B">
                            <w:pPr>
                              <w:jc w:val="center"/>
                              <w:rPr>
                                <w:color w:val="000000" w:themeColor="text1"/>
                                <w:lang w:val="en-US"/>
                              </w:rPr>
                            </w:pPr>
                          </w:p>
                          <w:p w14:paraId="5FE16A95" w14:textId="77777777" w:rsidR="0021006B" w:rsidRPr="00067898" w:rsidRDefault="0021006B" w:rsidP="0021006B">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C276BA" id="_x0000_s1030" style="position:absolute;left:0;text-align:left;margin-left:243.05pt;margin-top:2.9pt;width:240.05pt;height:5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" filled="f" strokecolor="#042433" strokeweight="1pt">
                <v:stroke joinstyle="miter"/>
                <v:textbox>
                  <w:txbxContent>
                    <w:p w14:paraId="5BB0383A" w14:textId="77777777" w:rsidR="0021006B" w:rsidRDefault="0021006B" w:rsidP="0021006B">
                      <w:pPr>
                        <w:jc w:val="center"/>
                        <w:rPr>
                          <w:color w:val="000000" w:themeColor="text1"/>
                          <w:lang w:val="en-US"/>
                        </w:rPr>
                      </w:pPr>
                      <w:r>
                        <w:rPr>
                          <w:color w:val="000000" w:themeColor="text1"/>
                          <w:lang w:val="en-US"/>
                        </w:rPr>
                        <w:t>TELEMARKETERS WHO HAD NOT PRESENTED</w:t>
                      </w:r>
                    </w:p>
                    <w:p w14:paraId="1269E71C" w14:textId="77777777" w:rsidR="0021006B" w:rsidRDefault="0021006B" w:rsidP="0021006B">
                      <w:pPr>
                        <w:jc w:val="center"/>
                        <w:rPr>
                          <w:color w:val="000000" w:themeColor="text1"/>
                          <w:lang w:val="en-US"/>
                        </w:rPr>
                      </w:pPr>
                      <w:r>
                        <w:rPr>
                          <w:color w:val="000000" w:themeColor="text1"/>
                          <w:lang w:val="en-US"/>
                        </w:rPr>
                        <w:t>(N=180)</w:t>
                      </w:r>
                    </w:p>
                    <w:p w14:paraId="03D3CF14" w14:textId="77777777" w:rsidR="0021006B" w:rsidRDefault="0021006B" w:rsidP="0021006B">
                      <w:pPr>
                        <w:jc w:val="center"/>
                        <w:rPr>
                          <w:color w:val="000000" w:themeColor="text1"/>
                          <w:lang w:val="en-US"/>
                        </w:rPr>
                      </w:pPr>
                    </w:p>
                    <w:p w14:paraId="6FBBE4B1" w14:textId="77777777" w:rsidR="0021006B" w:rsidRPr="00A712CC" w:rsidRDefault="0021006B" w:rsidP="0021006B">
                      <w:pPr>
                        <w:jc w:val="center"/>
                        <w:rPr>
                          <w:color w:val="000000" w:themeColor="text1"/>
                          <w:lang w:val="en-US"/>
                        </w:rPr>
                      </w:pPr>
                    </w:p>
                    <w:p w14:paraId="16413D82" w14:textId="77777777" w:rsidR="0021006B" w:rsidRPr="00A712CC" w:rsidRDefault="0021006B" w:rsidP="0021006B">
                      <w:pPr>
                        <w:jc w:val="center"/>
                        <w:rPr>
                          <w:color w:val="000000" w:themeColor="text1"/>
                          <w:lang w:val="en-US"/>
                        </w:rPr>
                      </w:pPr>
                    </w:p>
                    <w:p w14:paraId="5FE16A95" w14:textId="77777777" w:rsidR="0021006B" w:rsidRPr="00067898" w:rsidRDefault="0021006B" w:rsidP="0021006B">
                      <w:pPr>
                        <w:jc w:val="center"/>
                        <w:rPr>
                          <w:lang w:val="en-US"/>
                        </w:rPr>
                      </w:pPr>
                    </w:p>
                  </w:txbxContent>
                </v:textbox>
              </v:roundrect>
            </w:pict>
          </mc:Fallback>
        </mc:AlternateContent>
      </w:r>
    </w:p>
    <w:p w14:paraId="58A57D5D" w14:textId="77777777" w:rsidR="0021006B" w:rsidRPr="0021006B" w:rsidRDefault="0021006B" w:rsidP="0021006B">
      <w:pPr>
        <w:jc w:val="center"/>
        <w:rPr>
          <w:rFonts w:asciiTheme="minorHAnsi" w:eastAsiaTheme="minorHAnsi" w:hAnsiTheme="minorHAnsi" w:cstheme="minorBidi"/>
          <w:lang w:val="en-US" w:eastAsia="en-US"/>
        </w:rPr>
      </w:pPr>
    </w:p>
    <w:p w14:paraId="5FC73C5D" w14:textId="77777777" w:rsidR="0021006B" w:rsidRPr="0021006B" w:rsidRDefault="0021006B" w:rsidP="0021006B">
      <w:pPr>
        <w:jc w:val="center"/>
        <w:rPr>
          <w:rFonts w:asciiTheme="minorHAnsi" w:eastAsiaTheme="minorHAnsi" w:hAnsiTheme="minorHAnsi" w:cstheme="minorBidi"/>
          <w:lang w:val="en-US" w:eastAsia="en-US"/>
        </w:rPr>
      </w:pPr>
      <w:r w:rsidRPr="0021006B">
        <w:rPr>
          <w:rFonts w:asciiTheme="minorHAnsi" w:eastAsiaTheme="minorHAnsi" w:hAnsiTheme="minorHAnsi" w:cstheme="minorBidi"/>
          <w:noProof/>
          <w:lang w:val="en-US" w:eastAsia="en-US"/>
        </w:rPr>
        <mc:AlternateContent>
          <mc:Choice Requires="wps">
            <w:drawing>
              <wp:anchor distT="0" distB="0" distL="114300" distR="114300" simplePos="0" relativeHeight="251669504" behindDoc="0" locked="0" layoutInCell="1" allowOverlap="1" wp14:anchorId="2E105E79" wp14:editId="45050A91">
                <wp:simplePos x="0" y="0"/>
                <wp:positionH relativeFrom="column">
                  <wp:posOffset>2458648</wp:posOffset>
                </wp:positionH>
                <wp:positionV relativeFrom="paragraph">
                  <wp:posOffset>32614</wp:posOffset>
                </wp:positionV>
                <wp:extent cx="627864" cy="0"/>
                <wp:effectExtent l="0" t="63500" r="0" b="76200"/>
                <wp:wrapNone/>
                <wp:docPr id="1030894349" name="Conector de Seta Reta 9"/>
                <wp:cNvGraphicFramePr/>
                <a:graphic xmlns:a="http://schemas.openxmlformats.org/drawingml/2006/main">
                  <a:graphicData uri="http://schemas.microsoft.com/office/word/2010/wordprocessingShape">
                    <wps:wsp>
                      <wps:cNvCnPr/>
                      <wps:spPr>
                        <a:xfrm>
                          <a:off x="0" y="0"/>
                          <a:ext cx="627864"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000CE28" id="Conector de Seta Reta 9" o:spid="_x0000_s1026" type="#_x0000_t32" style="position:absolute;margin-left:193.6pt;margin-top:2.55pt;width:49.4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" strokecolor="windowText" strokeweight=".5pt">
                <v:stroke endarrow="block" joinstyle="miter"/>
              </v:shape>
            </w:pict>
          </mc:Fallback>
        </mc:AlternateContent>
      </w:r>
    </w:p>
    <w:p w14:paraId="7963A4FB" w14:textId="77777777" w:rsidR="0021006B" w:rsidRPr="0021006B" w:rsidRDefault="0021006B" w:rsidP="0021006B">
      <w:pPr>
        <w:jc w:val="center"/>
        <w:rPr>
          <w:rFonts w:asciiTheme="minorHAnsi" w:eastAsiaTheme="minorHAnsi" w:hAnsiTheme="minorHAnsi" w:cstheme="minorBidi"/>
          <w:lang w:val="en-US" w:eastAsia="en-US"/>
        </w:rPr>
      </w:pPr>
    </w:p>
    <w:p w14:paraId="7EBD3248" w14:textId="77777777" w:rsidR="0021006B" w:rsidRPr="0021006B" w:rsidRDefault="0021006B" w:rsidP="0021006B">
      <w:pPr>
        <w:tabs>
          <w:tab w:val="left" w:pos="4958"/>
        </w:tabs>
        <w:rPr>
          <w:rFonts w:asciiTheme="minorHAnsi" w:eastAsiaTheme="minorHAnsi" w:hAnsiTheme="minorHAnsi" w:cstheme="minorBidi"/>
          <w:lang w:val="en-US" w:eastAsia="en-US"/>
        </w:rPr>
      </w:pPr>
      <w:r w:rsidRPr="0021006B">
        <w:rPr>
          <w:rFonts w:asciiTheme="minorHAnsi" w:eastAsiaTheme="minorHAnsi" w:hAnsiTheme="minorHAnsi" w:cstheme="minorBidi"/>
          <w:noProof/>
          <w:lang w:val="en-US" w:eastAsia="en-US"/>
        </w:rPr>
        <mc:AlternateContent>
          <mc:Choice Requires="wps">
            <w:drawing>
              <wp:anchor distT="0" distB="0" distL="114300" distR="114300" simplePos="0" relativeHeight="251670528" behindDoc="0" locked="0" layoutInCell="1" allowOverlap="1" wp14:anchorId="6D7348DF" wp14:editId="7ABF77F0">
                <wp:simplePos x="0" y="0"/>
                <wp:positionH relativeFrom="column">
                  <wp:posOffset>878153</wp:posOffset>
                </wp:positionH>
                <wp:positionV relativeFrom="paragraph">
                  <wp:posOffset>46846</wp:posOffset>
                </wp:positionV>
                <wp:extent cx="0" cy="414936"/>
                <wp:effectExtent l="63500" t="0" r="38100" b="29845"/>
                <wp:wrapNone/>
                <wp:docPr id="1404637259" name="Conector de Seta Reta 10"/>
                <wp:cNvGraphicFramePr/>
                <a:graphic xmlns:a="http://schemas.openxmlformats.org/drawingml/2006/main">
                  <a:graphicData uri="http://schemas.microsoft.com/office/word/2010/wordprocessingShape">
                    <wps:wsp>
                      <wps:cNvCnPr/>
                      <wps:spPr>
                        <a:xfrm>
                          <a:off x="0" y="0"/>
                          <a:ext cx="0" cy="414936"/>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4B74E15" id="Conector de Seta Reta 10" o:spid="_x0000_s1026" type="#_x0000_t32" style="position:absolute;margin-left:69.15pt;margin-top:3.7pt;width:0;height:32.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" strokecolor="windowText" strokeweight=".5pt">
                <v:stroke endarrow="block" joinstyle="miter"/>
              </v:shape>
            </w:pict>
          </mc:Fallback>
        </mc:AlternateContent>
      </w:r>
      <w:r w:rsidRPr="0021006B">
        <w:rPr>
          <w:rFonts w:asciiTheme="minorHAnsi" w:eastAsiaTheme="minorHAnsi" w:hAnsiTheme="minorHAnsi" w:cstheme="minorBidi"/>
          <w:lang w:val="en-US" w:eastAsia="en-US"/>
        </w:rPr>
        <w:tab/>
      </w:r>
    </w:p>
    <w:p w14:paraId="3B3EF329" w14:textId="77777777" w:rsidR="0021006B" w:rsidRPr="0021006B" w:rsidRDefault="0021006B" w:rsidP="0021006B">
      <w:pPr>
        <w:tabs>
          <w:tab w:val="left" w:pos="4958"/>
        </w:tabs>
        <w:rPr>
          <w:rFonts w:asciiTheme="minorHAnsi" w:eastAsiaTheme="minorHAnsi" w:hAnsiTheme="minorHAnsi" w:cstheme="minorBidi"/>
          <w:lang w:val="en-US" w:eastAsia="en-US"/>
        </w:rPr>
      </w:pPr>
      <w:r w:rsidRPr="0021006B">
        <w:rPr>
          <w:rFonts w:asciiTheme="minorHAnsi" w:eastAsiaTheme="minorHAnsi" w:hAnsiTheme="minorHAnsi" w:cstheme="minorBidi"/>
          <w:noProof/>
          <w:lang w:val="en-US" w:eastAsia="en-US"/>
        </w:rPr>
        <mc:AlternateContent>
          <mc:Choice Requires="wps">
            <w:drawing>
              <wp:anchor distT="0" distB="0" distL="114300" distR="114300" simplePos="0" relativeHeight="251667456" behindDoc="0" locked="0" layoutInCell="1" allowOverlap="1" wp14:anchorId="1E6925CE" wp14:editId="42DC0DCD">
                <wp:simplePos x="0" y="0"/>
                <wp:positionH relativeFrom="column">
                  <wp:posOffset>-650161</wp:posOffset>
                </wp:positionH>
                <wp:positionV relativeFrom="paragraph">
                  <wp:posOffset>275648</wp:posOffset>
                </wp:positionV>
                <wp:extent cx="3105150" cy="565608"/>
                <wp:effectExtent l="0" t="0" r="19050" b="19050"/>
                <wp:wrapNone/>
                <wp:docPr id="1800275509" name="Retângulo Arredondado 3"/>
                <wp:cNvGraphicFramePr/>
                <a:graphic xmlns:a="http://schemas.openxmlformats.org/drawingml/2006/main">
                  <a:graphicData uri="http://schemas.microsoft.com/office/word/2010/wordprocessingShape">
                    <wps:wsp>
                      <wps:cNvSpPr/>
                      <wps:spPr>
                        <a:xfrm>
                          <a:off x="0" y="0"/>
                          <a:ext cx="3105150" cy="565608"/>
                        </a:xfrm>
                        <a:prstGeom prst="roundRect">
                          <a:avLst/>
                        </a:prstGeom>
                        <a:noFill/>
                        <a:ln w="12700" cap="flat" cmpd="sng" algn="ctr">
                          <a:solidFill>
                            <a:srgbClr val="156082">
                              <a:shade val="15000"/>
                            </a:srgbClr>
                          </a:solidFill>
                          <a:prstDash val="solid"/>
                          <a:miter lim="800000"/>
                        </a:ln>
                        <a:effectLst/>
                      </wps:spPr>
                      <wps:txbx>
                        <w:txbxContent>
                          <w:p w14:paraId="65C2C578" w14:textId="77777777" w:rsidR="0021006B" w:rsidRDefault="0021006B" w:rsidP="0021006B">
                            <w:pPr>
                              <w:jc w:val="center"/>
                              <w:rPr>
                                <w:color w:val="000000" w:themeColor="text1"/>
                                <w:lang w:val="en-US"/>
                              </w:rPr>
                            </w:pPr>
                            <w:r>
                              <w:rPr>
                                <w:color w:val="000000" w:themeColor="text1"/>
                                <w:lang w:val="en-US"/>
                              </w:rPr>
                              <w:t>STUDY GROUP</w:t>
                            </w:r>
                          </w:p>
                          <w:p w14:paraId="7C1E89A5" w14:textId="77777777" w:rsidR="0021006B" w:rsidRDefault="0021006B" w:rsidP="0021006B">
                            <w:pPr>
                              <w:jc w:val="center"/>
                              <w:rPr>
                                <w:color w:val="000000" w:themeColor="text1"/>
                                <w:lang w:val="en-US"/>
                              </w:rPr>
                            </w:pPr>
                            <w:r>
                              <w:rPr>
                                <w:color w:val="000000" w:themeColor="text1"/>
                                <w:lang w:val="en-US"/>
                              </w:rPr>
                              <w:t>(N=200)</w:t>
                            </w:r>
                          </w:p>
                          <w:p w14:paraId="3A938537" w14:textId="77777777" w:rsidR="0021006B" w:rsidRDefault="0021006B" w:rsidP="0021006B">
                            <w:pPr>
                              <w:jc w:val="center"/>
                              <w:rPr>
                                <w:color w:val="000000" w:themeColor="text1"/>
                                <w:lang w:val="en-US"/>
                              </w:rPr>
                            </w:pPr>
                          </w:p>
                          <w:p w14:paraId="486A55A3" w14:textId="77777777" w:rsidR="0021006B" w:rsidRPr="00A712CC" w:rsidRDefault="0021006B" w:rsidP="0021006B">
                            <w:pPr>
                              <w:jc w:val="center"/>
                              <w:rPr>
                                <w:color w:val="000000" w:themeColor="text1"/>
                                <w:lang w:val="en-US"/>
                              </w:rPr>
                            </w:pPr>
                          </w:p>
                          <w:p w14:paraId="32643312" w14:textId="77777777" w:rsidR="0021006B" w:rsidRPr="00A712CC" w:rsidRDefault="0021006B" w:rsidP="0021006B">
                            <w:pPr>
                              <w:jc w:val="center"/>
                              <w:rPr>
                                <w:color w:val="000000" w:themeColor="text1"/>
                                <w:lang w:val="en-US"/>
                              </w:rPr>
                            </w:pPr>
                          </w:p>
                          <w:p w14:paraId="4907FFBF" w14:textId="77777777" w:rsidR="0021006B" w:rsidRPr="00067898" w:rsidRDefault="0021006B" w:rsidP="0021006B">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925CE" id="_x0000_s1031" style="position:absolute;margin-left:-51.2pt;margin-top:21.7pt;width:244.5pt;height:4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" filled="f" strokecolor="#042433" strokeweight="1pt">
                <v:stroke joinstyle="miter"/>
                <v:textbox>
                  <w:txbxContent>
                    <w:p w14:paraId="65C2C578" w14:textId="77777777" w:rsidR="0021006B" w:rsidRDefault="0021006B" w:rsidP="0021006B">
                      <w:pPr>
                        <w:jc w:val="center"/>
                        <w:rPr>
                          <w:color w:val="000000" w:themeColor="text1"/>
                          <w:lang w:val="en-US"/>
                        </w:rPr>
                      </w:pPr>
                      <w:r>
                        <w:rPr>
                          <w:color w:val="000000" w:themeColor="text1"/>
                          <w:lang w:val="en-US"/>
                        </w:rPr>
                        <w:t>STUDY GROUP</w:t>
                      </w:r>
                    </w:p>
                    <w:p w14:paraId="7C1E89A5" w14:textId="77777777" w:rsidR="0021006B" w:rsidRDefault="0021006B" w:rsidP="0021006B">
                      <w:pPr>
                        <w:jc w:val="center"/>
                        <w:rPr>
                          <w:color w:val="000000" w:themeColor="text1"/>
                          <w:lang w:val="en-US"/>
                        </w:rPr>
                      </w:pPr>
                      <w:r>
                        <w:rPr>
                          <w:color w:val="000000" w:themeColor="text1"/>
                          <w:lang w:val="en-US"/>
                        </w:rPr>
                        <w:t>(N=200)</w:t>
                      </w:r>
                    </w:p>
                    <w:p w14:paraId="3A938537" w14:textId="77777777" w:rsidR="0021006B" w:rsidRDefault="0021006B" w:rsidP="0021006B">
                      <w:pPr>
                        <w:jc w:val="center"/>
                        <w:rPr>
                          <w:color w:val="000000" w:themeColor="text1"/>
                          <w:lang w:val="en-US"/>
                        </w:rPr>
                      </w:pPr>
                    </w:p>
                    <w:p w14:paraId="486A55A3" w14:textId="77777777" w:rsidR="0021006B" w:rsidRPr="00A712CC" w:rsidRDefault="0021006B" w:rsidP="0021006B">
                      <w:pPr>
                        <w:jc w:val="center"/>
                        <w:rPr>
                          <w:color w:val="000000" w:themeColor="text1"/>
                          <w:lang w:val="en-US"/>
                        </w:rPr>
                      </w:pPr>
                    </w:p>
                    <w:p w14:paraId="32643312" w14:textId="77777777" w:rsidR="0021006B" w:rsidRPr="00A712CC" w:rsidRDefault="0021006B" w:rsidP="0021006B">
                      <w:pPr>
                        <w:jc w:val="center"/>
                        <w:rPr>
                          <w:color w:val="000000" w:themeColor="text1"/>
                          <w:lang w:val="en-US"/>
                        </w:rPr>
                      </w:pPr>
                    </w:p>
                    <w:p w14:paraId="4907FFBF" w14:textId="77777777" w:rsidR="0021006B" w:rsidRPr="00067898" w:rsidRDefault="0021006B" w:rsidP="0021006B">
                      <w:pPr>
                        <w:jc w:val="center"/>
                        <w:rPr>
                          <w:lang w:val="en-US"/>
                        </w:rPr>
                      </w:pPr>
                    </w:p>
                  </w:txbxContent>
                </v:textbox>
              </v:roundrect>
            </w:pict>
          </mc:Fallback>
        </mc:AlternateContent>
      </w:r>
    </w:p>
    <w:p w14:paraId="7903413C" w14:textId="77777777" w:rsidR="0021006B" w:rsidRPr="0021006B" w:rsidRDefault="0021006B" w:rsidP="0021006B">
      <w:pPr>
        <w:tabs>
          <w:tab w:val="left" w:pos="4958"/>
        </w:tabs>
        <w:rPr>
          <w:rFonts w:asciiTheme="minorHAnsi" w:eastAsiaTheme="minorHAnsi" w:hAnsiTheme="minorHAnsi" w:cstheme="minorBidi"/>
          <w:lang w:val="en-US" w:eastAsia="en-US"/>
        </w:rPr>
      </w:pPr>
    </w:p>
    <w:p w14:paraId="0CEA96BB" w14:textId="77777777" w:rsidR="0021006B" w:rsidRPr="0021006B" w:rsidRDefault="0021006B" w:rsidP="0021006B">
      <w:pPr>
        <w:tabs>
          <w:tab w:val="left" w:pos="4958"/>
        </w:tabs>
        <w:rPr>
          <w:rFonts w:asciiTheme="minorHAnsi" w:eastAsiaTheme="minorHAnsi" w:hAnsiTheme="minorHAnsi" w:cstheme="minorBidi"/>
          <w:lang w:val="en-US" w:eastAsia="en-US"/>
        </w:rPr>
      </w:pPr>
    </w:p>
    <w:p w14:paraId="1EA54832" w14:textId="77777777" w:rsidR="0021006B" w:rsidRPr="0021006B" w:rsidRDefault="0021006B" w:rsidP="0021006B">
      <w:pPr>
        <w:tabs>
          <w:tab w:val="left" w:pos="4958"/>
        </w:tabs>
        <w:rPr>
          <w:rFonts w:asciiTheme="minorHAnsi" w:eastAsiaTheme="minorHAnsi" w:hAnsiTheme="minorHAnsi" w:cstheme="minorBidi"/>
          <w:lang w:val="en-US" w:eastAsia="en-US"/>
        </w:rPr>
      </w:pPr>
    </w:p>
    <w:p w14:paraId="45CF6BD9" w14:textId="77777777" w:rsidR="0021006B" w:rsidRPr="0021006B" w:rsidRDefault="0021006B" w:rsidP="0021006B">
      <w:pPr>
        <w:tabs>
          <w:tab w:val="left" w:pos="4958"/>
        </w:tabs>
        <w:rPr>
          <w:rFonts w:asciiTheme="minorHAnsi" w:eastAsiaTheme="minorHAnsi" w:hAnsiTheme="minorHAnsi" w:cstheme="minorBidi"/>
          <w:lang w:val="en-US" w:eastAsia="en-US"/>
        </w:rPr>
      </w:pPr>
      <w:r w:rsidRPr="0021006B">
        <w:rPr>
          <w:rFonts w:asciiTheme="minorHAnsi" w:eastAsiaTheme="minorHAnsi" w:hAnsiTheme="minorHAnsi" w:cstheme="minorBidi"/>
          <w:noProof/>
          <w:lang w:val="en-US" w:eastAsia="en-US"/>
        </w:rPr>
        <mc:AlternateContent>
          <mc:Choice Requires="wps">
            <w:drawing>
              <wp:anchor distT="0" distB="0" distL="114300" distR="114300" simplePos="0" relativeHeight="251671552" behindDoc="0" locked="0" layoutInCell="1" allowOverlap="1" wp14:anchorId="0F0A53A2" wp14:editId="1A371F62">
                <wp:simplePos x="0" y="0"/>
                <wp:positionH relativeFrom="column">
                  <wp:posOffset>878153</wp:posOffset>
                </wp:positionH>
                <wp:positionV relativeFrom="paragraph">
                  <wp:posOffset>96657</wp:posOffset>
                </wp:positionV>
                <wp:extent cx="0" cy="434092"/>
                <wp:effectExtent l="63500" t="0" r="50800" b="36195"/>
                <wp:wrapNone/>
                <wp:docPr id="1000892474" name="Conector de Seta Reta 11"/>
                <wp:cNvGraphicFramePr/>
                <a:graphic xmlns:a="http://schemas.openxmlformats.org/drawingml/2006/main">
                  <a:graphicData uri="http://schemas.microsoft.com/office/word/2010/wordprocessingShape">
                    <wps:wsp>
                      <wps:cNvCnPr/>
                      <wps:spPr>
                        <a:xfrm>
                          <a:off x="0" y="0"/>
                          <a:ext cx="0" cy="43409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045ED89" id="Conector de Seta Reta 11" o:spid="_x0000_s1026" type="#_x0000_t32" style="position:absolute;margin-left:69.15pt;margin-top:7.6pt;width:0;height:34.2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" strokecolor="windowText" strokeweight=".5pt">
                <v:stroke endarrow="block" joinstyle="miter"/>
              </v:shape>
            </w:pict>
          </mc:Fallback>
        </mc:AlternateContent>
      </w:r>
    </w:p>
    <w:p w14:paraId="41693AD3" w14:textId="77777777" w:rsidR="0021006B" w:rsidRPr="0021006B" w:rsidRDefault="0021006B" w:rsidP="0021006B">
      <w:pPr>
        <w:jc w:val="center"/>
        <w:rPr>
          <w:rFonts w:asciiTheme="minorHAnsi" w:eastAsiaTheme="minorHAnsi" w:hAnsiTheme="minorHAnsi" w:cstheme="minorBidi"/>
          <w:lang w:val="en-US" w:eastAsia="en-US"/>
        </w:rPr>
      </w:pPr>
    </w:p>
    <w:p w14:paraId="7D028611" w14:textId="77777777" w:rsidR="0021006B" w:rsidRPr="0021006B" w:rsidRDefault="0021006B" w:rsidP="0021006B">
      <w:pPr>
        <w:jc w:val="center"/>
        <w:rPr>
          <w:rFonts w:asciiTheme="minorHAnsi" w:eastAsiaTheme="minorHAnsi" w:hAnsiTheme="minorHAnsi" w:cstheme="minorBidi"/>
          <w:lang w:val="en-US" w:eastAsia="en-US"/>
        </w:rPr>
      </w:pPr>
      <w:r w:rsidRPr="0021006B">
        <w:rPr>
          <w:rFonts w:asciiTheme="minorHAnsi" w:eastAsiaTheme="minorHAnsi" w:hAnsiTheme="minorHAnsi" w:cstheme="minorBidi"/>
          <w:noProof/>
          <w:lang w:val="en-US" w:eastAsia="en-US"/>
        </w:rPr>
        <w:lastRenderedPageBreak/>
        <mc:AlternateContent>
          <mc:Choice Requires="wps">
            <w:drawing>
              <wp:anchor distT="0" distB="0" distL="114300" distR="114300" simplePos="0" relativeHeight="251668480" behindDoc="0" locked="0" layoutInCell="1" allowOverlap="1" wp14:anchorId="4FBBA88D" wp14:editId="6D3DFAAB">
                <wp:simplePos x="0" y="0"/>
                <wp:positionH relativeFrom="column">
                  <wp:posOffset>-650063</wp:posOffset>
                </wp:positionH>
                <wp:positionV relativeFrom="paragraph">
                  <wp:posOffset>158377</wp:posOffset>
                </wp:positionV>
                <wp:extent cx="3105150" cy="574675"/>
                <wp:effectExtent l="0" t="0" r="19050" b="9525"/>
                <wp:wrapNone/>
                <wp:docPr id="761373730" name="Retângulo Arredondado 3"/>
                <wp:cNvGraphicFramePr/>
                <a:graphic xmlns:a="http://schemas.openxmlformats.org/drawingml/2006/main">
                  <a:graphicData uri="http://schemas.microsoft.com/office/word/2010/wordprocessingShape">
                    <wps:wsp>
                      <wps:cNvSpPr/>
                      <wps:spPr>
                        <a:xfrm>
                          <a:off x="0" y="0"/>
                          <a:ext cx="3105150" cy="574675"/>
                        </a:xfrm>
                        <a:prstGeom prst="roundRect">
                          <a:avLst/>
                        </a:prstGeom>
                        <a:noFill/>
                        <a:ln w="12700" cap="flat" cmpd="sng" algn="ctr">
                          <a:solidFill>
                            <a:srgbClr val="156082">
                              <a:shade val="15000"/>
                            </a:srgbClr>
                          </a:solidFill>
                          <a:prstDash val="solid"/>
                          <a:miter lim="800000"/>
                        </a:ln>
                        <a:effectLst/>
                      </wps:spPr>
                      <wps:txbx>
                        <w:txbxContent>
                          <w:p w14:paraId="52EB23CB" w14:textId="77777777" w:rsidR="0021006B" w:rsidRDefault="0021006B" w:rsidP="0021006B">
                            <w:pPr>
                              <w:jc w:val="center"/>
                              <w:rPr>
                                <w:color w:val="000000" w:themeColor="text1"/>
                                <w:lang w:val="en-US"/>
                              </w:rPr>
                            </w:pPr>
                            <w:r>
                              <w:rPr>
                                <w:color w:val="000000" w:themeColor="text1"/>
                                <w:lang w:val="en-US"/>
                              </w:rPr>
                              <w:t>DATA ANALYSIS</w:t>
                            </w:r>
                          </w:p>
                          <w:p w14:paraId="21C901AF" w14:textId="77777777" w:rsidR="0021006B" w:rsidRDefault="0021006B" w:rsidP="0021006B">
                            <w:pPr>
                              <w:jc w:val="center"/>
                              <w:rPr>
                                <w:color w:val="000000" w:themeColor="text1"/>
                                <w:lang w:val="en-US"/>
                              </w:rPr>
                            </w:pPr>
                            <w:r>
                              <w:rPr>
                                <w:color w:val="000000" w:themeColor="text1"/>
                                <w:lang w:val="en-US"/>
                              </w:rPr>
                              <w:t>(N=200)</w:t>
                            </w:r>
                          </w:p>
                          <w:p w14:paraId="37524F5F" w14:textId="77777777" w:rsidR="0021006B" w:rsidRPr="00A712CC" w:rsidRDefault="0021006B" w:rsidP="0021006B">
                            <w:pPr>
                              <w:jc w:val="center"/>
                              <w:rPr>
                                <w:color w:val="000000" w:themeColor="text1"/>
                                <w:lang w:val="en-US"/>
                              </w:rPr>
                            </w:pPr>
                          </w:p>
                          <w:p w14:paraId="6BBBBD36" w14:textId="77777777" w:rsidR="0021006B" w:rsidRPr="00A712CC" w:rsidRDefault="0021006B" w:rsidP="0021006B">
                            <w:pPr>
                              <w:jc w:val="center"/>
                              <w:rPr>
                                <w:color w:val="000000" w:themeColor="text1"/>
                                <w:lang w:val="en-US"/>
                              </w:rPr>
                            </w:pPr>
                          </w:p>
                          <w:p w14:paraId="1C56A852" w14:textId="77777777" w:rsidR="0021006B" w:rsidRPr="00067898" w:rsidRDefault="0021006B" w:rsidP="0021006B">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BBA88D" id="_x0000_s1032" style="position:absolute;left:0;text-align:left;margin-left:-51.2pt;margin-top:12.45pt;width:244.5pt;height:4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" filled="f" strokecolor="#042433" strokeweight="1pt">
                <v:stroke joinstyle="miter"/>
                <v:textbox>
                  <w:txbxContent>
                    <w:p w14:paraId="52EB23CB" w14:textId="77777777" w:rsidR="0021006B" w:rsidRDefault="0021006B" w:rsidP="0021006B">
                      <w:pPr>
                        <w:jc w:val="center"/>
                        <w:rPr>
                          <w:color w:val="000000" w:themeColor="text1"/>
                          <w:lang w:val="en-US"/>
                        </w:rPr>
                      </w:pPr>
                      <w:r>
                        <w:rPr>
                          <w:color w:val="000000" w:themeColor="text1"/>
                          <w:lang w:val="en-US"/>
                        </w:rPr>
                        <w:t>DATA ANALYSIS</w:t>
                      </w:r>
                    </w:p>
                    <w:p w14:paraId="21C901AF" w14:textId="77777777" w:rsidR="0021006B" w:rsidRDefault="0021006B" w:rsidP="0021006B">
                      <w:pPr>
                        <w:jc w:val="center"/>
                        <w:rPr>
                          <w:color w:val="000000" w:themeColor="text1"/>
                          <w:lang w:val="en-US"/>
                        </w:rPr>
                      </w:pPr>
                      <w:r>
                        <w:rPr>
                          <w:color w:val="000000" w:themeColor="text1"/>
                          <w:lang w:val="en-US"/>
                        </w:rPr>
                        <w:t>(N=200)</w:t>
                      </w:r>
                    </w:p>
                    <w:p w14:paraId="37524F5F" w14:textId="77777777" w:rsidR="0021006B" w:rsidRPr="00A712CC" w:rsidRDefault="0021006B" w:rsidP="0021006B">
                      <w:pPr>
                        <w:jc w:val="center"/>
                        <w:rPr>
                          <w:color w:val="000000" w:themeColor="text1"/>
                          <w:lang w:val="en-US"/>
                        </w:rPr>
                      </w:pPr>
                    </w:p>
                    <w:p w14:paraId="6BBBBD36" w14:textId="77777777" w:rsidR="0021006B" w:rsidRPr="00A712CC" w:rsidRDefault="0021006B" w:rsidP="0021006B">
                      <w:pPr>
                        <w:jc w:val="center"/>
                        <w:rPr>
                          <w:color w:val="000000" w:themeColor="text1"/>
                          <w:lang w:val="en-US"/>
                        </w:rPr>
                      </w:pPr>
                    </w:p>
                    <w:p w14:paraId="1C56A852" w14:textId="77777777" w:rsidR="0021006B" w:rsidRPr="00067898" w:rsidRDefault="0021006B" w:rsidP="0021006B">
                      <w:pPr>
                        <w:jc w:val="center"/>
                        <w:rPr>
                          <w:lang w:val="en-US"/>
                        </w:rPr>
                      </w:pPr>
                    </w:p>
                  </w:txbxContent>
                </v:textbox>
              </v:roundrect>
            </w:pict>
          </mc:Fallback>
        </mc:AlternateContent>
      </w:r>
    </w:p>
    <w:p w14:paraId="64DE3D13" w14:textId="77777777" w:rsidR="0021006B" w:rsidRPr="0021006B" w:rsidRDefault="0021006B" w:rsidP="0021006B">
      <w:pPr>
        <w:jc w:val="center"/>
        <w:rPr>
          <w:rFonts w:asciiTheme="minorHAnsi" w:eastAsiaTheme="minorHAnsi" w:hAnsiTheme="minorHAnsi" w:cstheme="minorBidi"/>
          <w:lang w:val="en-US" w:eastAsia="en-US"/>
        </w:rPr>
      </w:pPr>
    </w:p>
    <w:p w14:paraId="3CD9E854" w14:textId="77777777" w:rsidR="0021006B" w:rsidRPr="0021006B" w:rsidRDefault="0021006B" w:rsidP="0021006B">
      <w:pPr>
        <w:jc w:val="center"/>
        <w:rPr>
          <w:rFonts w:asciiTheme="minorHAnsi" w:eastAsiaTheme="minorHAnsi" w:hAnsiTheme="minorHAnsi" w:cstheme="minorBidi"/>
          <w:lang w:val="en-US" w:eastAsia="en-US"/>
        </w:rPr>
      </w:pPr>
    </w:p>
    <w:p w14:paraId="0EB2C3F9" w14:textId="77777777" w:rsidR="0021006B" w:rsidRPr="0021006B" w:rsidRDefault="0021006B" w:rsidP="0021006B">
      <w:pPr>
        <w:jc w:val="center"/>
        <w:rPr>
          <w:rFonts w:asciiTheme="minorHAnsi" w:eastAsiaTheme="minorHAnsi" w:hAnsiTheme="minorHAnsi" w:cstheme="minorBidi"/>
          <w:lang w:val="en-US" w:eastAsia="en-US"/>
        </w:rPr>
      </w:pPr>
    </w:p>
    <w:p w14:paraId="7B14D8AF" w14:textId="77777777" w:rsidR="0021006B" w:rsidRPr="0021006B" w:rsidRDefault="0021006B" w:rsidP="0021006B">
      <w:pPr>
        <w:jc w:val="center"/>
        <w:rPr>
          <w:rFonts w:asciiTheme="minorHAnsi" w:eastAsiaTheme="minorHAnsi" w:hAnsiTheme="minorHAnsi" w:cstheme="minorBidi"/>
          <w:lang w:val="en-US" w:eastAsia="en-US"/>
        </w:rPr>
      </w:pPr>
    </w:p>
    <w:p w14:paraId="69C99860" w14:textId="77777777" w:rsidR="0021006B" w:rsidRPr="0021006B" w:rsidRDefault="0021006B" w:rsidP="0021006B">
      <w:pPr>
        <w:rPr>
          <w:rFonts w:asciiTheme="minorHAnsi" w:eastAsiaTheme="minorHAnsi" w:hAnsiTheme="minorHAnsi" w:cstheme="minorBidi"/>
          <w:lang w:val="en-US" w:eastAsia="en-US"/>
        </w:rPr>
      </w:pPr>
    </w:p>
    <w:p w14:paraId="75E77CCE" w14:textId="77777777" w:rsidR="0021006B" w:rsidRPr="0021006B" w:rsidRDefault="0021006B" w:rsidP="0021006B">
      <w:pPr>
        <w:ind w:left="-851"/>
        <w:rPr>
          <w:rFonts w:asciiTheme="minorHAnsi" w:eastAsiaTheme="minorHAnsi" w:hAnsiTheme="minorHAnsi" w:cstheme="minorBidi"/>
          <w:color w:val="000000" w:themeColor="text1"/>
          <w:lang w:val="en-US" w:eastAsia="en-US"/>
        </w:rPr>
      </w:pPr>
      <w:r w:rsidRPr="0021006B">
        <w:rPr>
          <w:rFonts w:asciiTheme="minorHAnsi" w:eastAsiaTheme="minorHAnsi" w:hAnsiTheme="minorHAnsi" w:cstheme="minorBidi"/>
          <w:b/>
          <w:bCs/>
          <w:lang w:val="en-US" w:eastAsia="en-US"/>
        </w:rPr>
        <w:t>Figure 1</w:t>
      </w:r>
      <w:r w:rsidRPr="0021006B">
        <w:rPr>
          <w:rFonts w:asciiTheme="minorHAnsi" w:eastAsiaTheme="minorHAnsi" w:hAnsiTheme="minorHAnsi" w:cstheme="minorBidi"/>
          <w:lang w:val="en-US" w:eastAsia="en-US"/>
        </w:rPr>
        <w:t>. The flowchart of the study</w:t>
      </w:r>
    </w:p>
    <w:p w14:paraId="4D6C5278" w14:textId="77777777" w:rsidR="0021006B" w:rsidRDefault="0021006B" w:rsidP="007B2D23">
      <w:pPr>
        <w:jc w:val="both"/>
        <w:rPr>
          <w:lang w:val="en-US"/>
        </w:rPr>
      </w:pPr>
    </w:p>
    <w:p w14:paraId="7B073E2C" w14:textId="77777777" w:rsidR="00F444C4" w:rsidRDefault="00F444C4" w:rsidP="007B2D23">
      <w:pPr>
        <w:jc w:val="both"/>
        <w:rPr>
          <w:lang w:val="en-US"/>
        </w:rPr>
      </w:pPr>
    </w:p>
    <w:p w14:paraId="23538294" w14:textId="77777777" w:rsidR="00F444C4" w:rsidRPr="00F444C4" w:rsidRDefault="00F444C4" w:rsidP="00F444C4">
      <w:pPr>
        <w:rPr>
          <w:sz w:val="20"/>
          <w:szCs w:val="20"/>
        </w:rPr>
      </w:pPr>
    </w:p>
    <w:p w14:paraId="55C51D1D" w14:textId="77777777" w:rsidR="00F444C4" w:rsidRPr="00F444C4" w:rsidRDefault="00F444C4" w:rsidP="00F444C4">
      <w:pPr>
        <w:spacing w:line="360" w:lineRule="auto"/>
        <w:rPr>
          <w:rFonts w:ascii="Arial" w:hAnsi="Arial" w:cs="Arial"/>
          <w:b/>
          <w:color w:val="FF0000"/>
          <w:sz w:val="18"/>
          <w:szCs w:val="18"/>
          <w:lang w:val="en-US"/>
        </w:rPr>
      </w:pPr>
      <w:r w:rsidRPr="00F444C4">
        <w:rPr>
          <w:rFonts w:ascii="Arial" w:hAnsi="Arial" w:cs="Arial"/>
          <w:b/>
          <w:sz w:val="18"/>
          <w:szCs w:val="18"/>
        </w:rPr>
        <w:t xml:space="preserve">Table 1. </w:t>
      </w:r>
      <w:r w:rsidRPr="00F444C4">
        <w:rPr>
          <w:rFonts w:ascii="Arial" w:hAnsi="Arial" w:cs="Arial"/>
          <w:bCs/>
          <w:sz w:val="18"/>
          <w:szCs w:val="18"/>
          <w:lang w:val="en-US"/>
        </w:rPr>
        <w:t>Prevalence of Temporomandibular Disorder (TMD) according to social and demographic characteristics of the studied population (n= 200)</w:t>
      </w:r>
      <w:r w:rsidRPr="00F444C4">
        <w:rPr>
          <w:rFonts w:ascii="Arial" w:hAnsi="Arial" w:cs="Arial"/>
          <w:b/>
          <w:sz w:val="18"/>
          <w:szCs w:val="18"/>
          <w:lang w:val="en-US"/>
        </w:rPr>
        <w:t xml:space="preserve"> </w:t>
      </w:r>
    </w:p>
    <w:tbl>
      <w:tblPr>
        <w:tblW w:w="0" w:type="auto"/>
        <w:tblBorders>
          <w:top w:val="single" w:sz="4" w:space="0" w:color="auto"/>
          <w:bottom w:val="single" w:sz="4" w:space="0" w:color="auto"/>
        </w:tblBorders>
        <w:shd w:val="clear" w:color="auto" w:fill="FFFFFF"/>
        <w:tblLook w:val="01E0" w:firstRow="1" w:lastRow="1" w:firstColumn="1" w:lastColumn="1" w:noHBand="0" w:noVBand="0"/>
      </w:tblPr>
      <w:tblGrid>
        <w:gridCol w:w="3223"/>
        <w:gridCol w:w="2582"/>
        <w:gridCol w:w="2583"/>
      </w:tblGrid>
      <w:tr w:rsidR="00F444C4" w:rsidRPr="00F444C4" w14:paraId="3E8E0548" w14:textId="77777777" w:rsidTr="008A668D">
        <w:tc>
          <w:tcPr>
            <w:tcW w:w="3223" w:type="dxa"/>
            <w:tcBorders>
              <w:top w:val="single" w:sz="4" w:space="0" w:color="auto"/>
              <w:bottom w:val="single" w:sz="4" w:space="0" w:color="auto"/>
            </w:tcBorders>
            <w:shd w:val="clear" w:color="auto" w:fill="FFFFFF"/>
          </w:tcPr>
          <w:p w14:paraId="05FAC7F7" w14:textId="77777777" w:rsidR="00F444C4" w:rsidRPr="00F444C4" w:rsidRDefault="00F444C4" w:rsidP="00F444C4">
            <w:pPr>
              <w:jc w:val="center"/>
              <w:rPr>
                <w:bCs/>
                <w:sz w:val="18"/>
                <w:szCs w:val="18"/>
                <w:lang w:val="en-US"/>
              </w:rPr>
            </w:pPr>
          </w:p>
          <w:p w14:paraId="00D60DD3" w14:textId="77777777" w:rsidR="00F444C4" w:rsidRPr="00F444C4" w:rsidRDefault="00F444C4" w:rsidP="00F444C4">
            <w:pPr>
              <w:rPr>
                <w:bCs/>
                <w:sz w:val="18"/>
                <w:szCs w:val="18"/>
              </w:rPr>
            </w:pPr>
          </w:p>
          <w:p w14:paraId="2EDD08E2" w14:textId="77777777" w:rsidR="00F444C4" w:rsidRPr="00F444C4" w:rsidRDefault="00F444C4" w:rsidP="00F444C4">
            <w:pPr>
              <w:rPr>
                <w:b/>
                <w:sz w:val="18"/>
                <w:szCs w:val="18"/>
              </w:rPr>
            </w:pPr>
            <w:r w:rsidRPr="00F444C4">
              <w:rPr>
                <w:b/>
                <w:sz w:val="18"/>
                <w:szCs w:val="18"/>
              </w:rPr>
              <w:t>Variable</w:t>
            </w:r>
          </w:p>
        </w:tc>
        <w:tc>
          <w:tcPr>
            <w:tcW w:w="2582" w:type="dxa"/>
            <w:tcBorders>
              <w:top w:val="single" w:sz="4" w:space="0" w:color="auto"/>
              <w:bottom w:val="single" w:sz="4" w:space="0" w:color="auto"/>
            </w:tcBorders>
            <w:shd w:val="clear" w:color="auto" w:fill="FFFFFF"/>
          </w:tcPr>
          <w:p w14:paraId="70AA868A" w14:textId="77777777" w:rsidR="00F444C4" w:rsidRPr="00F444C4" w:rsidRDefault="00F444C4" w:rsidP="00F444C4">
            <w:pPr>
              <w:jc w:val="center"/>
              <w:rPr>
                <w:b/>
                <w:sz w:val="18"/>
                <w:szCs w:val="18"/>
              </w:rPr>
            </w:pPr>
            <w:r w:rsidRPr="00F444C4">
              <w:rPr>
                <w:b/>
                <w:sz w:val="18"/>
                <w:szCs w:val="18"/>
              </w:rPr>
              <w:t>TMD</w:t>
            </w:r>
          </w:p>
          <w:p w14:paraId="58F84990" w14:textId="77777777" w:rsidR="00F444C4" w:rsidRPr="00F444C4" w:rsidRDefault="00F444C4" w:rsidP="00F444C4">
            <w:pPr>
              <w:jc w:val="center"/>
              <w:rPr>
                <w:bCs/>
                <w:sz w:val="18"/>
                <w:szCs w:val="18"/>
              </w:rPr>
            </w:pPr>
            <w:r w:rsidRPr="00F444C4">
              <w:rPr>
                <w:bCs/>
                <w:sz w:val="18"/>
                <w:szCs w:val="18"/>
              </w:rPr>
              <w:t>(81)</w:t>
            </w:r>
          </w:p>
          <w:p w14:paraId="482B116C" w14:textId="77777777" w:rsidR="00F444C4" w:rsidRPr="00F444C4" w:rsidRDefault="00F444C4" w:rsidP="00F444C4">
            <w:pPr>
              <w:rPr>
                <w:bCs/>
                <w:sz w:val="18"/>
                <w:szCs w:val="18"/>
              </w:rPr>
            </w:pPr>
            <w:r w:rsidRPr="00F444C4">
              <w:rPr>
                <w:bCs/>
                <w:sz w:val="18"/>
                <w:szCs w:val="18"/>
              </w:rPr>
              <w:t xml:space="preserve">           n                       %    </w:t>
            </w:r>
          </w:p>
          <w:p w14:paraId="37483C98" w14:textId="77777777" w:rsidR="00F444C4" w:rsidRPr="00F444C4" w:rsidRDefault="00F444C4" w:rsidP="00F444C4">
            <w:pPr>
              <w:jc w:val="center"/>
              <w:rPr>
                <w:bCs/>
                <w:sz w:val="18"/>
                <w:szCs w:val="18"/>
              </w:rPr>
            </w:pPr>
          </w:p>
        </w:tc>
        <w:tc>
          <w:tcPr>
            <w:tcW w:w="2583" w:type="dxa"/>
            <w:tcBorders>
              <w:top w:val="single" w:sz="4" w:space="0" w:color="auto"/>
              <w:bottom w:val="single" w:sz="4" w:space="0" w:color="auto"/>
            </w:tcBorders>
            <w:shd w:val="clear" w:color="auto" w:fill="FFFFFF"/>
          </w:tcPr>
          <w:p w14:paraId="69495D52" w14:textId="77777777" w:rsidR="00F444C4" w:rsidRPr="00F444C4" w:rsidRDefault="00F444C4" w:rsidP="00F444C4">
            <w:pPr>
              <w:jc w:val="center"/>
              <w:rPr>
                <w:b/>
                <w:sz w:val="18"/>
                <w:szCs w:val="18"/>
              </w:rPr>
            </w:pPr>
            <w:r w:rsidRPr="00F444C4">
              <w:rPr>
                <w:rFonts w:ascii="Arial" w:hAnsi="Arial"/>
                <w:bCs/>
                <w:sz w:val="18"/>
                <w:szCs w:val="18"/>
              </w:rPr>
              <w:t xml:space="preserve">  </w:t>
            </w:r>
            <w:r w:rsidRPr="00F444C4">
              <w:rPr>
                <w:rFonts w:ascii="Arial" w:hAnsi="Arial"/>
                <w:b/>
                <w:sz w:val="18"/>
                <w:szCs w:val="18"/>
              </w:rPr>
              <w:t xml:space="preserve">p - </w:t>
            </w:r>
            <w:r w:rsidRPr="00F444C4">
              <w:rPr>
                <w:rFonts w:ascii="Arial" w:hAnsi="Arial"/>
                <w:b/>
                <w:sz w:val="18"/>
                <w:szCs w:val="18"/>
              </w:rPr>
              <w:sym w:font="Symbol" w:char="F063"/>
            </w:r>
            <w:r w:rsidRPr="00F444C4">
              <w:rPr>
                <w:rFonts w:ascii="Arial" w:hAnsi="Arial"/>
                <w:b/>
                <w:sz w:val="18"/>
                <w:szCs w:val="18"/>
                <w:vertAlign w:val="superscript"/>
              </w:rPr>
              <w:t>2</w:t>
            </w:r>
          </w:p>
        </w:tc>
      </w:tr>
      <w:tr w:rsidR="00F444C4" w:rsidRPr="00F444C4" w14:paraId="4196B574" w14:textId="77777777" w:rsidTr="008A668D">
        <w:tc>
          <w:tcPr>
            <w:tcW w:w="3223" w:type="dxa"/>
            <w:tcBorders>
              <w:top w:val="single" w:sz="4" w:space="0" w:color="auto"/>
            </w:tcBorders>
            <w:shd w:val="clear" w:color="auto" w:fill="FFFFFF"/>
          </w:tcPr>
          <w:p w14:paraId="696D639C" w14:textId="77777777" w:rsidR="00F444C4" w:rsidRPr="00F444C4" w:rsidRDefault="00F444C4" w:rsidP="00F444C4">
            <w:pPr>
              <w:rPr>
                <w:b/>
                <w:sz w:val="18"/>
                <w:szCs w:val="18"/>
              </w:rPr>
            </w:pPr>
            <w:r w:rsidRPr="00F444C4">
              <w:rPr>
                <w:b/>
                <w:sz w:val="18"/>
                <w:szCs w:val="18"/>
              </w:rPr>
              <w:t>Age (Years)</w:t>
            </w:r>
          </w:p>
        </w:tc>
        <w:tc>
          <w:tcPr>
            <w:tcW w:w="5165" w:type="dxa"/>
            <w:gridSpan w:val="2"/>
            <w:tcBorders>
              <w:top w:val="single" w:sz="4" w:space="0" w:color="auto"/>
            </w:tcBorders>
            <w:shd w:val="clear" w:color="auto" w:fill="FFFFFF"/>
          </w:tcPr>
          <w:p w14:paraId="24934A50" w14:textId="77777777" w:rsidR="00F444C4" w:rsidRPr="00F444C4" w:rsidRDefault="00F444C4" w:rsidP="00F444C4">
            <w:pPr>
              <w:rPr>
                <w:sz w:val="18"/>
                <w:szCs w:val="18"/>
              </w:rPr>
            </w:pPr>
            <w:r w:rsidRPr="00F444C4">
              <w:rPr>
                <w:sz w:val="18"/>
                <w:szCs w:val="18"/>
              </w:rPr>
              <w:t xml:space="preserve"> </w:t>
            </w:r>
          </w:p>
        </w:tc>
      </w:tr>
      <w:tr w:rsidR="00F444C4" w:rsidRPr="00F444C4" w14:paraId="0141E6CA" w14:textId="77777777" w:rsidTr="008A668D">
        <w:tc>
          <w:tcPr>
            <w:tcW w:w="3223" w:type="dxa"/>
            <w:shd w:val="clear" w:color="auto" w:fill="FFFFFF"/>
          </w:tcPr>
          <w:p w14:paraId="4DBC0D8A" w14:textId="77777777" w:rsidR="00F444C4" w:rsidRPr="00F444C4" w:rsidRDefault="00F444C4" w:rsidP="00F444C4">
            <w:pPr>
              <w:rPr>
                <w:sz w:val="18"/>
                <w:szCs w:val="18"/>
              </w:rPr>
            </w:pPr>
            <w:r w:rsidRPr="00F444C4">
              <w:rPr>
                <w:sz w:val="18"/>
                <w:szCs w:val="18"/>
              </w:rPr>
              <w:t xml:space="preserve">       &lt; 24 </w:t>
            </w:r>
          </w:p>
        </w:tc>
        <w:tc>
          <w:tcPr>
            <w:tcW w:w="5165" w:type="dxa"/>
            <w:gridSpan w:val="2"/>
            <w:shd w:val="clear" w:color="auto" w:fill="FFFFFF"/>
          </w:tcPr>
          <w:p w14:paraId="42603E46" w14:textId="77777777" w:rsidR="00F444C4" w:rsidRPr="00F444C4" w:rsidRDefault="00F444C4" w:rsidP="00F444C4">
            <w:pPr>
              <w:ind w:firstLine="17"/>
              <w:rPr>
                <w:sz w:val="18"/>
                <w:szCs w:val="18"/>
              </w:rPr>
            </w:pPr>
            <w:r w:rsidRPr="00F444C4">
              <w:rPr>
                <w:sz w:val="18"/>
                <w:szCs w:val="18"/>
              </w:rPr>
              <w:t xml:space="preserve">         38                    39,18                                         0,71</w:t>
            </w:r>
          </w:p>
        </w:tc>
      </w:tr>
      <w:tr w:rsidR="00F444C4" w:rsidRPr="00F444C4" w14:paraId="100F4B2B" w14:textId="77777777" w:rsidTr="008A668D">
        <w:tc>
          <w:tcPr>
            <w:tcW w:w="3223" w:type="dxa"/>
            <w:shd w:val="clear" w:color="auto" w:fill="FFFFFF"/>
          </w:tcPr>
          <w:p w14:paraId="583F8150" w14:textId="77777777" w:rsidR="00F444C4" w:rsidRPr="00F444C4" w:rsidRDefault="00F444C4" w:rsidP="00F444C4">
            <w:pPr>
              <w:rPr>
                <w:sz w:val="18"/>
                <w:szCs w:val="18"/>
              </w:rPr>
            </w:pPr>
            <w:r w:rsidRPr="00F444C4">
              <w:rPr>
                <w:sz w:val="18"/>
                <w:szCs w:val="18"/>
              </w:rPr>
              <w:t xml:space="preserve">       ≥24 </w:t>
            </w:r>
          </w:p>
        </w:tc>
        <w:tc>
          <w:tcPr>
            <w:tcW w:w="5165" w:type="dxa"/>
            <w:gridSpan w:val="2"/>
            <w:shd w:val="clear" w:color="auto" w:fill="FFFFFF"/>
          </w:tcPr>
          <w:p w14:paraId="1750C12B" w14:textId="77777777" w:rsidR="00F444C4" w:rsidRPr="00F444C4" w:rsidRDefault="00F444C4" w:rsidP="00F444C4">
            <w:pPr>
              <w:ind w:firstLine="17"/>
              <w:rPr>
                <w:sz w:val="18"/>
                <w:szCs w:val="18"/>
              </w:rPr>
            </w:pPr>
            <w:r w:rsidRPr="00F444C4">
              <w:rPr>
                <w:sz w:val="18"/>
                <w:szCs w:val="18"/>
              </w:rPr>
              <w:t xml:space="preserve">         43                    41,75           </w:t>
            </w:r>
          </w:p>
        </w:tc>
      </w:tr>
      <w:tr w:rsidR="00F444C4" w:rsidRPr="00F444C4" w14:paraId="47C9F69F" w14:textId="77777777" w:rsidTr="008A668D">
        <w:tc>
          <w:tcPr>
            <w:tcW w:w="3223" w:type="dxa"/>
            <w:shd w:val="clear" w:color="auto" w:fill="FFFFFF"/>
          </w:tcPr>
          <w:p w14:paraId="35C35B1B" w14:textId="77777777" w:rsidR="00F444C4" w:rsidRPr="00F444C4" w:rsidRDefault="00F444C4" w:rsidP="00F444C4">
            <w:pPr>
              <w:rPr>
                <w:sz w:val="18"/>
                <w:szCs w:val="18"/>
              </w:rPr>
            </w:pPr>
          </w:p>
        </w:tc>
        <w:tc>
          <w:tcPr>
            <w:tcW w:w="5165" w:type="dxa"/>
            <w:gridSpan w:val="2"/>
            <w:shd w:val="clear" w:color="auto" w:fill="FFFFFF"/>
          </w:tcPr>
          <w:p w14:paraId="228AF446" w14:textId="77777777" w:rsidR="00F444C4" w:rsidRPr="00F444C4" w:rsidRDefault="00F444C4" w:rsidP="00F444C4">
            <w:pPr>
              <w:ind w:firstLine="17"/>
              <w:rPr>
                <w:sz w:val="18"/>
                <w:szCs w:val="18"/>
              </w:rPr>
            </w:pPr>
          </w:p>
        </w:tc>
      </w:tr>
      <w:tr w:rsidR="00F444C4" w:rsidRPr="00F444C4" w14:paraId="12D09F61" w14:textId="77777777" w:rsidTr="008A668D">
        <w:tc>
          <w:tcPr>
            <w:tcW w:w="3223" w:type="dxa"/>
            <w:shd w:val="clear" w:color="auto" w:fill="FFFFFF"/>
          </w:tcPr>
          <w:p w14:paraId="2A071FC2" w14:textId="77777777" w:rsidR="00F444C4" w:rsidRPr="00F444C4" w:rsidRDefault="00F444C4" w:rsidP="00F444C4">
            <w:pPr>
              <w:rPr>
                <w:b/>
                <w:sz w:val="18"/>
                <w:szCs w:val="18"/>
              </w:rPr>
            </w:pPr>
            <w:r w:rsidRPr="00F444C4">
              <w:rPr>
                <w:b/>
                <w:sz w:val="18"/>
                <w:szCs w:val="18"/>
              </w:rPr>
              <w:t>Sex</w:t>
            </w:r>
          </w:p>
        </w:tc>
        <w:tc>
          <w:tcPr>
            <w:tcW w:w="5165" w:type="dxa"/>
            <w:gridSpan w:val="2"/>
            <w:shd w:val="clear" w:color="auto" w:fill="FFFFFF"/>
          </w:tcPr>
          <w:p w14:paraId="6E5A21D3" w14:textId="77777777" w:rsidR="00F444C4" w:rsidRPr="00F444C4" w:rsidRDefault="00F444C4" w:rsidP="00F444C4">
            <w:pPr>
              <w:ind w:firstLine="17"/>
              <w:rPr>
                <w:sz w:val="18"/>
                <w:szCs w:val="18"/>
              </w:rPr>
            </w:pPr>
          </w:p>
        </w:tc>
      </w:tr>
      <w:tr w:rsidR="00F444C4" w:rsidRPr="00F444C4" w14:paraId="5F13EC30" w14:textId="77777777" w:rsidTr="008A668D">
        <w:tc>
          <w:tcPr>
            <w:tcW w:w="3223" w:type="dxa"/>
            <w:shd w:val="clear" w:color="auto" w:fill="FFFFFF"/>
          </w:tcPr>
          <w:p w14:paraId="687F0C4D" w14:textId="77777777" w:rsidR="00F444C4" w:rsidRPr="00F444C4" w:rsidRDefault="00F444C4" w:rsidP="00F444C4">
            <w:pPr>
              <w:rPr>
                <w:sz w:val="18"/>
                <w:szCs w:val="18"/>
              </w:rPr>
            </w:pPr>
            <w:r w:rsidRPr="00F444C4">
              <w:rPr>
                <w:sz w:val="18"/>
                <w:szCs w:val="18"/>
              </w:rPr>
              <w:t xml:space="preserve">       Female</w:t>
            </w:r>
          </w:p>
        </w:tc>
        <w:tc>
          <w:tcPr>
            <w:tcW w:w="5165" w:type="dxa"/>
            <w:gridSpan w:val="2"/>
            <w:shd w:val="clear" w:color="auto" w:fill="FFFFFF"/>
          </w:tcPr>
          <w:p w14:paraId="6D07CB6C" w14:textId="77777777" w:rsidR="00F444C4" w:rsidRPr="00F444C4" w:rsidRDefault="00F444C4" w:rsidP="00F444C4">
            <w:pPr>
              <w:ind w:firstLine="17"/>
              <w:rPr>
                <w:sz w:val="18"/>
                <w:szCs w:val="18"/>
              </w:rPr>
            </w:pPr>
            <w:r w:rsidRPr="00F444C4">
              <w:rPr>
                <w:sz w:val="18"/>
                <w:szCs w:val="18"/>
              </w:rPr>
              <w:t xml:space="preserve">         65                    44,22                                         0,08</w:t>
            </w:r>
          </w:p>
        </w:tc>
      </w:tr>
      <w:tr w:rsidR="00F444C4" w:rsidRPr="00F444C4" w14:paraId="157D6799" w14:textId="77777777" w:rsidTr="008A668D">
        <w:tc>
          <w:tcPr>
            <w:tcW w:w="3223" w:type="dxa"/>
            <w:shd w:val="clear" w:color="auto" w:fill="FFFFFF"/>
          </w:tcPr>
          <w:p w14:paraId="1A58D451" w14:textId="77777777" w:rsidR="00F444C4" w:rsidRPr="00F444C4" w:rsidRDefault="00F444C4" w:rsidP="00F444C4">
            <w:pPr>
              <w:rPr>
                <w:sz w:val="18"/>
                <w:szCs w:val="18"/>
              </w:rPr>
            </w:pPr>
            <w:r w:rsidRPr="00F444C4">
              <w:rPr>
                <w:sz w:val="18"/>
                <w:szCs w:val="18"/>
              </w:rPr>
              <w:t xml:space="preserve">       Male</w:t>
            </w:r>
          </w:p>
        </w:tc>
        <w:tc>
          <w:tcPr>
            <w:tcW w:w="5165" w:type="dxa"/>
            <w:gridSpan w:val="2"/>
            <w:shd w:val="clear" w:color="auto" w:fill="FFFFFF"/>
          </w:tcPr>
          <w:p w14:paraId="5CD5E9F6" w14:textId="77777777" w:rsidR="00F444C4" w:rsidRPr="00F444C4" w:rsidRDefault="00F444C4" w:rsidP="00F444C4">
            <w:pPr>
              <w:ind w:firstLine="17"/>
              <w:rPr>
                <w:sz w:val="18"/>
                <w:szCs w:val="18"/>
              </w:rPr>
            </w:pPr>
            <w:r w:rsidRPr="00F444C4">
              <w:rPr>
                <w:sz w:val="18"/>
                <w:szCs w:val="18"/>
              </w:rPr>
              <w:t xml:space="preserve">         16                    30,19           </w:t>
            </w:r>
          </w:p>
        </w:tc>
      </w:tr>
      <w:tr w:rsidR="00F444C4" w:rsidRPr="00F444C4" w14:paraId="22A80F75" w14:textId="77777777" w:rsidTr="008A668D">
        <w:tc>
          <w:tcPr>
            <w:tcW w:w="3223" w:type="dxa"/>
            <w:shd w:val="clear" w:color="auto" w:fill="FFFFFF"/>
          </w:tcPr>
          <w:p w14:paraId="06FC1B46" w14:textId="77777777" w:rsidR="00F444C4" w:rsidRPr="00F444C4" w:rsidRDefault="00F444C4" w:rsidP="00F444C4">
            <w:pPr>
              <w:rPr>
                <w:sz w:val="18"/>
                <w:szCs w:val="18"/>
              </w:rPr>
            </w:pPr>
          </w:p>
        </w:tc>
        <w:tc>
          <w:tcPr>
            <w:tcW w:w="5165" w:type="dxa"/>
            <w:gridSpan w:val="2"/>
            <w:shd w:val="clear" w:color="auto" w:fill="FFFFFF"/>
          </w:tcPr>
          <w:p w14:paraId="10AEF2DF" w14:textId="77777777" w:rsidR="00F444C4" w:rsidRPr="00F444C4" w:rsidRDefault="00F444C4" w:rsidP="00F444C4">
            <w:pPr>
              <w:ind w:firstLine="17"/>
              <w:rPr>
                <w:sz w:val="18"/>
                <w:szCs w:val="18"/>
              </w:rPr>
            </w:pPr>
          </w:p>
        </w:tc>
      </w:tr>
      <w:tr w:rsidR="00F444C4" w:rsidRPr="00F444C4" w14:paraId="57D730E6" w14:textId="77777777" w:rsidTr="008A668D">
        <w:tc>
          <w:tcPr>
            <w:tcW w:w="3223" w:type="dxa"/>
            <w:shd w:val="clear" w:color="auto" w:fill="FFFFFF"/>
          </w:tcPr>
          <w:p w14:paraId="2465C90F" w14:textId="77777777" w:rsidR="00F444C4" w:rsidRPr="00F444C4" w:rsidRDefault="00F444C4" w:rsidP="00F444C4">
            <w:pPr>
              <w:rPr>
                <w:b/>
                <w:sz w:val="18"/>
                <w:szCs w:val="18"/>
              </w:rPr>
            </w:pPr>
            <w:r w:rsidRPr="00F444C4">
              <w:rPr>
                <w:b/>
                <w:sz w:val="18"/>
                <w:szCs w:val="18"/>
              </w:rPr>
              <w:t>Level of schooling</w:t>
            </w:r>
          </w:p>
        </w:tc>
        <w:tc>
          <w:tcPr>
            <w:tcW w:w="5165" w:type="dxa"/>
            <w:gridSpan w:val="2"/>
            <w:shd w:val="clear" w:color="auto" w:fill="FFFFFF"/>
          </w:tcPr>
          <w:p w14:paraId="6FDEF7D9" w14:textId="77777777" w:rsidR="00F444C4" w:rsidRPr="00F444C4" w:rsidRDefault="00F444C4" w:rsidP="00F444C4">
            <w:pPr>
              <w:ind w:firstLine="17"/>
              <w:rPr>
                <w:sz w:val="18"/>
                <w:szCs w:val="18"/>
              </w:rPr>
            </w:pPr>
          </w:p>
        </w:tc>
      </w:tr>
      <w:tr w:rsidR="00F444C4" w:rsidRPr="00F444C4" w14:paraId="3EE2A4B5" w14:textId="77777777" w:rsidTr="008A668D">
        <w:tc>
          <w:tcPr>
            <w:tcW w:w="3223" w:type="dxa"/>
            <w:shd w:val="clear" w:color="auto" w:fill="FFFFFF"/>
          </w:tcPr>
          <w:p w14:paraId="757BC523" w14:textId="77777777" w:rsidR="00F444C4" w:rsidRPr="00F444C4" w:rsidRDefault="00F444C4" w:rsidP="00F444C4">
            <w:pPr>
              <w:rPr>
                <w:sz w:val="18"/>
                <w:szCs w:val="18"/>
              </w:rPr>
            </w:pPr>
            <w:r w:rsidRPr="00F444C4">
              <w:rPr>
                <w:sz w:val="18"/>
                <w:szCs w:val="18"/>
              </w:rPr>
              <w:t xml:space="preserve">       High School</w:t>
            </w:r>
          </w:p>
        </w:tc>
        <w:tc>
          <w:tcPr>
            <w:tcW w:w="5165" w:type="dxa"/>
            <w:gridSpan w:val="2"/>
            <w:shd w:val="clear" w:color="auto" w:fill="FFFFFF"/>
          </w:tcPr>
          <w:p w14:paraId="2846CAE6" w14:textId="77777777" w:rsidR="00F444C4" w:rsidRPr="00F444C4" w:rsidRDefault="00F444C4" w:rsidP="00F444C4">
            <w:pPr>
              <w:ind w:firstLine="17"/>
              <w:rPr>
                <w:sz w:val="18"/>
                <w:szCs w:val="18"/>
              </w:rPr>
            </w:pPr>
            <w:r w:rsidRPr="00F444C4">
              <w:rPr>
                <w:sz w:val="18"/>
                <w:szCs w:val="18"/>
              </w:rPr>
              <w:t xml:space="preserve">         25                    32,05                                         0,16</w:t>
            </w:r>
          </w:p>
        </w:tc>
      </w:tr>
      <w:tr w:rsidR="00F444C4" w:rsidRPr="00F444C4" w14:paraId="3E933CD5" w14:textId="77777777" w:rsidTr="008A668D">
        <w:tc>
          <w:tcPr>
            <w:tcW w:w="3223" w:type="dxa"/>
            <w:shd w:val="clear" w:color="auto" w:fill="FFFFFF"/>
          </w:tcPr>
          <w:p w14:paraId="17D594B7" w14:textId="77777777" w:rsidR="00F444C4" w:rsidRPr="00F444C4" w:rsidRDefault="00F444C4" w:rsidP="00F444C4">
            <w:pPr>
              <w:rPr>
                <w:sz w:val="18"/>
                <w:szCs w:val="18"/>
              </w:rPr>
            </w:pPr>
            <w:r w:rsidRPr="00F444C4">
              <w:rPr>
                <w:sz w:val="18"/>
                <w:szCs w:val="18"/>
              </w:rPr>
              <w:t xml:space="preserve">       Complete University Education</w:t>
            </w:r>
          </w:p>
        </w:tc>
        <w:tc>
          <w:tcPr>
            <w:tcW w:w="5165" w:type="dxa"/>
            <w:gridSpan w:val="2"/>
            <w:shd w:val="clear" w:color="auto" w:fill="FFFFFF"/>
          </w:tcPr>
          <w:p w14:paraId="77B6E59A" w14:textId="77777777" w:rsidR="00F444C4" w:rsidRPr="00F444C4" w:rsidRDefault="00F444C4" w:rsidP="00F444C4">
            <w:pPr>
              <w:ind w:firstLine="17"/>
              <w:rPr>
                <w:sz w:val="18"/>
                <w:szCs w:val="18"/>
              </w:rPr>
            </w:pPr>
            <w:r w:rsidRPr="00F444C4">
              <w:rPr>
                <w:sz w:val="18"/>
                <w:szCs w:val="18"/>
              </w:rPr>
              <w:t xml:space="preserve">         19                    52,78                                     </w:t>
            </w:r>
          </w:p>
        </w:tc>
      </w:tr>
      <w:tr w:rsidR="00F444C4" w:rsidRPr="00F444C4" w14:paraId="754E7ED5" w14:textId="77777777" w:rsidTr="008A668D">
        <w:tc>
          <w:tcPr>
            <w:tcW w:w="3223" w:type="dxa"/>
            <w:shd w:val="clear" w:color="auto" w:fill="FFFFFF"/>
          </w:tcPr>
          <w:p w14:paraId="319182D5" w14:textId="77777777" w:rsidR="00F444C4" w:rsidRPr="00F444C4" w:rsidRDefault="00F444C4" w:rsidP="00F444C4">
            <w:pPr>
              <w:rPr>
                <w:sz w:val="18"/>
                <w:szCs w:val="18"/>
              </w:rPr>
            </w:pPr>
            <w:r w:rsidRPr="00F444C4">
              <w:rPr>
                <w:sz w:val="18"/>
                <w:szCs w:val="18"/>
              </w:rPr>
              <w:t xml:space="preserve">       Incomplete University Education</w:t>
            </w:r>
          </w:p>
        </w:tc>
        <w:tc>
          <w:tcPr>
            <w:tcW w:w="5165" w:type="dxa"/>
            <w:gridSpan w:val="2"/>
            <w:shd w:val="clear" w:color="auto" w:fill="FFFFFF"/>
          </w:tcPr>
          <w:p w14:paraId="3654FBD9" w14:textId="77777777" w:rsidR="00F444C4" w:rsidRPr="00F444C4" w:rsidRDefault="00F444C4" w:rsidP="00F444C4">
            <w:pPr>
              <w:ind w:firstLine="17"/>
              <w:rPr>
                <w:sz w:val="18"/>
                <w:szCs w:val="18"/>
              </w:rPr>
            </w:pPr>
            <w:r w:rsidRPr="00F444C4">
              <w:rPr>
                <w:sz w:val="18"/>
                <w:szCs w:val="18"/>
              </w:rPr>
              <w:t xml:space="preserve">         37                    43,02                           </w:t>
            </w:r>
          </w:p>
        </w:tc>
      </w:tr>
      <w:tr w:rsidR="00F444C4" w:rsidRPr="00F444C4" w14:paraId="472257D0" w14:textId="77777777" w:rsidTr="008A668D">
        <w:tc>
          <w:tcPr>
            <w:tcW w:w="3223" w:type="dxa"/>
            <w:shd w:val="clear" w:color="auto" w:fill="FFFFFF"/>
          </w:tcPr>
          <w:p w14:paraId="5F64AAC3" w14:textId="77777777" w:rsidR="00F444C4" w:rsidRPr="00F444C4" w:rsidRDefault="00F444C4" w:rsidP="00F444C4">
            <w:pPr>
              <w:rPr>
                <w:sz w:val="18"/>
                <w:szCs w:val="18"/>
              </w:rPr>
            </w:pPr>
          </w:p>
        </w:tc>
        <w:tc>
          <w:tcPr>
            <w:tcW w:w="5165" w:type="dxa"/>
            <w:gridSpan w:val="2"/>
            <w:shd w:val="clear" w:color="auto" w:fill="FFFFFF"/>
          </w:tcPr>
          <w:p w14:paraId="33F7DE92" w14:textId="77777777" w:rsidR="00F444C4" w:rsidRPr="00F444C4" w:rsidRDefault="00F444C4" w:rsidP="00F444C4">
            <w:pPr>
              <w:ind w:firstLine="17"/>
              <w:rPr>
                <w:sz w:val="18"/>
                <w:szCs w:val="18"/>
              </w:rPr>
            </w:pPr>
          </w:p>
        </w:tc>
      </w:tr>
      <w:tr w:rsidR="00F444C4" w:rsidRPr="00F444C4" w14:paraId="6BE9FF75" w14:textId="77777777" w:rsidTr="008A668D">
        <w:tc>
          <w:tcPr>
            <w:tcW w:w="3223" w:type="dxa"/>
            <w:shd w:val="clear" w:color="auto" w:fill="FFFFFF"/>
          </w:tcPr>
          <w:p w14:paraId="0B8F9910" w14:textId="77777777" w:rsidR="00F444C4" w:rsidRPr="00F444C4" w:rsidRDefault="00F444C4" w:rsidP="00F444C4">
            <w:pPr>
              <w:rPr>
                <w:b/>
                <w:sz w:val="18"/>
                <w:szCs w:val="18"/>
              </w:rPr>
            </w:pPr>
            <w:r w:rsidRPr="00F444C4">
              <w:rPr>
                <w:b/>
                <w:sz w:val="18"/>
                <w:szCs w:val="18"/>
              </w:rPr>
              <w:t xml:space="preserve">Family income </w:t>
            </w:r>
          </w:p>
        </w:tc>
        <w:tc>
          <w:tcPr>
            <w:tcW w:w="5165" w:type="dxa"/>
            <w:gridSpan w:val="2"/>
            <w:shd w:val="clear" w:color="auto" w:fill="FFFFFF"/>
          </w:tcPr>
          <w:p w14:paraId="1EEFADC4" w14:textId="77777777" w:rsidR="00F444C4" w:rsidRPr="00F444C4" w:rsidRDefault="00F444C4" w:rsidP="00F444C4">
            <w:pPr>
              <w:ind w:firstLine="17"/>
              <w:rPr>
                <w:sz w:val="18"/>
                <w:szCs w:val="18"/>
              </w:rPr>
            </w:pPr>
          </w:p>
        </w:tc>
      </w:tr>
      <w:tr w:rsidR="00F444C4" w:rsidRPr="00F444C4" w14:paraId="01013B46" w14:textId="77777777" w:rsidTr="008A668D">
        <w:tc>
          <w:tcPr>
            <w:tcW w:w="3223" w:type="dxa"/>
            <w:shd w:val="clear" w:color="auto" w:fill="FFFFFF"/>
          </w:tcPr>
          <w:p w14:paraId="0AFA21BF" w14:textId="77777777" w:rsidR="00F444C4" w:rsidRPr="00F444C4" w:rsidRDefault="00F444C4" w:rsidP="00F444C4">
            <w:pPr>
              <w:rPr>
                <w:sz w:val="18"/>
                <w:szCs w:val="18"/>
              </w:rPr>
            </w:pPr>
            <w:r w:rsidRPr="00F444C4">
              <w:rPr>
                <w:sz w:val="18"/>
                <w:szCs w:val="18"/>
              </w:rPr>
              <w:t xml:space="preserve">       From 1 to  3 minimum wages </w:t>
            </w:r>
          </w:p>
        </w:tc>
        <w:tc>
          <w:tcPr>
            <w:tcW w:w="5165" w:type="dxa"/>
            <w:gridSpan w:val="2"/>
            <w:shd w:val="clear" w:color="auto" w:fill="FFFFFF"/>
          </w:tcPr>
          <w:p w14:paraId="38ED41C7" w14:textId="77777777" w:rsidR="00F444C4" w:rsidRPr="00F444C4" w:rsidRDefault="00F444C4" w:rsidP="00F444C4">
            <w:pPr>
              <w:ind w:firstLine="17"/>
              <w:rPr>
                <w:sz w:val="18"/>
                <w:szCs w:val="18"/>
              </w:rPr>
            </w:pPr>
            <w:r w:rsidRPr="00F444C4">
              <w:rPr>
                <w:sz w:val="18"/>
                <w:szCs w:val="18"/>
              </w:rPr>
              <w:t xml:space="preserve">         29                    14,50                                         0,07</w:t>
            </w:r>
          </w:p>
        </w:tc>
      </w:tr>
      <w:tr w:rsidR="00F444C4" w:rsidRPr="00F444C4" w14:paraId="59364F41" w14:textId="77777777" w:rsidTr="008A668D">
        <w:tc>
          <w:tcPr>
            <w:tcW w:w="3223" w:type="dxa"/>
            <w:shd w:val="clear" w:color="auto" w:fill="FFFFFF"/>
          </w:tcPr>
          <w:p w14:paraId="274BA6F3" w14:textId="77777777" w:rsidR="00F444C4" w:rsidRPr="00F444C4" w:rsidRDefault="00F444C4" w:rsidP="00F444C4">
            <w:pPr>
              <w:rPr>
                <w:sz w:val="18"/>
                <w:szCs w:val="18"/>
              </w:rPr>
            </w:pPr>
            <w:r w:rsidRPr="00F444C4">
              <w:rPr>
                <w:sz w:val="18"/>
                <w:szCs w:val="18"/>
              </w:rPr>
              <w:t xml:space="preserve">       &gt;3 e ≤ 5 minimum wages</w:t>
            </w:r>
          </w:p>
        </w:tc>
        <w:tc>
          <w:tcPr>
            <w:tcW w:w="5165" w:type="dxa"/>
            <w:gridSpan w:val="2"/>
            <w:shd w:val="clear" w:color="auto" w:fill="FFFFFF"/>
          </w:tcPr>
          <w:p w14:paraId="1C508CCD" w14:textId="77777777" w:rsidR="00F444C4" w:rsidRPr="00F444C4" w:rsidRDefault="00F444C4" w:rsidP="00F444C4">
            <w:pPr>
              <w:ind w:firstLine="17"/>
              <w:rPr>
                <w:sz w:val="18"/>
                <w:szCs w:val="18"/>
              </w:rPr>
            </w:pPr>
            <w:r w:rsidRPr="00F444C4">
              <w:rPr>
                <w:sz w:val="18"/>
                <w:szCs w:val="18"/>
              </w:rPr>
              <w:t xml:space="preserve">         23                    11,50                </w:t>
            </w:r>
          </w:p>
        </w:tc>
      </w:tr>
      <w:tr w:rsidR="00F444C4" w:rsidRPr="00F444C4" w14:paraId="2F4A972F" w14:textId="77777777" w:rsidTr="008A668D">
        <w:tc>
          <w:tcPr>
            <w:tcW w:w="3223" w:type="dxa"/>
            <w:shd w:val="clear" w:color="auto" w:fill="FFFFFF"/>
          </w:tcPr>
          <w:p w14:paraId="138B4A58" w14:textId="77777777" w:rsidR="00F444C4" w:rsidRPr="00F444C4" w:rsidRDefault="00F444C4" w:rsidP="00F444C4">
            <w:pPr>
              <w:rPr>
                <w:sz w:val="18"/>
                <w:szCs w:val="18"/>
              </w:rPr>
            </w:pPr>
            <w:r w:rsidRPr="00F444C4">
              <w:rPr>
                <w:sz w:val="18"/>
                <w:szCs w:val="18"/>
              </w:rPr>
              <w:t xml:space="preserve">       &gt;5 e ≤ 7 minimum wages</w:t>
            </w:r>
          </w:p>
        </w:tc>
        <w:tc>
          <w:tcPr>
            <w:tcW w:w="5165" w:type="dxa"/>
            <w:gridSpan w:val="2"/>
            <w:shd w:val="clear" w:color="auto" w:fill="FFFFFF"/>
          </w:tcPr>
          <w:p w14:paraId="61AFC5F8" w14:textId="77777777" w:rsidR="00F444C4" w:rsidRPr="00F444C4" w:rsidRDefault="00F444C4" w:rsidP="00F444C4">
            <w:pPr>
              <w:ind w:firstLine="17"/>
              <w:rPr>
                <w:sz w:val="18"/>
                <w:szCs w:val="18"/>
              </w:rPr>
            </w:pPr>
            <w:r w:rsidRPr="00F444C4">
              <w:rPr>
                <w:sz w:val="18"/>
                <w:szCs w:val="18"/>
              </w:rPr>
              <w:t xml:space="preserve">         11                    05,50           </w:t>
            </w:r>
          </w:p>
        </w:tc>
      </w:tr>
      <w:tr w:rsidR="00F444C4" w:rsidRPr="00F444C4" w14:paraId="5EEB4259" w14:textId="77777777" w:rsidTr="008A668D">
        <w:tc>
          <w:tcPr>
            <w:tcW w:w="3223" w:type="dxa"/>
            <w:shd w:val="clear" w:color="auto" w:fill="FFFFFF"/>
          </w:tcPr>
          <w:p w14:paraId="5B96A29D" w14:textId="77777777" w:rsidR="00F444C4" w:rsidRPr="00F444C4" w:rsidRDefault="00F444C4" w:rsidP="00F444C4">
            <w:pPr>
              <w:rPr>
                <w:sz w:val="18"/>
                <w:szCs w:val="18"/>
              </w:rPr>
            </w:pPr>
            <w:r w:rsidRPr="00F444C4">
              <w:rPr>
                <w:sz w:val="18"/>
                <w:szCs w:val="18"/>
              </w:rPr>
              <w:t xml:space="preserve">       &gt;7 e ≤ 9 minimum wages</w:t>
            </w:r>
          </w:p>
        </w:tc>
        <w:tc>
          <w:tcPr>
            <w:tcW w:w="5165" w:type="dxa"/>
            <w:gridSpan w:val="2"/>
            <w:shd w:val="clear" w:color="auto" w:fill="FFFFFF"/>
          </w:tcPr>
          <w:p w14:paraId="3CE9583F" w14:textId="77777777" w:rsidR="00F444C4" w:rsidRPr="00F444C4" w:rsidRDefault="00F444C4" w:rsidP="00F444C4">
            <w:pPr>
              <w:ind w:firstLine="17"/>
              <w:rPr>
                <w:sz w:val="18"/>
                <w:szCs w:val="18"/>
              </w:rPr>
            </w:pPr>
            <w:r w:rsidRPr="00F444C4">
              <w:rPr>
                <w:sz w:val="18"/>
                <w:szCs w:val="18"/>
              </w:rPr>
              <w:t xml:space="preserve">         09                    04,50           </w:t>
            </w:r>
          </w:p>
        </w:tc>
      </w:tr>
      <w:tr w:rsidR="00F444C4" w:rsidRPr="00F444C4" w14:paraId="23B74839" w14:textId="77777777" w:rsidTr="008A668D">
        <w:tc>
          <w:tcPr>
            <w:tcW w:w="3223" w:type="dxa"/>
            <w:shd w:val="clear" w:color="auto" w:fill="FFFFFF"/>
          </w:tcPr>
          <w:p w14:paraId="025D4BE5" w14:textId="77777777" w:rsidR="00F444C4" w:rsidRPr="00F444C4" w:rsidRDefault="00F444C4" w:rsidP="00F444C4">
            <w:pPr>
              <w:rPr>
                <w:sz w:val="18"/>
                <w:szCs w:val="18"/>
              </w:rPr>
            </w:pPr>
            <w:r w:rsidRPr="00F444C4">
              <w:rPr>
                <w:sz w:val="18"/>
                <w:szCs w:val="18"/>
              </w:rPr>
              <w:t xml:space="preserve">       &gt;9 minimum wages</w:t>
            </w:r>
          </w:p>
        </w:tc>
        <w:tc>
          <w:tcPr>
            <w:tcW w:w="5165" w:type="dxa"/>
            <w:gridSpan w:val="2"/>
            <w:shd w:val="clear" w:color="auto" w:fill="FFFFFF"/>
          </w:tcPr>
          <w:p w14:paraId="50353175" w14:textId="77777777" w:rsidR="00F444C4" w:rsidRPr="00F444C4" w:rsidRDefault="00F444C4" w:rsidP="00F444C4">
            <w:pPr>
              <w:ind w:firstLine="17"/>
              <w:rPr>
                <w:sz w:val="18"/>
                <w:szCs w:val="18"/>
              </w:rPr>
            </w:pPr>
            <w:r w:rsidRPr="00F444C4">
              <w:rPr>
                <w:sz w:val="18"/>
                <w:szCs w:val="18"/>
              </w:rPr>
              <w:t xml:space="preserve">         09                    04,50           </w:t>
            </w:r>
          </w:p>
        </w:tc>
      </w:tr>
      <w:tr w:rsidR="00F444C4" w:rsidRPr="00F444C4" w14:paraId="50AEE812" w14:textId="77777777" w:rsidTr="008A668D">
        <w:tc>
          <w:tcPr>
            <w:tcW w:w="3223" w:type="dxa"/>
            <w:shd w:val="clear" w:color="auto" w:fill="FFFFFF"/>
          </w:tcPr>
          <w:p w14:paraId="495A80B5" w14:textId="77777777" w:rsidR="00F444C4" w:rsidRPr="00F444C4" w:rsidRDefault="00F444C4" w:rsidP="00F444C4">
            <w:pPr>
              <w:rPr>
                <w:sz w:val="18"/>
                <w:szCs w:val="18"/>
              </w:rPr>
            </w:pPr>
          </w:p>
        </w:tc>
        <w:tc>
          <w:tcPr>
            <w:tcW w:w="5165" w:type="dxa"/>
            <w:gridSpan w:val="2"/>
            <w:shd w:val="clear" w:color="auto" w:fill="FFFFFF"/>
          </w:tcPr>
          <w:p w14:paraId="30087CF7" w14:textId="77777777" w:rsidR="00F444C4" w:rsidRPr="00F444C4" w:rsidRDefault="00F444C4" w:rsidP="00F444C4">
            <w:pPr>
              <w:ind w:firstLine="17"/>
              <w:rPr>
                <w:sz w:val="18"/>
                <w:szCs w:val="18"/>
              </w:rPr>
            </w:pPr>
          </w:p>
        </w:tc>
      </w:tr>
      <w:tr w:rsidR="00F444C4" w:rsidRPr="00F444C4" w14:paraId="29719766" w14:textId="77777777" w:rsidTr="008A668D">
        <w:tc>
          <w:tcPr>
            <w:tcW w:w="3223" w:type="dxa"/>
            <w:shd w:val="clear" w:color="auto" w:fill="FFFFFF"/>
          </w:tcPr>
          <w:p w14:paraId="6109DA4C" w14:textId="77777777" w:rsidR="00F444C4" w:rsidRPr="00F444C4" w:rsidRDefault="00F444C4" w:rsidP="00F444C4">
            <w:pPr>
              <w:rPr>
                <w:b/>
                <w:sz w:val="18"/>
                <w:szCs w:val="18"/>
              </w:rPr>
            </w:pPr>
            <w:r w:rsidRPr="00F444C4">
              <w:rPr>
                <w:b/>
                <w:sz w:val="18"/>
                <w:szCs w:val="18"/>
              </w:rPr>
              <w:t>Marital Status</w:t>
            </w:r>
          </w:p>
        </w:tc>
        <w:tc>
          <w:tcPr>
            <w:tcW w:w="5165" w:type="dxa"/>
            <w:gridSpan w:val="2"/>
            <w:shd w:val="clear" w:color="auto" w:fill="FFFFFF"/>
          </w:tcPr>
          <w:p w14:paraId="520874B1" w14:textId="77777777" w:rsidR="00F444C4" w:rsidRPr="00F444C4" w:rsidRDefault="00F444C4" w:rsidP="00F444C4">
            <w:pPr>
              <w:ind w:firstLine="17"/>
              <w:rPr>
                <w:sz w:val="18"/>
                <w:szCs w:val="18"/>
              </w:rPr>
            </w:pPr>
          </w:p>
        </w:tc>
      </w:tr>
      <w:tr w:rsidR="00F444C4" w:rsidRPr="00F444C4" w14:paraId="3DE9746A" w14:textId="77777777" w:rsidTr="008A668D">
        <w:tc>
          <w:tcPr>
            <w:tcW w:w="3223" w:type="dxa"/>
            <w:shd w:val="clear" w:color="auto" w:fill="FFFFFF"/>
          </w:tcPr>
          <w:p w14:paraId="05C9E984" w14:textId="77777777" w:rsidR="00F444C4" w:rsidRPr="00F444C4" w:rsidRDefault="00F444C4" w:rsidP="00F444C4">
            <w:pPr>
              <w:rPr>
                <w:sz w:val="18"/>
                <w:szCs w:val="18"/>
              </w:rPr>
            </w:pPr>
            <w:r w:rsidRPr="00F444C4">
              <w:rPr>
                <w:sz w:val="18"/>
                <w:szCs w:val="18"/>
              </w:rPr>
              <w:t xml:space="preserve">       Single</w:t>
            </w:r>
          </w:p>
        </w:tc>
        <w:tc>
          <w:tcPr>
            <w:tcW w:w="5165" w:type="dxa"/>
            <w:gridSpan w:val="2"/>
            <w:shd w:val="clear" w:color="auto" w:fill="FFFFFF"/>
          </w:tcPr>
          <w:p w14:paraId="2E102F0B" w14:textId="77777777" w:rsidR="00F444C4" w:rsidRPr="00F444C4" w:rsidRDefault="00F444C4" w:rsidP="00F444C4">
            <w:pPr>
              <w:ind w:firstLine="17"/>
              <w:rPr>
                <w:sz w:val="18"/>
                <w:szCs w:val="18"/>
              </w:rPr>
            </w:pPr>
            <w:r w:rsidRPr="00F444C4">
              <w:rPr>
                <w:sz w:val="18"/>
                <w:szCs w:val="18"/>
              </w:rPr>
              <w:t xml:space="preserve">         67                    39,88                                         0,65</w:t>
            </w:r>
          </w:p>
        </w:tc>
      </w:tr>
      <w:tr w:rsidR="00F444C4" w:rsidRPr="00F444C4" w14:paraId="59CF1775" w14:textId="77777777" w:rsidTr="008A668D">
        <w:tc>
          <w:tcPr>
            <w:tcW w:w="3223" w:type="dxa"/>
            <w:shd w:val="clear" w:color="auto" w:fill="FFFFFF"/>
          </w:tcPr>
          <w:p w14:paraId="4023E1EC" w14:textId="77777777" w:rsidR="00F444C4" w:rsidRPr="00F444C4" w:rsidRDefault="00F444C4" w:rsidP="00F444C4">
            <w:pPr>
              <w:rPr>
                <w:sz w:val="18"/>
                <w:szCs w:val="18"/>
              </w:rPr>
            </w:pPr>
            <w:r w:rsidRPr="00F444C4">
              <w:rPr>
                <w:sz w:val="18"/>
                <w:szCs w:val="18"/>
              </w:rPr>
              <w:t xml:space="preserve">       Married</w:t>
            </w:r>
          </w:p>
        </w:tc>
        <w:tc>
          <w:tcPr>
            <w:tcW w:w="5165" w:type="dxa"/>
            <w:gridSpan w:val="2"/>
            <w:shd w:val="clear" w:color="auto" w:fill="FFFFFF"/>
          </w:tcPr>
          <w:p w14:paraId="3B9EE54A" w14:textId="77777777" w:rsidR="00F444C4" w:rsidRPr="00F444C4" w:rsidRDefault="00F444C4" w:rsidP="00F444C4">
            <w:pPr>
              <w:ind w:firstLine="17"/>
              <w:rPr>
                <w:sz w:val="18"/>
                <w:szCs w:val="18"/>
              </w:rPr>
            </w:pPr>
            <w:r w:rsidRPr="00F444C4">
              <w:rPr>
                <w:sz w:val="18"/>
                <w:szCs w:val="18"/>
              </w:rPr>
              <w:t xml:space="preserve">         13                    43,33                                           </w:t>
            </w:r>
          </w:p>
        </w:tc>
      </w:tr>
      <w:tr w:rsidR="00F444C4" w:rsidRPr="00F444C4" w14:paraId="1D358070" w14:textId="77777777" w:rsidTr="008A668D">
        <w:tc>
          <w:tcPr>
            <w:tcW w:w="3223" w:type="dxa"/>
            <w:shd w:val="clear" w:color="auto" w:fill="FFFFFF"/>
          </w:tcPr>
          <w:p w14:paraId="78C3B998" w14:textId="77777777" w:rsidR="00F444C4" w:rsidRPr="00F444C4" w:rsidRDefault="00F444C4" w:rsidP="00F444C4">
            <w:pPr>
              <w:rPr>
                <w:sz w:val="18"/>
                <w:szCs w:val="18"/>
              </w:rPr>
            </w:pPr>
            <w:r w:rsidRPr="00F444C4">
              <w:rPr>
                <w:sz w:val="18"/>
                <w:szCs w:val="18"/>
              </w:rPr>
              <w:t xml:space="preserve">       Separated/Divorced</w:t>
            </w:r>
          </w:p>
        </w:tc>
        <w:tc>
          <w:tcPr>
            <w:tcW w:w="5165" w:type="dxa"/>
            <w:gridSpan w:val="2"/>
            <w:shd w:val="clear" w:color="auto" w:fill="FFFFFF"/>
          </w:tcPr>
          <w:p w14:paraId="07B3F11C" w14:textId="77777777" w:rsidR="00F444C4" w:rsidRPr="00F444C4" w:rsidRDefault="00F444C4" w:rsidP="00F444C4">
            <w:pPr>
              <w:ind w:firstLine="17"/>
              <w:rPr>
                <w:sz w:val="18"/>
                <w:szCs w:val="18"/>
              </w:rPr>
            </w:pPr>
            <w:r w:rsidRPr="00F444C4">
              <w:rPr>
                <w:sz w:val="18"/>
                <w:szCs w:val="18"/>
              </w:rPr>
              <w:t xml:space="preserve">         01                    50,00          </w:t>
            </w:r>
          </w:p>
        </w:tc>
      </w:tr>
      <w:tr w:rsidR="00F444C4" w:rsidRPr="00F444C4" w14:paraId="4F75CE27" w14:textId="77777777" w:rsidTr="008A668D">
        <w:tc>
          <w:tcPr>
            <w:tcW w:w="3223" w:type="dxa"/>
            <w:shd w:val="clear" w:color="auto" w:fill="FFFFFF"/>
          </w:tcPr>
          <w:p w14:paraId="288D042F" w14:textId="77777777" w:rsidR="00F444C4" w:rsidRPr="00F444C4" w:rsidRDefault="00F444C4" w:rsidP="00F444C4">
            <w:pPr>
              <w:rPr>
                <w:sz w:val="18"/>
                <w:szCs w:val="18"/>
              </w:rPr>
            </w:pPr>
            <w:r w:rsidRPr="00F444C4">
              <w:rPr>
                <w:sz w:val="18"/>
                <w:szCs w:val="18"/>
              </w:rPr>
              <w:t xml:space="preserve"> </w:t>
            </w:r>
          </w:p>
        </w:tc>
        <w:tc>
          <w:tcPr>
            <w:tcW w:w="5165" w:type="dxa"/>
            <w:gridSpan w:val="2"/>
            <w:shd w:val="clear" w:color="auto" w:fill="FFFFFF"/>
          </w:tcPr>
          <w:p w14:paraId="44E63B18" w14:textId="77777777" w:rsidR="00F444C4" w:rsidRPr="00F444C4" w:rsidRDefault="00F444C4" w:rsidP="00F444C4">
            <w:pPr>
              <w:ind w:firstLine="17"/>
              <w:rPr>
                <w:sz w:val="18"/>
                <w:szCs w:val="18"/>
              </w:rPr>
            </w:pPr>
          </w:p>
        </w:tc>
      </w:tr>
      <w:tr w:rsidR="00F444C4" w:rsidRPr="00F444C4" w14:paraId="425A3707" w14:textId="77777777" w:rsidTr="008A668D">
        <w:tc>
          <w:tcPr>
            <w:tcW w:w="3223" w:type="dxa"/>
            <w:shd w:val="clear" w:color="auto" w:fill="FFFFFF"/>
          </w:tcPr>
          <w:p w14:paraId="75727E1D" w14:textId="77777777" w:rsidR="00F444C4" w:rsidRPr="00F444C4" w:rsidRDefault="00F444C4" w:rsidP="00F444C4">
            <w:pPr>
              <w:rPr>
                <w:b/>
                <w:sz w:val="18"/>
                <w:szCs w:val="18"/>
              </w:rPr>
            </w:pPr>
            <w:r w:rsidRPr="00F444C4">
              <w:rPr>
                <w:b/>
                <w:sz w:val="18"/>
                <w:szCs w:val="18"/>
              </w:rPr>
              <w:t>Skin color</w:t>
            </w:r>
          </w:p>
        </w:tc>
        <w:tc>
          <w:tcPr>
            <w:tcW w:w="5165" w:type="dxa"/>
            <w:gridSpan w:val="2"/>
            <w:shd w:val="clear" w:color="auto" w:fill="FFFFFF"/>
          </w:tcPr>
          <w:p w14:paraId="445D1778" w14:textId="77777777" w:rsidR="00F444C4" w:rsidRPr="00F444C4" w:rsidRDefault="00F444C4" w:rsidP="00F444C4">
            <w:pPr>
              <w:ind w:firstLine="17"/>
              <w:rPr>
                <w:sz w:val="18"/>
                <w:szCs w:val="18"/>
              </w:rPr>
            </w:pPr>
          </w:p>
        </w:tc>
      </w:tr>
      <w:tr w:rsidR="00F444C4" w:rsidRPr="00F444C4" w14:paraId="597F779C" w14:textId="77777777" w:rsidTr="008A668D">
        <w:tc>
          <w:tcPr>
            <w:tcW w:w="3223" w:type="dxa"/>
            <w:shd w:val="clear" w:color="auto" w:fill="FFFFFF"/>
          </w:tcPr>
          <w:p w14:paraId="19FDD89E" w14:textId="77777777" w:rsidR="00F444C4" w:rsidRPr="00F444C4" w:rsidRDefault="00F444C4" w:rsidP="00F444C4">
            <w:pPr>
              <w:rPr>
                <w:sz w:val="18"/>
                <w:szCs w:val="18"/>
              </w:rPr>
            </w:pPr>
            <w:r w:rsidRPr="00F444C4">
              <w:rPr>
                <w:sz w:val="18"/>
                <w:szCs w:val="18"/>
              </w:rPr>
              <w:t xml:space="preserve">       White</w:t>
            </w:r>
          </w:p>
        </w:tc>
        <w:tc>
          <w:tcPr>
            <w:tcW w:w="5165" w:type="dxa"/>
            <w:gridSpan w:val="2"/>
            <w:shd w:val="clear" w:color="auto" w:fill="FFFFFF"/>
          </w:tcPr>
          <w:p w14:paraId="3A6BED68" w14:textId="77777777" w:rsidR="00F444C4" w:rsidRPr="00F444C4" w:rsidRDefault="00F444C4" w:rsidP="00F444C4">
            <w:pPr>
              <w:ind w:firstLine="17"/>
              <w:rPr>
                <w:sz w:val="18"/>
                <w:szCs w:val="18"/>
              </w:rPr>
            </w:pPr>
            <w:r w:rsidRPr="00F444C4">
              <w:rPr>
                <w:sz w:val="18"/>
                <w:szCs w:val="18"/>
              </w:rPr>
              <w:t xml:space="preserve">        12                     38,71                                          0,51</w:t>
            </w:r>
          </w:p>
        </w:tc>
      </w:tr>
      <w:tr w:rsidR="00F444C4" w:rsidRPr="00F444C4" w14:paraId="5AC900AD" w14:textId="77777777" w:rsidTr="008A668D">
        <w:tc>
          <w:tcPr>
            <w:tcW w:w="3223" w:type="dxa"/>
            <w:shd w:val="clear" w:color="auto" w:fill="FFFFFF"/>
          </w:tcPr>
          <w:p w14:paraId="0A1C8ACB" w14:textId="77777777" w:rsidR="00F444C4" w:rsidRPr="00F444C4" w:rsidRDefault="00F444C4" w:rsidP="00F444C4">
            <w:pPr>
              <w:rPr>
                <w:sz w:val="18"/>
                <w:szCs w:val="18"/>
              </w:rPr>
            </w:pPr>
            <w:r w:rsidRPr="00F444C4">
              <w:rPr>
                <w:sz w:val="18"/>
                <w:szCs w:val="18"/>
              </w:rPr>
              <w:t xml:space="preserve">       Mixed-ethnicity</w:t>
            </w:r>
          </w:p>
        </w:tc>
        <w:tc>
          <w:tcPr>
            <w:tcW w:w="5165" w:type="dxa"/>
            <w:gridSpan w:val="2"/>
            <w:shd w:val="clear" w:color="auto" w:fill="FFFFFF"/>
          </w:tcPr>
          <w:p w14:paraId="04054F8A" w14:textId="77777777" w:rsidR="00F444C4" w:rsidRPr="00F444C4" w:rsidRDefault="00F444C4" w:rsidP="00F444C4">
            <w:pPr>
              <w:ind w:firstLine="17"/>
              <w:rPr>
                <w:sz w:val="18"/>
                <w:szCs w:val="18"/>
              </w:rPr>
            </w:pPr>
            <w:r w:rsidRPr="00F444C4">
              <w:rPr>
                <w:sz w:val="18"/>
                <w:szCs w:val="18"/>
              </w:rPr>
              <w:t xml:space="preserve">        21                     35,59                       </w:t>
            </w:r>
          </w:p>
        </w:tc>
      </w:tr>
      <w:tr w:rsidR="00F444C4" w:rsidRPr="00F444C4" w14:paraId="137D2CCA" w14:textId="77777777" w:rsidTr="008A668D">
        <w:tc>
          <w:tcPr>
            <w:tcW w:w="3223" w:type="dxa"/>
            <w:shd w:val="clear" w:color="auto" w:fill="FFFFFF"/>
          </w:tcPr>
          <w:p w14:paraId="6C2BD8BE" w14:textId="77777777" w:rsidR="00F444C4" w:rsidRPr="00F444C4" w:rsidRDefault="00F444C4" w:rsidP="00F444C4">
            <w:pPr>
              <w:rPr>
                <w:sz w:val="18"/>
                <w:szCs w:val="18"/>
              </w:rPr>
            </w:pPr>
            <w:r w:rsidRPr="00F444C4">
              <w:rPr>
                <w:sz w:val="18"/>
                <w:szCs w:val="18"/>
              </w:rPr>
              <w:t xml:space="preserve">       Black</w:t>
            </w:r>
          </w:p>
        </w:tc>
        <w:tc>
          <w:tcPr>
            <w:tcW w:w="5165" w:type="dxa"/>
            <w:gridSpan w:val="2"/>
            <w:shd w:val="clear" w:color="auto" w:fill="FFFFFF"/>
          </w:tcPr>
          <w:p w14:paraId="6926E071" w14:textId="77777777" w:rsidR="00F444C4" w:rsidRPr="00F444C4" w:rsidRDefault="00F444C4" w:rsidP="00F444C4">
            <w:pPr>
              <w:ind w:firstLine="17"/>
              <w:rPr>
                <w:sz w:val="18"/>
                <w:szCs w:val="18"/>
              </w:rPr>
            </w:pPr>
            <w:r w:rsidRPr="00F444C4">
              <w:rPr>
                <w:sz w:val="18"/>
                <w:szCs w:val="18"/>
              </w:rPr>
              <w:t xml:space="preserve">        46                     44,23          </w:t>
            </w:r>
          </w:p>
        </w:tc>
      </w:tr>
      <w:tr w:rsidR="00F444C4" w:rsidRPr="00F444C4" w14:paraId="0EFD729A" w14:textId="77777777" w:rsidTr="008A668D">
        <w:tc>
          <w:tcPr>
            <w:tcW w:w="3223" w:type="dxa"/>
            <w:shd w:val="clear" w:color="auto" w:fill="FFFFFF"/>
          </w:tcPr>
          <w:p w14:paraId="442BFDC6" w14:textId="77777777" w:rsidR="00F444C4" w:rsidRPr="00F444C4" w:rsidRDefault="00F444C4" w:rsidP="00F444C4">
            <w:pPr>
              <w:rPr>
                <w:sz w:val="18"/>
                <w:szCs w:val="18"/>
              </w:rPr>
            </w:pPr>
            <w:r w:rsidRPr="00F444C4">
              <w:rPr>
                <w:sz w:val="18"/>
                <w:szCs w:val="18"/>
              </w:rPr>
              <w:t xml:space="preserve">       Yellow</w:t>
            </w:r>
          </w:p>
        </w:tc>
        <w:tc>
          <w:tcPr>
            <w:tcW w:w="5165" w:type="dxa"/>
            <w:gridSpan w:val="2"/>
            <w:shd w:val="clear" w:color="auto" w:fill="FFFFFF"/>
          </w:tcPr>
          <w:p w14:paraId="66B37E34" w14:textId="77777777" w:rsidR="00F444C4" w:rsidRPr="00F444C4" w:rsidRDefault="00F444C4" w:rsidP="00F444C4">
            <w:pPr>
              <w:ind w:firstLine="17"/>
              <w:rPr>
                <w:sz w:val="18"/>
                <w:szCs w:val="18"/>
              </w:rPr>
            </w:pPr>
            <w:r w:rsidRPr="00F444C4">
              <w:rPr>
                <w:sz w:val="18"/>
                <w:szCs w:val="18"/>
              </w:rPr>
              <w:t xml:space="preserve">        02                     33,33          </w:t>
            </w:r>
          </w:p>
        </w:tc>
      </w:tr>
      <w:tr w:rsidR="00F444C4" w:rsidRPr="00F444C4" w14:paraId="32F04E8B" w14:textId="77777777" w:rsidTr="008A668D">
        <w:tc>
          <w:tcPr>
            <w:tcW w:w="3223" w:type="dxa"/>
            <w:shd w:val="clear" w:color="auto" w:fill="FFFFFF"/>
          </w:tcPr>
          <w:p w14:paraId="2C222C07" w14:textId="77777777" w:rsidR="00F444C4" w:rsidRPr="00F444C4" w:rsidRDefault="00F444C4" w:rsidP="00F444C4">
            <w:pPr>
              <w:rPr>
                <w:sz w:val="18"/>
                <w:szCs w:val="18"/>
              </w:rPr>
            </w:pPr>
          </w:p>
        </w:tc>
        <w:tc>
          <w:tcPr>
            <w:tcW w:w="5165" w:type="dxa"/>
            <w:gridSpan w:val="2"/>
            <w:shd w:val="clear" w:color="auto" w:fill="FFFFFF"/>
          </w:tcPr>
          <w:p w14:paraId="35FFD738" w14:textId="77777777" w:rsidR="00F444C4" w:rsidRPr="00F444C4" w:rsidRDefault="00F444C4" w:rsidP="00F444C4">
            <w:pPr>
              <w:rPr>
                <w:sz w:val="18"/>
                <w:szCs w:val="18"/>
              </w:rPr>
            </w:pPr>
          </w:p>
        </w:tc>
      </w:tr>
    </w:tbl>
    <w:p w14:paraId="4802041C" w14:textId="77777777" w:rsidR="00F444C4" w:rsidRPr="00F444C4" w:rsidRDefault="00F444C4" w:rsidP="00F444C4">
      <w:pPr>
        <w:rPr>
          <w:sz w:val="18"/>
          <w:szCs w:val="18"/>
        </w:rPr>
      </w:pPr>
    </w:p>
    <w:p w14:paraId="1064894E" w14:textId="77777777" w:rsidR="00F444C4" w:rsidRPr="00F444C4" w:rsidRDefault="00F444C4" w:rsidP="00F444C4">
      <w:pPr>
        <w:spacing w:line="360" w:lineRule="auto"/>
        <w:ind w:left="-180"/>
        <w:rPr>
          <w:rFonts w:ascii="Arial" w:hAnsi="Arial" w:cs="Arial"/>
          <w:sz w:val="18"/>
          <w:szCs w:val="18"/>
        </w:rPr>
      </w:pPr>
    </w:p>
    <w:p w14:paraId="7BF434B9" w14:textId="77777777" w:rsidR="00F444C4" w:rsidRPr="00F444C4" w:rsidRDefault="00F444C4" w:rsidP="00F444C4">
      <w:pPr>
        <w:spacing w:line="360" w:lineRule="auto"/>
        <w:ind w:left="-180"/>
        <w:rPr>
          <w:rFonts w:ascii="Arial" w:hAnsi="Arial" w:cs="Arial"/>
          <w:sz w:val="18"/>
          <w:szCs w:val="18"/>
        </w:rPr>
      </w:pPr>
    </w:p>
    <w:p w14:paraId="629790AB" w14:textId="77777777" w:rsidR="00F444C4" w:rsidRPr="00F444C4" w:rsidRDefault="00F444C4" w:rsidP="00F444C4">
      <w:pPr>
        <w:spacing w:line="360" w:lineRule="auto"/>
        <w:ind w:left="-180"/>
        <w:rPr>
          <w:rFonts w:ascii="Arial" w:hAnsi="Arial" w:cs="Arial"/>
          <w:sz w:val="18"/>
          <w:szCs w:val="18"/>
        </w:rPr>
      </w:pPr>
    </w:p>
    <w:p w14:paraId="6B95ECE0" w14:textId="77777777" w:rsidR="00F444C4" w:rsidRPr="00F444C4" w:rsidRDefault="00F444C4" w:rsidP="00F444C4">
      <w:pPr>
        <w:spacing w:line="360" w:lineRule="auto"/>
        <w:ind w:left="-180"/>
        <w:rPr>
          <w:rFonts w:ascii="Arial" w:hAnsi="Arial" w:cs="Arial"/>
          <w:sz w:val="18"/>
          <w:szCs w:val="18"/>
        </w:rPr>
      </w:pPr>
    </w:p>
    <w:p w14:paraId="71AD37C5" w14:textId="77777777" w:rsidR="00F444C4" w:rsidRPr="00F444C4" w:rsidRDefault="00F444C4" w:rsidP="00F444C4">
      <w:pPr>
        <w:spacing w:line="360" w:lineRule="auto"/>
        <w:ind w:left="-180"/>
        <w:rPr>
          <w:rFonts w:ascii="Arial" w:hAnsi="Arial" w:cs="Arial"/>
          <w:sz w:val="18"/>
          <w:szCs w:val="18"/>
        </w:rPr>
      </w:pPr>
    </w:p>
    <w:p w14:paraId="1D417E13" w14:textId="77777777" w:rsidR="00F444C4" w:rsidRPr="00F444C4" w:rsidRDefault="00F444C4" w:rsidP="00F444C4">
      <w:pPr>
        <w:spacing w:line="360" w:lineRule="auto"/>
        <w:ind w:left="-180"/>
        <w:rPr>
          <w:rFonts w:ascii="Arial" w:hAnsi="Arial" w:cs="Arial"/>
          <w:sz w:val="18"/>
          <w:szCs w:val="18"/>
        </w:rPr>
      </w:pPr>
    </w:p>
    <w:p w14:paraId="748E5BF7" w14:textId="77777777" w:rsidR="00F444C4" w:rsidRPr="00F444C4" w:rsidRDefault="00F444C4" w:rsidP="00F444C4">
      <w:pPr>
        <w:spacing w:line="360" w:lineRule="auto"/>
        <w:ind w:left="-180"/>
        <w:rPr>
          <w:rFonts w:ascii="Arial" w:hAnsi="Arial" w:cs="Arial"/>
          <w:sz w:val="18"/>
          <w:szCs w:val="18"/>
        </w:rPr>
      </w:pPr>
    </w:p>
    <w:p w14:paraId="146B145C" w14:textId="77777777" w:rsidR="00F444C4" w:rsidRPr="00F444C4" w:rsidRDefault="00F444C4" w:rsidP="00F444C4">
      <w:pPr>
        <w:spacing w:line="360" w:lineRule="auto"/>
        <w:ind w:left="-180"/>
        <w:rPr>
          <w:rFonts w:ascii="Arial" w:hAnsi="Arial" w:cs="Arial"/>
          <w:sz w:val="18"/>
          <w:szCs w:val="18"/>
        </w:rPr>
      </w:pPr>
    </w:p>
    <w:p w14:paraId="6AF8CA30" w14:textId="77777777" w:rsidR="00F444C4" w:rsidRPr="00F444C4" w:rsidRDefault="00F444C4" w:rsidP="00F444C4">
      <w:pPr>
        <w:spacing w:line="360" w:lineRule="auto"/>
        <w:ind w:left="-180"/>
        <w:rPr>
          <w:rFonts w:ascii="Arial" w:hAnsi="Arial" w:cs="Arial"/>
          <w:sz w:val="18"/>
          <w:szCs w:val="18"/>
        </w:rPr>
      </w:pPr>
    </w:p>
    <w:p w14:paraId="65717930" w14:textId="77777777" w:rsidR="00F444C4" w:rsidRPr="00F444C4" w:rsidRDefault="00F444C4" w:rsidP="00F444C4">
      <w:pPr>
        <w:spacing w:line="360" w:lineRule="auto"/>
        <w:ind w:left="-180"/>
        <w:rPr>
          <w:rFonts w:ascii="Arial" w:hAnsi="Arial" w:cs="Arial"/>
          <w:sz w:val="18"/>
          <w:szCs w:val="18"/>
        </w:rPr>
      </w:pPr>
    </w:p>
    <w:p w14:paraId="4D431A0D" w14:textId="77777777" w:rsidR="00F444C4" w:rsidRPr="00F444C4" w:rsidRDefault="00F444C4" w:rsidP="00F444C4">
      <w:pPr>
        <w:spacing w:line="360" w:lineRule="auto"/>
        <w:ind w:left="-180"/>
        <w:rPr>
          <w:rFonts w:ascii="Arial" w:hAnsi="Arial" w:cs="Arial"/>
          <w:sz w:val="18"/>
          <w:szCs w:val="18"/>
        </w:rPr>
      </w:pPr>
    </w:p>
    <w:p w14:paraId="224B48FB" w14:textId="77777777" w:rsidR="00F444C4" w:rsidRPr="00F444C4" w:rsidRDefault="00F444C4" w:rsidP="00F444C4">
      <w:pPr>
        <w:spacing w:line="360" w:lineRule="auto"/>
        <w:ind w:left="-180"/>
        <w:rPr>
          <w:rFonts w:ascii="Arial" w:hAnsi="Arial" w:cs="Arial"/>
          <w:sz w:val="18"/>
          <w:szCs w:val="18"/>
        </w:rPr>
      </w:pPr>
    </w:p>
    <w:p w14:paraId="3D3B7A02" w14:textId="77777777" w:rsidR="00F444C4" w:rsidRPr="00F444C4" w:rsidRDefault="00F444C4" w:rsidP="00F444C4">
      <w:pPr>
        <w:spacing w:line="360" w:lineRule="auto"/>
        <w:ind w:left="-180"/>
        <w:rPr>
          <w:rFonts w:ascii="Arial" w:hAnsi="Arial" w:cs="Arial"/>
          <w:sz w:val="18"/>
          <w:szCs w:val="18"/>
        </w:rPr>
      </w:pPr>
    </w:p>
    <w:p w14:paraId="2DC47ABD" w14:textId="77777777" w:rsidR="00F444C4" w:rsidRPr="00F444C4" w:rsidRDefault="00F444C4" w:rsidP="00F444C4">
      <w:pPr>
        <w:spacing w:line="360" w:lineRule="auto"/>
        <w:ind w:left="-180"/>
        <w:rPr>
          <w:rFonts w:ascii="Arial" w:hAnsi="Arial" w:cs="Arial"/>
          <w:sz w:val="18"/>
          <w:szCs w:val="18"/>
        </w:rPr>
      </w:pPr>
    </w:p>
    <w:p w14:paraId="65A58098" w14:textId="77777777" w:rsidR="00F444C4" w:rsidRPr="00F444C4" w:rsidRDefault="00F444C4" w:rsidP="00F444C4">
      <w:pPr>
        <w:spacing w:line="360" w:lineRule="auto"/>
        <w:ind w:left="-180"/>
        <w:rPr>
          <w:rFonts w:ascii="Arial" w:hAnsi="Arial" w:cs="Arial"/>
          <w:sz w:val="18"/>
          <w:szCs w:val="18"/>
        </w:rPr>
      </w:pPr>
    </w:p>
    <w:p w14:paraId="1943428E" w14:textId="77777777" w:rsidR="00F444C4" w:rsidRPr="00F444C4" w:rsidRDefault="00F444C4" w:rsidP="00F444C4">
      <w:pPr>
        <w:spacing w:line="360" w:lineRule="auto"/>
        <w:ind w:left="-180"/>
        <w:rPr>
          <w:rFonts w:ascii="Arial" w:hAnsi="Arial" w:cs="Arial"/>
          <w:sz w:val="18"/>
          <w:szCs w:val="18"/>
        </w:rPr>
      </w:pPr>
    </w:p>
    <w:p w14:paraId="445CF450" w14:textId="77777777" w:rsidR="00F444C4" w:rsidRPr="00F444C4" w:rsidRDefault="00F444C4" w:rsidP="00F444C4">
      <w:pPr>
        <w:spacing w:line="360" w:lineRule="auto"/>
        <w:ind w:left="-180"/>
        <w:rPr>
          <w:rFonts w:ascii="Arial" w:hAnsi="Arial" w:cs="Arial"/>
          <w:sz w:val="18"/>
          <w:szCs w:val="18"/>
        </w:rPr>
      </w:pPr>
    </w:p>
    <w:p w14:paraId="3D1579C7" w14:textId="77777777" w:rsidR="00F444C4" w:rsidRPr="00F444C4" w:rsidRDefault="00F444C4" w:rsidP="00F444C4">
      <w:pPr>
        <w:rPr>
          <w:sz w:val="20"/>
          <w:szCs w:val="20"/>
        </w:rPr>
      </w:pPr>
    </w:p>
    <w:p w14:paraId="7BEDA387" w14:textId="77777777" w:rsidR="00F444C4" w:rsidRPr="00F444C4" w:rsidRDefault="00F444C4" w:rsidP="00F444C4">
      <w:pPr>
        <w:spacing w:line="360" w:lineRule="auto"/>
        <w:ind w:left="-180"/>
        <w:rPr>
          <w:rFonts w:ascii="Arial" w:hAnsi="Arial" w:cs="Arial"/>
          <w:b/>
          <w:color w:val="FF0000"/>
          <w:sz w:val="18"/>
          <w:szCs w:val="18"/>
          <w:lang w:val="en-US"/>
        </w:rPr>
      </w:pPr>
      <w:r w:rsidRPr="00F444C4">
        <w:rPr>
          <w:rFonts w:ascii="Arial" w:hAnsi="Arial" w:cs="Arial"/>
          <w:b/>
          <w:sz w:val="18"/>
          <w:szCs w:val="18"/>
          <w:lang w:val="en-US"/>
        </w:rPr>
        <w:t xml:space="preserve">Table 2. </w:t>
      </w:r>
      <w:r w:rsidRPr="00F444C4">
        <w:rPr>
          <w:rFonts w:ascii="Arial" w:hAnsi="Arial" w:cs="Arial"/>
          <w:bCs/>
          <w:sz w:val="18"/>
          <w:szCs w:val="18"/>
          <w:lang w:val="en-US"/>
        </w:rPr>
        <w:t>Prevalence of Temporomandibular Disorder (TMD) according to occupational characteristics of the studied population (n= 200)</w:t>
      </w:r>
    </w:p>
    <w:tbl>
      <w:tblPr>
        <w:tblW w:w="0" w:type="auto"/>
        <w:tblBorders>
          <w:top w:val="single" w:sz="4" w:space="0" w:color="auto"/>
          <w:bottom w:val="single" w:sz="4" w:space="0" w:color="auto"/>
        </w:tblBorders>
        <w:shd w:val="clear" w:color="auto" w:fill="FFFFFF"/>
        <w:tblLook w:val="01E0" w:firstRow="1" w:lastRow="1" w:firstColumn="1" w:lastColumn="1" w:noHBand="0" w:noVBand="0"/>
      </w:tblPr>
      <w:tblGrid>
        <w:gridCol w:w="3223"/>
        <w:gridCol w:w="2582"/>
        <w:gridCol w:w="2583"/>
      </w:tblGrid>
      <w:tr w:rsidR="00F444C4" w:rsidRPr="00F444C4" w14:paraId="32611B56" w14:textId="77777777" w:rsidTr="008A668D">
        <w:tc>
          <w:tcPr>
            <w:tcW w:w="3223" w:type="dxa"/>
            <w:tcBorders>
              <w:top w:val="single" w:sz="4" w:space="0" w:color="auto"/>
              <w:bottom w:val="single" w:sz="4" w:space="0" w:color="auto"/>
            </w:tcBorders>
            <w:shd w:val="clear" w:color="auto" w:fill="FFFFFF"/>
          </w:tcPr>
          <w:p w14:paraId="66A762E2" w14:textId="77777777" w:rsidR="00F444C4" w:rsidRPr="00F444C4" w:rsidRDefault="00F444C4" w:rsidP="00F444C4">
            <w:pPr>
              <w:jc w:val="center"/>
              <w:rPr>
                <w:b/>
                <w:sz w:val="18"/>
                <w:szCs w:val="18"/>
                <w:lang w:val="en-US"/>
              </w:rPr>
            </w:pPr>
          </w:p>
          <w:p w14:paraId="3E896738" w14:textId="77777777" w:rsidR="00F444C4" w:rsidRPr="00F444C4" w:rsidRDefault="00F444C4" w:rsidP="00F444C4">
            <w:pPr>
              <w:rPr>
                <w:b/>
                <w:sz w:val="18"/>
                <w:szCs w:val="18"/>
              </w:rPr>
            </w:pPr>
            <w:r w:rsidRPr="00F444C4">
              <w:rPr>
                <w:b/>
                <w:sz w:val="18"/>
                <w:szCs w:val="18"/>
                <w:lang w:val="en-US"/>
              </w:rPr>
              <w:t xml:space="preserve">         </w:t>
            </w:r>
            <w:r w:rsidRPr="00F444C4">
              <w:rPr>
                <w:b/>
                <w:sz w:val="18"/>
                <w:szCs w:val="18"/>
              </w:rPr>
              <w:t>Variable</w:t>
            </w:r>
          </w:p>
        </w:tc>
        <w:tc>
          <w:tcPr>
            <w:tcW w:w="2582" w:type="dxa"/>
            <w:tcBorders>
              <w:top w:val="single" w:sz="4" w:space="0" w:color="auto"/>
              <w:bottom w:val="single" w:sz="4" w:space="0" w:color="auto"/>
            </w:tcBorders>
            <w:shd w:val="clear" w:color="auto" w:fill="FFFFFF"/>
          </w:tcPr>
          <w:p w14:paraId="3849B77F" w14:textId="77777777" w:rsidR="00F444C4" w:rsidRPr="00F444C4" w:rsidRDefault="00F444C4" w:rsidP="00F444C4">
            <w:pPr>
              <w:jc w:val="center"/>
              <w:rPr>
                <w:b/>
                <w:sz w:val="18"/>
                <w:szCs w:val="18"/>
              </w:rPr>
            </w:pPr>
            <w:r w:rsidRPr="00F444C4">
              <w:rPr>
                <w:b/>
                <w:sz w:val="18"/>
                <w:szCs w:val="18"/>
              </w:rPr>
              <w:t xml:space="preserve">TMD </w:t>
            </w:r>
          </w:p>
          <w:p w14:paraId="7F11490B" w14:textId="77777777" w:rsidR="00F444C4" w:rsidRPr="00F444C4" w:rsidRDefault="00F444C4" w:rsidP="00F444C4">
            <w:pPr>
              <w:jc w:val="center"/>
              <w:rPr>
                <w:b/>
                <w:sz w:val="18"/>
                <w:szCs w:val="18"/>
              </w:rPr>
            </w:pPr>
            <w:r w:rsidRPr="00F444C4">
              <w:rPr>
                <w:b/>
                <w:sz w:val="18"/>
                <w:szCs w:val="18"/>
              </w:rPr>
              <w:t>(81)</w:t>
            </w:r>
          </w:p>
          <w:p w14:paraId="552C16E4" w14:textId="77777777" w:rsidR="00F444C4" w:rsidRPr="00F444C4" w:rsidRDefault="00F444C4" w:rsidP="00F444C4">
            <w:pPr>
              <w:rPr>
                <w:b/>
                <w:sz w:val="18"/>
                <w:szCs w:val="18"/>
              </w:rPr>
            </w:pPr>
            <w:r w:rsidRPr="00F444C4">
              <w:rPr>
                <w:b/>
                <w:sz w:val="18"/>
                <w:szCs w:val="18"/>
              </w:rPr>
              <w:t xml:space="preserve">          </w:t>
            </w:r>
            <w:r w:rsidRPr="00F444C4">
              <w:rPr>
                <w:bCs/>
                <w:sz w:val="18"/>
                <w:szCs w:val="18"/>
              </w:rPr>
              <w:t xml:space="preserve"> N</w:t>
            </w:r>
            <w:r w:rsidRPr="00F444C4">
              <w:rPr>
                <w:b/>
                <w:sz w:val="18"/>
                <w:szCs w:val="18"/>
              </w:rPr>
              <w:t xml:space="preserve">                        </w:t>
            </w:r>
            <w:r w:rsidRPr="00F444C4">
              <w:rPr>
                <w:bCs/>
                <w:sz w:val="18"/>
                <w:szCs w:val="18"/>
              </w:rPr>
              <w:t xml:space="preserve">%    </w:t>
            </w:r>
          </w:p>
          <w:p w14:paraId="17771840" w14:textId="77777777" w:rsidR="00F444C4" w:rsidRPr="00F444C4" w:rsidRDefault="00F444C4" w:rsidP="00F444C4">
            <w:pPr>
              <w:jc w:val="center"/>
              <w:rPr>
                <w:b/>
                <w:sz w:val="18"/>
                <w:szCs w:val="18"/>
              </w:rPr>
            </w:pPr>
          </w:p>
        </w:tc>
        <w:tc>
          <w:tcPr>
            <w:tcW w:w="2583" w:type="dxa"/>
            <w:tcBorders>
              <w:top w:val="single" w:sz="4" w:space="0" w:color="auto"/>
              <w:bottom w:val="single" w:sz="4" w:space="0" w:color="auto"/>
            </w:tcBorders>
            <w:shd w:val="clear" w:color="auto" w:fill="FFFFFF"/>
          </w:tcPr>
          <w:p w14:paraId="4EEA068C" w14:textId="77777777" w:rsidR="00F444C4" w:rsidRPr="00F444C4" w:rsidRDefault="00F444C4" w:rsidP="00F444C4">
            <w:pPr>
              <w:jc w:val="center"/>
              <w:rPr>
                <w:rFonts w:ascii="Arial" w:hAnsi="Arial"/>
                <w:b/>
                <w:sz w:val="18"/>
                <w:szCs w:val="18"/>
              </w:rPr>
            </w:pPr>
          </w:p>
          <w:p w14:paraId="030A04A7" w14:textId="77777777" w:rsidR="00F444C4" w:rsidRPr="00F444C4" w:rsidRDefault="00F444C4" w:rsidP="00F444C4">
            <w:pPr>
              <w:jc w:val="center"/>
              <w:rPr>
                <w:b/>
                <w:sz w:val="18"/>
                <w:szCs w:val="18"/>
              </w:rPr>
            </w:pPr>
            <w:r w:rsidRPr="00F444C4">
              <w:rPr>
                <w:rFonts w:ascii="Arial" w:hAnsi="Arial"/>
                <w:b/>
                <w:sz w:val="18"/>
                <w:szCs w:val="18"/>
              </w:rPr>
              <w:t xml:space="preserve"> p - </w:t>
            </w:r>
            <w:r w:rsidRPr="00F444C4">
              <w:rPr>
                <w:rFonts w:ascii="Arial" w:hAnsi="Arial"/>
                <w:b/>
                <w:sz w:val="18"/>
                <w:szCs w:val="18"/>
              </w:rPr>
              <w:sym w:font="Symbol" w:char="F063"/>
            </w:r>
            <w:r w:rsidRPr="00F444C4">
              <w:rPr>
                <w:rFonts w:ascii="Arial" w:hAnsi="Arial"/>
                <w:b/>
                <w:sz w:val="18"/>
                <w:szCs w:val="18"/>
                <w:vertAlign w:val="superscript"/>
              </w:rPr>
              <w:t>2</w:t>
            </w:r>
          </w:p>
        </w:tc>
      </w:tr>
      <w:tr w:rsidR="00F444C4" w:rsidRPr="00F444C4" w14:paraId="4A3EDFBA" w14:textId="77777777" w:rsidTr="008A668D">
        <w:tc>
          <w:tcPr>
            <w:tcW w:w="3223" w:type="dxa"/>
            <w:tcBorders>
              <w:top w:val="single" w:sz="4" w:space="0" w:color="auto"/>
            </w:tcBorders>
            <w:shd w:val="clear" w:color="auto" w:fill="FFFFFF"/>
          </w:tcPr>
          <w:p w14:paraId="52629393" w14:textId="77777777" w:rsidR="00F444C4" w:rsidRPr="00F444C4" w:rsidRDefault="00F444C4" w:rsidP="00F444C4">
            <w:pPr>
              <w:rPr>
                <w:sz w:val="18"/>
                <w:szCs w:val="18"/>
              </w:rPr>
            </w:pPr>
          </w:p>
        </w:tc>
        <w:tc>
          <w:tcPr>
            <w:tcW w:w="5165" w:type="dxa"/>
            <w:gridSpan w:val="2"/>
            <w:tcBorders>
              <w:top w:val="single" w:sz="4" w:space="0" w:color="auto"/>
            </w:tcBorders>
            <w:shd w:val="clear" w:color="auto" w:fill="FFFFFF"/>
          </w:tcPr>
          <w:p w14:paraId="2AC45D5F" w14:textId="77777777" w:rsidR="00F444C4" w:rsidRPr="00F444C4" w:rsidRDefault="00F444C4" w:rsidP="00F444C4">
            <w:pPr>
              <w:rPr>
                <w:sz w:val="18"/>
                <w:szCs w:val="18"/>
              </w:rPr>
            </w:pPr>
          </w:p>
        </w:tc>
      </w:tr>
      <w:tr w:rsidR="00F444C4" w:rsidRPr="00F444C4" w14:paraId="4791795F" w14:textId="77777777" w:rsidTr="008A668D">
        <w:tc>
          <w:tcPr>
            <w:tcW w:w="3223" w:type="dxa"/>
            <w:shd w:val="clear" w:color="auto" w:fill="FFFFFF"/>
          </w:tcPr>
          <w:p w14:paraId="6919B0B8" w14:textId="77777777" w:rsidR="00F444C4" w:rsidRPr="00F444C4" w:rsidRDefault="00F444C4" w:rsidP="00F444C4">
            <w:pPr>
              <w:rPr>
                <w:b/>
                <w:sz w:val="18"/>
                <w:szCs w:val="18"/>
              </w:rPr>
            </w:pPr>
            <w:r w:rsidRPr="00F444C4">
              <w:rPr>
                <w:b/>
                <w:sz w:val="18"/>
                <w:szCs w:val="18"/>
              </w:rPr>
              <w:t>Lengh of service</w:t>
            </w:r>
          </w:p>
        </w:tc>
        <w:tc>
          <w:tcPr>
            <w:tcW w:w="5165" w:type="dxa"/>
            <w:gridSpan w:val="2"/>
            <w:shd w:val="clear" w:color="auto" w:fill="FFFFFF"/>
          </w:tcPr>
          <w:p w14:paraId="199D6DFE" w14:textId="77777777" w:rsidR="00F444C4" w:rsidRPr="00F444C4" w:rsidRDefault="00F444C4" w:rsidP="00F444C4">
            <w:pPr>
              <w:rPr>
                <w:sz w:val="18"/>
                <w:szCs w:val="18"/>
              </w:rPr>
            </w:pPr>
            <w:r w:rsidRPr="00F444C4">
              <w:rPr>
                <w:sz w:val="18"/>
                <w:szCs w:val="18"/>
              </w:rPr>
              <w:t xml:space="preserve"> </w:t>
            </w:r>
          </w:p>
        </w:tc>
      </w:tr>
      <w:tr w:rsidR="00F444C4" w:rsidRPr="00F444C4" w14:paraId="2A99B8CF" w14:textId="77777777" w:rsidTr="008A668D">
        <w:tc>
          <w:tcPr>
            <w:tcW w:w="3223" w:type="dxa"/>
            <w:shd w:val="clear" w:color="auto" w:fill="FFFFFF"/>
          </w:tcPr>
          <w:p w14:paraId="32EA1205" w14:textId="77777777" w:rsidR="00F444C4" w:rsidRPr="00F444C4" w:rsidRDefault="00F444C4" w:rsidP="00F444C4">
            <w:pPr>
              <w:rPr>
                <w:sz w:val="18"/>
                <w:szCs w:val="18"/>
              </w:rPr>
            </w:pPr>
            <w:r w:rsidRPr="00F444C4">
              <w:rPr>
                <w:sz w:val="18"/>
                <w:szCs w:val="18"/>
              </w:rPr>
              <w:t xml:space="preserve">               ≥  7 months</w:t>
            </w:r>
          </w:p>
        </w:tc>
        <w:tc>
          <w:tcPr>
            <w:tcW w:w="5165" w:type="dxa"/>
            <w:gridSpan w:val="2"/>
            <w:shd w:val="clear" w:color="auto" w:fill="FFFFFF"/>
          </w:tcPr>
          <w:p w14:paraId="58C221DB" w14:textId="77777777" w:rsidR="00F444C4" w:rsidRPr="00F444C4" w:rsidRDefault="00F444C4" w:rsidP="00F444C4">
            <w:pPr>
              <w:rPr>
                <w:sz w:val="18"/>
                <w:szCs w:val="18"/>
              </w:rPr>
            </w:pPr>
            <w:r w:rsidRPr="00F444C4">
              <w:rPr>
                <w:sz w:val="18"/>
                <w:szCs w:val="18"/>
              </w:rPr>
              <w:t xml:space="preserve">        58                  51,79                                         0,0003</w:t>
            </w:r>
          </w:p>
        </w:tc>
      </w:tr>
      <w:tr w:rsidR="00F444C4" w:rsidRPr="00F444C4" w14:paraId="1D17D200" w14:textId="77777777" w:rsidTr="008A668D">
        <w:tc>
          <w:tcPr>
            <w:tcW w:w="3223" w:type="dxa"/>
            <w:shd w:val="clear" w:color="auto" w:fill="FFFFFF"/>
          </w:tcPr>
          <w:p w14:paraId="6653A667" w14:textId="77777777" w:rsidR="00F444C4" w:rsidRPr="00F444C4" w:rsidRDefault="00F444C4" w:rsidP="00F444C4">
            <w:pPr>
              <w:rPr>
                <w:sz w:val="18"/>
                <w:szCs w:val="18"/>
              </w:rPr>
            </w:pPr>
            <w:r w:rsidRPr="00F444C4">
              <w:rPr>
                <w:sz w:val="18"/>
                <w:szCs w:val="18"/>
              </w:rPr>
              <w:t xml:space="preserve">               &lt;  7 months</w:t>
            </w:r>
          </w:p>
        </w:tc>
        <w:tc>
          <w:tcPr>
            <w:tcW w:w="5165" w:type="dxa"/>
            <w:gridSpan w:val="2"/>
            <w:shd w:val="clear" w:color="auto" w:fill="FFFFFF"/>
          </w:tcPr>
          <w:p w14:paraId="3223A904" w14:textId="77777777" w:rsidR="00F444C4" w:rsidRPr="00F444C4" w:rsidRDefault="00F444C4" w:rsidP="00F444C4">
            <w:pPr>
              <w:rPr>
                <w:sz w:val="18"/>
                <w:szCs w:val="18"/>
              </w:rPr>
            </w:pPr>
            <w:r w:rsidRPr="00F444C4">
              <w:rPr>
                <w:sz w:val="18"/>
                <w:szCs w:val="18"/>
              </w:rPr>
              <w:t xml:space="preserve">        23                  26,14          </w:t>
            </w:r>
          </w:p>
        </w:tc>
      </w:tr>
      <w:tr w:rsidR="00F444C4" w:rsidRPr="00F444C4" w14:paraId="3D65BC08" w14:textId="77777777" w:rsidTr="008A668D">
        <w:tc>
          <w:tcPr>
            <w:tcW w:w="3223" w:type="dxa"/>
            <w:shd w:val="clear" w:color="auto" w:fill="FFFFFF"/>
          </w:tcPr>
          <w:p w14:paraId="35E011C8" w14:textId="77777777" w:rsidR="00F444C4" w:rsidRPr="00F444C4" w:rsidRDefault="00F444C4" w:rsidP="00F444C4">
            <w:pPr>
              <w:jc w:val="center"/>
              <w:rPr>
                <w:sz w:val="18"/>
                <w:szCs w:val="18"/>
              </w:rPr>
            </w:pPr>
          </w:p>
        </w:tc>
        <w:tc>
          <w:tcPr>
            <w:tcW w:w="5165" w:type="dxa"/>
            <w:gridSpan w:val="2"/>
            <w:shd w:val="clear" w:color="auto" w:fill="FFFFFF"/>
          </w:tcPr>
          <w:p w14:paraId="7016FFF1" w14:textId="77777777" w:rsidR="00F444C4" w:rsidRPr="00F444C4" w:rsidRDefault="00F444C4" w:rsidP="00F444C4">
            <w:pPr>
              <w:rPr>
                <w:sz w:val="18"/>
                <w:szCs w:val="18"/>
              </w:rPr>
            </w:pPr>
          </w:p>
        </w:tc>
      </w:tr>
      <w:tr w:rsidR="00F444C4" w:rsidRPr="00F444C4" w14:paraId="230C0A9A" w14:textId="77777777" w:rsidTr="008A668D">
        <w:tc>
          <w:tcPr>
            <w:tcW w:w="3223" w:type="dxa"/>
            <w:shd w:val="clear" w:color="auto" w:fill="FFFFFF"/>
          </w:tcPr>
          <w:p w14:paraId="02EB65F0" w14:textId="77777777" w:rsidR="00F444C4" w:rsidRPr="00F444C4" w:rsidRDefault="00F444C4" w:rsidP="00F444C4">
            <w:pPr>
              <w:rPr>
                <w:b/>
                <w:sz w:val="18"/>
                <w:szCs w:val="18"/>
              </w:rPr>
            </w:pPr>
            <w:r w:rsidRPr="00F444C4">
              <w:rPr>
                <w:b/>
                <w:sz w:val="18"/>
                <w:szCs w:val="18"/>
              </w:rPr>
              <w:t>Average call/day</w:t>
            </w:r>
          </w:p>
        </w:tc>
        <w:tc>
          <w:tcPr>
            <w:tcW w:w="5165" w:type="dxa"/>
            <w:gridSpan w:val="2"/>
            <w:shd w:val="clear" w:color="auto" w:fill="FFFFFF"/>
          </w:tcPr>
          <w:p w14:paraId="1BB2524D" w14:textId="77777777" w:rsidR="00F444C4" w:rsidRPr="00F444C4" w:rsidRDefault="00F444C4" w:rsidP="00F444C4">
            <w:pPr>
              <w:rPr>
                <w:sz w:val="18"/>
                <w:szCs w:val="18"/>
              </w:rPr>
            </w:pPr>
          </w:p>
        </w:tc>
      </w:tr>
      <w:tr w:rsidR="00F444C4" w:rsidRPr="00F444C4" w14:paraId="3BFA5DCC" w14:textId="77777777" w:rsidTr="008A668D">
        <w:tc>
          <w:tcPr>
            <w:tcW w:w="3223" w:type="dxa"/>
            <w:shd w:val="clear" w:color="auto" w:fill="FFFFFF"/>
          </w:tcPr>
          <w:p w14:paraId="1FFF6A06" w14:textId="77777777" w:rsidR="00F444C4" w:rsidRPr="00F444C4" w:rsidRDefault="00F444C4" w:rsidP="00F444C4">
            <w:pPr>
              <w:rPr>
                <w:sz w:val="18"/>
                <w:szCs w:val="18"/>
              </w:rPr>
            </w:pPr>
            <w:r w:rsidRPr="00F444C4">
              <w:rPr>
                <w:sz w:val="18"/>
                <w:szCs w:val="18"/>
              </w:rPr>
              <w:t xml:space="preserve">               ≥  81 call/day</w:t>
            </w:r>
          </w:p>
        </w:tc>
        <w:tc>
          <w:tcPr>
            <w:tcW w:w="5165" w:type="dxa"/>
            <w:gridSpan w:val="2"/>
            <w:shd w:val="clear" w:color="auto" w:fill="FFFFFF"/>
          </w:tcPr>
          <w:p w14:paraId="249324E0" w14:textId="77777777" w:rsidR="00F444C4" w:rsidRPr="00F444C4" w:rsidRDefault="00F444C4" w:rsidP="00F444C4">
            <w:pPr>
              <w:rPr>
                <w:sz w:val="18"/>
                <w:szCs w:val="18"/>
              </w:rPr>
            </w:pPr>
            <w:r w:rsidRPr="00F444C4">
              <w:rPr>
                <w:sz w:val="18"/>
                <w:szCs w:val="18"/>
              </w:rPr>
              <w:t xml:space="preserve">        45                  54,88                                         0,0006</w:t>
            </w:r>
          </w:p>
        </w:tc>
      </w:tr>
      <w:tr w:rsidR="00F444C4" w:rsidRPr="00F444C4" w14:paraId="64D5F53D" w14:textId="77777777" w:rsidTr="008A668D">
        <w:tc>
          <w:tcPr>
            <w:tcW w:w="3223" w:type="dxa"/>
            <w:shd w:val="clear" w:color="auto" w:fill="FFFFFF"/>
          </w:tcPr>
          <w:p w14:paraId="0EED2C56" w14:textId="77777777" w:rsidR="00F444C4" w:rsidRPr="00F444C4" w:rsidRDefault="00F444C4" w:rsidP="00F444C4">
            <w:pPr>
              <w:rPr>
                <w:sz w:val="18"/>
                <w:szCs w:val="18"/>
              </w:rPr>
            </w:pPr>
            <w:r w:rsidRPr="00F444C4">
              <w:rPr>
                <w:sz w:val="18"/>
                <w:szCs w:val="18"/>
              </w:rPr>
              <w:t xml:space="preserve">               &lt;  81 call/day</w:t>
            </w:r>
          </w:p>
        </w:tc>
        <w:tc>
          <w:tcPr>
            <w:tcW w:w="5165" w:type="dxa"/>
            <w:gridSpan w:val="2"/>
            <w:shd w:val="clear" w:color="auto" w:fill="FFFFFF"/>
          </w:tcPr>
          <w:p w14:paraId="3BCA8ED2" w14:textId="77777777" w:rsidR="00F444C4" w:rsidRPr="00F444C4" w:rsidRDefault="00F444C4" w:rsidP="00F444C4">
            <w:pPr>
              <w:rPr>
                <w:sz w:val="18"/>
                <w:szCs w:val="18"/>
              </w:rPr>
            </w:pPr>
            <w:r w:rsidRPr="00F444C4">
              <w:rPr>
                <w:sz w:val="18"/>
                <w:szCs w:val="18"/>
              </w:rPr>
              <w:t xml:space="preserve">        36                  30,51          </w:t>
            </w:r>
          </w:p>
        </w:tc>
      </w:tr>
      <w:tr w:rsidR="00F444C4" w:rsidRPr="00F444C4" w14:paraId="0C125FBB" w14:textId="77777777" w:rsidTr="008A668D">
        <w:tc>
          <w:tcPr>
            <w:tcW w:w="3223" w:type="dxa"/>
            <w:shd w:val="clear" w:color="auto" w:fill="FFFFFF"/>
          </w:tcPr>
          <w:p w14:paraId="7F2E1506" w14:textId="77777777" w:rsidR="00F444C4" w:rsidRPr="00F444C4" w:rsidRDefault="00F444C4" w:rsidP="00F444C4">
            <w:pPr>
              <w:jc w:val="center"/>
              <w:rPr>
                <w:sz w:val="18"/>
                <w:szCs w:val="18"/>
              </w:rPr>
            </w:pPr>
          </w:p>
        </w:tc>
        <w:tc>
          <w:tcPr>
            <w:tcW w:w="5165" w:type="dxa"/>
            <w:gridSpan w:val="2"/>
            <w:shd w:val="clear" w:color="auto" w:fill="FFFFFF"/>
          </w:tcPr>
          <w:p w14:paraId="25E98EA7" w14:textId="77777777" w:rsidR="00F444C4" w:rsidRPr="00F444C4" w:rsidRDefault="00F444C4" w:rsidP="00F444C4">
            <w:pPr>
              <w:rPr>
                <w:sz w:val="18"/>
                <w:szCs w:val="18"/>
              </w:rPr>
            </w:pPr>
          </w:p>
        </w:tc>
      </w:tr>
      <w:tr w:rsidR="00F444C4" w:rsidRPr="00F444C4" w14:paraId="59A5DE7F" w14:textId="77777777" w:rsidTr="008A668D">
        <w:tc>
          <w:tcPr>
            <w:tcW w:w="3223" w:type="dxa"/>
            <w:shd w:val="clear" w:color="auto" w:fill="FFFFFF"/>
          </w:tcPr>
          <w:p w14:paraId="37EF5237" w14:textId="77777777" w:rsidR="00F444C4" w:rsidRPr="00F444C4" w:rsidRDefault="00F444C4" w:rsidP="00F444C4">
            <w:pPr>
              <w:rPr>
                <w:sz w:val="18"/>
                <w:szCs w:val="18"/>
              </w:rPr>
            </w:pPr>
            <w:r w:rsidRPr="00F444C4">
              <w:rPr>
                <w:b/>
                <w:sz w:val="18"/>
                <w:szCs w:val="18"/>
              </w:rPr>
              <w:t>Service average time (SAT</w:t>
            </w:r>
            <w:r w:rsidRPr="00F444C4">
              <w:rPr>
                <w:sz w:val="18"/>
                <w:szCs w:val="18"/>
              </w:rPr>
              <w:t xml:space="preserve">)         </w:t>
            </w:r>
          </w:p>
        </w:tc>
        <w:tc>
          <w:tcPr>
            <w:tcW w:w="5165" w:type="dxa"/>
            <w:gridSpan w:val="2"/>
            <w:shd w:val="clear" w:color="auto" w:fill="FFFFFF"/>
          </w:tcPr>
          <w:p w14:paraId="7331D42E" w14:textId="77777777" w:rsidR="00F444C4" w:rsidRPr="00F444C4" w:rsidRDefault="00F444C4" w:rsidP="00F444C4">
            <w:pPr>
              <w:rPr>
                <w:sz w:val="18"/>
                <w:szCs w:val="18"/>
              </w:rPr>
            </w:pPr>
          </w:p>
        </w:tc>
      </w:tr>
      <w:tr w:rsidR="00F444C4" w:rsidRPr="00F444C4" w14:paraId="5AD00BFC" w14:textId="77777777" w:rsidTr="008A668D">
        <w:tc>
          <w:tcPr>
            <w:tcW w:w="3223" w:type="dxa"/>
            <w:shd w:val="clear" w:color="auto" w:fill="FFFFFF"/>
          </w:tcPr>
          <w:p w14:paraId="4B559CA8" w14:textId="77777777" w:rsidR="00F444C4" w:rsidRPr="00F444C4" w:rsidRDefault="00F444C4" w:rsidP="00F444C4">
            <w:pPr>
              <w:rPr>
                <w:sz w:val="18"/>
                <w:szCs w:val="18"/>
              </w:rPr>
            </w:pPr>
            <w:r w:rsidRPr="00F444C4">
              <w:rPr>
                <w:sz w:val="18"/>
                <w:szCs w:val="18"/>
              </w:rPr>
              <w:t xml:space="preserve">                ≥  3 min/ call</w:t>
            </w:r>
          </w:p>
        </w:tc>
        <w:tc>
          <w:tcPr>
            <w:tcW w:w="5165" w:type="dxa"/>
            <w:gridSpan w:val="2"/>
            <w:shd w:val="clear" w:color="auto" w:fill="FFFFFF"/>
          </w:tcPr>
          <w:p w14:paraId="2E67AFCD" w14:textId="77777777" w:rsidR="00F444C4" w:rsidRPr="00F444C4" w:rsidRDefault="00F444C4" w:rsidP="00F444C4">
            <w:pPr>
              <w:rPr>
                <w:sz w:val="18"/>
                <w:szCs w:val="18"/>
              </w:rPr>
            </w:pPr>
            <w:r w:rsidRPr="00F444C4">
              <w:rPr>
                <w:sz w:val="18"/>
                <w:szCs w:val="18"/>
              </w:rPr>
              <w:t xml:space="preserve">       78                   40,21                                         0,63</w:t>
            </w:r>
          </w:p>
        </w:tc>
      </w:tr>
      <w:tr w:rsidR="00F444C4" w:rsidRPr="00F444C4" w14:paraId="5F9291B3" w14:textId="77777777" w:rsidTr="008A668D">
        <w:tc>
          <w:tcPr>
            <w:tcW w:w="3223" w:type="dxa"/>
            <w:shd w:val="clear" w:color="auto" w:fill="FFFFFF"/>
          </w:tcPr>
          <w:p w14:paraId="7A68AB71" w14:textId="77777777" w:rsidR="00F444C4" w:rsidRPr="00F444C4" w:rsidRDefault="00F444C4" w:rsidP="00F444C4">
            <w:pPr>
              <w:rPr>
                <w:sz w:val="18"/>
                <w:szCs w:val="18"/>
              </w:rPr>
            </w:pPr>
            <w:r w:rsidRPr="00F444C4">
              <w:rPr>
                <w:sz w:val="18"/>
                <w:szCs w:val="18"/>
              </w:rPr>
              <w:t xml:space="preserve">                &lt;  3 min/ call</w:t>
            </w:r>
          </w:p>
        </w:tc>
        <w:tc>
          <w:tcPr>
            <w:tcW w:w="5165" w:type="dxa"/>
            <w:gridSpan w:val="2"/>
            <w:shd w:val="clear" w:color="auto" w:fill="FFFFFF"/>
          </w:tcPr>
          <w:p w14:paraId="1C8619A5" w14:textId="77777777" w:rsidR="00F444C4" w:rsidRPr="00F444C4" w:rsidRDefault="00F444C4" w:rsidP="00F444C4">
            <w:pPr>
              <w:rPr>
                <w:sz w:val="18"/>
                <w:szCs w:val="18"/>
              </w:rPr>
            </w:pPr>
            <w:r w:rsidRPr="00F444C4">
              <w:rPr>
                <w:sz w:val="18"/>
                <w:szCs w:val="18"/>
              </w:rPr>
              <w:t xml:space="preserve">       03                   50,00         </w:t>
            </w:r>
          </w:p>
        </w:tc>
      </w:tr>
      <w:tr w:rsidR="00F444C4" w:rsidRPr="00F444C4" w14:paraId="4CEE490E" w14:textId="77777777" w:rsidTr="008A668D">
        <w:tc>
          <w:tcPr>
            <w:tcW w:w="3223" w:type="dxa"/>
            <w:shd w:val="clear" w:color="auto" w:fill="FFFFFF"/>
          </w:tcPr>
          <w:p w14:paraId="14EC7A2A" w14:textId="77777777" w:rsidR="00F444C4" w:rsidRPr="00F444C4" w:rsidRDefault="00F444C4" w:rsidP="00F444C4">
            <w:pPr>
              <w:jc w:val="center"/>
              <w:rPr>
                <w:sz w:val="18"/>
                <w:szCs w:val="18"/>
                <w:highlight w:val="yellow"/>
              </w:rPr>
            </w:pPr>
          </w:p>
        </w:tc>
        <w:tc>
          <w:tcPr>
            <w:tcW w:w="5165" w:type="dxa"/>
            <w:gridSpan w:val="2"/>
            <w:shd w:val="clear" w:color="auto" w:fill="FFFFFF"/>
          </w:tcPr>
          <w:p w14:paraId="4F175395" w14:textId="77777777" w:rsidR="00F444C4" w:rsidRPr="00F444C4" w:rsidRDefault="00F444C4" w:rsidP="00F444C4">
            <w:pPr>
              <w:rPr>
                <w:sz w:val="18"/>
                <w:szCs w:val="18"/>
                <w:highlight w:val="yellow"/>
              </w:rPr>
            </w:pPr>
          </w:p>
        </w:tc>
      </w:tr>
      <w:tr w:rsidR="00F444C4" w:rsidRPr="00F444C4" w14:paraId="2538D45B" w14:textId="77777777" w:rsidTr="008A668D">
        <w:tc>
          <w:tcPr>
            <w:tcW w:w="3223" w:type="dxa"/>
            <w:shd w:val="clear" w:color="auto" w:fill="FFFFFF"/>
          </w:tcPr>
          <w:p w14:paraId="6C757453" w14:textId="77777777" w:rsidR="00F444C4" w:rsidRPr="00F444C4" w:rsidRDefault="00F444C4" w:rsidP="00F444C4">
            <w:pPr>
              <w:jc w:val="center"/>
              <w:rPr>
                <w:sz w:val="18"/>
                <w:szCs w:val="18"/>
                <w:highlight w:val="yellow"/>
              </w:rPr>
            </w:pPr>
          </w:p>
        </w:tc>
        <w:tc>
          <w:tcPr>
            <w:tcW w:w="5165" w:type="dxa"/>
            <w:gridSpan w:val="2"/>
            <w:shd w:val="clear" w:color="auto" w:fill="FFFFFF"/>
          </w:tcPr>
          <w:p w14:paraId="70FC96F9" w14:textId="77777777" w:rsidR="00F444C4" w:rsidRPr="00F444C4" w:rsidRDefault="00F444C4" w:rsidP="00F444C4">
            <w:pPr>
              <w:rPr>
                <w:sz w:val="18"/>
                <w:szCs w:val="18"/>
                <w:highlight w:val="yellow"/>
              </w:rPr>
            </w:pPr>
          </w:p>
        </w:tc>
      </w:tr>
      <w:tr w:rsidR="00F444C4" w:rsidRPr="00F444C4" w14:paraId="1BF68634" w14:textId="77777777" w:rsidTr="008A668D">
        <w:tc>
          <w:tcPr>
            <w:tcW w:w="3223" w:type="dxa"/>
            <w:shd w:val="clear" w:color="auto" w:fill="FFFFFF"/>
          </w:tcPr>
          <w:p w14:paraId="10377151" w14:textId="77777777" w:rsidR="00F444C4" w:rsidRPr="00F444C4" w:rsidRDefault="00F444C4" w:rsidP="00F444C4">
            <w:pPr>
              <w:rPr>
                <w:b/>
                <w:sz w:val="18"/>
                <w:szCs w:val="18"/>
                <w:lang w:val="en-US"/>
              </w:rPr>
            </w:pPr>
            <w:r w:rsidRPr="00F444C4">
              <w:rPr>
                <w:b/>
                <w:sz w:val="18"/>
                <w:szCs w:val="18"/>
                <w:lang w:val="en-US"/>
              </w:rPr>
              <w:t>Relationship between symptoms and work</w:t>
            </w:r>
          </w:p>
        </w:tc>
        <w:tc>
          <w:tcPr>
            <w:tcW w:w="5165" w:type="dxa"/>
            <w:gridSpan w:val="2"/>
            <w:shd w:val="clear" w:color="auto" w:fill="FFFFFF"/>
          </w:tcPr>
          <w:p w14:paraId="3A02E421" w14:textId="77777777" w:rsidR="00F444C4" w:rsidRPr="00F444C4" w:rsidRDefault="00F444C4" w:rsidP="00F444C4">
            <w:pPr>
              <w:rPr>
                <w:sz w:val="18"/>
                <w:szCs w:val="18"/>
                <w:lang w:val="en-US"/>
              </w:rPr>
            </w:pPr>
          </w:p>
        </w:tc>
      </w:tr>
      <w:tr w:rsidR="00F444C4" w:rsidRPr="00F444C4" w14:paraId="52A4D565" w14:textId="77777777" w:rsidTr="008A668D">
        <w:tc>
          <w:tcPr>
            <w:tcW w:w="3223" w:type="dxa"/>
            <w:shd w:val="clear" w:color="auto" w:fill="FFFFFF"/>
          </w:tcPr>
          <w:p w14:paraId="5B8745EA" w14:textId="77777777" w:rsidR="00F444C4" w:rsidRPr="00F444C4" w:rsidRDefault="00F444C4" w:rsidP="00F444C4">
            <w:pPr>
              <w:rPr>
                <w:sz w:val="18"/>
                <w:szCs w:val="18"/>
              </w:rPr>
            </w:pPr>
            <w:r w:rsidRPr="00F444C4">
              <w:rPr>
                <w:sz w:val="18"/>
                <w:szCs w:val="18"/>
                <w:lang w:val="en-US"/>
              </w:rPr>
              <w:t xml:space="preserve">                 Yes</w:t>
            </w:r>
          </w:p>
        </w:tc>
        <w:tc>
          <w:tcPr>
            <w:tcW w:w="5165" w:type="dxa"/>
            <w:gridSpan w:val="2"/>
            <w:shd w:val="clear" w:color="auto" w:fill="FFFFFF"/>
          </w:tcPr>
          <w:p w14:paraId="6F9217B8" w14:textId="77777777" w:rsidR="00F444C4" w:rsidRPr="00F444C4" w:rsidRDefault="00F444C4" w:rsidP="00F444C4">
            <w:pPr>
              <w:rPr>
                <w:sz w:val="18"/>
                <w:szCs w:val="18"/>
              </w:rPr>
            </w:pPr>
            <w:r w:rsidRPr="00F444C4">
              <w:rPr>
                <w:sz w:val="18"/>
                <w:szCs w:val="18"/>
              </w:rPr>
              <w:t xml:space="preserve">      41                   51,25                                          0,01</w:t>
            </w:r>
          </w:p>
        </w:tc>
      </w:tr>
      <w:tr w:rsidR="00F444C4" w:rsidRPr="00F444C4" w14:paraId="30BD02E8" w14:textId="77777777" w:rsidTr="008A668D">
        <w:tc>
          <w:tcPr>
            <w:tcW w:w="3223" w:type="dxa"/>
            <w:shd w:val="clear" w:color="auto" w:fill="FFFFFF"/>
          </w:tcPr>
          <w:p w14:paraId="189B5EBB" w14:textId="77777777" w:rsidR="00F444C4" w:rsidRPr="00F444C4" w:rsidRDefault="00F444C4" w:rsidP="00F444C4">
            <w:pPr>
              <w:rPr>
                <w:sz w:val="18"/>
                <w:szCs w:val="18"/>
              </w:rPr>
            </w:pPr>
            <w:r w:rsidRPr="00F444C4">
              <w:rPr>
                <w:sz w:val="18"/>
                <w:szCs w:val="18"/>
              </w:rPr>
              <w:t xml:space="preserve">                  No</w:t>
            </w:r>
          </w:p>
        </w:tc>
        <w:tc>
          <w:tcPr>
            <w:tcW w:w="5165" w:type="dxa"/>
            <w:gridSpan w:val="2"/>
            <w:shd w:val="clear" w:color="auto" w:fill="FFFFFF"/>
          </w:tcPr>
          <w:p w14:paraId="1B8DFA03" w14:textId="77777777" w:rsidR="00F444C4" w:rsidRPr="00F444C4" w:rsidRDefault="00F444C4" w:rsidP="00F444C4">
            <w:pPr>
              <w:rPr>
                <w:sz w:val="18"/>
                <w:szCs w:val="18"/>
              </w:rPr>
            </w:pPr>
            <w:r w:rsidRPr="00F444C4">
              <w:rPr>
                <w:sz w:val="18"/>
                <w:szCs w:val="18"/>
              </w:rPr>
              <w:t xml:space="preserve">      40                   33,33         </w:t>
            </w:r>
          </w:p>
        </w:tc>
      </w:tr>
      <w:tr w:rsidR="00F444C4" w:rsidRPr="00F444C4" w14:paraId="5EB59A6A" w14:textId="77777777" w:rsidTr="008A668D">
        <w:tc>
          <w:tcPr>
            <w:tcW w:w="3223" w:type="dxa"/>
            <w:shd w:val="clear" w:color="auto" w:fill="FFFFFF"/>
          </w:tcPr>
          <w:p w14:paraId="5E255280" w14:textId="77777777" w:rsidR="00F444C4" w:rsidRPr="00F444C4" w:rsidRDefault="00F444C4" w:rsidP="00F444C4">
            <w:pPr>
              <w:jc w:val="center"/>
              <w:rPr>
                <w:sz w:val="18"/>
                <w:szCs w:val="18"/>
                <w:highlight w:val="yellow"/>
              </w:rPr>
            </w:pPr>
          </w:p>
        </w:tc>
        <w:tc>
          <w:tcPr>
            <w:tcW w:w="5165" w:type="dxa"/>
            <w:gridSpan w:val="2"/>
            <w:shd w:val="clear" w:color="auto" w:fill="FFFFFF"/>
          </w:tcPr>
          <w:p w14:paraId="58DAD8A2" w14:textId="77777777" w:rsidR="00F444C4" w:rsidRPr="00F444C4" w:rsidRDefault="00F444C4" w:rsidP="00F444C4">
            <w:pPr>
              <w:rPr>
                <w:sz w:val="18"/>
                <w:szCs w:val="18"/>
                <w:highlight w:val="yellow"/>
              </w:rPr>
            </w:pPr>
          </w:p>
        </w:tc>
      </w:tr>
      <w:tr w:rsidR="00F444C4" w:rsidRPr="00F444C4" w14:paraId="00C1B3BA" w14:textId="77777777" w:rsidTr="008A668D">
        <w:tc>
          <w:tcPr>
            <w:tcW w:w="3223" w:type="dxa"/>
            <w:shd w:val="clear" w:color="auto" w:fill="FFFFFF"/>
          </w:tcPr>
          <w:p w14:paraId="77F1ACFF" w14:textId="77777777" w:rsidR="00F444C4" w:rsidRPr="00F444C4" w:rsidRDefault="00F444C4" w:rsidP="00F444C4">
            <w:pPr>
              <w:rPr>
                <w:b/>
                <w:sz w:val="18"/>
                <w:szCs w:val="18"/>
              </w:rPr>
            </w:pPr>
            <w:r w:rsidRPr="00F444C4">
              <w:rPr>
                <w:b/>
                <w:sz w:val="18"/>
                <w:szCs w:val="18"/>
              </w:rPr>
              <w:t>Stress activity</w:t>
            </w:r>
          </w:p>
        </w:tc>
        <w:tc>
          <w:tcPr>
            <w:tcW w:w="5165" w:type="dxa"/>
            <w:gridSpan w:val="2"/>
            <w:shd w:val="clear" w:color="auto" w:fill="FFFFFF"/>
          </w:tcPr>
          <w:p w14:paraId="0D86A056" w14:textId="77777777" w:rsidR="00F444C4" w:rsidRPr="00F444C4" w:rsidRDefault="00F444C4" w:rsidP="00F444C4">
            <w:pPr>
              <w:rPr>
                <w:sz w:val="18"/>
                <w:szCs w:val="18"/>
              </w:rPr>
            </w:pPr>
          </w:p>
        </w:tc>
      </w:tr>
      <w:tr w:rsidR="00F444C4" w:rsidRPr="00F444C4" w14:paraId="66711095" w14:textId="77777777" w:rsidTr="008A668D">
        <w:tc>
          <w:tcPr>
            <w:tcW w:w="3223" w:type="dxa"/>
            <w:shd w:val="clear" w:color="auto" w:fill="FFFFFF"/>
          </w:tcPr>
          <w:p w14:paraId="221887B1" w14:textId="77777777" w:rsidR="00F444C4" w:rsidRPr="00F444C4" w:rsidRDefault="00F444C4" w:rsidP="00F444C4">
            <w:pPr>
              <w:rPr>
                <w:sz w:val="18"/>
                <w:szCs w:val="18"/>
              </w:rPr>
            </w:pPr>
            <w:r w:rsidRPr="00F444C4">
              <w:rPr>
                <w:sz w:val="18"/>
                <w:szCs w:val="18"/>
              </w:rPr>
              <w:t xml:space="preserve">                  Yes</w:t>
            </w:r>
          </w:p>
        </w:tc>
        <w:tc>
          <w:tcPr>
            <w:tcW w:w="5165" w:type="dxa"/>
            <w:gridSpan w:val="2"/>
            <w:shd w:val="clear" w:color="auto" w:fill="FFFFFF"/>
          </w:tcPr>
          <w:p w14:paraId="221A4FB8" w14:textId="77777777" w:rsidR="00F444C4" w:rsidRPr="00F444C4" w:rsidRDefault="00F444C4" w:rsidP="00F444C4">
            <w:pPr>
              <w:rPr>
                <w:sz w:val="18"/>
                <w:szCs w:val="18"/>
              </w:rPr>
            </w:pPr>
            <w:r w:rsidRPr="00F444C4">
              <w:rPr>
                <w:sz w:val="18"/>
                <w:szCs w:val="18"/>
              </w:rPr>
              <w:t xml:space="preserve">      61                   44,85                                           0,06</w:t>
            </w:r>
          </w:p>
        </w:tc>
      </w:tr>
      <w:tr w:rsidR="00F444C4" w:rsidRPr="00F444C4" w14:paraId="2FD0E119" w14:textId="77777777" w:rsidTr="008A668D">
        <w:tc>
          <w:tcPr>
            <w:tcW w:w="3223" w:type="dxa"/>
            <w:shd w:val="clear" w:color="auto" w:fill="FFFFFF"/>
          </w:tcPr>
          <w:p w14:paraId="1A96184F" w14:textId="77777777" w:rsidR="00F444C4" w:rsidRPr="00F444C4" w:rsidRDefault="00F444C4" w:rsidP="00F444C4">
            <w:pPr>
              <w:rPr>
                <w:sz w:val="18"/>
                <w:szCs w:val="18"/>
              </w:rPr>
            </w:pPr>
            <w:r w:rsidRPr="00F444C4">
              <w:rPr>
                <w:sz w:val="18"/>
                <w:szCs w:val="18"/>
              </w:rPr>
              <w:t xml:space="preserve">                  No</w:t>
            </w:r>
          </w:p>
        </w:tc>
        <w:tc>
          <w:tcPr>
            <w:tcW w:w="5165" w:type="dxa"/>
            <w:gridSpan w:val="2"/>
            <w:shd w:val="clear" w:color="auto" w:fill="FFFFFF"/>
          </w:tcPr>
          <w:p w14:paraId="0B2F4759" w14:textId="77777777" w:rsidR="00F444C4" w:rsidRPr="00F444C4" w:rsidRDefault="00F444C4" w:rsidP="00F444C4">
            <w:pPr>
              <w:rPr>
                <w:sz w:val="18"/>
                <w:szCs w:val="18"/>
              </w:rPr>
            </w:pPr>
            <w:r w:rsidRPr="00F444C4">
              <w:rPr>
                <w:sz w:val="18"/>
                <w:szCs w:val="18"/>
              </w:rPr>
              <w:t xml:space="preserve">      20                   31,25          </w:t>
            </w:r>
          </w:p>
        </w:tc>
      </w:tr>
      <w:tr w:rsidR="00F444C4" w:rsidRPr="00F444C4" w14:paraId="23037CF9" w14:textId="77777777" w:rsidTr="008A668D">
        <w:tc>
          <w:tcPr>
            <w:tcW w:w="3223" w:type="dxa"/>
            <w:shd w:val="clear" w:color="auto" w:fill="FFFFFF"/>
          </w:tcPr>
          <w:p w14:paraId="7B5845A9" w14:textId="77777777" w:rsidR="00F444C4" w:rsidRPr="00F444C4" w:rsidRDefault="00F444C4" w:rsidP="00F444C4">
            <w:pPr>
              <w:jc w:val="center"/>
              <w:rPr>
                <w:sz w:val="18"/>
                <w:szCs w:val="18"/>
                <w:highlight w:val="yellow"/>
              </w:rPr>
            </w:pPr>
          </w:p>
        </w:tc>
        <w:tc>
          <w:tcPr>
            <w:tcW w:w="5165" w:type="dxa"/>
            <w:gridSpan w:val="2"/>
            <w:shd w:val="clear" w:color="auto" w:fill="FFFFFF"/>
          </w:tcPr>
          <w:p w14:paraId="04754C79" w14:textId="77777777" w:rsidR="00F444C4" w:rsidRPr="00F444C4" w:rsidRDefault="00F444C4" w:rsidP="00F444C4">
            <w:pPr>
              <w:rPr>
                <w:sz w:val="18"/>
                <w:szCs w:val="18"/>
                <w:highlight w:val="yellow"/>
              </w:rPr>
            </w:pPr>
          </w:p>
        </w:tc>
      </w:tr>
      <w:tr w:rsidR="00F444C4" w:rsidRPr="00F444C4" w14:paraId="644269FE" w14:textId="77777777" w:rsidTr="008A668D">
        <w:tc>
          <w:tcPr>
            <w:tcW w:w="3223" w:type="dxa"/>
            <w:shd w:val="clear" w:color="auto" w:fill="FFFFFF"/>
          </w:tcPr>
          <w:p w14:paraId="57DE2D14" w14:textId="77777777" w:rsidR="00F444C4" w:rsidRPr="00F444C4" w:rsidRDefault="00F444C4" w:rsidP="00F444C4">
            <w:pPr>
              <w:rPr>
                <w:b/>
                <w:sz w:val="18"/>
                <w:szCs w:val="18"/>
              </w:rPr>
            </w:pPr>
            <w:r w:rsidRPr="00F444C4">
              <w:rPr>
                <w:b/>
                <w:sz w:val="18"/>
                <w:szCs w:val="18"/>
              </w:rPr>
              <w:t>Demand</w:t>
            </w:r>
          </w:p>
        </w:tc>
        <w:tc>
          <w:tcPr>
            <w:tcW w:w="5165" w:type="dxa"/>
            <w:gridSpan w:val="2"/>
            <w:shd w:val="clear" w:color="auto" w:fill="FFFFFF"/>
          </w:tcPr>
          <w:p w14:paraId="01744331" w14:textId="77777777" w:rsidR="00F444C4" w:rsidRPr="00F444C4" w:rsidRDefault="00F444C4" w:rsidP="00F444C4">
            <w:pPr>
              <w:rPr>
                <w:sz w:val="18"/>
                <w:szCs w:val="18"/>
              </w:rPr>
            </w:pPr>
          </w:p>
        </w:tc>
      </w:tr>
      <w:tr w:rsidR="00F444C4" w:rsidRPr="00F444C4" w14:paraId="5231B016" w14:textId="77777777" w:rsidTr="008A668D">
        <w:tc>
          <w:tcPr>
            <w:tcW w:w="3223" w:type="dxa"/>
            <w:shd w:val="clear" w:color="auto" w:fill="FFFFFF"/>
          </w:tcPr>
          <w:p w14:paraId="62E92225" w14:textId="77777777" w:rsidR="00F444C4" w:rsidRPr="00F444C4" w:rsidRDefault="00F444C4" w:rsidP="00F444C4">
            <w:pPr>
              <w:rPr>
                <w:sz w:val="18"/>
                <w:szCs w:val="18"/>
              </w:rPr>
            </w:pPr>
            <w:r w:rsidRPr="00F444C4">
              <w:rPr>
                <w:sz w:val="18"/>
                <w:szCs w:val="18"/>
              </w:rPr>
              <w:t xml:space="preserve">                  Low</w:t>
            </w:r>
          </w:p>
        </w:tc>
        <w:tc>
          <w:tcPr>
            <w:tcW w:w="5165" w:type="dxa"/>
            <w:gridSpan w:val="2"/>
            <w:shd w:val="clear" w:color="auto" w:fill="FFFFFF"/>
          </w:tcPr>
          <w:p w14:paraId="24CFC7D3" w14:textId="77777777" w:rsidR="00F444C4" w:rsidRPr="00F444C4" w:rsidRDefault="00F444C4" w:rsidP="00F444C4">
            <w:pPr>
              <w:rPr>
                <w:sz w:val="18"/>
                <w:szCs w:val="18"/>
              </w:rPr>
            </w:pPr>
            <w:r w:rsidRPr="00F444C4">
              <w:rPr>
                <w:sz w:val="18"/>
                <w:szCs w:val="18"/>
              </w:rPr>
              <w:t xml:space="preserve">     38                   35,51                                           0,12</w:t>
            </w:r>
          </w:p>
        </w:tc>
      </w:tr>
      <w:tr w:rsidR="00F444C4" w:rsidRPr="00F444C4" w14:paraId="0485588C" w14:textId="77777777" w:rsidTr="008A668D">
        <w:tc>
          <w:tcPr>
            <w:tcW w:w="3223" w:type="dxa"/>
            <w:shd w:val="clear" w:color="auto" w:fill="FFFFFF"/>
          </w:tcPr>
          <w:p w14:paraId="573D0BF1" w14:textId="77777777" w:rsidR="00F444C4" w:rsidRPr="00F444C4" w:rsidRDefault="00F444C4" w:rsidP="00F444C4">
            <w:pPr>
              <w:rPr>
                <w:sz w:val="18"/>
                <w:szCs w:val="18"/>
              </w:rPr>
            </w:pPr>
            <w:r w:rsidRPr="00F444C4">
              <w:rPr>
                <w:sz w:val="18"/>
                <w:szCs w:val="18"/>
              </w:rPr>
              <w:t xml:space="preserve">                  High</w:t>
            </w:r>
          </w:p>
        </w:tc>
        <w:tc>
          <w:tcPr>
            <w:tcW w:w="5165" w:type="dxa"/>
            <w:gridSpan w:val="2"/>
            <w:shd w:val="clear" w:color="auto" w:fill="FFFFFF"/>
          </w:tcPr>
          <w:p w14:paraId="5BFFEF1F" w14:textId="77777777" w:rsidR="00F444C4" w:rsidRPr="00F444C4" w:rsidRDefault="00F444C4" w:rsidP="00F444C4">
            <w:pPr>
              <w:rPr>
                <w:sz w:val="18"/>
                <w:szCs w:val="18"/>
              </w:rPr>
            </w:pPr>
            <w:r w:rsidRPr="00F444C4">
              <w:rPr>
                <w:sz w:val="18"/>
                <w:szCs w:val="18"/>
              </w:rPr>
              <w:t xml:space="preserve">     43                   46,24          </w:t>
            </w:r>
          </w:p>
        </w:tc>
      </w:tr>
      <w:tr w:rsidR="00F444C4" w:rsidRPr="00F444C4" w14:paraId="13FD178D" w14:textId="77777777" w:rsidTr="008A668D">
        <w:tc>
          <w:tcPr>
            <w:tcW w:w="3223" w:type="dxa"/>
            <w:shd w:val="clear" w:color="auto" w:fill="FFFFFF"/>
          </w:tcPr>
          <w:p w14:paraId="0AA2B600" w14:textId="77777777" w:rsidR="00F444C4" w:rsidRPr="00F444C4" w:rsidRDefault="00F444C4" w:rsidP="00F444C4">
            <w:pPr>
              <w:jc w:val="center"/>
              <w:rPr>
                <w:sz w:val="18"/>
                <w:szCs w:val="18"/>
                <w:highlight w:val="yellow"/>
              </w:rPr>
            </w:pPr>
          </w:p>
        </w:tc>
        <w:tc>
          <w:tcPr>
            <w:tcW w:w="5165" w:type="dxa"/>
            <w:gridSpan w:val="2"/>
            <w:shd w:val="clear" w:color="auto" w:fill="FFFFFF"/>
          </w:tcPr>
          <w:p w14:paraId="1F2CC7E3" w14:textId="77777777" w:rsidR="00F444C4" w:rsidRPr="00F444C4" w:rsidRDefault="00F444C4" w:rsidP="00F444C4">
            <w:pPr>
              <w:rPr>
                <w:sz w:val="18"/>
                <w:szCs w:val="18"/>
                <w:highlight w:val="yellow"/>
              </w:rPr>
            </w:pPr>
          </w:p>
        </w:tc>
      </w:tr>
      <w:tr w:rsidR="00F444C4" w:rsidRPr="00F444C4" w14:paraId="2807BA12" w14:textId="77777777" w:rsidTr="008A668D">
        <w:tc>
          <w:tcPr>
            <w:tcW w:w="3223" w:type="dxa"/>
            <w:shd w:val="clear" w:color="auto" w:fill="FFFFFF"/>
          </w:tcPr>
          <w:p w14:paraId="6F7D25A8" w14:textId="77777777" w:rsidR="00F444C4" w:rsidRPr="00F444C4" w:rsidRDefault="00F444C4" w:rsidP="00F444C4">
            <w:pPr>
              <w:rPr>
                <w:b/>
                <w:sz w:val="18"/>
                <w:szCs w:val="18"/>
                <w:highlight w:val="yellow"/>
              </w:rPr>
            </w:pPr>
            <w:r w:rsidRPr="00F444C4">
              <w:rPr>
                <w:b/>
                <w:sz w:val="18"/>
                <w:szCs w:val="18"/>
              </w:rPr>
              <w:t>Control</w:t>
            </w:r>
          </w:p>
        </w:tc>
        <w:tc>
          <w:tcPr>
            <w:tcW w:w="5165" w:type="dxa"/>
            <w:gridSpan w:val="2"/>
            <w:shd w:val="clear" w:color="auto" w:fill="FFFFFF"/>
          </w:tcPr>
          <w:p w14:paraId="2F1A8908" w14:textId="77777777" w:rsidR="00F444C4" w:rsidRPr="00F444C4" w:rsidRDefault="00F444C4" w:rsidP="00F444C4">
            <w:pPr>
              <w:rPr>
                <w:sz w:val="18"/>
                <w:szCs w:val="18"/>
                <w:highlight w:val="yellow"/>
              </w:rPr>
            </w:pPr>
          </w:p>
        </w:tc>
      </w:tr>
      <w:tr w:rsidR="00F444C4" w:rsidRPr="00F444C4" w14:paraId="7C6B8C41" w14:textId="77777777" w:rsidTr="008A668D">
        <w:trPr>
          <w:trHeight w:val="80"/>
        </w:trPr>
        <w:tc>
          <w:tcPr>
            <w:tcW w:w="3223" w:type="dxa"/>
            <w:shd w:val="clear" w:color="auto" w:fill="FFFFFF"/>
          </w:tcPr>
          <w:p w14:paraId="4B7A06ED" w14:textId="77777777" w:rsidR="00F444C4" w:rsidRPr="00F444C4" w:rsidRDefault="00F444C4" w:rsidP="00F444C4">
            <w:pPr>
              <w:rPr>
                <w:sz w:val="18"/>
                <w:szCs w:val="18"/>
              </w:rPr>
            </w:pPr>
            <w:r w:rsidRPr="00F444C4">
              <w:rPr>
                <w:sz w:val="18"/>
                <w:szCs w:val="18"/>
              </w:rPr>
              <w:t xml:space="preserve">                 Low</w:t>
            </w:r>
          </w:p>
        </w:tc>
        <w:tc>
          <w:tcPr>
            <w:tcW w:w="5165" w:type="dxa"/>
            <w:gridSpan w:val="2"/>
            <w:shd w:val="clear" w:color="auto" w:fill="FFFFFF"/>
          </w:tcPr>
          <w:p w14:paraId="23688964" w14:textId="77777777" w:rsidR="00F444C4" w:rsidRPr="00F444C4" w:rsidRDefault="00F444C4" w:rsidP="00F444C4">
            <w:pPr>
              <w:rPr>
                <w:sz w:val="18"/>
                <w:szCs w:val="18"/>
              </w:rPr>
            </w:pPr>
            <w:r w:rsidRPr="00F444C4">
              <w:rPr>
                <w:sz w:val="18"/>
                <w:szCs w:val="18"/>
              </w:rPr>
              <w:t xml:space="preserve">     36                   34,29                                            0,06</w:t>
            </w:r>
          </w:p>
        </w:tc>
      </w:tr>
      <w:tr w:rsidR="00F444C4" w:rsidRPr="00F444C4" w14:paraId="2DA262F6" w14:textId="77777777" w:rsidTr="008A668D">
        <w:tc>
          <w:tcPr>
            <w:tcW w:w="3223" w:type="dxa"/>
            <w:shd w:val="clear" w:color="auto" w:fill="FFFFFF"/>
          </w:tcPr>
          <w:p w14:paraId="44F08C07" w14:textId="77777777" w:rsidR="00F444C4" w:rsidRPr="00F444C4" w:rsidRDefault="00F444C4" w:rsidP="00F444C4">
            <w:pPr>
              <w:rPr>
                <w:sz w:val="18"/>
                <w:szCs w:val="18"/>
              </w:rPr>
            </w:pPr>
            <w:r w:rsidRPr="00F444C4">
              <w:rPr>
                <w:sz w:val="18"/>
                <w:szCs w:val="18"/>
              </w:rPr>
              <w:t xml:space="preserve">                 High</w:t>
            </w:r>
          </w:p>
        </w:tc>
        <w:tc>
          <w:tcPr>
            <w:tcW w:w="5165" w:type="dxa"/>
            <w:gridSpan w:val="2"/>
            <w:shd w:val="clear" w:color="auto" w:fill="FFFFFF"/>
          </w:tcPr>
          <w:p w14:paraId="5B38D078" w14:textId="77777777" w:rsidR="00F444C4" w:rsidRPr="00F444C4" w:rsidRDefault="00F444C4" w:rsidP="00F444C4">
            <w:pPr>
              <w:rPr>
                <w:sz w:val="18"/>
                <w:szCs w:val="18"/>
              </w:rPr>
            </w:pPr>
            <w:r w:rsidRPr="00F444C4">
              <w:rPr>
                <w:sz w:val="18"/>
                <w:szCs w:val="18"/>
              </w:rPr>
              <w:t xml:space="preserve">     45                   47,37           </w:t>
            </w:r>
          </w:p>
        </w:tc>
      </w:tr>
      <w:tr w:rsidR="00F444C4" w:rsidRPr="00F444C4" w14:paraId="7B3E9813" w14:textId="77777777" w:rsidTr="008A668D">
        <w:tc>
          <w:tcPr>
            <w:tcW w:w="3223" w:type="dxa"/>
            <w:shd w:val="clear" w:color="auto" w:fill="FFFFFF"/>
          </w:tcPr>
          <w:p w14:paraId="49BB4943" w14:textId="77777777" w:rsidR="00F444C4" w:rsidRPr="00F444C4" w:rsidRDefault="00F444C4" w:rsidP="00F444C4">
            <w:pPr>
              <w:jc w:val="center"/>
              <w:rPr>
                <w:sz w:val="18"/>
                <w:szCs w:val="18"/>
              </w:rPr>
            </w:pPr>
          </w:p>
        </w:tc>
        <w:tc>
          <w:tcPr>
            <w:tcW w:w="5165" w:type="dxa"/>
            <w:gridSpan w:val="2"/>
            <w:shd w:val="clear" w:color="auto" w:fill="FFFFFF"/>
          </w:tcPr>
          <w:p w14:paraId="30F67DA3" w14:textId="77777777" w:rsidR="00F444C4" w:rsidRPr="00F444C4" w:rsidRDefault="00F444C4" w:rsidP="00F444C4">
            <w:pPr>
              <w:jc w:val="both"/>
              <w:rPr>
                <w:sz w:val="18"/>
                <w:szCs w:val="18"/>
              </w:rPr>
            </w:pPr>
          </w:p>
        </w:tc>
      </w:tr>
    </w:tbl>
    <w:p w14:paraId="2B5D0425" w14:textId="77777777" w:rsidR="00F444C4" w:rsidRPr="00F444C4" w:rsidRDefault="00F444C4" w:rsidP="00F444C4">
      <w:pPr>
        <w:spacing w:line="360" w:lineRule="auto"/>
        <w:ind w:left="-180"/>
        <w:jc w:val="center"/>
        <w:rPr>
          <w:rFonts w:ascii="Arial" w:hAnsi="Arial" w:cs="Arial"/>
          <w:sz w:val="20"/>
          <w:szCs w:val="20"/>
        </w:rPr>
      </w:pPr>
    </w:p>
    <w:p w14:paraId="2A74C101" w14:textId="77777777" w:rsidR="00F444C4" w:rsidRPr="00F444C4" w:rsidRDefault="00F444C4" w:rsidP="00F444C4">
      <w:pPr>
        <w:spacing w:line="360" w:lineRule="auto"/>
        <w:ind w:left="-180"/>
        <w:jc w:val="center"/>
        <w:rPr>
          <w:rFonts w:ascii="Arial" w:hAnsi="Arial" w:cs="Arial"/>
          <w:sz w:val="20"/>
          <w:szCs w:val="20"/>
        </w:rPr>
      </w:pPr>
    </w:p>
    <w:p w14:paraId="5C1D1ABA" w14:textId="77777777" w:rsidR="00F444C4" w:rsidRPr="00F444C4" w:rsidRDefault="00F444C4" w:rsidP="00F444C4">
      <w:pPr>
        <w:spacing w:line="360" w:lineRule="auto"/>
        <w:rPr>
          <w:rFonts w:ascii="Arial" w:hAnsi="Arial" w:cs="Arial"/>
          <w:b/>
          <w:sz w:val="18"/>
          <w:szCs w:val="18"/>
        </w:rPr>
      </w:pPr>
    </w:p>
    <w:p w14:paraId="639749D4" w14:textId="77777777" w:rsidR="00F444C4" w:rsidRPr="00F444C4" w:rsidRDefault="00F444C4" w:rsidP="00F444C4">
      <w:pPr>
        <w:spacing w:line="360" w:lineRule="auto"/>
        <w:rPr>
          <w:rFonts w:ascii="Arial" w:hAnsi="Arial" w:cs="Arial"/>
          <w:b/>
          <w:sz w:val="18"/>
          <w:szCs w:val="18"/>
        </w:rPr>
      </w:pPr>
    </w:p>
    <w:p w14:paraId="3DF8384F" w14:textId="77777777" w:rsidR="00F444C4" w:rsidRPr="00F444C4" w:rsidRDefault="00F444C4" w:rsidP="00F444C4">
      <w:pPr>
        <w:spacing w:line="360" w:lineRule="auto"/>
        <w:rPr>
          <w:rFonts w:ascii="Arial" w:hAnsi="Arial" w:cs="Arial"/>
          <w:b/>
          <w:sz w:val="18"/>
          <w:szCs w:val="18"/>
        </w:rPr>
      </w:pPr>
    </w:p>
    <w:p w14:paraId="769516EC" w14:textId="77777777" w:rsidR="00F444C4" w:rsidRPr="00F444C4" w:rsidRDefault="00F444C4" w:rsidP="00F444C4">
      <w:pPr>
        <w:spacing w:line="360" w:lineRule="auto"/>
        <w:ind w:right="-794"/>
        <w:jc w:val="both"/>
        <w:rPr>
          <w:rFonts w:ascii="Arial" w:hAnsi="Arial" w:cs="Arial"/>
          <w:b/>
          <w:sz w:val="18"/>
          <w:szCs w:val="18"/>
          <w:lang w:val="en-US"/>
        </w:rPr>
      </w:pPr>
      <w:r w:rsidRPr="00F444C4">
        <w:rPr>
          <w:rFonts w:ascii="Arial" w:hAnsi="Arial" w:cs="Arial"/>
          <w:b/>
          <w:sz w:val="18"/>
          <w:szCs w:val="18"/>
          <w:lang w:val="en-US"/>
        </w:rPr>
        <w:t xml:space="preserve">Table 3. </w:t>
      </w:r>
      <w:r w:rsidRPr="00F444C4">
        <w:rPr>
          <w:rFonts w:ascii="Arial" w:hAnsi="Arial" w:cs="Arial"/>
          <w:bCs/>
          <w:sz w:val="18"/>
          <w:szCs w:val="18"/>
          <w:lang w:val="en-US"/>
        </w:rPr>
        <w:t xml:space="preserve">The severity of TMD among call center attendants according to the Temporomandibular index (TMI) and their sub-indexes functional index (FI), muscular index (MI) and articular </w:t>
      </w:r>
      <w:proofErr w:type="gramStart"/>
      <w:r w:rsidRPr="00F444C4">
        <w:rPr>
          <w:rFonts w:ascii="Arial" w:hAnsi="Arial" w:cs="Arial"/>
          <w:bCs/>
          <w:sz w:val="18"/>
          <w:szCs w:val="18"/>
          <w:lang w:val="en-US"/>
        </w:rPr>
        <w:t>index( AI</w:t>
      </w:r>
      <w:proofErr w:type="gramEnd"/>
      <w:r w:rsidRPr="00F444C4">
        <w:rPr>
          <w:rFonts w:ascii="Arial" w:hAnsi="Arial" w:cs="Arial"/>
          <w:bCs/>
          <w:sz w:val="18"/>
          <w:szCs w:val="18"/>
          <w:lang w:val="en-US"/>
        </w:rPr>
        <w:t>)</w:t>
      </w:r>
      <w:r w:rsidRPr="00F444C4">
        <w:rPr>
          <w:rFonts w:ascii="Arial" w:hAnsi="Arial" w:cs="Arial"/>
          <w:bCs/>
          <w:color w:val="FF0000"/>
          <w:sz w:val="18"/>
          <w:szCs w:val="18"/>
          <w:lang w:val="en-US"/>
        </w:rPr>
        <w:t xml:space="preserve"> </w:t>
      </w:r>
      <w:r w:rsidRPr="00F444C4">
        <w:rPr>
          <w:rFonts w:ascii="Arial" w:hAnsi="Arial" w:cs="Arial"/>
          <w:bCs/>
          <w:sz w:val="18"/>
          <w:szCs w:val="18"/>
          <w:lang w:val="en-US"/>
        </w:rPr>
        <w:t>(n=81)</w:t>
      </w:r>
    </w:p>
    <w:tbl>
      <w:tblPr>
        <w:tblW w:w="9678" w:type="dxa"/>
        <w:tblBorders>
          <w:top w:val="single" w:sz="4" w:space="0" w:color="auto"/>
          <w:bottom w:val="single" w:sz="4" w:space="0" w:color="auto"/>
        </w:tblBorders>
        <w:shd w:val="clear" w:color="auto" w:fill="FFFFFF"/>
        <w:tblLook w:val="01E0" w:firstRow="1" w:lastRow="1" w:firstColumn="1" w:lastColumn="1" w:noHBand="0" w:noVBand="0"/>
      </w:tblPr>
      <w:tblGrid>
        <w:gridCol w:w="3719"/>
        <w:gridCol w:w="1489"/>
        <w:gridCol w:w="1489"/>
        <w:gridCol w:w="1489"/>
        <w:gridCol w:w="1492"/>
      </w:tblGrid>
      <w:tr w:rsidR="00F444C4" w:rsidRPr="00F444C4" w14:paraId="01DE27FF" w14:textId="77777777" w:rsidTr="008A668D">
        <w:trPr>
          <w:trHeight w:val="372"/>
        </w:trPr>
        <w:tc>
          <w:tcPr>
            <w:tcW w:w="3719" w:type="dxa"/>
            <w:vMerge w:val="restart"/>
            <w:tcBorders>
              <w:top w:val="single" w:sz="4" w:space="0" w:color="auto"/>
              <w:bottom w:val="nil"/>
            </w:tcBorders>
            <w:shd w:val="clear" w:color="auto" w:fill="FFFFFF"/>
          </w:tcPr>
          <w:p w14:paraId="509D4EF9" w14:textId="77777777" w:rsidR="00F444C4" w:rsidRPr="00F444C4" w:rsidRDefault="00F444C4" w:rsidP="00F444C4">
            <w:pPr>
              <w:jc w:val="center"/>
              <w:rPr>
                <w:b/>
                <w:sz w:val="18"/>
                <w:szCs w:val="18"/>
                <w:lang w:val="en-US"/>
              </w:rPr>
            </w:pPr>
          </w:p>
          <w:p w14:paraId="3DEB8E62" w14:textId="77777777" w:rsidR="00F444C4" w:rsidRPr="00F444C4" w:rsidRDefault="00F444C4" w:rsidP="00F444C4">
            <w:pPr>
              <w:jc w:val="center"/>
              <w:rPr>
                <w:b/>
                <w:sz w:val="18"/>
                <w:szCs w:val="18"/>
              </w:rPr>
            </w:pPr>
            <w:r w:rsidRPr="00F444C4">
              <w:rPr>
                <w:b/>
                <w:sz w:val="18"/>
                <w:szCs w:val="18"/>
              </w:rPr>
              <w:t>Index</w:t>
            </w:r>
          </w:p>
        </w:tc>
        <w:tc>
          <w:tcPr>
            <w:tcW w:w="5959" w:type="dxa"/>
            <w:gridSpan w:val="4"/>
            <w:tcBorders>
              <w:top w:val="single" w:sz="4" w:space="0" w:color="auto"/>
              <w:bottom w:val="nil"/>
            </w:tcBorders>
            <w:shd w:val="clear" w:color="auto" w:fill="FFFFFF"/>
          </w:tcPr>
          <w:p w14:paraId="10C21CF9" w14:textId="77777777" w:rsidR="00F444C4" w:rsidRPr="00F444C4" w:rsidRDefault="00F444C4" w:rsidP="00F444C4">
            <w:pPr>
              <w:rPr>
                <w:bCs/>
                <w:sz w:val="28"/>
                <w:szCs w:val="28"/>
              </w:rPr>
            </w:pPr>
            <w:r w:rsidRPr="00F444C4">
              <w:rPr>
                <w:b/>
                <w:sz w:val="28"/>
                <w:szCs w:val="28"/>
              </w:rPr>
              <w:t xml:space="preserve">                   </w:t>
            </w:r>
            <w:r w:rsidRPr="00F444C4">
              <w:rPr>
                <w:bCs/>
                <w:sz w:val="28"/>
                <w:szCs w:val="28"/>
              </w:rPr>
              <w:t>Descriptive Measures</w:t>
            </w:r>
          </w:p>
        </w:tc>
      </w:tr>
      <w:tr w:rsidR="00F444C4" w:rsidRPr="00F444C4" w14:paraId="3A8F8477" w14:textId="77777777" w:rsidTr="008A668D">
        <w:trPr>
          <w:trHeight w:val="370"/>
        </w:trPr>
        <w:tc>
          <w:tcPr>
            <w:tcW w:w="3719" w:type="dxa"/>
            <w:vMerge/>
            <w:tcBorders>
              <w:top w:val="nil"/>
              <w:bottom w:val="single" w:sz="4" w:space="0" w:color="auto"/>
            </w:tcBorders>
            <w:shd w:val="clear" w:color="auto" w:fill="FFFFFF"/>
          </w:tcPr>
          <w:p w14:paraId="42B10334" w14:textId="77777777" w:rsidR="00F444C4" w:rsidRPr="00F444C4" w:rsidRDefault="00F444C4" w:rsidP="00F444C4">
            <w:pPr>
              <w:jc w:val="center"/>
              <w:rPr>
                <w:b/>
                <w:sz w:val="18"/>
                <w:szCs w:val="18"/>
              </w:rPr>
            </w:pPr>
          </w:p>
        </w:tc>
        <w:tc>
          <w:tcPr>
            <w:tcW w:w="1489" w:type="dxa"/>
            <w:tcBorders>
              <w:top w:val="nil"/>
              <w:bottom w:val="single" w:sz="4" w:space="0" w:color="auto"/>
            </w:tcBorders>
            <w:shd w:val="clear" w:color="auto" w:fill="FFFFFF"/>
          </w:tcPr>
          <w:p w14:paraId="1BD4CA1F" w14:textId="77777777" w:rsidR="00F444C4" w:rsidRPr="00F444C4" w:rsidRDefault="00F444C4" w:rsidP="00F444C4">
            <w:pPr>
              <w:rPr>
                <w:b/>
                <w:sz w:val="18"/>
                <w:szCs w:val="18"/>
              </w:rPr>
            </w:pPr>
            <w:r w:rsidRPr="00F444C4">
              <w:rPr>
                <w:b/>
                <w:sz w:val="18"/>
                <w:szCs w:val="18"/>
              </w:rPr>
              <w:t xml:space="preserve">        Minimum</w:t>
            </w:r>
          </w:p>
        </w:tc>
        <w:tc>
          <w:tcPr>
            <w:tcW w:w="1489" w:type="dxa"/>
            <w:tcBorders>
              <w:top w:val="nil"/>
              <w:bottom w:val="single" w:sz="4" w:space="0" w:color="auto"/>
            </w:tcBorders>
            <w:shd w:val="clear" w:color="auto" w:fill="FFFFFF"/>
          </w:tcPr>
          <w:p w14:paraId="4D5AC4C7" w14:textId="77777777" w:rsidR="00F444C4" w:rsidRPr="00F444C4" w:rsidRDefault="00F444C4" w:rsidP="00F444C4">
            <w:pPr>
              <w:jc w:val="center"/>
              <w:rPr>
                <w:b/>
                <w:sz w:val="18"/>
                <w:szCs w:val="18"/>
              </w:rPr>
            </w:pPr>
            <w:r w:rsidRPr="00F444C4">
              <w:rPr>
                <w:b/>
                <w:sz w:val="18"/>
                <w:szCs w:val="18"/>
              </w:rPr>
              <w:t>Maximum</w:t>
            </w:r>
          </w:p>
        </w:tc>
        <w:tc>
          <w:tcPr>
            <w:tcW w:w="1489" w:type="dxa"/>
            <w:tcBorders>
              <w:top w:val="nil"/>
              <w:bottom w:val="single" w:sz="4" w:space="0" w:color="auto"/>
            </w:tcBorders>
            <w:shd w:val="clear" w:color="auto" w:fill="FFFFFF"/>
          </w:tcPr>
          <w:p w14:paraId="2E3BE501" w14:textId="77777777" w:rsidR="00F444C4" w:rsidRPr="00F444C4" w:rsidRDefault="00F444C4" w:rsidP="00F444C4">
            <w:pPr>
              <w:rPr>
                <w:b/>
                <w:sz w:val="18"/>
                <w:szCs w:val="18"/>
              </w:rPr>
            </w:pPr>
            <w:r w:rsidRPr="00F444C4">
              <w:rPr>
                <w:b/>
                <w:sz w:val="18"/>
                <w:szCs w:val="18"/>
              </w:rPr>
              <w:t xml:space="preserve">   Median</w:t>
            </w:r>
          </w:p>
        </w:tc>
        <w:tc>
          <w:tcPr>
            <w:tcW w:w="1492" w:type="dxa"/>
            <w:tcBorders>
              <w:top w:val="nil"/>
              <w:bottom w:val="single" w:sz="4" w:space="0" w:color="auto"/>
            </w:tcBorders>
            <w:shd w:val="clear" w:color="auto" w:fill="FFFFFF"/>
          </w:tcPr>
          <w:p w14:paraId="4ACD219E" w14:textId="77777777" w:rsidR="00F444C4" w:rsidRPr="00F444C4" w:rsidRDefault="00F444C4" w:rsidP="00F444C4">
            <w:pPr>
              <w:rPr>
                <w:b/>
                <w:sz w:val="18"/>
                <w:szCs w:val="18"/>
              </w:rPr>
            </w:pPr>
            <w:r w:rsidRPr="00F444C4">
              <w:rPr>
                <w:b/>
                <w:sz w:val="18"/>
                <w:szCs w:val="18"/>
              </w:rPr>
              <w:t>Mean</w:t>
            </w:r>
          </w:p>
        </w:tc>
      </w:tr>
      <w:tr w:rsidR="00F444C4" w:rsidRPr="00F444C4" w14:paraId="7E766965" w14:textId="77777777" w:rsidTr="008A668D">
        <w:trPr>
          <w:trHeight w:val="360"/>
        </w:trPr>
        <w:tc>
          <w:tcPr>
            <w:tcW w:w="3719" w:type="dxa"/>
            <w:tcBorders>
              <w:top w:val="single" w:sz="4" w:space="0" w:color="auto"/>
            </w:tcBorders>
            <w:shd w:val="clear" w:color="auto" w:fill="FFFFFF"/>
          </w:tcPr>
          <w:p w14:paraId="2ED98972" w14:textId="77777777" w:rsidR="00F444C4" w:rsidRPr="00F444C4" w:rsidRDefault="00F444C4" w:rsidP="00F444C4">
            <w:pPr>
              <w:rPr>
                <w:b/>
                <w:sz w:val="18"/>
                <w:szCs w:val="18"/>
              </w:rPr>
            </w:pPr>
          </w:p>
        </w:tc>
        <w:tc>
          <w:tcPr>
            <w:tcW w:w="5959" w:type="dxa"/>
            <w:gridSpan w:val="4"/>
            <w:tcBorders>
              <w:top w:val="single" w:sz="4" w:space="0" w:color="auto"/>
            </w:tcBorders>
            <w:shd w:val="clear" w:color="auto" w:fill="FFFFFF"/>
          </w:tcPr>
          <w:p w14:paraId="6A7AA770" w14:textId="77777777" w:rsidR="00F444C4" w:rsidRPr="00F444C4" w:rsidRDefault="00F444C4" w:rsidP="00F444C4">
            <w:pPr>
              <w:rPr>
                <w:sz w:val="18"/>
                <w:szCs w:val="18"/>
              </w:rPr>
            </w:pPr>
          </w:p>
        </w:tc>
      </w:tr>
      <w:tr w:rsidR="00F444C4" w:rsidRPr="00F444C4" w14:paraId="403D8268" w14:textId="77777777" w:rsidTr="008A668D">
        <w:trPr>
          <w:trHeight w:val="381"/>
        </w:trPr>
        <w:tc>
          <w:tcPr>
            <w:tcW w:w="3719" w:type="dxa"/>
            <w:shd w:val="clear" w:color="auto" w:fill="FFFFFF"/>
          </w:tcPr>
          <w:p w14:paraId="1FB6559C" w14:textId="77777777" w:rsidR="00F444C4" w:rsidRPr="00F444C4" w:rsidRDefault="00F444C4" w:rsidP="00F444C4">
            <w:pPr>
              <w:jc w:val="center"/>
              <w:rPr>
                <w:b/>
                <w:sz w:val="18"/>
                <w:szCs w:val="18"/>
              </w:rPr>
            </w:pPr>
            <w:r w:rsidRPr="00F444C4">
              <w:rPr>
                <w:b/>
                <w:sz w:val="18"/>
                <w:szCs w:val="18"/>
              </w:rPr>
              <w:lastRenderedPageBreak/>
              <w:t>TMI</w:t>
            </w:r>
          </w:p>
        </w:tc>
        <w:tc>
          <w:tcPr>
            <w:tcW w:w="5959" w:type="dxa"/>
            <w:gridSpan w:val="4"/>
            <w:shd w:val="clear" w:color="auto" w:fill="FFFFFF"/>
          </w:tcPr>
          <w:p w14:paraId="30FEF659" w14:textId="77777777" w:rsidR="00F444C4" w:rsidRPr="00F444C4" w:rsidRDefault="00F444C4" w:rsidP="00F444C4">
            <w:pPr>
              <w:ind w:firstLine="601"/>
              <w:rPr>
                <w:sz w:val="18"/>
                <w:szCs w:val="18"/>
              </w:rPr>
            </w:pPr>
            <w:r w:rsidRPr="00F444C4">
              <w:rPr>
                <w:sz w:val="18"/>
                <w:szCs w:val="18"/>
              </w:rPr>
              <w:t>0,0                         0,62                   0,08±0,02              0,12±0,13</w:t>
            </w:r>
          </w:p>
        </w:tc>
      </w:tr>
      <w:tr w:rsidR="00F444C4" w:rsidRPr="00F444C4" w14:paraId="66EA32A0" w14:textId="77777777" w:rsidTr="008A668D">
        <w:trPr>
          <w:trHeight w:val="360"/>
        </w:trPr>
        <w:tc>
          <w:tcPr>
            <w:tcW w:w="3719" w:type="dxa"/>
            <w:shd w:val="clear" w:color="auto" w:fill="FFFFFF"/>
          </w:tcPr>
          <w:p w14:paraId="12C0B3F7" w14:textId="77777777" w:rsidR="00F444C4" w:rsidRPr="00F444C4" w:rsidRDefault="00F444C4" w:rsidP="00F444C4">
            <w:pPr>
              <w:jc w:val="center"/>
              <w:rPr>
                <w:b/>
                <w:sz w:val="18"/>
                <w:szCs w:val="18"/>
              </w:rPr>
            </w:pPr>
            <w:r w:rsidRPr="00F444C4">
              <w:rPr>
                <w:b/>
                <w:sz w:val="18"/>
                <w:szCs w:val="18"/>
              </w:rPr>
              <w:t>FI</w:t>
            </w:r>
          </w:p>
        </w:tc>
        <w:tc>
          <w:tcPr>
            <w:tcW w:w="5959" w:type="dxa"/>
            <w:gridSpan w:val="4"/>
            <w:shd w:val="clear" w:color="auto" w:fill="FFFFFF"/>
          </w:tcPr>
          <w:p w14:paraId="05C4B897" w14:textId="77777777" w:rsidR="00F444C4" w:rsidRPr="00F444C4" w:rsidRDefault="00F444C4" w:rsidP="00F444C4">
            <w:pPr>
              <w:ind w:firstLine="601"/>
              <w:rPr>
                <w:sz w:val="18"/>
                <w:szCs w:val="18"/>
              </w:rPr>
            </w:pPr>
            <w:r w:rsidRPr="00F444C4">
              <w:rPr>
                <w:sz w:val="18"/>
                <w:szCs w:val="18"/>
              </w:rPr>
              <w:t>0,0                         0,83                   0,08±0,52              0,17±0,23</w:t>
            </w:r>
          </w:p>
        </w:tc>
      </w:tr>
      <w:tr w:rsidR="00F444C4" w:rsidRPr="00F444C4" w14:paraId="667BD24A" w14:textId="77777777" w:rsidTr="008A668D">
        <w:trPr>
          <w:trHeight w:val="381"/>
        </w:trPr>
        <w:tc>
          <w:tcPr>
            <w:tcW w:w="3719" w:type="dxa"/>
            <w:shd w:val="clear" w:color="auto" w:fill="FFFFFF"/>
          </w:tcPr>
          <w:p w14:paraId="41A4FFB0" w14:textId="77777777" w:rsidR="00F444C4" w:rsidRPr="00F444C4" w:rsidRDefault="00F444C4" w:rsidP="00F444C4">
            <w:pPr>
              <w:jc w:val="center"/>
              <w:rPr>
                <w:b/>
                <w:sz w:val="18"/>
                <w:szCs w:val="18"/>
              </w:rPr>
            </w:pPr>
            <w:r w:rsidRPr="00F444C4">
              <w:rPr>
                <w:b/>
                <w:sz w:val="18"/>
                <w:szCs w:val="18"/>
              </w:rPr>
              <w:t>MI</w:t>
            </w:r>
          </w:p>
        </w:tc>
        <w:tc>
          <w:tcPr>
            <w:tcW w:w="5959" w:type="dxa"/>
            <w:gridSpan w:val="4"/>
            <w:shd w:val="clear" w:color="auto" w:fill="FFFFFF"/>
          </w:tcPr>
          <w:p w14:paraId="71F1DB6D" w14:textId="77777777" w:rsidR="00F444C4" w:rsidRPr="00F444C4" w:rsidRDefault="00F444C4" w:rsidP="00F444C4">
            <w:pPr>
              <w:ind w:firstLine="601"/>
              <w:rPr>
                <w:sz w:val="18"/>
                <w:szCs w:val="18"/>
              </w:rPr>
            </w:pPr>
            <w:r w:rsidRPr="00F444C4">
              <w:rPr>
                <w:sz w:val="18"/>
                <w:szCs w:val="18"/>
              </w:rPr>
              <w:t>0,0                         0,90                   0,10±0,02              0,14±0,16</w:t>
            </w:r>
          </w:p>
        </w:tc>
      </w:tr>
      <w:tr w:rsidR="00F444C4" w:rsidRPr="00F444C4" w14:paraId="23AE7986" w14:textId="77777777" w:rsidTr="008A668D">
        <w:trPr>
          <w:trHeight w:val="360"/>
        </w:trPr>
        <w:tc>
          <w:tcPr>
            <w:tcW w:w="3719" w:type="dxa"/>
            <w:shd w:val="clear" w:color="auto" w:fill="FFFFFF"/>
          </w:tcPr>
          <w:p w14:paraId="373F5E17" w14:textId="77777777" w:rsidR="00F444C4" w:rsidRPr="00F444C4" w:rsidRDefault="00F444C4" w:rsidP="00F444C4">
            <w:pPr>
              <w:jc w:val="center"/>
              <w:rPr>
                <w:b/>
                <w:sz w:val="18"/>
                <w:szCs w:val="18"/>
              </w:rPr>
            </w:pPr>
            <w:r w:rsidRPr="00F444C4">
              <w:rPr>
                <w:b/>
                <w:sz w:val="18"/>
                <w:szCs w:val="18"/>
              </w:rPr>
              <w:t>AI</w:t>
            </w:r>
          </w:p>
        </w:tc>
        <w:tc>
          <w:tcPr>
            <w:tcW w:w="5959" w:type="dxa"/>
            <w:gridSpan w:val="4"/>
            <w:shd w:val="clear" w:color="auto" w:fill="FFFFFF"/>
          </w:tcPr>
          <w:p w14:paraId="15095FD7" w14:textId="77777777" w:rsidR="00F444C4" w:rsidRPr="00F444C4" w:rsidRDefault="00F444C4" w:rsidP="00F444C4">
            <w:pPr>
              <w:ind w:firstLine="601"/>
              <w:rPr>
                <w:sz w:val="18"/>
                <w:szCs w:val="18"/>
              </w:rPr>
            </w:pPr>
            <w:r w:rsidRPr="00F444C4">
              <w:rPr>
                <w:sz w:val="18"/>
                <w:szCs w:val="18"/>
              </w:rPr>
              <w:t>0,0                         0,63                   0,06±0,13               0,00±0,16</w:t>
            </w:r>
          </w:p>
        </w:tc>
      </w:tr>
    </w:tbl>
    <w:p w14:paraId="7778C8EB" w14:textId="77777777" w:rsidR="00F444C4" w:rsidRPr="00F444C4" w:rsidRDefault="00F444C4" w:rsidP="00F444C4">
      <w:pPr>
        <w:spacing w:line="360" w:lineRule="auto"/>
        <w:jc w:val="both"/>
        <w:rPr>
          <w:rFonts w:ascii="Arial" w:hAnsi="Arial" w:cs="Arial"/>
          <w:sz w:val="20"/>
          <w:szCs w:val="20"/>
        </w:rPr>
      </w:pPr>
    </w:p>
    <w:p w14:paraId="6FC0C4E5" w14:textId="77777777" w:rsidR="00F444C4" w:rsidRPr="00F444C4" w:rsidRDefault="00F444C4" w:rsidP="00F444C4">
      <w:pPr>
        <w:spacing w:line="360" w:lineRule="auto"/>
        <w:rPr>
          <w:rFonts w:ascii="Arial" w:hAnsi="Arial" w:cs="Arial"/>
          <w:b/>
          <w:sz w:val="18"/>
          <w:szCs w:val="18"/>
        </w:rPr>
      </w:pPr>
    </w:p>
    <w:p w14:paraId="514E8A30" w14:textId="77777777" w:rsidR="00F444C4" w:rsidRPr="00F444C4" w:rsidRDefault="00F444C4" w:rsidP="00F444C4">
      <w:pPr>
        <w:spacing w:line="360" w:lineRule="auto"/>
        <w:rPr>
          <w:rFonts w:ascii="Arial" w:hAnsi="Arial" w:cs="Arial"/>
          <w:b/>
          <w:sz w:val="18"/>
          <w:szCs w:val="18"/>
        </w:rPr>
      </w:pPr>
    </w:p>
    <w:p w14:paraId="4D183D29" w14:textId="77777777" w:rsidR="00F444C4" w:rsidRPr="00F444C4" w:rsidRDefault="00F444C4" w:rsidP="00F444C4">
      <w:pPr>
        <w:spacing w:line="360" w:lineRule="auto"/>
        <w:rPr>
          <w:rFonts w:ascii="Arial" w:hAnsi="Arial" w:cs="Arial"/>
          <w:b/>
          <w:sz w:val="18"/>
          <w:szCs w:val="18"/>
        </w:rPr>
      </w:pPr>
    </w:p>
    <w:p w14:paraId="35EF330C" w14:textId="77777777" w:rsidR="00F444C4" w:rsidRPr="00F444C4" w:rsidRDefault="00F444C4" w:rsidP="00F444C4">
      <w:pPr>
        <w:spacing w:line="360" w:lineRule="auto"/>
        <w:ind w:left="-180"/>
        <w:jc w:val="both"/>
        <w:rPr>
          <w:rFonts w:ascii="Arial" w:hAnsi="Arial" w:cs="Arial"/>
          <w:b/>
          <w:sz w:val="18"/>
          <w:szCs w:val="18"/>
          <w:lang w:val="en-US"/>
        </w:rPr>
      </w:pPr>
      <w:r w:rsidRPr="00F444C4">
        <w:rPr>
          <w:rFonts w:ascii="Arial" w:hAnsi="Arial" w:cs="Arial"/>
          <w:b/>
          <w:sz w:val="18"/>
          <w:szCs w:val="18"/>
          <w:lang w:val="en-US"/>
        </w:rPr>
        <w:t xml:space="preserve">Table 4. </w:t>
      </w:r>
      <w:r w:rsidRPr="00F444C4">
        <w:rPr>
          <w:rFonts w:ascii="Arial" w:hAnsi="Arial" w:cs="Arial"/>
          <w:bCs/>
          <w:sz w:val="18"/>
          <w:szCs w:val="18"/>
          <w:lang w:val="en-US"/>
        </w:rPr>
        <w:t>Prevalence Ratios (PR) and 95% Confidence Intervals (95% CI) for the association between TMD and the independent variables studied, obtained through bivariate analysis</w:t>
      </w:r>
    </w:p>
    <w:tbl>
      <w:tblPr>
        <w:tblW w:w="0" w:type="auto"/>
        <w:tblBorders>
          <w:top w:val="single" w:sz="4" w:space="0" w:color="auto"/>
          <w:bottom w:val="single" w:sz="4" w:space="0" w:color="auto"/>
        </w:tblBorders>
        <w:shd w:val="clear" w:color="auto" w:fill="FFFFFF"/>
        <w:tblLook w:val="01E0" w:firstRow="1" w:lastRow="1" w:firstColumn="1" w:lastColumn="1" w:noHBand="0" w:noVBand="0"/>
      </w:tblPr>
      <w:tblGrid>
        <w:gridCol w:w="3223"/>
        <w:gridCol w:w="5165"/>
      </w:tblGrid>
      <w:tr w:rsidR="00F444C4" w:rsidRPr="00F444C4" w14:paraId="3CDB30E4" w14:textId="77777777" w:rsidTr="008A668D">
        <w:tc>
          <w:tcPr>
            <w:tcW w:w="3223" w:type="dxa"/>
            <w:tcBorders>
              <w:top w:val="single" w:sz="4" w:space="0" w:color="auto"/>
              <w:bottom w:val="single" w:sz="4" w:space="0" w:color="auto"/>
            </w:tcBorders>
            <w:shd w:val="clear" w:color="auto" w:fill="FFFFFF"/>
          </w:tcPr>
          <w:p w14:paraId="34863571" w14:textId="77777777" w:rsidR="00F444C4" w:rsidRPr="00F444C4" w:rsidRDefault="00F444C4" w:rsidP="00F444C4">
            <w:pPr>
              <w:rPr>
                <w:b/>
                <w:sz w:val="18"/>
                <w:szCs w:val="18"/>
              </w:rPr>
            </w:pPr>
            <w:r w:rsidRPr="00F444C4">
              <w:rPr>
                <w:b/>
                <w:sz w:val="18"/>
                <w:szCs w:val="18"/>
              </w:rPr>
              <w:t>Variable</w:t>
            </w:r>
          </w:p>
        </w:tc>
        <w:tc>
          <w:tcPr>
            <w:tcW w:w="5165" w:type="dxa"/>
            <w:tcBorders>
              <w:top w:val="single" w:sz="4" w:space="0" w:color="auto"/>
              <w:bottom w:val="single" w:sz="4" w:space="0" w:color="auto"/>
            </w:tcBorders>
            <w:shd w:val="clear" w:color="auto" w:fill="FFFFFF"/>
          </w:tcPr>
          <w:p w14:paraId="1BBD00FA" w14:textId="77777777" w:rsidR="00F444C4" w:rsidRPr="00F444C4" w:rsidRDefault="00F444C4" w:rsidP="00F444C4">
            <w:pPr>
              <w:ind w:firstLine="737"/>
              <w:rPr>
                <w:b/>
                <w:sz w:val="18"/>
                <w:szCs w:val="18"/>
              </w:rPr>
            </w:pPr>
            <w:r w:rsidRPr="00F444C4">
              <w:rPr>
                <w:b/>
                <w:sz w:val="18"/>
                <w:szCs w:val="18"/>
              </w:rPr>
              <w:t xml:space="preserve">            PR                                CI95 %</w:t>
            </w:r>
          </w:p>
        </w:tc>
      </w:tr>
      <w:tr w:rsidR="00F444C4" w:rsidRPr="00F444C4" w14:paraId="4E6000ED" w14:textId="77777777" w:rsidTr="008A668D">
        <w:tc>
          <w:tcPr>
            <w:tcW w:w="3223" w:type="dxa"/>
            <w:tcBorders>
              <w:top w:val="single" w:sz="4" w:space="0" w:color="auto"/>
            </w:tcBorders>
            <w:shd w:val="clear" w:color="auto" w:fill="FFFFFF"/>
          </w:tcPr>
          <w:p w14:paraId="3FEF6BE7" w14:textId="77777777" w:rsidR="00F444C4" w:rsidRPr="00F444C4" w:rsidRDefault="00F444C4" w:rsidP="00F444C4">
            <w:pPr>
              <w:rPr>
                <w:sz w:val="18"/>
                <w:szCs w:val="18"/>
              </w:rPr>
            </w:pPr>
          </w:p>
        </w:tc>
        <w:tc>
          <w:tcPr>
            <w:tcW w:w="5165" w:type="dxa"/>
            <w:tcBorders>
              <w:top w:val="single" w:sz="4" w:space="0" w:color="auto"/>
            </w:tcBorders>
            <w:shd w:val="clear" w:color="auto" w:fill="FFFFFF"/>
          </w:tcPr>
          <w:p w14:paraId="5F0B44EC" w14:textId="77777777" w:rsidR="00F444C4" w:rsidRPr="00F444C4" w:rsidRDefault="00F444C4" w:rsidP="00F444C4">
            <w:pPr>
              <w:ind w:firstLine="737"/>
              <w:jc w:val="center"/>
              <w:rPr>
                <w:sz w:val="18"/>
                <w:szCs w:val="18"/>
              </w:rPr>
            </w:pPr>
          </w:p>
        </w:tc>
      </w:tr>
      <w:tr w:rsidR="00F444C4" w:rsidRPr="00F444C4" w14:paraId="0835F743" w14:textId="77777777" w:rsidTr="008A668D">
        <w:tc>
          <w:tcPr>
            <w:tcW w:w="3223" w:type="dxa"/>
            <w:shd w:val="clear" w:color="auto" w:fill="FFFFFF"/>
          </w:tcPr>
          <w:p w14:paraId="54107337" w14:textId="77777777" w:rsidR="00F444C4" w:rsidRPr="00F444C4" w:rsidRDefault="00F444C4" w:rsidP="00F444C4">
            <w:pPr>
              <w:rPr>
                <w:b/>
                <w:sz w:val="18"/>
                <w:szCs w:val="18"/>
              </w:rPr>
            </w:pPr>
            <w:r w:rsidRPr="00F444C4">
              <w:rPr>
                <w:b/>
                <w:sz w:val="18"/>
                <w:szCs w:val="18"/>
              </w:rPr>
              <w:t>Sex</w:t>
            </w:r>
          </w:p>
        </w:tc>
        <w:tc>
          <w:tcPr>
            <w:tcW w:w="5165" w:type="dxa"/>
            <w:shd w:val="clear" w:color="auto" w:fill="FFFFFF"/>
          </w:tcPr>
          <w:p w14:paraId="1620ED22" w14:textId="77777777" w:rsidR="00F444C4" w:rsidRPr="00F444C4" w:rsidRDefault="00F444C4" w:rsidP="00F444C4">
            <w:pPr>
              <w:ind w:firstLine="737"/>
              <w:jc w:val="center"/>
              <w:rPr>
                <w:sz w:val="18"/>
                <w:szCs w:val="18"/>
              </w:rPr>
            </w:pPr>
          </w:p>
        </w:tc>
      </w:tr>
      <w:tr w:rsidR="00F444C4" w:rsidRPr="00F444C4" w14:paraId="5011659F" w14:textId="77777777" w:rsidTr="008A668D">
        <w:tc>
          <w:tcPr>
            <w:tcW w:w="3223" w:type="dxa"/>
            <w:shd w:val="clear" w:color="auto" w:fill="FFFFFF"/>
          </w:tcPr>
          <w:p w14:paraId="195B8AE0" w14:textId="77777777" w:rsidR="00F444C4" w:rsidRPr="00F444C4" w:rsidRDefault="00F444C4" w:rsidP="00F444C4">
            <w:pPr>
              <w:rPr>
                <w:sz w:val="18"/>
                <w:szCs w:val="18"/>
              </w:rPr>
            </w:pPr>
            <w:r w:rsidRPr="00F444C4">
              <w:rPr>
                <w:sz w:val="18"/>
                <w:szCs w:val="18"/>
              </w:rPr>
              <w:t xml:space="preserve">       Male </w:t>
            </w:r>
          </w:p>
        </w:tc>
        <w:tc>
          <w:tcPr>
            <w:tcW w:w="5165" w:type="dxa"/>
            <w:shd w:val="clear" w:color="auto" w:fill="FFFFFF"/>
          </w:tcPr>
          <w:p w14:paraId="67EB7C6E" w14:textId="77777777" w:rsidR="00F444C4" w:rsidRPr="00F444C4" w:rsidRDefault="00F444C4" w:rsidP="00F444C4">
            <w:pPr>
              <w:ind w:firstLine="737"/>
              <w:jc w:val="both"/>
              <w:rPr>
                <w:sz w:val="18"/>
                <w:szCs w:val="18"/>
              </w:rPr>
            </w:pPr>
            <w:r w:rsidRPr="00F444C4">
              <w:rPr>
                <w:sz w:val="18"/>
                <w:szCs w:val="18"/>
              </w:rPr>
              <w:t xml:space="preserve">            1,0               </w:t>
            </w:r>
          </w:p>
        </w:tc>
      </w:tr>
      <w:tr w:rsidR="00F444C4" w:rsidRPr="00F444C4" w14:paraId="5B1746F2" w14:textId="77777777" w:rsidTr="008A668D">
        <w:tc>
          <w:tcPr>
            <w:tcW w:w="3223" w:type="dxa"/>
            <w:shd w:val="clear" w:color="auto" w:fill="FFFFFF"/>
          </w:tcPr>
          <w:p w14:paraId="4674608C" w14:textId="77777777" w:rsidR="00F444C4" w:rsidRPr="00F444C4" w:rsidRDefault="00F444C4" w:rsidP="00F444C4">
            <w:pPr>
              <w:rPr>
                <w:sz w:val="18"/>
                <w:szCs w:val="18"/>
              </w:rPr>
            </w:pPr>
            <w:r w:rsidRPr="00F444C4">
              <w:rPr>
                <w:sz w:val="18"/>
                <w:szCs w:val="18"/>
              </w:rPr>
              <w:t xml:space="preserve">       Female</w:t>
            </w:r>
          </w:p>
        </w:tc>
        <w:tc>
          <w:tcPr>
            <w:tcW w:w="5165" w:type="dxa"/>
            <w:shd w:val="clear" w:color="auto" w:fill="FFFFFF"/>
          </w:tcPr>
          <w:p w14:paraId="79A8C840" w14:textId="77777777" w:rsidR="00F444C4" w:rsidRPr="00F444C4" w:rsidRDefault="00F444C4" w:rsidP="00F444C4">
            <w:pPr>
              <w:ind w:firstLine="737"/>
              <w:jc w:val="both"/>
              <w:rPr>
                <w:sz w:val="18"/>
                <w:szCs w:val="18"/>
              </w:rPr>
            </w:pPr>
            <w:r w:rsidRPr="00F444C4">
              <w:rPr>
                <w:sz w:val="18"/>
                <w:szCs w:val="18"/>
              </w:rPr>
              <w:t xml:space="preserve">            1,2                              (1,0 – 1,4)</w:t>
            </w:r>
          </w:p>
        </w:tc>
      </w:tr>
      <w:tr w:rsidR="00F444C4" w:rsidRPr="00F444C4" w14:paraId="3BE5D709" w14:textId="77777777" w:rsidTr="008A668D">
        <w:tc>
          <w:tcPr>
            <w:tcW w:w="3223" w:type="dxa"/>
            <w:shd w:val="clear" w:color="auto" w:fill="FFFFFF"/>
          </w:tcPr>
          <w:p w14:paraId="270989F5" w14:textId="77777777" w:rsidR="00F444C4" w:rsidRPr="00F444C4" w:rsidRDefault="00F444C4" w:rsidP="00F444C4">
            <w:pPr>
              <w:rPr>
                <w:sz w:val="18"/>
                <w:szCs w:val="18"/>
              </w:rPr>
            </w:pPr>
          </w:p>
        </w:tc>
        <w:tc>
          <w:tcPr>
            <w:tcW w:w="5165" w:type="dxa"/>
            <w:shd w:val="clear" w:color="auto" w:fill="FFFFFF"/>
          </w:tcPr>
          <w:p w14:paraId="33FE3FE4" w14:textId="77777777" w:rsidR="00F444C4" w:rsidRPr="00F444C4" w:rsidRDefault="00F444C4" w:rsidP="00F444C4">
            <w:pPr>
              <w:ind w:firstLine="737"/>
              <w:rPr>
                <w:sz w:val="18"/>
                <w:szCs w:val="18"/>
                <w:highlight w:val="yellow"/>
              </w:rPr>
            </w:pPr>
          </w:p>
        </w:tc>
      </w:tr>
      <w:tr w:rsidR="00F444C4" w:rsidRPr="00F444C4" w14:paraId="386BCD00" w14:textId="77777777" w:rsidTr="008A668D">
        <w:tc>
          <w:tcPr>
            <w:tcW w:w="3223" w:type="dxa"/>
            <w:shd w:val="clear" w:color="auto" w:fill="FFFFFF"/>
          </w:tcPr>
          <w:p w14:paraId="7B773980" w14:textId="77777777" w:rsidR="00F444C4" w:rsidRPr="00F444C4" w:rsidRDefault="00F444C4" w:rsidP="00F444C4">
            <w:pPr>
              <w:rPr>
                <w:b/>
                <w:sz w:val="18"/>
                <w:szCs w:val="18"/>
              </w:rPr>
            </w:pPr>
            <w:r w:rsidRPr="00F444C4">
              <w:rPr>
                <w:b/>
                <w:sz w:val="18"/>
                <w:szCs w:val="18"/>
              </w:rPr>
              <w:t>Lengh of service</w:t>
            </w:r>
          </w:p>
        </w:tc>
        <w:tc>
          <w:tcPr>
            <w:tcW w:w="5165" w:type="dxa"/>
            <w:shd w:val="clear" w:color="auto" w:fill="FFFFFF"/>
          </w:tcPr>
          <w:p w14:paraId="27E5DD69" w14:textId="77777777" w:rsidR="00F444C4" w:rsidRPr="00F444C4" w:rsidRDefault="00F444C4" w:rsidP="00F444C4">
            <w:pPr>
              <w:ind w:firstLine="737"/>
              <w:rPr>
                <w:sz w:val="18"/>
                <w:szCs w:val="18"/>
                <w:highlight w:val="yellow"/>
              </w:rPr>
            </w:pPr>
          </w:p>
        </w:tc>
      </w:tr>
      <w:tr w:rsidR="00F444C4" w:rsidRPr="00F444C4" w14:paraId="38A645DC" w14:textId="77777777" w:rsidTr="008A668D">
        <w:tc>
          <w:tcPr>
            <w:tcW w:w="3223" w:type="dxa"/>
            <w:shd w:val="clear" w:color="auto" w:fill="FFFFFF"/>
          </w:tcPr>
          <w:p w14:paraId="1AA45A42" w14:textId="77777777" w:rsidR="00F444C4" w:rsidRPr="00F444C4" w:rsidRDefault="00F444C4" w:rsidP="00F444C4">
            <w:pPr>
              <w:rPr>
                <w:sz w:val="18"/>
                <w:szCs w:val="18"/>
              </w:rPr>
            </w:pPr>
            <w:r w:rsidRPr="00F444C4">
              <w:rPr>
                <w:sz w:val="18"/>
                <w:szCs w:val="18"/>
              </w:rPr>
              <w:t xml:space="preserve">         &lt;  7 months  </w:t>
            </w:r>
          </w:p>
        </w:tc>
        <w:tc>
          <w:tcPr>
            <w:tcW w:w="5165" w:type="dxa"/>
            <w:shd w:val="clear" w:color="auto" w:fill="FFFFFF"/>
          </w:tcPr>
          <w:p w14:paraId="2E2766FA" w14:textId="77777777" w:rsidR="00F444C4" w:rsidRPr="00F444C4" w:rsidRDefault="00F444C4" w:rsidP="00F444C4">
            <w:pPr>
              <w:ind w:firstLine="737"/>
              <w:jc w:val="both"/>
              <w:rPr>
                <w:sz w:val="18"/>
                <w:szCs w:val="18"/>
              </w:rPr>
            </w:pPr>
            <w:r w:rsidRPr="00F444C4">
              <w:rPr>
                <w:sz w:val="18"/>
                <w:szCs w:val="18"/>
              </w:rPr>
              <w:t xml:space="preserve">            1,0               </w:t>
            </w:r>
          </w:p>
        </w:tc>
      </w:tr>
      <w:tr w:rsidR="00F444C4" w:rsidRPr="00F444C4" w14:paraId="190069CA" w14:textId="77777777" w:rsidTr="008A668D">
        <w:tc>
          <w:tcPr>
            <w:tcW w:w="3223" w:type="dxa"/>
            <w:shd w:val="clear" w:color="auto" w:fill="FFFFFF"/>
          </w:tcPr>
          <w:p w14:paraId="5DD2D5DF" w14:textId="77777777" w:rsidR="00F444C4" w:rsidRPr="00F444C4" w:rsidRDefault="00F444C4" w:rsidP="00F444C4">
            <w:pPr>
              <w:rPr>
                <w:sz w:val="18"/>
                <w:szCs w:val="18"/>
              </w:rPr>
            </w:pPr>
            <w:r w:rsidRPr="00F444C4">
              <w:rPr>
                <w:sz w:val="18"/>
                <w:szCs w:val="18"/>
              </w:rPr>
              <w:t xml:space="preserve">         ≥  7 months</w:t>
            </w:r>
          </w:p>
        </w:tc>
        <w:tc>
          <w:tcPr>
            <w:tcW w:w="5165" w:type="dxa"/>
            <w:shd w:val="clear" w:color="auto" w:fill="FFFFFF"/>
          </w:tcPr>
          <w:p w14:paraId="7C63BAC1" w14:textId="77777777" w:rsidR="00F444C4" w:rsidRPr="00F444C4" w:rsidRDefault="00F444C4" w:rsidP="00F444C4">
            <w:pPr>
              <w:ind w:firstLine="737"/>
              <w:jc w:val="both"/>
              <w:rPr>
                <w:sz w:val="18"/>
                <w:szCs w:val="18"/>
              </w:rPr>
            </w:pPr>
            <w:r w:rsidRPr="00F444C4">
              <w:rPr>
                <w:sz w:val="18"/>
                <w:szCs w:val="18"/>
              </w:rPr>
              <w:t xml:space="preserve">            1,6                              (1,2 – 2,0)</w:t>
            </w:r>
          </w:p>
        </w:tc>
      </w:tr>
      <w:tr w:rsidR="00F444C4" w:rsidRPr="00F444C4" w14:paraId="053A8D85" w14:textId="77777777" w:rsidTr="008A668D">
        <w:tc>
          <w:tcPr>
            <w:tcW w:w="3223" w:type="dxa"/>
            <w:shd w:val="clear" w:color="auto" w:fill="FFFFFF"/>
          </w:tcPr>
          <w:p w14:paraId="3FE71E9C" w14:textId="77777777" w:rsidR="00F444C4" w:rsidRPr="00F444C4" w:rsidRDefault="00F444C4" w:rsidP="00F444C4">
            <w:pPr>
              <w:rPr>
                <w:sz w:val="18"/>
                <w:szCs w:val="18"/>
              </w:rPr>
            </w:pPr>
          </w:p>
        </w:tc>
        <w:tc>
          <w:tcPr>
            <w:tcW w:w="5165" w:type="dxa"/>
            <w:shd w:val="clear" w:color="auto" w:fill="FFFFFF"/>
          </w:tcPr>
          <w:p w14:paraId="208E114D" w14:textId="77777777" w:rsidR="00F444C4" w:rsidRPr="00F444C4" w:rsidRDefault="00F444C4" w:rsidP="00F444C4">
            <w:pPr>
              <w:ind w:firstLine="737"/>
              <w:rPr>
                <w:sz w:val="18"/>
                <w:szCs w:val="18"/>
                <w:highlight w:val="yellow"/>
              </w:rPr>
            </w:pPr>
          </w:p>
        </w:tc>
      </w:tr>
      <w:tr w:rsidR="00F444C4" w:rsidRPr="00F444C4" w14:paraId="3BC6C6BE" w14:textId="77777777" w:rsidTr="008A668D">
        <w:tc>
          <w:tcPr>
            <w:tcW w:w="3223" w:type="dxa"/>
            <w:shd w:val="clear" w:color="auto" w:fill="FFFFFF"/>
          </w:tcPr>
          <w:p w14:paraId="3253D2ED" w14:textId="77777777" w:rsidR="00F444C4" w:rsidRPr="00F444C4" w:rsidRDefault="00F444C4" w:rsidP="00F444C4">
            <w:pPr>
              <w:rPr>
                <w:b/>
                <w:sz w:val="18"/>
                <w:szCs w:val="18"/>
              </w:rPr>
            </w:pPr>
            <w:r w:rsidRPr="00F444C4">
              <w:rPr>
                <w:b/>
                <w:sz w:val="18"/>
                <w:szCs w:val="18"/>
              </w:rPr>
              <w:t>Average call/day</w:t>
            </w:r>
          </w:p>
        </w:tc>
        <w:tc>
          <w:tcPr>
            <w:tcW w:w="5165" w:type="dxa"/>
            <w:shd w:val="clear" w:color="auto" w:fill="FFFFFF"/>
          </w:tcPr>
          <w:p w14:paraId="54CF9CFF" w14:textId="77777777" w:rsidR="00F444C4" w:rsidRPr="00F444C4" w:rsidRDefault="00F444C4" w:rsidP="00F444C4">
            <w:pPr>
              <w:ind w:firstLine="737"/>
              <w:rPr>
                <w:sz w:val="18"/>
                <w:szCs w:val="18"/>
                <w:highlight w:val="yellow"/>
              </w:rPr>
            </w:pPr>
          </w:p>
        </w:tc>
      </w:tr>
      <w:tr w:rsidR="00F444C4" w:rsidRPr="00F444C4" w14:paraId="18B325C4" w14:textId="77777777" w:rsidTr="008A668D">
        <w:tc>
          <w:tcPr>
            <w:tcW w:w="3223" w:type="dxa"/>
            <w:shd w:val="clear" w:color="auto" w:fill="FFFFFF"/>
          </w:tcPr>
          <w:p w14:paraId="53C33446" w14:textId="77777777" w:rsidR="00F444C4" w:rsidRPr="00F444C4" w:rsidRDefault="00F444C4" w:rsidP="00F444C4">
            <w:pPr>
              <w:rPr>
                <w:sz w:val="18"/>
                <w:szCs w:val="18"/>
              </w:rPr>
            </w:pPr>
            <w:r w:rsidRPr="00F444C4">
              <w:rPr>
                <w:sz w:val="18"/>
                <w:szCs w:val="18"/>
              </w:rPr>
              <w:t xml:space="preserve">         &lt;  81 calls/day        </w:t>
            </w:r>
          </w:p>
        </w:tc>
        <w:tc>
          <w:tcPr>
            <w:tcW w:w="5165" w:type="dxa"/>
            <w:shd w:val="clear" w:color="auto" w:fill="FFFFFF"/>
          </w:tcPr>
          <w:p w14:paraId="02B945B0" w14:textId="77777777" w:rsidR="00F444C4" w:rsidRPr="00F444C4" w:rsidRDefault="00F444C4" w:rsidP="00F444C4">
            <w:pPr>
              <w:ind w:firstLine="737"/>
              <w:jc w:val="both"/>
              <w:rPr>
                <w:sz w:val="18"/>
                <w:szCs w:val="18"/>
              </w:rPr>
            </w:pPr>
            <w:r w:rsidRPr="00F444C4">
              <w:rPr>
                <w:sz w:val="18"/>
                <w:szCs w:val="18"/>
              </w:rPr>
              <w:t xml:space="preserve">            1,0               </w:t>
            </w:r>
          </w:p>
        </w:tc>
      </w:tr>
      <w:tr w:rsidR="00F444C4" w:rsidRPr="00F444C4" w14:paraId="004DDD9F" w14:textId="77777777" w:rsidTr="008A668D">
        <w:tc>
          <w:tcPr>
            <w:tcW w:w="3223" w:type="dxa"/>
            <w:shd w:val="clear" w:color="auto" w:fill="FFFFFF"/>
          </w:tcPr>
          <w:p w14:paraId="2BBC85DB" w14:textId="77777777" w:rsidR="00F444C4" w:rsidRPr="00F444C4" w:rsidRDefault="00F444C4" w:rsidP="00F444C4">
            <w:pPr>
              <w:rPr>
                <w:sz w:val="18"/>
                <w:szCs w:val="18"/>
              </w:rPr>
            </w:pPr>
            <w:r w:rsidRPr="00F444C4">
              <w:rPr>
                <w:sz w:val="18"/>
                <w:szCs w:val="18"/>
              </w:rPr>
              <w:t xml:space="preserve">         ≥  81 calls/day</w:t>
            </w:r>
          </w:p>
        </w:tc>
        <w:tc>
          <w:tcPr>
            <w:tcW w:w="5165" w:type="dxa"/>
            <w:shd w:val="clear" w:color="auto" w:fill="FFFFFF"/>
          </w:tcPr>
          <w:p w14:paraId="7A67EF22" w14:textId="77777777" w:rsidR="00F444C4" w:rsidRPr="00F444C4" w:rsidRDefault="00F444C4" w:rsidP="00F444C4">
            <w:pPr>
              <w:ind w:firstLine="737"/>
              <w:jc w:val="both"/>
              <w:rPr>
                <w:sz w:val="18"/>
                <w:szCs w:val="18"/>
              </w:rPr>
            </w:pPr>
            <w:r w:rsidRPr="00F444C4">
              <w:rPr>
                <w:sz w:val="18"/>
                <w:szCs w:val="18"/>
              </w:rPr>
              <w:t xml:space="preserve">            1,8                              (1,3 – 2,5)</w:t>
            </w:r>
          </w:p>
        </w:tc>
      </w:tr>
      <w:tr w:rsidR="00F444C4" w:rsidRPr="00F444C4" w14:paraId="0E97F7F0" w14:textId="77777777" w:rsidTr="008A668D">
        <w:tc>
          <w:tcPr>
            <w:tcW w:w="3223" w:type="dxa"/>
            <w:shd w:val="clear" w:color="auto" w:fill="FFFFFF"/>
          </w:tcPr>
          <w:p w14:paraId="463BD063" w14:textId="77777777" w:rsidR="00F444C4" w:rsidRPr="00F444C4" w:rsidRDefault="00F444C4" w:rsidP="00F444C4">
            <w:pPr>
              <w:rPr>
                <w:sz w:val="18"/>
                <w:szCs w:val="18"/>
              </w:rPr>
            </w:pPr>
          </w:p>
        </w:tc>
        <w:tc>
          <w:tcPr>
            <w:tcW w:w="5165" w:type="dxa"/>
            <w:shd w:val="clear" w:color="auto" w:fill="FFFFFF"/>
          </w:tcPr>
          <w:p w14:paraId="7FB64592" w14:textId="77777777" w:rsidR="00F444C4" w:rsidRPr="00F444C4" w:rsidRDefault="00F444C4" w:rsidP="00F444C4">
            <w:pPr>
              <w:ind w:firstLine="737"/>
              <w:rPr>
                <w:sz w:val="18"/>
                <w:szCs w:val="18"/>
                <w:highlight w:val="yellow"/>
              </w:rPr>
            </w:pPr>
          </w:p>
        </w:tc>
      </w:tr>
      <w:tr w:rsidR="00F444C4" w:rsidRPr="00F444C4" w14:paraId="4E6DA043" w14:textId="77777777" w:rsidTr="008A668D">
        <w:tc>
          <w:tcPr>
            <w:tcW w:w="3223" w:type="dxa"/>
            <w:shd w:val="clear" w:color="auto" w:fill="FFFFFF"/>
          </w:tcPr>
          <w:p w14:paraId="770F7C70" w14:textId="77777777" w:rsidR="00F444C4" w:rsidRPr="00F444C4" w:rsidRDefault="00F444C4" w:rsidP="00F444C4">
            <w:pPr>
              <w:rPr>
                <w:b/>
                <w:sz w:val="18"/>
                <w:szCs w:val="18"/>
              </w:rPr>
            </w:pPr>
            <w:r w:rsidRPr="00F444C4">
              <w:rPr>
                <w:b/>
                <w:sz w:val="18"/>
                <w:szCs w:val="18"/>
              </w:rPr>
              <w:t>Stess level</w:t>
            </w:r>
          </w:p>
        </w:tc>
        <w:tc>
          <w:tcPr>
            <w:tcW w:w="5165" w:type="dxa"/>
            <w:shd w:val="clear" w:color="auto" w:fill="FFFFFF"/>
          </w:tcPr>
          <w:p w14:paraId="2825D51E" w14:textId="77777777" w:rsidR="00F444C4" w:rsidRPr="00F444C4" w:rsidRDefault="00F444C4" w:rsidP="00F444C4">
            <w:pPr>
              <w:ind w:firstLine="737"/>
              <w:rPr>
                <w:sz w:val="18"/>
                <w:szCs w:val="18"/>
                <w:highlight w:val="yellow"/>
              </w:rPr>
            </w:pPr>
          </w:p>
        </w:tc>
      </w:tr>
      <w:tr w:rsidR="00F444C4" w:rsidRPr="00F444C4" w14:paraId="28D9FF5A" w14:textId="77777777" w:rsidTr="008A668D">
        <w:tc>
          <w:tcPr>
            <w:tcW w:w="3223" w:type="dxa"/>
            <w:shd w:val="clear" w:color="auto" w:fill="FFFFFF"/>
          </w:tcPr>
          <w:p w14:paraId="5EAA054D" w14:textId="77777777" w:rsidR="00F444C4" w:rsidRPr="00F444C4" w:rsidRDefault="00F444C4" w:rsidP="00F444C4">
            <w:pPr>
              <w:rPr>
                <w:sz w:val="18"/>
                <w:szCs w:val="18"/>
              </w:rPr>
            </w:pPr>
            <w:r w:rsidRPr="00F444C4">
              <w:rPr>
                <w:sz w:val="18"/>
                <w:szCs w:val="18"/>
              </w:rPr>
              <w:t xml:space="preserve">         Low</w:t>
            </w:r>
          </w:p>
        </w:tc>
        <w:tc>
          <w:tcPr>
            <w:tcW w:w="5165" w:type="dxa"/>
            <w:shd w:val="clear" w:color="auto" w:fill="FFFFFF"/>
          </w:tcPr>
          <w:p w14:paraId="3B9A4872" w14:textId="77777777" w:rsidR="00F444C4" w:rsidRPr="00F444C4" w:rsidRDefault="00F444C4" w:rsidP="00F444C4">
            <w:pPr>
              <w:ind w:firstLine="737"/>
              <w:jc w:val="both"/>
              <w:rPr>
                <w:sz w:val="18"/>
                <w:szCs w:val="18"/>
              </w:rPr>
            </w:pPr>
            <w:r w:rsidRPr="00F444C4">
              <w:rPr>
                <w:sz w:val="18"/>
                <w:szCs w:val="18"/>
              </w:rPr>
              <w:t xml:space="preserve">            1,0               </w:t>
            </w:r>
          </w:p>
        </w:tc>
      </w:tr>
      <w:tr w:rsidR="00F444C4" w:rsidRPr="00F444C4" w14:paraId="1F158731" w14:textId="77777777" w:rsidTr="008A668D">
        <w:tc>
          <w:tcPr>
            <w:tcW w:w="3223" w:type="dxa"/>
            <w:shd w:val="clear" w:color="auto" w:fill="FFFFFF"/>
          </w:tcPr>
          <w:p w14:paraId="4E25F38A" w14:textId="77777777" w:rsidR="00F444C4" w:rsidRPr="00F444C4" w:rsidRDefault="00F444C4" w:rsidP="00F444C4">
            <w:pPr>
              <w:rPr>
                <w:sz w:val="18"/>
                <w:szCs w:val="18"/>
              </w:rPr>
            </w:pPr>
            <w:r w:rsidRPr="00F444C4">
              <w:rPr>
                <w:sz w:val="18"/>
                <w:szCs w:val="18"/>
              </w:rPr>
              <w:t xml:space="preserve">         Hjgh</w:t>
            </w:r>
          </w:p>
        </w:tc>
        <w:tc>
          <w:tcPr>
            <w:tcW w:w="5165" w:type="dxa"/>
            <w:shd w:val="clear" w:color="auto" w:fill="FFFFFF"/>
          </w:tcPr>
          <w:p w14:paraId="20FCD8CA" w14:textId="77777777" w:rsidR="00F444C4" w:rsidRPr="00F444C4" w:rsidRDefault="00F444C4" w:rsidP="00F444C4">
            <w:pPr>
              <w:ind w:firstLine="737"/>
              <w:jc w:val="both"/>
              <w:rPr>
                <w:sz w:val="18"/>
                <w:szCs w:val="18"/>
              </w:rPr>
            </w:pPr>
            <w:r w:rsidRPr="00F444C4">
              <w:rPr>
                <w:sz w:val="18"/>
                <w:szCs w:val="18"/>
              </w:rPr>
              <w:t xml:space="preserve">            2,1                              (1,2 – 3,6)</w:t>
            </w:r>
          </w:p>
        </w:tc>
      </w:tr>
      <w:tr w:rsidR="00F444C4" w:rsidRPr="00F444C4" w14:paraId="5DEDAC52" w14:textId="77777777" w:rsidTr="008A668D">
        <w:tc>
          <w:tcPr>
            <w:tcW w:w="3223" w:type="dxa"/>
            <w:shd w:val="clear" w:color="auto" w:fill="FFFFFF"/>
          </w:tcPr>
          <w:p w14:paraId="17F0130F" w14:textId="77777777" w:rsidR="00F444C4" w:rsidRPr="00F444C4" w:rsidRDefault="00F444C4" w:rsidP="00F444C4">
            <w:pPr>
              <w:rPr>
                <w:sz w:val="18"/>
                <w:szCs w:val="18"/>
              </w:rPr>
            </w:pPr>
          </w:p>
        </w:tc>
        <w:tc>
          <w:tcPr>
            <w:tcW w:w="5165" w:type="dxa"/>
            <w:shd w:val="clear" w:color="auto" w:fill="FFFFFF"/>
          </w:tcPr>
          <w:p w14:paraId="7017D906" w14:textId="77777777" w:rsidR="00F444C4" w:rsidRPr="00F444C4" w:rsidRDefault="00F444C4" w:rsidP="00F444C4">
            <w:pPr>
              <w:rPr>
                <w:sz w:val="18"/>
                <w:szCs w:val="18"/>
                <w:highlight w:val="yellow"/>
              </w:rPr>
            </w:pPr>
          </w:p>
        </w:tc>
      </w:tr>
    </w:tbl>
    <w:p w14:paraId="01F8AA6C" w14:textId="77777777" w:rsidR="00F444C4" w:rsidRPr="00F444C4" w:rsidRDefault="00F444C4" w:rsidP="00F444C4">
      <w:pPr>
        <w:rPr>
          <w:sz w:val="18"/>
          <w:szCs w:val="18"/>
          <w:lang w:val="en-US"/>
        </w:rPr>
      </w:pPr>
    </w:p>
    <w:p w14:paraId="3BAEA28A" w14:textId="77777777" w:rsidR="00F444C4" w:rsidRPr="00F444C4" w:rsidRDefault="00F444C4" w:rsidP="00F444C4">
      <w:pPr>
        <w:rPr>
          <w:sz w:val="18"/>
          <w:szCs w:val="18"/>
          <w:lang w:val="en-US"/>
        </w:rPr>
      </w:pPr>
    </w:p>
    <w:p w14:paraId="359E4F8B" w14:textId="77777777" w:rsidR="00F444C4" w:rsidRPr="00F444C4" w:rsidRDefault="00F444C4" w:rsidP="00F444C4">
      <w:pPr>
        <w:rPr>
          <w:sz w:val="18"/>
          <w:szCs w:val="18"/>
          <w:lang w:val="en-US"/>
        </w:rPr>
      </w:pPr>
    </w:p>
    <w:p w14:paraId="155E55F3" w14:textId="77777777" w:rsidR="00F444C4" w:rsidRPr="00F444C4" w:rsidRDefault="00F444C4" w:rsidP="00F444C4">
      <w:pPr>
        <w:rPr>
          <w:sz w:val="20"/>
          <w:szCs w:val="20"/>
          <w:lang w:val="en-US"/>
        </w:rPr>
      </w:pPr>
    </w:p>
    <w:p w14:paraId="5F140592" w14:textId="77777777" w:rsidR="00F444C4" w:rsidRPr="00F444C4" w:rsidRDefault="00F444C4" w:rsidP="00F444C4">
      <w:pPr>
        <w:spacing w:line="360" w:lineRule="auto"/>
        <w:jc w:val="both"/>
        <w:rPr>
          <w:rFonts w:ascii="Arial" w:hAnsi="Arial" w:cs="Arial"/>
          <w:b/>
          <w:sz w:val="18"/>
          <w:szCs w:val="18"/>
          <w:lang w:val="en-US"/>
        </w:rPr>
      </w:pPr>
      <w:r w:rsidRPr="00F444C4">
        <w:rPr>
          <w:rFonts w:ascii="Arial" w:hAnsi="Arial" w:cs="Arial"/>
          <w:b/>
          <w:sz w:val="18"/>
          <w:szCs w:val="18"/>
          <w:lang w:val="en-US"/>
        </w:rPr>
        <w:t xml:space="preserve">Table 5. </w:t>
      </w:r>
      <w:r w:rsidRPr="00F444C4">
        <w:rPr>
          <w:rFonts w:ascii="Arial" w:hAnsi="Arial" w:cs="Arial"/>
          <w:bCs/>
          <w:sz w:val="18"/>
          <w:szCs w:val="18"/>
          <w:lang w:val="en-US"/>
        </w:rPr>
        <w:t>Final Logistic Regression analysis model for the occurrence of TMD among call center attendants.</w:t>
      </w:r>
    </w:p>
    <w:tbl>
      <w:tblPr>
        <w:tblW w:w="0" w:type="auto"/>
        <w:tblBorders>
          <w:top w:val="single" w:sz="12" w:space="0" w:color="auto"/>
          <w:bottom w:val="single" w:sz="12" w:space="0" w:color="auto"/>
        </w:tblBorders>
        <w:shd w:val="clear" w:color="auto" w:fill="FFFFFF"/>
        <w:tblLook w:val="01E0" w:firstRow="1" w:lastRow="1" w:firstColumn="1" w:lastColumn="1" w:noHBand="0" w:noVBand="0"/>
      </w:tblPr>
      <w:tblGrid>
        <w:gridCol w:w="3223"/>
        <w:gridCol w:w="2582"/>
        <w:gridCol w:w="2583"/>
      </w:tblGrid>
      <w:tr w:rsidR="00F444C4" w:rsidRPr="00F444C4" w14:paraId="4DB6929D" w14:textId="77777777" w:rsidTr="008A668D">
        <w:trPr>
          <w:trHeight w:val="673"/>
        </w:trPr>
        <w:tc>
          <w:tcPr>
            <w:tcW w:w="3223" w:type="dxa"/>
            <w:tcBorders>
              <w:top w:val="single" w:sz="12" w:space="0" w:color="auto"/>
              <w:bottom w:val="single" w:sz="12" w:space="0" w:color="auto"/>
            </w:tcBorders>
            <w:shd w:val="clear" w:color="auto" w:fill="FFFFFF"/>
          </w:tcPr>
          <w:p w14:paraId="1E269805" w14:textId="77777777" w:rsidR="00F444C4" w:rsidRPr="00F444C4" w:rsidRDefault="00F444C4" w:rsidP="00F444C4">
            <w:pPr>
              <w:spacing w:line="480" w:lineRule="auto"/>
              <w:rPr>
                <w:rFonts w:ascii="Arial" w:hAnsi="Arial"/>
                <w:b/>
                <w:sz w:val="18"/>
                <w:szCs w:val="18"/>
                <w:lang w:val="en-US"/>
              </w:rPr>
            </w:pPr>
          </w:p>
          <w:p w14:paraId="49A2B376" w14:textId="77777777" w:rsidR="00F444C4" w:rsidRPr="00F444C4" w:rsidRDefault="00F444C4" w:rsidP="00F444C4">
            <w:pPr>
              <w:spacing w:line="480" w:lineRule="auto"/>
              <w:rPr>
                <w:rFonts w:ascii="Arial" w:hAnsi="Arial"/>
                <w:b/>
                <w:sz w:val="18"/>
                <w:szCs w:val="18"/>
                <w:vertAlign w:val="superscript"/>
              </w:rPr>
            </w:pPr>
            <w:r w:rsidRPr="00F444C4">
              <w:rPr>
                <w:rFonts w:ascii="Arial" w:hAnsi="Arial"/>
                <w:b/>
                <w:sz w:val="18"/>
                <w:szCs w:val="18"/>
                <w:lang w:val="en-US"/>
              </w:rPr>
              <w:t xml:space="preserve"> </w:t>
            </w:r>
            <w:r w:rsidRPr="00F444C4">
              <w:rPr>
                <w:rFonts w:ascii="Arial" w:hAnsi="Arial"/>
                <w:b/>
                <w:sz w:val="18"/>
                <w:szCs w:val="18"/>
              </w:rPr>
              <w:t>Model</w:t>
            </w:r>
            <w:r w:rsidRPr="00F444C4">
              <w:rPr>
                <w:rFonts w:ascii="Arial" w:hAnsi="Arial"/>
                <w:b/>
                <w:sz w:val="18"/>
                <w:szCs w:val="18"/>
                <w:vertAlign w:val="superscript"/>
              </w:rPr>
              <w:t>a</w:t>
            </w:r>
          </w:p>
        </w:tc>
        <w:tc>
          <w:tcPr>
            <w:tcW w:w="2582" w:type="dxa"/>
            <w:tcBorders>
              <w:top w:val="single" w:sz="12" w:space="0" w:color="auto"/>
              <w:bottom w:val="single" w:sz="12" w:space="0" w:color="auto"/>
            </w:tcBorders>
            <w:shd w:val="clear" w:color="auto" w:fill="FFFFFF"/>
          </w:tcPr>
          <w:p w14:paraId="01CB7FD3" w14:textId="77777777" w:rsidR="00F444C4" w:rsidRPr="00F444C4" w:rsidRDefault="00F444C4" w:rsidP="00F444C4">
            <w:pPr>
              <w:spacing w:line="480" w:lineRule="auto"/>
              <w:ind w:firstLine="709"/>
              <w:jc w:val="both"/>
              <w:rPr>
                <w:rFonts w:ascii="Arial" w:hAnsi="Arial"/>
                <w:b/>
                <w:sz w:val="18"/>
                <w:szCs w:val="18"/>
              </w:rPr>
            </w:pPr>
            <w:r w:rsidRPr="00F444C4">
              <w:rPr>
                <w:rFonts w:ascii="Arial" w:hAnsi="Arial"/>
                <w:b/>
                <w:sz w:val="18"/>
                <w:szCs w:val="18"/>
              </w:rPr>
              <w:t xml:space="preserve">    </w:t>
            </w:r>
          </w:p>
          <w:p w14:paraId="76F37FD7" w14:textId="77777777" w:rsidR="00F444C4" w:rsidRPr="00F444C4" w:rsidRDefault="00F444C4" w:rsidP="00F444C4">
            <w:pPr>
              <w:spacing w:line="480" w:lineRule="auto"/>
              <w:ind w:firstLine="709"/>
              <w:jc w:val="center"/>
              <w:rPr>
                <w:rFonts w:ascii="Arial" w:hAnsi="Arial"/>
                <w:b/>
                <w:sz w:val="18"/>
                <w:szCs w:val="18"/>
              </w:rPr>
            </w:pPr>
            <w:r w:rsidRPr="00F444C4">
              <w:rPr>
                <w:rFonts w:ascii="Arial" w:hAnsi="Arial"/>
                <w:b/>
                <w:sz w:val="18"/>
                <w:szCs w:val="18"/>
              </w:rPr>
              <w:t>Odds Ratio</w:t>
            </w:r>
          </w:p>
        </w:tc>
        <w:tc>
          <w:tcPr>
            <w:tcW w:w="2583" w:type="dxa"/>
            <w:tcBorders>
              <w:top w:val="single" w:sz="12" w:space="0" w:color="auto"/>
              <w:bottom w:val="single" w:sz="12" w:space="0" w:color="auto"/>
            </w:tcBorders>
            <w:shd w:val="clear" w:color="auto" w:fill="FFFFFF"/>
          </w:tcPr>
          <w:p w14:paraId="767C522A" w14:textId="77777777" w:rsidR="00F444C4" w:rsidRPr="00F444C4" w:rsidRDefault="00F444C4" w:rsidP="00F444C4">
            <w:pPr>
              <w:spacing w:line="480" w:lineRule="auto"/>
              <w:rPr>
                <w:rFonts w:ascii="Arial" w:hAnsi="Arial"/>
                <w:b/>
                <w:sz w:val="18"/>
                <w:szCs w:val="18"/>
              </w:rPr>
            </w:pPr>
          </w:p>
          <w:p w14:paraId="1A691E28" w14:textId="77777777" w:rsidR="00F444C4" w:rsidRPr="00F444C4" w:rsidRDefault="00F444C4" w:rsidP="00F444C4">
            <w:pPr>
              <w:spacing w:line="480" w:lineRule="auto"/>
              <w:ind w:firstLine="709"/>
              <w:jc w:val="center"/>
              <w:rPr>
                <w:rFonts w:ascii="Arial" w:hAnsi="Arial"/>
                <w:b/>
                <w:sz w:val="18"/>
                <w:szCs w:val="18"/>
              </w:rPr>
            </w:pPr>
            <w:r w:rsidRPr="00F444C4">
              <w:rPr>
                <w:rFonts w:ascii="Arial" w:hAnsi="Arial"/>
                <w:b/>
                <w:sz w:val="18"/>
                <w:szCs w:val="18"/>
              </w:rPr>
              <w:t>CI 95 %</w:t>
            </w:r>
            <w:r w:rsidRPr="00F444C4">
              <w:rPr>
                <w:rFonts w:ascii="Arial" w:hAnsi="Arial"/>
                <w:b/>
                <w:sz w:val="18"/>
                <w:szCs w:val="18"/>
                <w:vertAlign w:val="superscript"/>
              </w:rPr>
              <w:t>b</w:t>
            </w:r>
          </w:p>
        </w:tc>
      </w:tr>
      <w:tr w:rsidR="00F444C4" w:rsidRPr="00F444C4" w14:paraId="75AF351D" w14:textId="77777777" w:rsidTr="008A668D">
        <w:tc>
          <w:tcPr>
            <w:tcW w:w="3223" w:type="dxa"/>
            <w:tcBorders>
              <w:top w:val="single" w:sz="12" w:space="0" w:color="auto"/>
            </w:tcBorders>
            <w:shd w:val="clear" w:color="auto" w:fill="FFFFFF"/>
          </w:tcPr>
          <w:p w14:paraId="70235FB5" w14:textId="77777777" w:rsidR="00F444C4" w:rsidRPr="00F444C4" w:rsidRDefault="00F444C4" w:rsidP="00F444C4">
            <w:pPr>
              <w:rPr>
                <w:b/>
                <w:sz w:val="18"/>
                <w:szCs w:val="18"/>
              </w:rPr>
            </w:pPr>
            <w:r w:rsidRPr="00F444C4">
              <w:rPr>
                <w:b/>
                <w:sz w:val="18"/>
                <w:szCs w:val="18"/>
              </w:rPr>
              <w:t>Lengh of activity</w:t>
            </w:r>
          </w:p>
        </w:tc>
        <w:tc>
          <w:tcPr>
            <w:tcW w:w="5165" w:type="dxa"/>
            <w:gridSpan w:val="2"/>
            <w:tcBorders>
              <w:top w:val="single" w:sz="12" w:space="0" w:color="auto"/>
            </w:tcBorders>
            <w:shd w:val="clear" w:color="auto" w:fill="FFFFFF"/>
          </w:tcPr>
          <w:p w14:paraId="181B9852" w14:textId="77777777" w:rsidR="00F444C4" w:rsidRPr="00F444C4" w:rsidRDefault="00F444C4" w:rsidP="00F444C4">
            <w:pPr>
              <w:jc w:val="center"/>
              <w:rPr>
                <w:sz w:val="18"/>
                <w:szCs w:val="18"/>
                <w:highlight w:val="yellow"/>
              </w:rPr>
            </w:pPr>
          </w:p>
        </w:tc>
      </w:tr>
      <w:tr w:rsidR="00F444C4" w:rsidRPr="00F444C4" w14:paraId="14A9C587" w14:textId="77777777" w:rsidTr="008A668D">
        <w:tc>
          <w:tcPr>
            <w:tcW w:w="3223" w:type="dxa"/>
            <w:shd w:val="clear" w:color="auto" w:fill="FFFFFF"/>
          </w:tcPr>
          <w:p w14:paraId="5D9583A2" w14:textId="77777777" w:rsidR="00F444C4" w:rsidRPr="00F444C4" w:rsidRDefault="00F444C4" w:rsidP="00F444C4">
            <w:pPr>
              <w:rPr>
                <w:sz w:val="18"/>
                <w:szCs w:val="18"/>
              </w:rPr>
            </w:pPr>
            <w:r w:rsidRPr="00F444C4">
              <w:rPr>
                <w:sz w:val="18"/>
                <w:szCs w:val="18"/>
              </w:rPr>
              <w:t xml:space="preserve">         &lt;  7 meses   </w:t>
            </w:r>
          </w:p>
        </w:tc>
        <w:tc>
          <w:tcPr>
            <w:tcW w:w="5165" w:type="dxa"/>
            <w:gridSpan w:val="2"/>
            <w:shd w:val="clear" w:color="auto" w:fill="FFFFFF"/>
          </w:tcPr>
          <w:p w14:paraId="4BE7BF7C" w14:textId="77777777" w:rsidR="00F444C4" w:rsidRPr="00F444C4" w:rsidRDefault="00F444C4" w:rsidP="00F444C4">
            <w:pPr>
              <w:rPr>
                <w:sz w:val="18"/>
                <w:szCs w:val="18"/>
              </w:rPr>
            </w:pPr>
            <w:r w:rsidRPr="00F444C4">
              <w:rPr>
                <w:sz w:val="18"/>
                <w:szCs w:val="18"/>
              </w:rPr>
              <w:t xml:space="preserve">                         1,0</w:t>
            </w:r>
          </w:p>
        </w:tc>
      </w:tr>
      <w:tr w:rsidR="00F444C4" w:rsidRPr="00F444C4" w14:paraId="6B60FB93" w14:textId="77777777" w:rsidTr="008A668D">
        <w:tc>
          <w:tcPr>
            <w:tcW w:w="3223" w:type="dxa"/>
            <w:shd w:val="clear" w:color="auto" w:fill="FFFFFF"/>
          </w:tcPr>
          <w:p w14:paraId="500B787A" w14:textId="77777777" w:rsidR="00F444C4" w:rsidRPr="00F444C4" w:rsidRDefault="00F444C4" w:rsidP="00F444C4">
            <w:pPr>
              <w:rPr>
                <w:sz w:val="18"/>
                <w:szCs w:val="18"/>
              </w:rPr>
            </w:pPr>
            <w:r w:rsidRPr="00F444C4">
              <w:rPr>
                <w:sz w:val="18"/>
                <w:szCs w:val="18"/>
              </w:rPr>
              <w:t xml:space="preserve">         ≥  7 meses</w:t>
            </w:r>
          </w:p>
        </w:tc>
        <w:tc>
          <w:tcPr>
            <w:tcW w:w="5165" w:type="dxa"/>
            <w:gridSpan w:val="2"/>
            <w:shd w:val="clear" w:color="auto" w:fill="FFFFFF"/>
          </w:tcPr>
          <w:p w14:paraId="6319AF25" w14:textId="77777777" w:rsidR="00F444C4" w:rsidRPr="00F444C4" w:rsidRDefault="00F444C4" w:rsidP="00F444C4">
            <w:pPr>
              <w:rPr>
                <w:b/>
                <w:sz w:val="18"/>
                <w:szCs w:val="18"/>
              </w:rPr>
            </w:pPr>
            <w:r w:rsidRPr="00F444C4">
              <w:rPr>
                <w:b/>
                <w:sz w:val="18"/>
                <w:szCs w:val="18"/>
              </w:rPr>
              <w:t xml:space="preserve">                         2,0                                              (1,1 – 4,0)             </w:t>
            </w:r>
          </w:p>
        </w:tc>
      </w:tr>
      <w:tr w:rsidR="00F444C4" w:rsidRPr="00F444C4" w14:paraId="4585DDAC" w14:textId="77777777" w:rsidTr="008A668D">
        <w:tc>
          <w:tcPr>
            <w:tcW w:w="3223" w:type="dxa"/>
            <w:shd w:val="clear" w:color="auto" w:fill="FFFFFF"/>
          </w:tcPr>
          <w:p w14:paraId="02A02E24" w14:textId="77777777" w:rsidR="00F444C4" w:rsidRPr="00F444C4" w:rsidRDefault="00F444C4" w:rsidP="00F444C4">
            <w:pPr>
              <w:rPr>
                <w:b/>
                <w:sz w:val="18"/>
                <w:szCs w:val="18"/>
              </w:rPr>
            </w:pPr>
          </w:p>
        </w:tc>
        <w:tc>
          <w:tcPr>
            <w:tcW w:w="5165" w:type="dxa"/>
            <w:gridSpan w:val="2"/>
            <w:shd w:val="clear" w:color="auto" w:fill="FFFFFF"/>
          </w:tcPr>
          <w:p w14:paraId="5616D8BE" w14:textId="77777777" w:rsidR="00F444C4" w:rsidRPr="00F444C4" w:rsidRDefault="00F444C4" w:rsidP="00F444C4">
            <w:pPr>
              <w:jc w:val="center"/>
              <w:rPr>
                <w:sz w:val="18"/>
                <w:szCs w:val="18"/>
                <w:highlight w:val="yellow"/>
              </w:rPr>
            </w:pPr>
          </w:p>
        </w:tc>
      </w:tr>
      <w:tr w:rsidR="00F444C4" w:rsidRPr="00F444C4" w14:paraId="42B1793F" w14:textId="77777777" w:rsidTr="008A668D">
        <w:tc>
          <w:tcPr>
            <w:tcW w:w="3223" w:type="dxa"/>
            <w:shd w:val="clear" w:color="auto" w:fill="FFFFFF"/>
          </w:tcPr>
          <w:p w14:paraId="3B95E880" w14:textId="77777777" w:rsidR="00F444C4" w:rsidRPr="00F444C4" w:rsidRDefault="00F444C4" w:rsidP="00F444C4">
            <w:pPr>
              <w:rPr>
                <w:b/>
                <w:sz w:val="18"/>
                <w:szCs w:val="18"/>
              </w:rPr>
            </w:pPr>
            <w:r w:rsidRPr="00F444C4">
              <w:rPr>
                <w:b/>
                <w:sz w:val="18"/>
                <w:szCs w:val="18"/>
              </w:rPr>
              <w:t>Average calls/day</w:t>
            </w:r>
          </w:p>
        </w:tc>
        <w:tc>
          <w:tcPr>
            <w:tcW w:w="5165" w:type="dxa"/>
            <w:gridSpan w:val="2"/>
            <w:shd w:val="clear" w:color="auto" w:fill="FFFFFF"/>
          </w:tcPr>
          <w:p w14:paraId="01054840" w14:textId="77777777" w:rsidR="00F444C4" w:rsidRPr="00F444C4" w:rsidRDefault="00F444C4" w:rsidP="00F444C4">
            <w:pPr>
              <w:jc w:val="center"/>
              <w:rPr>
                <w:sz w:val="18"/>
                <w:szCs w:val="18"/>
                <w:highlight w:val="yellow"/>
              </w:rPr>
            </w:pPr>
          </w:p>
        </w:tc>
      </w:tr>
      <w:tr w:rsidR="00F444C4" w:rsidRPr="00F444C4" w14:paraId="2D3AD717" w14:textId="77777777" w:rsidTr="008A668D">
        <w:tc>
          <w:tcPr>
            <w:tcW w:w="3223" w:type="dxa"/>
            <w:shd w:val="clear" w:color="auto" w:fill="FFFFFF"/>
          </w:tcPr>
          <w:p w14:paraId="2D852FFE" w14:textId="77777777" w:rsidR="00F444C4" w:rsidRPr="00F444C4" w:rsidRDefault="00F444C4" w:rsidP="00F444C4">
            <w:pPr>
              <w:rPr>
                <w:sz w:val="18"/>
                <w:szCs w:val="18"/>
              </w:rPr>
            </w:pPr>
            <w:r w:rsidRPr="00F444C4">
              <w:rPr>
                <w:sz w:val="18"/>
                <w:szCs w:val="18"/>
              </w:rPr>
              <w:t xml:space="preserve">         &lt;  81  calls/day        </w:t>
            </w:r>
          </w:p>
        </w:tc>
        <w:tc>
          <w:tcPr>
            <w:tcW w:w="5165" w:type="dxa"/>
            <w:gridSpan w:val="2"/>
            <w:shd w:val="clear" w:color="auto" w:fill="FFFFFF"/>
          </w:tcPr>
          <w:p w14:paraId="698EFADD" w14:textId="77777777" w:rsidR="00F444C4" w:rsidRPr="00F444C4" w:rsidRDefault="00F444C4" w:rsidP="00F444C4">
            <w:pPr>
              <w:rPr>
                <w:sz w:val="18"/>
                <w:szCs w:val="18"/>
              </w:rPr>
            </w:pPr>
            <w:r w:rsidRPr="00F444C4">
              <w:rPr>
                <w:sz w:val="18"/>
                <w:szCs w:val="18"/>
              </w:rPr>
              <w:t xml:space="preserve">                         1,0</w:t>
            </w:r>
          </w:p>
        </w:tc>
      </w:tr>
      <w:tr w:rsidR="00F444C4" w:rsidRPr="00F444C4" w14:paraId="792E614D" w14:textId="77777777" w:rsidTr="008A668D">
        <w:tc>
          <w:tcPr>
            <w:tcW w:w="3223" w:type="dxa"/>
            <w:shd w:val="clear" w:color="auto" w:fill="FFFFFF"/>
          </w:tcPr>
          <w:p w14:paraId="455A48EC" w14:textId="77777777" w:rsidR="00F444C4" w:rsidRPr="00F444C4" w:rsidRDefault="00F444C4" w:rsidP="00F444C4">
            <w:pPr>
              <w:rPr>
                <w:sz w:val="18"/>
                <w:szCs w:val="18"/>
              </w:rPr>
            </w:pPr>
            <w:r w:rsidRPr="00F444C4">
              <w:rPr>
                <w:sz w:val="18"/>
                <w:szCs w:val="18"/>
              </w:rPr>
              <w:t xml:space="preserve">         ≥  81  calls/day</w:t>
            </w:r>
          </w:p>
        </w:tc>
        <w:tc>
          <w:tcPr>
            <w:tcW w:w="5165" w:type="dxa"/>
            <w:gridSpan w:val="2"/>
            <w:shd w:val="clear" w:color="auto" w:fill="FFFFFF"/>
          </w:tcPr>
          <w:p w14:paraId="33AC6F16" w14:textId="77777777" w:rsidR="00F444C4" w:rsidRPr="00F444C4" w:rsidRDefault="00F444C4" w:rsidP="00F444C4">
            <w:pPr>
              <w:rPr>
                <w:b/>
                <w:sz w:val="18"/>
                <w:szCs w:val="18"/>
              </w:rPr>
            </w:pPr>
            <w:r w:rsidRPr="00F444C4">
              <w:rPr>
                <w:b/>
                <w:sz w:val="18"/>
                <w:szCs w:val="18"/>
              </w:rPr>
              <w:t xml:space="preserve">                         2,1                                              (1,1 – 3,9)            </w:t>
            </w:r>
          </w:p>
        </w:tc>
      </w:tr>
      <w:tr w:rsidR="00F444C4" w:rsidRPr="00F444C4" w14:paraId="0A70A018" w14:textId="77777777" w:rsidTr="008A668D">
        <w:tc>
          <w:tcPr>
            <w:tcW w:w="3223" w:type="dxa"/>
            <w:shd w:val="clear" w:color="auto" w:fill="FFFFFF"/>
          </w:tcPr>
          <w:p w14:paraId="0357BDAA" w14:textId="77777777" w:rsidR="00F444C4" w:rsidRPr="00F444C4" w:rsidRDefault="00F444C4" w:rsidP="00F444C4">
            <w:pPr>
              <w:rPr>
                <w:sz w:val="18"/>
                <w:szCs w:val="18"/>
              </w:rPr>
            </w:pPr>
          </w:p>
        </w:tc>
        <w:tc>
          <w:tcPr>
            <w:tcW w:w="5165" w:type="dxa"/>
            <w:gridSpan w:val="2"/>
            <w:shd w:val="clear" w:color="auto" w:fill="FFFFFF"/>
          </w:tcPr>
          <w:p w14:paraId="5813CB71" w14:textId="77777777" w:rsidR="00F444C4" w:rsidRPr="00F444C4" w:rsidRDefault="00F444C4" w:rsidP="00F444C4">
            <w:pPr>
              <w:jc w:val="center"/>
              <w:rPr>
                <w:sz w:val="18"/>
                <w:szCs w:val="18"/>
                <w:highlight w:val="yellow"/>
              </w:rPr>
            </w:pPr>
          </w:p>
        </w:tc>
      </w:tr>
      <w:tr w:rsidR="00F444C4" w:rsidRPr="00F444C4" w14:paraId="4EBF348C" w14:textId="77777777" w:rsidTr="008A668D">
        <w:tc>
          <w:tcPr>
            <w:tcW w:w="3223" w:type="dxa"/>
            <w:shd w:val="clear" w:color="auto" w:fill="FFFFFF"/>
          </w:tcPr>
          <w:p w14:paraId="1DBA7DBB" w14:textId="77777777" w:rsidR="00F444C4" w:rsidRPr="00F444C4" w:rsidRDefault="00F444C4" w:rsidP="00F444C4">
            <w:pPr>
              <w:rPr>
                <w:b/>
                <w:sz w:val="18"/>
                <w:szCs w:val="18"/>
              </w:rPr>
            </w:pPr>
            <w:r w:rsidRPr="00F444C4">
              <w:rPr>
                <w:b/>
                <w:sz w:val="18"/>
                <w:szCs w:val="18"/>
              </w:rPr>
              <w:t>Stress level</w:t>
            </w:r>
          </w:p>
        </w:tc>
        <w:tc>
          <w:tcPr>
            <w:tcW w:w="5165" w:type="dxa"/>
            <w:gridSpan w:val="2"/>
            <w:shd w:val="clear" w:color="auto" w:fill="FFFFFF"/>
          </w:tcPr>
          <w:p w14:paraId="16762D94" w14:textId="77777777" w:rsidR="00F444C4" w:rsidRPr="00F444C4" w:rsidRDefault="00F444C4" w:rsidP="00F444C4">
            <w:pPr>
              <w:jc w:val="center"/>
              <w:rPr>
                <w:sz w:val="18"/>
                <w:szCs w:val="18"/>
                <w:highlight w:val="yellow"/>
              </w:rPr>
            </w:pPr>
          </w:p>
        </w:tc>
      </w:tr>
      <w:tr w:rsidR="00F444C4" w:rsidRPr="00F444C4" w14:paraId="33DBFF67" w14:textId="77777777" w:rsidTr="008A668D">
        <w:tc>
          <w:tcPr>
            <w:tcW w:w="3223" w:type="dxa"/>
            <w:shd w:val="clear" w:color="auto" w:fill="FFFFFF"/>
          </w:tcPr>
          <w:p w14:paraId="184FB807" w14:textId="77777777" w:rsidR="00F444C4" w:rsidRPr="00F444C4" w:rsidRDefault="00F444C4" w:rsidP="00F444C4">
            <w:pPr>
              <w:rPr>
                <w:sz w:val="18"/>
                <w:szCs w:val="18"/>
              </w:rPr>
            </w:pPr>
            <w:r w:rsidRPr="00F444C4">
              <w:rPr>
                <w:sz w:val="18"/>
                <w:szCs w:val="18"/>
              </w:rPr>
              <w:t xml:space="preserve">         Low</w:t>
            </w:r>
          </w:p>
        </w:tc>
        <w:tc>
          <w:tcPr>
            <w:tcW w:w="5165" w:type="dxa"/>
            <w:gridSpan w:val="2"/>
            <w:shd w:val="clear" w:color="auto" w:fill="FFFFFF"/>
          </w:tcPr>
          <w:p w14:paraId="45539DDD" w14:textId="77777777" w:rsidR="00F444C4" w:rsidRPr="00F444C4" w:rsidRDefault="00F444C4" w:rsidP="00F444C4">
            <w:pPr>
              <w:rPr>
                <w:sz w:val="18"/>
                <w:szCs w:val="18"/>
              </w:rPr>
            </w:pPr>
            <w:r w:rsidRPr="00F444C4">
              <w:rPr>
                <w:sz w:val="18"/>
                <w:szCs w:val="18"/>
              </w:rPr>
              <w:t xml:space="preserve">                         1,0</w:t>
            </w:r>
          </w:p>
        </w:tc>
      </w:tr>
      <w:tr w:rsidR="00F444C4" w:rsidRPr="00F444C4" w14:paraId="5BDF0C8F" w14:textId="77777777" w:rsidTr="008A668D">
        <w:tc>
          <w:tcPr>
            <w:tcW w:w="3223" w:type="dxa"/>
            <w:shd w:val="clear" w:color="auto" w:fill="FFFFFF"/>
          </w:tcPr>
          <w:p w14:paraId="19E1DD46" w14:textId="77777777" w:rsidR="00F444C4" w:rsidRPr="00F444C4" w:rsidRDefault="00F444C4" w:rsidP="00F444C4">
            <w:pPr>
              <w:rPr>
                <w:sz w:val="18"/>
                <w:szCs w:val="18"/>
              </w:rPr>
            </w:pPr>
            <w:r w:rsidRPr="00F444C4">
              <w:rPr>
                <w:sz w:val="18"/>
                <w:szCs w:val="18"/>
              </w:rPr>
              <w:t xml:space="preserve">         High</w:t>
            </w:r>
          </w:p>
        </w:tc>
        <w:tc>
          <w:tcPr>
            <w:tcW w:w="5165" w:type="dxa"/>
            <w:gridSpan w:val="2"/>
            <w:shd w:val="clear" w:color="auto" w:fill="FFFFFF"/>
          </w:tcPr>
          <w:p w14:paraId="08F28B84" w14:textId="77777777" w:rsidR="00F444C4" w:rsidRPr="00F444C4" w:rsidRDefault="00F444C4" w:rsidP="00F444C4">
            <w:pPr>
              <w:rPr>
                <w:b/>
                <w:sz w:val="18"/>
                <w:szCs w:val="18"/>
              </w:rPr>
            </w:pPr>
            <w:r w:rsidRPr="00F444C4">
              <w:rPr>
                <w:b/>
                <w:sz w:val="18"/>
                <w:szCs w:val="18"/>
              </w:rPr>
              <w:t xml:space="preserve">                         2,1                                               (1,1 – 4,4)            </w:t>
            </w:r>
          </w:p>
        </w:tc>
      </w:tr>
    </w:tbl>
    <w:p w14:paraId="16F1C057" w14:textId="77777777" w:rsidR="00F444C4" w:rsidRPr="00F444C4" w:rsidRDefault="00F444C4" w:rsidP="00F444C4">
      <w:pPr>
        <w:ind w:left="-600" w:firstLine="240"/>
        <w:jc w:val="both"/>
        <w:rPr>
          <w:sz w:val="18"/>
          <w:szCs w:val="18"/>
          <w:lang w:val="en-US"/>
        </w:rPr>
      </w:pPr>
      <w:r w:rsidRPr="00F444C4">
        <w:rPr>
          <w:sz w:val="18"/>
          <w:szCs w:val="18"/>
        </w:rPr>
        <w:t xml:space="preserve">  </w:t>
      </w:r>
      <w:r w:rsidRPr="00F444C4">
        <w:rPr>
          <w:bCs/>
          <w:sz w:val="18"/>
          <w:szCs w:val="18"/>
        </w:rPr>
        <w:t xml:space="preserve">      </w:t>
      </w:r>
      <w:r w:rsidRPr="00F444C4">
        <w:rPr>
          <w:sz w:val="18"/>
          <w:szCs w:val="18"/>
          <w:vertAlign w:val="superscript"/>
          <w:lang w:val="en-US"/>
        </w:rPr>
        <w:t xml:space="preserve">a </w:t>
      </w:r>
      <w:r w:rsidRPr="00F444C4">
        <w:rPr>
          <w:sz w:val="18"/>
          <w:szCs w:val="18"/>
          <w:lang w:val="en-US"/>
        </w:rPr>
        <w:t>Stepwise backward method</w:t>
      </w:r>
    </w:p>
    <w:p w14:paraId="536C7CC8" w14:textId="77777777" w:rsidR="00F444C4" w:rsidRPr="00F444C4" w:rsidRDefault="00F444C4" w:rsidP="00F444C4">
      <w:pPr>
        <w:ind w:left="-600" w:firstLine="240"/>
        <w:jc w:val="both"/>
        <w:rPr>
          <w:bCs/>
          <w:sz w:val="18"/>
          <w:szCs w:val="18"/>
        </w:rPr>
      </w:pPr>
      <w:r w:rsidRPr="00F444C4">
        <w:rPr>
          <w:bCs/>
          <w:sz w:val="18"/>
          <w:szCs w:val="18"/>
        </w:rPr>
        <w:t xml:space="preserve">        </w:t>
      </w:r>
      <w:r w:rsidRPr="00F444C4">
        <w:rPr>
          <w:bCs/>
          <w:sz w:val="18"/>
          <w:szCs w:val="18"/>
          <w:vertAlign w:val="superscript"/>
        </w:rPr>
        <w:t>b</w:t>
      </w:r>
      <w:r w:rsidRPr="00F444C4">
        <w:rPr>
          <w:bCs/>
          <w:sz w:val="18"/>
          <w:szCs w:val="18"/>
        </w:rPr>
        <w:t xml:space="preserve"> Confidence Interval  95%</w:t>
      </w:r>
    </w:p>
    <w:p w14:paraId="03FBE0D2" w14:textId="77777777" w:rsidR="00F444C4" w:rsidRPr="00F444C4" w:rsidRDefault="00F444C4" w:rsidP="00F444C4">
      <w:pPr>
        <w:rPr>
          <w:sz w:val="18"/>
          <w:szCs w:val="18"/>
          <w:lang w:val="en-US"/>
        </w:rPr>
      </w:pPr>
      <w:r w:rsidRPr="00F444C4">
        <w:rPr>
          <w:sz w:val="18"/>
          <w:szCs w:val="18"/>
          <w:lang w:val="en-US"/>
        </w:rPr>
        <w:t>*Hierarchic multiple logistic regression with level of significance p&lt;0,05; interval with 95% confidence</w:t>
      </w:r>
    </w:p>
    <w:p w14:paraId="70EC9BCC" w14:textId="77777777" w:rsidR="00F444C4" w:rsidRPr="00F444C4" w:rsidRDefault="00F444C4" w:rsidP="00F444C4">
      <w:pPr>
        <w:tabs>
          <w:tab w:val="num" w:pos="-600"/>
        </w:tabs>
        <w:ind w:left="-600" w:firstLine="240"/>
        <w:jc w:val="both"/>
        <w:rPr>
          <w:snapToGrid w:val="0"/>
          <w:sz w:val="18"/>
          <w:szCs w:val="18"/>
          <w:lang w:val="en-US"/>
        </w:rPr>
      </w:pPr>
    </w:p>
    <w:p w14:paraId="4021D433" w14:textId="77777777" w:rsidR="00F444C4" w:rsidRPr="00F444C4" w:rsidRDefault="00F444C4" w:rsidP="00F444C4">
      <w:pPr>
        <w:spacing w:line="360" w:lineRule="auto"/>
        <w:rPr>
          <w:rFonts w:ascii="Arial" w:hAnsi="Arial" w:cs="Arial"/>
          <w:b/>
          <w:sz w:val="18"/>
          <w:szCs w:val="18"/>
          <w:lang w:val="en-US"/>
        </w:rPr>
      </w:pPr>
    </w:p>
    <w:p w14:paraId="6CD6825D" w14:textId="77777777" w:rsidR="00F444C4" w:rsidRPr="00F444C4" w:rsidRDefault="00F444C4" w:rsidP="00F444C4">
      <w:pPr>
        <w:spacing w:line="360" w:lineRule="auto"/>
        <w:rPr>
          <w:rFonts w:ascii="Arial" w:hAnsi="Arial" w:cs="Arial"/>
          <w:b/>
          <w:sz w:val="18"/>
          <w:szCs w:val="18"/>
          <w:lang w:val="en-US"/>
        </w:rPr>
      </w:pPr>
    </w:p>
    <w:p w14:paraId="7C5421D1" w14:textId="77777777" w:rsidR="00F444C4" w:rsidRPr="00F444C4" w:rsidRDefault="00F444C4" w:rsidP="00F444C4">
      <w:pPr>
        <w:spacing w:line="360" w:lineRule="auto"/>
        <w:rPr>
          <w:rFonts w:ascii="Arial" w:hAnsi="Arial" w:cs="Arial"/>
          <w:b/>
          <w:sz w:val="18"/>
          <w:szCs w:val="18"/>
          <w:lang w:val="en-US"/>
        </w:rPr>
      </w:pPr>
    </w:p>
    <w:p w14:paraId="42A24ED4" w14:textId="77777777" w:rsidR="00F444C4" w:rsidRPr="00F444C4" w:rsidRDefault="00F444C4" w:rsidP="00F444C4">
      <w:pPr>
        <w:spacing w:line="360" w:lineRule="auto"/>
        <w:rPr>
          <w:rFonts w:ascii="Arial" w:hAnsi="Arial" w:cs="Arial"/>
          <w:b/>
          <w:sz w:val="18"/>
          <w:szCs w:val="18"/>
          <w:lang w:val="en-US"/>
        </w:rPr>
      </w:pPr>
    </w:p>
    <w:p w14:paraId="67B6F740" w14:textId="77777777" w:rsidR="00F444C4" w:rsidRPr="00F444C4" w:rsidRDefault="00F444C4" w:rsidP="00F444C4">
      <w:pPr>
        <w:spacing w:line="360" w:lineRule="auto"/>
        <w:rPr>
          <w:rFonts w:ascii="Arial" w:hAnsi="Arial" w:cs="Arial"/>
          <w:b/>
          <w:sz w:val="18"/>
          <w:szCs w:val="18"/>
          <w:lang w:val="en-US"/>
        </w:rPr>
      </w:pPr>
    </w:p>
    <w:p w14:paraId="71384317" w14:textId="77777777" w:rsidR="00F444C4" w:rsidRPr="00F444C4" w:rsidRDefault="00F444C4" w:rsidP="00F444C4">
      <w:pPr>
        <w:spacing w:line="360" w:lineRule="auto"/>
        <w:rPr>
          <w:rFonts w:ascii="Arial" w:hAnsi="Arial" w:cs="Arial"/>
          <w:b/>
          <w:sz w:val="18"/>
          <w:szCs w:val="18"/>
          <w:lang w:val="en-US"/>
        </w:rPr>
      </w:pPr>
    </w:p>
    <w:p w14:paraId="1672B854" w14:textId="77777777" w:rsidR="00F444C4" w:rsidRPr="00F444C4" w:rsidRDefault="00F444C4" w:rsidP="00F444C4">
      <w:pPr>
        <w:spacing w:line="360" w:lineRule="auto"/>
        <w:rPr>
          <w:rFonts w:ascii="Arial" w:hAnsi="Arial" w:cs="Arial"/>
          <w:b/>
          <w:sz w:val="18"/>
          <w:szCs w:val="18"/>
          <w:lang w:val="en-US"/>
        </w:rPr>
      </w:pPr>
    </w:p>
    <w:p w14:paraId="4A162271" w14:textId="77777777" w:rsidR="00F444C4" w:rsidRPr="00F444C4" w:rsidRDefault="00F444C4" w:rsidP="00F444C4">
      <w:pPr>
        <w:spacing w:line="360" w:lineRule="auto"/>
        <w:rPr>
          <w:rFonts w:ascii="Arial" w:hAnsi="Arial" w:cs="Arial"/>
          <w:b/>
          <w:sz w:val="18"/>
          <w:szCs w:val="18"/>
          <w:lang w:val="en-US"/>
        </w:rPr>
      </w:pPr>
    </w:p>
    <w:p w14:paraId="4E341E2B" w14:textId="77777777" w:rsidR="00F444C4" w:rsidRPr="00F444C4" w:rsidRDefault="00F444C4" w:rsidP="00F444C4">
      <w:pPr>
        <w:spacing w:line="360" w:lineRule="auto"/>
        <w:rPr>
          <w:rFonts w:ascii="Arial" w:hAnsi="Arial" w:cs="Arial"/>
          <w:b/>
          <w:sz w:val="18"/>
          <w:szCs w:val="18"/>
          <w:lang w:val="en-US"/>
        </w:rPr>
      </w:pPr>
    </w:p>
    <w:p w14:paraId="40763EA6" w14:textId="77777777" w:rsidR="00F444C4" w:rsidRPr="00F444C4" w:rsidRDefault="00F444C4" w:rsidP="00F444C4">
      <w:pPr>
        <w:spacing w:line="360" w:lineRule="auto"/>
        <w:rPr>
          <w:rFonts w:ascii="Arial" w:hAnsi="Arial" w:cs="Arial"/>
          <w:b/>
          <w:sz w:val="18"/>
          <w:szCs w:val="18"/>
          <w:lang w:val="en-US"/>
        </w:rPr>
      </w:pPr>
    </w:p>
    <w:p w14:paraId="134E36C8" w14:textId="77777777" w:rsidR="00F444C4" w:rsidRPr="00F444C4" w:rsidRDefault="00F444C4" w:rsidP="00F444C4">
      <w:pPr>
        <w:spacing w:line="360" w:lineRule="auto"/>
        <w:rPr>
          <w:rFonts w:ascii="Arial" w:hAnsi="Arial" w:cs="Arial"/>
          <w:b/>
          <w:sz w:val="18"/>
          <w:szCs w:val="18"/>
          <w:lang w:val="en-US"/>
        </w:rPr>
      </w:pPr>
    </w:p>
    <w:p w14:paraId="3A984D48" w14:textId="77777777" w:rsidR="00F444C4" w:rsidRPr="00F444C4" w:rsidRDefault="00F444C4" w:rsidP="00F444C4">
      <w:pPr>
        <w:spacing w:line="360" w:lineRule="auto"/>
        <w:rPr>
          <w:rFonts w:ascii="Arial" w:hAnsi="Arial" w:cs="Arial"/>
          <w:b/>
          <w:sz w:val="18"/>
          <w:szCs w:val="18"/>
          <w:lang w:val="en-US"/>
        </w:rPr>
      </w:pPr>
    </w:p>
    <w:p w14:paraId="7FD98697" w14:textId="77777777" w:rsidR="00F444C4" w:rsidRPr="00F444C4" w:rsidRDefault="00F444C4" w:rsidP="00F444C4">
      <w:pPr>
        <w:spacing w:line="360" w:lineRule="auto"/>
        <w:rPr>
          <w:rFonts w:ascii="Arial" w:hAnsi="Arial" w:cs="Arial"/>
          <w:b/>
          <w:sz w:val="18"/>
          <w:szCs w:val="18"/>
          <w:lang w:val="en-US"/>
        </w:rPr>
      </w:pPr>
    </w:p>
    <w:p w14:paraId="0DF5A0A7" w14:textId="77777777" w:rsidR="00F444C4" w:rsidRPr="00CB4956" w:rsidRDefault="00F444C4" w:rsidP="007B2D23">
      <w:pPr>
        <w:jc w:val="both"/>
        <w:rPr>
          <w:lang w:val="en-US"/>
        </w:rPr>
      </w:pPr>
    </w:p>
    <w:sectPr w:rsidR="00F444C4" w:rsidRPr="00CB4956">
      <w:headerReference w:type="even" r:id="rId35"/>
      <w:headerReference w:type="default" r:id="rId36"/>
      <w:footerReference w:type="even" r:id="rId37"/>
      <w:footerReference w:type="default" r:id="rId38"/>
      <w:headerReference w:type="first" r:id="rId39"/>
      <w:footerReference w:type="first" r:id="rId4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38B10" w14:textId="77777777" w:rsidR="000F2C12" w:rsidRDefault="000F2C12" w:rsidP="00BF2E64">
      <w:r>
        <w:separator/>
      </w:r>
    </w:p>
  </w:endnote>
  <w:endnote w:type="continuationSeparator" w:id="0">
    <w:p w14:paraId="647DC267" w14:textId="77777777" w:rsidR="000F2C12" w:rsidRDefault="000F2C12" w:rsidP="00BF2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F0F58" w14:textId="77777777" w:rsidR="00BF2E64" w:rsidRDefault="00BF2E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5CADA" w14:textId="77777777" w:rsidR="00BF2E64" w:rsidRDefault="00BF2E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769E1" w14:textId="77777777" w:rsidR="00BF2E64" w:rsidRDefault="00BF2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DA13E" w14:textId="77777777" w:rsidR="000F2C12" w:rsidRDefault="000F2C12" w:rsidP="00BF2E64">
      <w:r>
        <w:separator/>
      </w:r>
    </w:p>
  </w:footnote>
  <w:footnote w:type="continuationSeparator" w:id="0">
    <w:p w14:paraId="52894C1D" w14:textId="77777777" w:rsidR="000F2C12" w:rsidRDefault="000F2C12" w:rsidP="00BF2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891EC" w14:textId="1971ACD3" w:rsidR="00BF2E64" w:rsidRDefault="00BF2E64">
    <w:pPr>
      <w:pStyle w:val="Header"/>
    </w:pPr>
    <w:r>
      <w:rPr>
        <w:noProof/>
      </w:rPr>
      <w:pict w14:anchorId="167820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14501" o:spid="_x0000_s1026" type="#_x0000_t136" style="position:absolute;margin-left:0;margin-top:0;width:539.45pt;height:59.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CA9F9" w14:textId="3F84C249" w:rsidR="00BF2E64" w:rsidRDefault="00BF2E64">
    <w:pPr>
      <w:pStyle w:val="Header"/>
    </w:pPr>
    <w:r>
      <w:rPr>
        <w:noProof/>
      </w:rPr>
      <w:pict w14:anchorId="200D76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14502" o:spid="_x0000_s1027" type="#_x0000_t136" style="position:absolute;margin-left:0;margin-top:0;width:539.45pt;height:59.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64CD6" w14:textId="12562AA2" w:rsidR="00BF2E64" w:rsidRDefault="00BF2E64">
    <w:pPr>
      <w:pStyle w:val="Header"/>
    </w:pPr>
    <w:r>
      <w:rPr>
        <w:noProof/>
      </w:rPr>
      <w:pict w14:anchorId="7BDAC2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14500" o:spid="_x0000_s1025" type="#_x0000_t136" style="position:absolute;margin-left:0;margin-top:0;width:539.45pt;height:59.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9E30F8"/>
    <w:multiLevelType w:val="multilevel"/>
    <w:tmpl w:val="C2B2CE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CB5ABD"/>
    <w:multiLevelType w:val="hybridMultilevel"/>
    <w:tmpl w:val="80B2C4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6052085"/>
    <w:multiLevelType w:val="hybridMultilevel"/>
    <w:tmpl w:val="A328BC0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C75624E"/>
    <w:multiLevelType w:val="hybridMultilevel"/>
    <w:tmpl w:val="383E26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876234267">
    <w:abstractNumId w:val="1"/>
  </w:num>
  <w:num w:numId="2" w16cid:durableId="1390229079">
    <w:abstractNumId w:val="2"/>
  </w:num>
  <w:num w:numId="3" w16cid:durableId="1660645936">
    <w:abstractNumId w:val="3"/>
  </w:num>
  <w:num w:numId="4" w16cid:durableId="1740976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C3"/>
    <w:rsid w:val="00016FBA"/>
    <w:rsid w:val="00033ADE"/>
    <w:rsid w:val="0004183D"/>
    <w:rsid w:val="000513AC"/>
    <w:rsid w:val="00081844"/>
    <w:rsid w:val="000835E6"/>
    <w:rsid w:val="000F2C12"/>
    <w:rsid w:val="000F424A"/>
    <w:rsid w:val="00194231"/>
    <w:rsid w:val="001B2C3E"/>
    <w:rsid w:val="001C0043"/>
    <w:rsid w:val="001F215C"/>
    <w:rsid w:val="002057E0"/>
    <w:rsid w:val="0021006B"/>
    <w:rsid w:val="00223A7A"/>
    <w:rsid w:val="00223BB0"/>
    <w:rsid w:val="00234F9F"/>
    <w:rsid w:val="00246A3C"/>
    <w:rsid w:val="0026573B"/>
    <w:rsid w:val="002A21E2"/>
    <w:rsid w:val="002A701D"/>
    <w:rsid w:val="002B25A1"/>
    <w:rsid w:val="002C2EFC"/>
    <w:rsid w:val="002D0F89"/>
    <w:rsid w:val="002D4470"/>
    <w:rsid w:val="002E417D"/>
    <w:rsid w:val="00306BC3"/>
    <w:rsid w:val="00314352"/>
    <w:rsid w:val="0034382D"/>
    <w:rsid w:val="00375449"/>
    <w:rsid w:val="003A60E7"/>
    <w:rsid w:val="003B1666"/>
    <w:rsid w:val="003B6578"/>
    <w:rsid w:val="003B7F03"/>
    <w:rsid w:val="00422836"/>
    <w:rsid w:val="004B2715"/>
    <w:rsid w:val="004B6005"/>
    <w:rsid w:val="004C25CE"/>
    <w:rsid w:val="004C4713"/>
    <w:rsid w:val="004E03D3"/>
    <w:rsid w:val="005272E4"/>
    <w:rsid w:val="00582280"/>
    <w:rsid w:val="0059507E"/>
    <w:rsid w:val="005C04AD"/>
    <w:rsid w:val="00604D8C"/>
    <w:rsid w:val="00684789"/>
    <w:rsid w:val="006937DB"/>
    <w:rsid w:val="006C29EF"/>
    <w:rsid w:val="00780CDB"/>
    <w:rsid w:val="007B2D23"/>
    <w:rsid w:val="007B4B19"/>
    <w:rsid w:val="007C358C"/>
    <w:rsid w:val="007D0F58"/>
    <w:rsid w:val="007F6FDC"/>
    <w:rsid w:val="008212DC"/>
    <w:rsid w:val="00824DFE"/>
    <w:rsid w:val="0087265A"/>
    <w:rsid w:val="0087581C"/>
    <w:rsid w:val="00875B06"/>
    <w:rsid w:val="008E1C11"/>
    <w:rsid w:val="00925751"/>
    <w:rsid w:val="0093092F"/>
    <w:rsid w:val="009529CE"/>
    <w:rsid w:val="00957113"/>
    <w:rsid w:val="00980894"/>
    <w:rsid w:val="009850A3"/>
    <w:rsid w:val="009A625C"/>
    <w:rsid w:val="009D1B88"/>
    <w:rsid w:val="00A72EED"/>
    <w:rsid w:val="00A96A96"/>
    <w:rsid w:val="00B0539E"/>
    <w:rsid w:val="00B541D1"/>
    <w:rsid w:val="00B60201"/>
    <w:rsid w:val="00B6445B"/>
    <w:rsid w:val="00BC4D34"/>
    <w:rsid w:val="00BD02E3"/>
    <w:rsid w:val="00BF2E64"/>
    <w:rsid w:val="00C00A10"/>
    <w:rsid w:val="00C02B80"/>
    <w:rsid w:val="00C967DD"/>
    <w:rsid w:val="00CB4956"/>
    <w:rsid w:val="00CE0A85"/>
    <w:rsid w:val="00CF0CF7"/>
    <w:rsid w:val="00D823EC"/>
    <w:rsid w:val="00D90A06"/>
    <w:rsid w:val="00DD2076"/>
    <w:rsid w:val="00DF7D02"/>
    <w:rsid w:val="00E24361"/>
    <w:rsid w:val="00E648F5"/>
    <w:rsid w:val="00E85F4F"/>
    <w:rsid w:val="00EB31F7"/>
    <w:rsid w:val="00F06D35"/>
    <w:rsid w:val="00F444C4"/>
    <w:rsid w:val="00FD0D19"/>
    <w:rsid w:val="00FF1A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A43DA"/>
  <w15:chartTrackingRefBased/>
  <w15:docId w15:val="{B88CFAB8-5F59-D440-AA90-0BA369C02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B06"/>
    <w:rPr>
      <w:rFonts w:ascii="Times New Roman" w:eastAsia="Times New Roman" w:hAnsi="Times New Roman" w:cs="Times New Roman"/>
      <w:lang w:eastAsia="pt-BR"/>
    </w:rPr>
  </w:style>
  <w:style w:type="paragraph" w:styleId="Heading1">
    <w:name w:val="heading 1"/>
    <w:basedOn w:val="Normal"/>
    <w:next w:val="Normal"/>
    <w:link w:val="Heading1Char"/>
    <w:uiPriority w:val="9"/>
    <w:qFormat/>
    <w:rsid w:val="00306B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6B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6B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6B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6B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6B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B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B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B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B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6B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6B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6B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6B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6B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B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B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BC3"/>
    <w:rPr>
      <w:rFonts w:eastAsiaTheme="majorEastAsia" w:cstheme="majorBidi"/>
      <w:color w:val="272727" w:themeColor="text1" w:themeTint="D8"/>
    </w:rPr>
  </w:style>
  <w:style w:type="paragraph" w:styleId="Title">
    <w:name w:val="Title"/>
    <w:basedOn w:val="Normal"/>
    <w:next w:val="Normal"/>
    <w:link w:val="TitleChar"/>
    <w:uiPriority w:val="10"/>
    <w:qFormat/>
    <w:rsid w:val="00306B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B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BC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B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B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06BC3"/>
    <w:rPr>
      <w:i/>
      <w:iCs/>
      <w:color w:val="404040" w:themeColor="text1" w:themeTint="BF"/>
    </w:rPr>
  </w:style>
  <w:style w:type="paragraph" w:styleId="ListParagraph">
    <w:name w:val="List Paragraph"/>
    <w:basedOn w:val="Normal"/>
    <w:uiPriority w:val="34"/>
    <w:qFormat/>
    <w:rsid w:val="00306BC3"/>
    <w:pPr>
      <w:ind w:left="720"/>
      <w:contextualSpacing/>
    </w:pPr>
  </w:style>
  <w:style w:type="character" w:styleId="IntenseEmphasis">
    <w:name w:val="Intense Emphasis"/>
    <w:basedOn w:val="DefaultParagraphFont"/>
    <w:uiPriority w:val="21"/>
    <w:qFormat/>
    <w:rsid w:val="00306BC3"/>
    <w:rPr>
      <w:i/>
      <w:iCs/>
      <w:color w:val="0F4761" w:themeColor="accent1" w:themeShade="BF"/>
    </w:rPr>
  </w:style>
  <w:style w:type="paragraph" w:styleId="IntenseQuote">
    <w:name w:val="Intense Quote"/>
    <w:basedOn w:val="Normal"/>
    <w:next w:val="Normal"/>
    <w:link w:val="IntenseQuoteChar"/>
    <w:uiPriority w:val="30"/>
    <w:qFormat/>
    <w:rsid w:val="00306B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6BC3"/>
    <w:rPr>
      <w:i/>
      <w:iCs/>
      <w:color w:val="0F4761" w:themeColor="accent1" w:themeShade="BF"/>
    </w:rPr>
  </w:style>
  <w:style w:type="character" w:styleId="IntenseReference">
    <w:name w:val="Intense Reference"/>
    <w:basedOn w:val="DefaultParagraphFont"/>
    <w:uiPriority w:val="32"/>
    <w:qFormat/>
    <w:rsid w:val="00306BC3"/>
    <w:rPr>
      <w:b/>
      <w:bCs/>
      <w:smallCaps/>
      <w:color w:val="0F4761" w:themeColor="accent1" w:themeShade="BF"/>
      <w:spacing w:val="5"/>
    </w:rPr>
  </w:style>
  <w:style w:type="character" w:styleId="Hyperlink">
    <w:name w:val="Hyperlink"/>
    <w:basedOn w:val="DefaultParagraphFont"/>
    <w:uiPriority w:val="99"/>
    <w:unhideWhenUsed/>
    <w:rsid w:val="00FD0D19"/>
    <w:rPr>
      <w:color w:val="0000FF"/>
      <w:u w:val="single"/>
    </w:rPr>
  </w:style>
  <w:style w:type="character" w:styleId="UnresolvedMention">
    <w:name w:val="Unresolved Mention"/>
    <w:basedOn w:val="DefaultParagraphFont"/>
    <w:uiPriority w:val="99"/>
    <w:semiHidden/>
    <w:unhideWhenUsed/>
    <w:rsid w:val="00875B06"/>
    <w:rPr>
      <w:color w:val="605E5C"/>
      <w:shd w:val="clear" w:color="auto" w:fill="E1DFDD"/>
    </w:rPr>
  </w:style>
  <w:style w:type="character" w:styleId="FollowedHyperlink">
    <w:name w:val="FollowedHyperlink"/>
    <w:basedOn w:val="DefaultParagraphFont"/>
    <w:uiPriority w:val="99"/>
    <w:semiHidden/>
    <w:unhideWhenUsed/>
    <w:rsid w:val="00246A3C"/>
    <w:rPr>
      <w:color w:val="96607D" w:themeColor="followedHyperlink"/>
      <w:u w:val="single"/>
    </w:rPr>
  </w:style>
  <w:style w:type="paragraph" w:styleId="HTMLPreformatted">
    <w:name w:val="HTML Preformatted"/>
    <w:basedOn w:val="Normal"/>
    <w:link w:val="HTMLPreformattedChar"/>
    <w:uiPriority w:val="99"/>
    <w:unhideWhenUsed/>
    <w:rsid w:val="00CB4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B4956"/>
    <w:rPr>
      <w:rFonts w:ascii="Courier New" w:eastAsia="Times New Roman" w:hAnsi="Courier New" w:cs="Courier New"/>
      <w:sz w:val="20"/>
      <w:szCs w:val="20"/>
      <w:lang w:eastAsia="pt-BR"/>
    </w:rPr>
  </w:style>
  <w:style w:type="character" w:customStyle="1" w:styleId="y2iqfc">
    <w:name w:val="y2iqfc"/>
    <w:basedOn w:val="DefaultParagraphFont"/>
    <w:rsid w:val="00CB4956"/>
  </w:style>
  <w:style w:type="character" w:customStyle="1" w:styleId="author">
    <w:name w:val="author"/>
    <w:basedOn w:val="DefaultParagraphFont"/>
    <w:rsid w:val="00CB4956"/>
  </w:style>
  <w:style w:type="character" w:customStyle="1" w:styleId="booktitle">
    <w:name w:val="booktitle"/>
    <w:basedOn w:val="DefaultParagraphFont"/>
    <w:rsid w:val="00CB4956"/>
  </w:style>
  <w:style w:type="character" w:customStyle="1" w:styleId="publisherlocation">
    <w:name w:val="publisherlocation"/>
    <w:basedOn w:val="DefaultParagraphFont"/>
    <w:rsid w:val="00CB4956"/>
  </w:style>
  <w:style w:type="character" w:styleId="CommentReference">
    <w:name w:val="annotation reference"/>
    <w:basedOn w:val="DefaultParagraphFont"/>
    <w:uiPriority w:val="99"/>
    <w:semiHidden/>
    <w:unhideWhenUsed/>
    <w:rsid w:val="00B6445B"/>
    <w:rPr>
      <w:sz w:val="16"/>
      <w:szCs w:val="16"/>
    </w:rPr>
  </w:style>
  <w:style w:type="paragraph" w:styleId="CommentText">
    <w:name w:val="annotation text"/>
    <w:basedOn w:val="Normal"/>
    <w:link w:val="CommentTextChar"/>
    <w:uiPriority w:val="99"/>
    <w:semiHidden/>
    <w:unhideWhenUsed/>
    <w:rsid w:val="00B6445B"/>
    <w:rPr>
      <w:sz w:val="20"/>
      <w:szCs w:val="20"/>
    </w:rPr>
  </w:style>
  <w:style w:type="character" w:customStyle="1" w:styleId="CommentTextChar">
    <w:name w:val="Comment Text Char"/>
    <w:basedOn w:val="DefaultParagraphFont"/>
    <w:link w:val="CommentText"/>
    <w:uiPriority w:val="99"/>
    <w:semiHidden/>
    <w:rsid w:val="00B6445B"/>
    <w:rPr>
      <w:rFonts w:ascii="Times New Roman" w:eastAsia="Times New Roman" w:hAnsi="Times New Roman" w:cs="Times New Roman"/>
      <w:sz w:val="20"/>
      <w:szCs w:val="20"/>
      <w:lang w:eastAsia="pt-BR"/>
    </w:rPr>
  </w:style>
  <w:style w:type="paragraph" w:styleId="CommentSubject">
    <w:name w:val="annotation subject"/>
    <w:basedOn w:val="CommentText"/>
    <w:next w:val="CommentText"/>
    <w:link w:val="CommentSubjectChar"/>
    <w:uiPriority w:val="99"/>
    <w:semiHidden/>
    <w:unhideWhenUsed/>
    <w:rsid w:val="00B6445B"/>
    <w:rPr>
      <w:b/>
      <w:bCs/>
    </w:rPr>
  </w:style>
  <w:style w:type="character" w:customStyle="1" w:styleId="CommentSubjectChar">
    <w:name w:val="Comment Subject Char"/>
    <w:basedOn w:val="CommentTextChar"/>
    <w:link w:val="CommentSubject"/>
    <w:uiPriority w:val="99"/>
    <w:semiHidden/>
    <w:rsid w:val="00B6445B"/>
    <w:rPr>
      <w:rFonts w:ascii="Times New Roman" w:eastAsia="Times New Roman" w:hAnsi="Times New Roman" w:cs="Times New Roman"/>
      <w:b/>
      <w:bCs/>
      <w:sz w:val="20"/>
      <w:szCs w:val="20"/>
      <w:lang w:eastAsia="pt-BR"/>
    </w:rPr>
  </w:style>
  <w:style w:type="character" w:customStyle="1" w:styleId="citationsource-journal">
    <w:name w:val="citation_source-journal"/>
    <w:basedOn w:val="DefaultParagraphFont"/>
    <w:rsid w:val="002057E0"/>
  </w:style>
  <w:style w:type="paragraph" w:styleId="Header">
    <w:name w:val="header"/>
    <w:basedOn w:val="Normal"/>
    <w:link w:val="HeaderChar"/>
    <w:uiPriority w:val="99"/>
    <w:unhideWhenUsed/>
    <w:rsid w:val="00BF2E64"/>
    <w:pPr>
      <w:tabs>
        <w:tab w:val="center" w:pos="4680"/>
        <w:tab w:val="right" w:pos="9360"/>
      </w:tabs>
    </w:pPr>
  </w:style>
  <w:style w:type="character" w:customStyle="1" w:styleId="HeaderChar">
    <w:name w:val="Header Char"/>
    <w:basedOn w:val="DefaultParagraphFont"/>
    <w:link w:val="Header"/>
    <w:uiPriority w:val="99"/>
    <w:rsid w:val="00BF2E64"/>
    <w:rPr>
      <w:rFonts w:ascii="Times New Roman" w:eastAsia="Times New Roman" w:hAnsi="Times New Roman" w:cs="Times New Roman"/>
      <w:lang w:eastAsia="pt-BR"/>
    </w:rPr>
  </w:style>
  <w:style w:type="paragraph" w:styleId="Footer">
    <w:name w:val="footer"/>
    <w:basedOn w:val="Normal"/>
    <w:link w:val="FooterChar"/>
    <w:uiPriority w:val="99"/>
    <w:unhideWhenUsed/>
    <w:rsid w:val="00BF2E64"/>
    <w:pPr>
      <w:tabs>
        <w:tab w:val="center" w:pos="4680"/>
        <w:tab w:val="right" w:pos="9360"/>
      </w:tabs>
    </w:pPr>
  </w:style>
  <w:style w:type="character" w:customStyle="1" w:styleId="FooterChar">
    <w:name w:val="Footer Char"/>
    <w:basedOn w:val="DefaultParagraphFont"/>
    <w:link w:val="Footer"/>
    <w:uiPriority w:val="99"/>
    <w:rsid w:val="00BF2E64"/>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79304">
      <w:bodyDiv w:val="1"/>
      <w:marLeft w:val="0"/>
      <w:marRight w:val="0"/>
      <w:marTop w:val="0"/>
      <w:marBottom w:val="0"/>
      <w:divBdr>
        <w:top w:val="none" w:sz="0" w:space="0" w:color="auto"/>
        <w:left w:val="none" w:sz="0" w:space="0" w:color="auto"/>
        <w:bottom w:val="none" w:sz="0" w:space="0" w:color="auto"/>
        <w:right w:val="none" w:sz="0" w:space="0" w:color="auto"/>
      </w:divBdr>
      <w:divsChild>
        <w:div w:id="1108546011">
          <w:marLeft w:val="0"/>
          <w:marRight w:val="0"/>
          <w:marTop w:val="0"/>
          <w:marBottom w:val="0"/>
          <w:divBdr>
            <w:top w:val="none" w:sz="0" w:space="0" w:color="auto"/>
            <w:left w:val="none" w:sz="0" w:space="0" w:color="auto"/>
            <w:bottom w:val="none" w:sz="0" w:space="0" w:color="auto"/>
            <w:right w:val="none" w:sz="0" w:space="0" w:color="auto"/>
          </w:divBdr>
        </w:div>
      </w:divsChild>
    </w:div>
    <w:div w:id="88814315">
      <w:bodyDiv w:val="1"/>
      <w:marLeft w:val="0"/>
      <w:marRight w:val="0"/>
      <w:marTop w:val="0"/>
      <w:marBottom w:val="0"/>
      <w:divBdr>
        <w:top w:val="none" w:sz="0" w:space="0" w:color="auto"/>
        <w:left w:val="none" w:sz="0" w:space="0" w:color="auto"/>
        <w:bottom w:val="none" w:sz="0" w:space="0" w:color="auto"/>
        <w:right w:val="none" w:sz="0" w:space="0" w:color="auto"/>
      </w:divBdr>
      <w:divsChild>
        <w:div w:id="1290361188">
          <w:marLeft w:val="0"/>
          <w:marRight w:val="0"/>
          <w:marTop w:val="0"/>
          <w:marBottom w:val="0"/>
          <w:divBdr>
            <w:top w:val="none" w:sz="0" w:space="0" w:color="auto"/>
            <w:left w:val="none" w:sz="0" w:space="0" w:color="auto"/>
            <w:bottom w:val="none" w:sz="0" w:space="0" w:color="auto"/>
            <w:right w:val="none" w:sz="0" w:space="0" w:color="auto"/>
          </w:divBdr>
        </w:div>
      </w:divsChild>
    </w:div>
    <w:div w:id="496264766">
      <w:bodyDiv w:val="1"/>
      <w:marLeft w:val="0"/>
      <w:marRight w:val="0"/>
      <w:marTop w:val="0"/>
      <w:marBottom w:val="0"/>
      <w:divBdr>
        <w:top w:val="none" w:sz="0" w:space="0" w:color="auto"/>
        <w:left w:val="none" w:sz="0" w:space="0" w:color="auto"/>
        <w:bottom w:val="none" w:sz="0" w:space="0" w:color="auto"/>
        <w:right w:val="none" w:sz="0" w:space="0" w:color="auto"/>
      </w:divBdr>
    </w:div>
    <w:div w:id="587932818">
      <w:bodyDiv w:val="1"/>
      <w:marLeft w:val="0"/>
      <w:marRight w:val="0"/>
      <w:marTop w:val="0"/>
      <w:marBottom w:val="0"/>
      <w:divBdr>
        <w:top w:val="none" w:sz="0" w:space="0" w:color="auto"/>
        <w:left w:val="none" w:sz="0" w:space="0" w:color="auto"/>
        <w:bottom w:val="none" w:sz="0" w:space="0" w:color="auto"/>
        <w:right w:val="none" w:sz="0" w:space="0" w:color="auto"/>
      </w:divBdr>
      <w:divsChild>
        <w:div w:id="805507237">
          <w:marLeft w:val="0"/>
          <w:marRight w:val="0"/>
          <w:marTop w:val="0"/>
          <w:marBottom w:val="0"/>
          <w:divBdr>
            <w:top w:val="none" w:sz="0" w:space="0" w:color="auto"/>
            <w:left w:val="none" w:sz="0" w:space="0" w:color="auto"/>
            <w:bottom w:val="none" w:sz="0" w:space="0" w:color="auto"/>
            <w:right w:val="none" w:sz="0" w:space="0" w:color="auto"/>
          </w:divBdr>
        </w:div>
      </w:divsChild>
    </w:div>
    <w:div w:id="818232312">
      <w:bodyDiv w:val="1"/>
      <w:marLeft w:val="0"/>
      <w:marRight w:val="0"/>
      <w:marTop w:val="0"/>
      <w:marBottom w:val="0"/>
      <w:divBdr>
        <w:top w:val="none" w:sz="0" w:space="0" w:color="auto"/>
        <w:left w:val="none" w:sz="0" w:space="0" w:color="auto"/>
        <w:bottom w:val="none" w:sz="0" w:space="0" w:color="auto"/>
        <w:right w:val="none" w:sz="0" w:space="0" w:color="auto"/>
      </w:divBdr>
      <w:divsChild>
        <w:div w:id="430515611">
          <w:marLeft w:val="0"/>
          <w:marRight w:val="0"/>
          <w:marTop w:val="0"/>
          <w:marBottom w:val="0"/>
          <w:divBdr>
            <w:top w:val="none" w:sz="0" w:space="0" w:color="auto"/>
            <w:left w:val="none" w:sz="0" w:space="0" w:color="auto"/>
            <w:bottom w:val="none" w:sz="0" w:space="0" w:color="auto"/>
            <w:right w:val="none" w:sz="0" w:space="0" w:color="auto"/>
          </w:divBdr>
        </w:div>
      </w:divsChild>
    </w:div>
    <w:div w:id="1120881763">
      <w:bodyDiv w:val="1"/>
      <w:marLeft w:val="0"/>
      <w:marRight w:val="0"/>
      <w:marTop w:val="0"/>
      <w:marBottom w:val="0"/>
      <w:divBdr>
        <w:top w:val="none" w:sz="0" w:space="0" w:color="auto"/>
        <w:left w:val="none" w:sz="0" w:space="0" w:color="auto"/>
        <w:bottom w:val="none" w:sz="0" w:space="0" w:color="auto"/>
        <w:right w:val="none" w:sz="0" w:space="0" w:color="auto"/>
      </w:divBdr>
      <w:divsChild>
        <w:div w:id="2074426080">
          <w:marLeft w:val="0"/>
          <w:marRight w:val="0"/>
          <w:marTop w:val="0"/>
          <w:marBottom w:val="0"/>
          <w:divBdr>
            <w:top w:val="none" w:sz="0" w:space="0" w:color="auto"/>
            <w:left w:val="none" w:sz="0" w:space="0" w:color="auto"/>
            <w:bottom w:val="none" w:sz="0" w:space="0" w:color="auto"/>
            <w:right w:val="none" w:sz="0" w:space="0" w:color="auto"/>
          </w:divBdr>
        </w:div>
      </w:divsChild>
    </w:div>
    <w:div w:id="1337225134">
      <w:bodyDiv w:val="1"/>
      <w:marLeft w:val="0"/>
      <w:marRight w:val="0"/>
      <w:marTop w:val="0"/>
      <w:marBottom w:val="0"/>
      <w:divBdr>
        <w:top w:val="none" w:sz="0" w:space="0" w:color="auto"/>
        <w:left w:val="none" w:sz="0" w:space="0" w:color="auto"/>
        <w:bottom w:val="none" w:sz="0" w:space="0" w:color="auto"/>
        <w:right w:val="none" w:sz="0" w:space="0" w:color="auto"/>
      </w:divBdr>
      <w:divsChild>
        <w:div w:id="1046877498">
          <w:marLeft w:val="0"/>
          <w:marRight w:val="0"/>
          <w:marTop w:val="0"/>
          <w:marBottom w:val="0"/>
          <w:divBdr>
            <w:top w:val="none" w:sz="0" w:space="0" w:color="auto"/>
            <w:left w:val="none" w:sz="0" w:space="0" w:color="auto"/>
            <w:bottom w:val="none" w:sz="0" w:space="0" w:color="auto"/>
            <w:right w:val="none" w:sz="0" w:space="0" w:color="auto"/>
          </w:divBdr>
        </w:div>
      </w:divsChild>
    </w:div>
    <w:div w:id="1485317933">
      <w:bodyDiv w:val="1"/>
      <w:marLeft w:val="0"/>
      <w:marRight w:val="0"/>
      <w:marTop w:val="0"/>
      <w:marBottom w:val="0"/>
      <w:divBdr>
        <w:top w:val="none" w:sz="0" w:space="0" w:color="auto"/>
        <w:left w:val="none" w:sz="0" w:space="0" w:color="auto"/>
        <w:bottom w:val="none" w:sz="0" w:space="0" w:color="auto"/>
        <w:right w:val="none" w:sz="0" w:space="0" w:color="auto"/>
      </w:divBdr>
      <w:divsChild>
        <w:div w:id="319233172">
          <w:marLeft w:val="0"/>
          <w:marRight w:val="0"/>
          <w:marTop w:val="0"/>
          <w:marBottom w:val="0"/>
          <w:divBdr>
            <w:top w:val="none" w:sz="0" w:space="0" w:color="auto"/>
            <w:left w:val="none" w:sz="0" w:space="0" w:color="auto"/>
            <w:bottom w:val="none" w:sz="0" w:space="0" w:color="auto"/>
            <w:right w:val="none" w:sz="0" w:space="0" w:color="auto"/>
          </w:divBdr>
        </w:div>
      </w:divsChild>
    </w:div>
    <w:div w:id="1741059316">
      <w:bodyDiv w:val="1"/>
      <w:marLeft w:val="0"/>
      <w:marRight w:val="0"/>
      <w:marTop w:val="0"/>
      <w:marBottom w:val="0"/>
      <w:divBdr>
        <w:top w:val="none" w:sz="0" w:space="0" w:color="auto"/>
        <w:left w:val="none" w:sz="0" w:space="0" w:color="auto"/>
        <w:bottom w:val="none" w:sz="0" w:space="0" w:color="auto"/>
        <w:right w:val="none" w:sz="0" w:space="0" w:color="auto"/>
      </w:divBdr>
      <w:divsChild>
        <w:div w:id="593052566">
          <w:marLeft w:val="0"/>
          <w:marRight w:val="0"/>
          <w:marTop w:val="0"/>
          <w:marBottom w:val="0"/>
          <w:divBdr>
            <w:top w:val="none" w:sz="0" w:space="0" w:color="auto"/>
            <w:left w:val="none" w:sz="0" w:space="0" w:color="auto"/>
            <w:bottom w:val="none" w:sz="0" w:space="0" w:color="auto"/>
            <w:right w:val="none" w:sz="0" w:space="0" w:color="auto"/>
          </w:divBdr>
        </w:div>
      </w:divsChild>
    </w:div>
    <w:div w:id="197200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90/%202317-1782/20162015125" TargetMode="External"/><Relationship Id="rId13" Type="http://schemas.openxmlformats.org/officeDocument/2006/relationships/hyperlink" Target="https://doi.org/10.17921/1415-6571.2021v25n41p20-26" TargetMode="External"/><Relationship Id="rId18" Type="http://schemas.openxmlformats.org/officeDocument/2006/relationships/hyperlink" Target="https://doi.org/10.7326/0003-4819-147-8-200710160-00010-w1" TargetMode="External"/><Relationship Id="rId26" Type="http://schemas.openxmlformats.org/officeDocument/2006/relationships/hyperlink" Target="doi:%2010.3390/ijerph18189842.%20PMID:%2034574764;%20PMCID:%20PMC8471332." TargetMode="External"/><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doi:%2010.1155/2021/2055513.%20PMID:%2034307651;%20PMCID:%20PMC8249225." TargetMode="External"/><Relationship Id="rId34" Type="http://schemas.openxmlformats.org/officeDocument/2006/relationships/hyperlink" Target="https://doi.org/10.1080/13594320344000192" TargetMode="External"/><Relationship Id="rId42" Type="http://schemas.openxmlformats.org/officeDocument/2006/relationships/theme" Target="theme/theme1.xml"/><Relationship Id="rId7" Type="http://schemas.openxmlformats.org/officeDocument/2006/relationships/hyperlink" Target="https://doi.org/10.1016/j.cden.2018.0%205.004" TargetMode="External"/><Relationship Id="rId12" Type="http://schemas.openxmlformats.org/officeDocument/2006/relationships/hyperlink" Target="https://doi.org/10.3233/WOR-213641" TargetMode="External"/><Relationship Id="rId17" Type="http://schemas.openxmlformats.org/officeDocument/2006/relationships/hyperlink" Target="https://doi.org/10.1177/0959680117736626" TargetMode="External"/><Relationship Id="rId25" Type="http://schemas.openxmlformats.org/officeDocument/2006/relationships/hyperlink" Target="https://doi.org/10.3389/fneur.2023.1184036" TargetMode="External"/><Relationship Id="rId33" Type="http://schemas.openxmlformats.org/officeDocument/2006/relationships/hyperlink" Target="https://doi.org/10.3390/ijerph17207594"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i.org/10.1539/joh.L9117" TargetMode="External"/><Relationship Id="rId20" Type="http://schemas.openxmlformats.org/officeDocument/2006/relationships/hyperlink" Target="doi:10.7326/0003-4819-147-8-200710160-00010-w1" TargetMode="External"/><Relationship Id="rId29" Type="http://schemas.openxmlformats.org/officeDocument/2006/relationships/hyperlink" Target="https://doi.org/10.25130/tjds.11.2.17"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2481/sertanias.v4i2.12630" TargetMode="External"/><Relationship Id="rId24" Type="http://schemas.openxmlformats.org/officeDocument/2006/relationships/hyperlink" Target="https://doi.org/10.1007/s00784-020-03710-w" TargetMode="External"/><Relationship Id="rId32" Type="http://schemas.openxmlformats.org/officeDocument/2006/relationships/hyperlink" Target="https://doi.org/10.1111/eos.12210"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620/tjem.243.321" TargetMode="External"/><Relationship Id="rId23" Type="http://schemas.openxmlformats.org/officeDocument/2006/relationships/hyperlink" Target="https://doi.org/10.1080/07853890.2018.1562727" TargetMode="External"/><Relationship Id="rId28" Type="http://schemas.openxmlformats.org/officeDocument/2006/relationships/hyperlink" Target="https://doi.org/10.1093/JOCCUH/uiad001" TargetMode="External"/><Relationship Id="rId36" Type="http://schemas.openxmlformats.org/officeDocument/2006/relationships/header" Target="header2.xml"/><Relationship Id="rId10" Type="http://schemas.openxmlformats.org/officeDocument/2006/relationships/hyperlink" Target="https://doi.org/10.1590/1982-3703000932017" TargetMode="External"/><Relationship Id="rId19" Type="http://schemas.openxmlformats.org/officeDocument/2006/relationships/hyperlink" Target="https://doi.org/10.7326/0003-4819-147-8-200710160-00010-w1" TargetMode="External"/><Relationship Id="rId31" Type="http://schemas.openxmlformats.org/officeDocument/2006/relationships/hyperlink" Target="https://doi.org/10.14295/bds.2020.v23i1.1810" TargetMode="External"/><Relationship Id="rId4" Type="http://schemas.openxmlformats.org/officeDocument/2006/relationships/webSettings" Target="webSettings.xml"/><Relationship Id="rId9" Type="http://schemas.openxmlformats.org/officeDocument/2006/relationships/hyperlink" Target="https://doi.org/10.1080/19338244.2021.1986462" TargetMode="External"/><Relationship Id="rId14" Type="http://schemas.openxmlformats.org/officeDocument/2006/relationships/hyperlink" Target="https://doi.org/10.1111/nhs.12334" TargetMode="External"/><Relationship Id="rId22" Type="http://schemas.openxmlformats.org/officeDocument/2006/relationships/hyperlink" Target="doi:%2010.1016/j.tripleo.2011.04.021.%20PMID:%2021835653" TargetMode="External"/><Relationship Id="rId27" Type="http://schemas.openxmlformats.org/officeDocument/2006/relationships/hyperlink" Target="https://doi.org/%2010.2147/JPR.S434146" TargetMode="External"/><Relationship Id="rId30" Type="http://schemas.openxmlformats.org/officeDocument/2006/relationships/hyperlink" Target="https://doi.org" TargetMode="External"/><Relationship Id="rId35"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18</Pages>
  <Words>5971</Words>
  <Characters>34039</Characters>
  <Application>Microsoft Office Word</Application>
  <DocSecurity>0</DocSecurity>
  <Lines>283</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Alcylene Carla de Jesus dos Santos</dc:creator>
  <cp:keywords/>
  <dc:description/>
  <cp:lastModifiedBy>Editor-23</cp:lastModifiedBy>
  <cp:revision>8</cp:revision>
  <dcterms:created xsi:type="dcterms:W3CDTF">2024-12-22T02:41:00Z</dcterms:created>
  <dcterms:modified xsi:type="dcterms:W3CDTF">2024-12-27T11:57:00Z</dcterms:modified>
</cp:coreProperties>
</file>