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C47D9" w14:textId="4B1CF8D6" w:rsidR="00CA3D78" w:rsidRDefault="00CA3D78" w:rsidP="009E1C9D">
      <w:pPr>
        <w:pStyle w:val="BodyText"/>
        <w:ind w:firstLine="0"/>
        <w:rPr>
          <w:b/>
          <w:bCs/>
          <w:sz w:val="36"/>
          <w:szCs w:val="36"/>
        </w:rPr>
      </w:pPr>
      <w:bookmarkStart w:id="0" w:name="_Hlk155482555"/>
      <w:bookmarkStart w:id="1" w:name="OLE_LINK1"/>
      <w:bookmarkStart w:id="2" w:name="OLE_LINK2"/>
      <w:r w:rsidRPr="00CA3D78">
        <w:rPr>
          <w:b/>
          <w:bCs/>
          <w:sz w:val="36"/>
          <w:szCs w:val="36"/>
        </w:rPr>
        <w:t>Original Research Article</w:t>
      </w:r>
    </w:p>
    <w:p w14:paraId="12A9F856" w14:textId="77777777" w:rsidR="00CA3D78" w:rsidRDefault="00CA3D78" w:rsidP="009E1C9D">
      <w:pPr>
        <w:pStyle w:val="BodyText"/>
        <w:ind w:firstLine="0"/>
        <w:rPr>
          <w:b/>
          <w:bCs/>
          <w:sz w:val="36"/>
          <w:szCs w:val="36"/>
        </w:rPr>
      </w:pPr>
    </w:p>
    <w:p w14:paraId="06219541" w14:textId="17DCF4D9" w:rsidR="002C4B19" w:rsidRPr="000742DB" w:rsidRDefault="00CC5FDF" w:rsidP="009E1C9D">
      <w:pPr>
        <w:pStyle w:val="BodyText"/>
        <w:ind w:firstLine="0"/>
        <w:rPr>
          <w:rStyle w:val="LineNumber"/>
          <w:rFonts w:asciiTheme="majorBidi" w:hAnsiTheme="majorBidi" w:cstheme="majorBidi"/>
          <w:sz w:val="36"/>
          <w:szCs w:val="36"/>
          <w:lang w:val="en-GB"/>
        </w:rPr>
      </w:pPr>
      <w:r w:rsidRPr="000742DB">
        <w:rPr>
          <w:b/>
          <w:bCs/>
          <w:sz w:val="36"/>
          <w:szCs w:val="36"/>
        </w:rPr>
        <w:t xml:space="preserve">Resolving the Hubble </w:t>
      </w:r>
      <w:r w:rsidR="0072247B" w:rsidRPr="000742DB">
        <w:rPr>
          <w:b/>
          <w:bCs/>
          <w:sz w:val="36"/>
          <w:szCs w:val="36"/>
        </w:rPr>
        <w:t>t</w:t>
      </w:r>
      <w:r w:rsidRPr="000742DB">
        <w:rPr>
          <w:b/>
          <w:bCs/>
          <w:sz w:val="36"/>
          <w:szCs w:val="36"/>
        </w:rPr>
        <w:t>ension with a Late Dark Energy Modification to the ΛCDM Model</w:t>
      </w:r>
    </w:p>
    <w:bookmarkEnd w:id="0"/>
    <w:p w14:paraId="04FF064A" w14:textId="77777777" w:rsidR="00CC5FDF" w:rsidRPr="000742DB" w:rsidRDefault="00CC5FDF" w:rsidP="007A714B">
      <w:pPr>
        <w:adjustRightInd w:val="0"/>
        <w:snapToGrid w:val="0"/>
        <w:spacing w:after="0"/>
        <w:rPr>
          <w:rFonts w:asciiTheme="majorBidi" w:hAnsiTheme="majorBidi" w:cstheme="majorBidi"/>
          <w:sz w:val="24"/>
          <w:szCs w:val="24"/>
          <w:lang w:val="en-GB"/>
        </w:rPr>
      </w:pPr>
    </w:p>
    <w:p w14:paraId="6D380A81" w14:textId="77777777" w:rsidR="00A50CDE" w:rsidRDefault="00A50CDE" w:rsidP="00C8228E">
      <w:pPr>
        <w:pStyle w:val="Heading1"/>
        <w:keepNext w:val="0"/>
        <w:keepLines w:val="0"/>
        <w:rPr>
          <w:rFonts w:eastAsia="Times New Roman"/>
        </w:rPr>
      </w:pPr>
    </w:p>
    <w:p w14:paraId="2B5CF866" w14:textId="6A3E25AB" w:rsidR="00D321B8" w:rsidRPr="007E7493" w:rsidRDefault="00865C15" w:rsidP="00C8228E">
      <w:pPr>
        <w:pStyle w:val="Heading1"/>
        <w:keepNext w:val="0"/>
        <w:keepLines w:val="0"/>
        <w:rPr>
          <w:rFonts w:eastAsia="Times New Roman"/>
        </w:rPr>
      </w:pPr>
      <w:r w:rsidRPr="00FD0F75">
        <w:rPr>
          <w:rFonts w:eastAsia="Times New Roman"/>
        </w:rPr>
        <w:t>ABSTRACT</w:t>
      </w:r>
    </w:p>
    <w:p w14:paraId="71548CC6" w14:textId="419A19F5" w:rsidR="00C767D0" w:rsidRDefault="009E00D8" w:rsidP="007E7493">
      <w:pPr>
        <w:pStyle w:val="BodyText"/>
        <w:ind w:firstLine="0"/>
        <w:rPr>
          <w:szCs w:val="24"/>
        </w:rPr>
      </w:pPr>
      <w:r w:rsidRPr="009E00D8">
        <w:rPr>
          <w:szCs w:val="24"/>
        </w:rPr>
        <w:t xml:space="preserve">The Hubble tension arises from the difference between direct measurements of the Hubble constant and indirect measurements based on a cosmological model. This discrepancy has been confirmed with increasing precision, suggesting a potential issue with the current cosmological model. The simplest Lambda Cold Dark Matter (ΛCDM) model, which incorporates a cosmological constant associated with dark energy, provides a good fit for a wide range of cosmological data. In this paper, we propose a modification to the ΛCDM model, hypothesizing that dark energy within gravitationally bound structures does not significantly affect the expansion of space within them. </w:t>
      </w:r>
      <w:r w:rsidR="004F6E41" w:rsidRPr="004F6E41">
        <w:rPr>
          <w:szCs w:val="24"/>
          <w:lang w:val="en-CA"/>
        </w:rPr>
        <w:t>We test this hypothesis by modifying the ΛCDM model accordingly</w:t>
      </w:r>
      <w:r w:rsidR="004F6E41">
        <w:rPr>
          <w:szCs w:val="24"/>
          <w:lang w:val="en-CA"/>
        </w:rPr>
        <w:t>.</w:t>
      </w:r>
      <w:r w:rsidR="004F6E41" w:rsidRPr="004F6E41">
        <w:rPr>
          <w:szCs w:val="24"/>
          <w:lang w:val="en-CA"/>
        </w:rPr>
        <w:t xml:space="preserve"> </w:t>
      </w:r>
      <w:r w:rsidRPr="009E00D8">
        <w:rPr>
          <w:szCs w:val="24"/>
        </w:rPr>
        <w:t xml:space="preserve">We simulate this modified ΛCDM model and compare it against both direct and indirect measurements of the Hubble constant. Our results </w:t>
      </w:r>
      <w:r w:rsidR="004F6E41">
        <w:rPr>
          <w:szCs w:val="24"/>
        </w:rPr>
        <w:t>indicate</w:t>
      </w:r>
      <w:r w:rsidRPr="009E00D8">
        <w:rPr>
          <w:szCs w:val="24"/>
        </w:rPr>
        <w:t xml:space="preserve"> that this modification resolves the Hubble tension, providing a strong fit to both direct and indirect measurements of the Hubble constant</w:t>
      </w:r>
      <w:r w:rsidR="00CC5FDF" w:rsidRPr="00CC5FDF">
        <w:rPr>
          <w:szCs w:val="24"/>
        </w:rPr>
        <w:t>.</w:t>
      </w:r>
    </w:p>
    <w:p w14:paraId="0322029F" w14:textId="77777777" w:rsidR="00CC5FDF" w:rsidRDefault="00CC5FDF" w:rsidP="007E7493">
      <w:pPr>
        <w:pStyle w:val="BodyText"/>
        <w:ind w:firstLine="0"/>
        <w:rPr>
          <w:szCs w:val="24"/>
          <w:lang w:val="en-CA"/>
        </w:rPr>
      </w:pPr>
    </w:p>
    <w:p w14:paraId="00CCE7DD" w14:textId="08541B01" w:rsidR="00C767D0" w:rsidRPr="00C767D0" w:rsidRDefault="00C767D0" w:rsidP="007E7493">
      <w:pPr>
        <w:pStyle w:val="BodyText"/>
        <w:ind w:firstLine="0"/>
        <w:rPr>
          <w:b/>
          <w:bCs/>
          <w:szCs w:val="24"/>
          <w:highlight w:val="yellow"/>
          <w:lang w:val="en-CA"/>
        </w:rPr>
      </w:pPr>
      <w:r w:rsidRPr="00C767D0">
        <w:rPr>
          <w:b/>
          <w:bCs/>
          <w:szCs w:val="24"/>
          <w:lang w:val="en-CA"/>
        </w:rPr>
        <w:t>Keywords</w:t>
      </w:r>
      <w:r>
        <w:rPr>
          <w:b/>
          <w:bCs/>
          <w:szCs w:val="24"/>
          <w:lang w:val="en-CA"/>
        </w:rPr>
        <w:t>:</w:t>
      </w:r>
      <w:r w:rsidRPr="00C767D0">
        <w:t xml:space="preserve"> </w:t>
      </w:r>
      <w:r w:rsidRPr="00C767D0">
        <w:rPr>
          <w:szCs w:val="24"/>
          <w:lang w:val="en-CA"/>
        </w:rPr>
        <w:t>Cosmological constant</w:t>
      </w:r>
      <w:r>
        <w:rPr>
          <w:szCs w:val="24"/>
          <w:lang w:val="en-CA"/>
        </w:rPr>
        <w:t>,</w:t>
      </w:r>
      <w:r w:rsidRPr="00C767D0">
        <w:rPr>
          <w:szCs w:val="24"/>
          <w:lang w:val="en-CA"/>
        </w:rPr>
        <w:t xml:space="preserve"> Cosmological models</w:t>
      </w:r>
      <w:r>
        <w:rPr>
          <w:szCs w:val="24"/>
          <w:lang w:val="en-CA"/>
        </w:rPr>
        <w:t>,</w:t>
      </w:r>
      <w:r w:rsidRPr="00C767D0">
        <w:rPr>
          <w:szCs w:val="24"/>
          <w:lang w:val="en-CA"/>
        </w:rPr>
        <w:t xml:space="preserve"> Cosmological parameters</w:t>
      </w:r>
      <w:r>
        <w:rPr>
          <w:szCs w:val="24"/>
          <w:lang w:val="en-CA"/>
        </w:rPr>
        <w:t>,</w:t>
      </w:r>
      <w:r w:rsidRPr="00C767D0">
        <w:rPr>
          <w:szCs w:val="24"/>
          <w:lang w:val="en-CA"/>
        </w:rPr>
        <w:t xml:space="preserve"> Dark energy</w:t>
      </w:r>
      <w:r>
        <w:rPr>
          <w:szCs w:val="24"/>
          <w:lang w:val="en-CA"/>
        </w:rPr>
        <w:t>,</w:t>
      </w:r>
      <w:r w:rsidRPr="00C767D0">
        <w:rPr>
          <w:szCs w:val="24"/>
          <w:lang w:val="en-CA"/>
        </w:rPr>
        <w:t xml:space="preserve"> Hubble constant</w:t>
      </w:r>
      <w:r w:rsidR="003224F4">
        <w:rPr>
          <w:szCs w:val="24"/>
          <w:lang w:val="en-CA"/>
        </w:rPr>
        <w:t>, Hubble tension</w:t>
      </w:r>
    </w:p>
    <w:p w14:paraId="62E964FB" w14:textId="11B33AF3" w:rsidR="00371842" w:rsidRPr="007E7493" w:rsidRDefault="00CC5FDF" w:rsidP="00C8228E">
      <w:pPr>
        <w:pStyle w:val="Heading1"/>
        <w:keepNext w:val="0"/>
        <w:keepLines w:val="0"/>
      </w:pPr>
      <w:bookmarkStart w:id="3" w:name="_Hlk158823108"/>
      <w:r>
        <w:t>1</w:t>
      </w:r>
      <w:r w:rsidR="00763935">
        <w:t>.</w:t>
      </w:r>
      <w:r w:rsidR="00782510" w:rsidRPr="007E7493">
        <w:tab/>
      </w:r>
      <w:r w:rsidR="00782510" w:rsidRPr="00FD0F75">
        <w:t>INTRODUCTION</w:t>
      </w:r>
    </w:p>
    <w:bookmarkEnd w:id="3"/>
    <w:p w14:paraId="5EA03A6E" w14:textId="099FEA25" w:rsidR="00865C15" w:rsidRPr="007E7493" w:rsidRDefault="00865C15" w:rsidP="007100B5">
      <w:pPr>
        <w:pStyle w:val="BodyText"/>
        <w:spacing w:before="60" w:after="120"/>
        <w:ind w:firstLine="0"/>
        <w:rPr>
          <w:szCs w:val="24"/>
        </w:rPr>
      </w:pPr>
      <w:r w:rsidRPr="007E7493">
        <w:rPr>
          <w:szCs w:val="24"/>
        </w:rPr>
        <w:t>The increasing precision of cosmological measurements has revealed a discrepancy known as the Hubble tension (</w:t>
      </w:r>
      <w:bookmarkStart w:id="4" w:name="_Hlk153897911"/>
      <w:r w:rsidRPr="007E7493">
        <w:rPr>
          <w:szCs w:val="24"/>
        </w:rPr>
        <w:t xml:space="preserve">see </w:t>
      </w:r>
      <w:bookmarkStart w:id="5" w:name="_Hlk153867455"/>
      <w:r w:rsidR="00B94E06">
        <w:rPr>
          <w:szCs w:val="24"/>
        </w:rPr>
        <w:t xml:space="preserve">[1] </w:t>
      </w:r>
      <w:bookmarkEnd w:id="5"/>
      <w:r w:rsidRPr="007E7493">
        <w:rPr>
          <w:szCs w:val="24"/>
        </w:rPr>
        <w:t>for a review</w:t>
      </w:r>
      <w:bookmarkEnd w:id="4"/>
      <w:r w:rsidRPr="007E7493">
        <w:rPr>
          <w:szCs w:val="24"/>
        </w:rPr>
        <w:t>). The Hubble tension refers to the difference between direct measurements of the Hubble constant (</w:t>
      </w:r>
      <w:r w:rsidRPr="007E7493">
        <w:rPr>
          <w:i/>
          <w:iCs/>
          <w:szCs w:val="24"/>
          <w:bdr w:val="none" w:sz="0" w:space="0" w:color="auto" w:frame="1"/>
        </w:rPr>
        <w:t>H</w:t>
      </w:r>
      <w:r w:rsidRPr="007E7493">
        <w:rPr>
          <w:szCs w:val="24"/>
          <w:bdr w:val="none" w:sz="0" w:space="0" w:color="auto" w:frame="1"/>
          <w:vertAlign w:val="subscript"/>
        </w:rPr>
        <w:t>0</w:t>
      </w:r>
      <w:r w:rsidRPr="007E7493">
        <w:rPr>
          <w:szCs w:val="24"/>
        </w:rPr>
        <w:t xml:space="preserve">) and indirect measurements, given a cosmological model. This tension reaches </w:t>
      </w:r>
      <w:r w:rsidRPr="007E7493">
        <w:rPr>
          <w:szCs w:val="24"/>
          <w:bdr w:val="none" w:sz="0" w:space="0" w:color="auto" w:frame="1"/>
        </w:rPr>
        <w:t>5σ</w:t>
      </w:r>
      <w:r w:rsidRPr="007E7493">
        <w:rPr>
          <w:szCs w:val="24"/>
        </w:rPr>
        <w:t xml:space="preserve"> between the values obtained using the cosmic microwave background (</w:t>
      </w:r>
      <w:bookmarkStart w:id="6" w:name="_Hlk159256425"/>
      <w:r w:rsidRPr="007E7493">
        <w:rPr>
          <w:szCs w:val="24"/>
        </w:rPr>
        <w:t>CMB) data from</w:t>
      </w:r>
      <w:bookmarkEnd w:id="6"/>
      <w:r w:rsidRPr="007E7493">
        <w:rPr>
          <w:szCs w:val="24"/>
        </w:rPr>
        <w:t xml:space="preserve"> </w:t>
      </w:r>
      <w:r w:rsidRPr="007E7493">
        <w:rPr>
          <w:i/>
          <w:iCs/>
          <w:szCs w:val="24"/>
        </w:rPr>
        <w:t xml:space="preserve">Planck </w:t>
      </w:r>
      <w:r w:rsidRPr="007E7493">
        <w:rPr>
          <w:szCs w:val="24"/>
        </w:rPr>
        <w:t>for the</w:t>
      </w:r>
      <w:r w:rsidRPr="007E7493">
        <w:rPr>
          <w:szCs w:val="24"/>
          <w:bdr w:val="none" w:sz="0" w:space="0" w:color="auto" w:frame="1"/>
        </w:rPr>
        <w:t xml:space="preserve"> Lambda</w:t>
      </w:r>
      <w:r w:rsidRPr="007E7493">
        <w:rPr>
          <w:szCs w:val="24"/>
        </w:rPr>
        <w:t xml:space="preserve"> cold dark matter (</w:t>
      </w:r>
      <w:bookmarkStart w:id="7" w:name="_Hlk153823863"/>
      <w:r w:rsidRPr="007E7493">
        <w:rPr>
          <w:szCs w:val="24"/>
          <w:bdr w:val="none" w:sz="0" w:space="0" w:color="auto" w:frame="1"/>
        </w:rPr>
        <w:t>ΛCDM</w:t>
      </w:r>
      <w:r w:rsidRPr="007E7493">
        <w:rPr>
          <w:szCs w:val="24"/>
        </w:rPr>
        <w:t xml:space="preserve">) </w:t>
      </w:r>
      <w:bookmarkEnd w:id="7"/>
      <w:r w:rsidRPr="007E7493">
        <w:rPr>
          <w:szCs w:val="24"/>
        </w:rPr>
        <w:t>model</w:t>
      </w:r>
      <w:r w:rsidR="00507F75">
        <w:rPr>
          <w:szCs w:val="24"/>
        </w:rPr>
        <w:t xml:space="preserve"> [2]</w:t>
      </w:r>
      <w:r w:rsidRPr="007E7493">
        <w:rPr>
          <w:szCs w:val="24"/>
        </w:rPr>
        <w:t xml:space="preserve"> and from the Cepheid-calibrated Type </w:t>
      </w:r>
      <w:proofErr w:type="spellStart"/>
      <w:r w:rsidRPr="007E7493">
        <w:rPr>
          <w:szCs w:val="24"/>
        </w:rPr>
        <w:t>Ia</w:t>
      </w:r>
      <w:proofErr w:type="spellEnd"/>
      <w:r w:rsidRPr="007E7493">
        <w:rPr>
          <w:szCs w:val="24"/>
        </w:rPr>
        <w:t xml:space="preserve"> supernovae of the SH0ES project </w:t>
      </w:r>
      <w:r w:rsidR="00507F75">
        <w:rPr>
          <w:szCs w:val="24"/>
        </w:rPr>
        <w:t>[3]</w:t>
      </w:r>
      <w:r w:rsidRPr="007E7493">
        <w:rPr>
          <w:szCs w:val="24"/>
        </w:rPr>
        <w:t>.</w:t>
      </w:r>
    </w:p>
    <w:p w14:paraId="43EE7849" w14:textId="0F56DFA1" w:rsidR="00865C15" w:rsidRPr="007E7493" w:rsidRDefault="00865C15" w:rsidP="007100B5">
      <w:pPr>
        <w:pStyle w:val="BodyText"/>
        <w:spacing w:before="60" w:after="120"/>
        <w:rPr>
          <w:szCs w:val="24"/>
        </w:rPr>
      </w:pPr>
      <w:r w:rsidRPr="007E7493">
        <w:rPr>
          <w:szCs w:val="24"/>
        </w:rPr>
        <w:t xml:space="preserve">While systematic errors are considered a possible cause </w:t>
      </w:r>
      <w:r w:rsidR="00E605E0">
        <w:rPr>
          <w:szCs w:val="24"/>
        </w:rPr>
        <w:t>of</w:t>
      </w:r>
      <w:r w:rsidR="00E605E0" w:rsidRPr="007E7493">
        <w:rPr>
          <w:szCs w:val="24"/>
        </w:rPr>
        <w:t xml:space="preserve"> </w:t>
      </w:r>
      <w:r w:rsidRPr="007E7493">
        <w:rPr>
          <w:szCs w:val="24"/>
        </w:rPr>
        <w:t xml:space="preserve">the tension, the high precision and consistency of the data at both ends — late universe measurements, such as the Cepheid-calibrated Type </w:t>
      </w:r>
      <w:proofErr w:type="spellStart"/>
      <w:r w:rsidRPr="007E7493">
        <w:rPr>
          <w:szCs w:val="24"/>
        </w:rPr>
        <w:t>Ia</w:t>
      </w:r>
      <w:proofErr w:type="spellEnd"/>
      <w:r w:rsidRPr="007E7493">
        <w:rPr>
          <w:szCs w:val="24"/>
        </w:rPr>
        <w:t xml:space="preserve"> supernovae, and early universe measurements</w:t>
      </w:r>
      <w:r w:rsidR="00CA5AB9" w:rsidRPr="007E7493">
        <w:rPr>
          <w:szCs w:val="24"/>
        </w:rPr>
        <w:t>,</w:t>
      </w:r>
      <w:r w:rsidR="00CA5AB9" w:rsidRPr="007E7493">
        <w:rPr>
          <w:rFonts w:eastAsiaTheme="minorHAnsi" w:cstheme="minorBidi"/>
          <w:kern w:val="2"/>
          <w:szCs w:val="24"/>
          <w:lang w:val="en-CA" w:eastAsia="en-US"/>
          <w14:ligatures w14:val="standardContextual"/>
        </w:rPr>
        <w:t xml:space="preserve"> </w:t>
      </w:r>
      <w:r w:rsidR="00CA5AB9" w:rsidRPr="007E7493">
        <w:rPr>
          <w:szCs w:val="24"/>
          <w:lang w:val="en-CA"/>
        </w:rPr>
        <w:t xml:space="preserve">such as </w:t>
      </w:r>
      <w:r w:rsidRPr="007E7493">
        <w:rPr>
          <w:szCs w:val="24"/>
        </w:rPr>
        <w:t>from the CMB</w:t>
      </w:r>
      <w:r w:rsidR="00CA5AB9" w:rsidRPr="007E7493">
        <w:rPr>
          <w:szCs w:val="24"/>
        </w:rPr>
        <w:t xml:space="preserve"> with </w:t>
      </w:r>
      <w:r w:rsidR="00CA5AB9" w:rsidRPr="007E7493">
        <w:rPr>
          <w:i/>
          <w:iCs/>
          <w:szCs w:val="24"/>
        </w:rPr>
        <w:t>Planck</w:t>
      </w:r>
      <w:r w:rsidRPr="007E7493">
        <w:rPr>
          <w:szCs w:val="24"/>
        </w:rPr>
        <w:t xml:space="preserve"> — make this unlikely (for a review of different measurements, see </w:t>
      </w:r>
      <w:r w:rsidR="00507F75">
        <w:rPr>
          <w:szCs w:val="24"/>
        </w:rPr>
        <w:t>[</w:t>
      </w:r>
      <w:r w:rsidR="00FC6BA9">
        <w:rPr>
          <w:szCs w:val="24"/>
        </w:rPr>
        <w:t>4</w:t>
      </w:r>
      <w:r w:rsidR="00507F75">
        <w:rPr>
          <w:szCs w:val="24"/>
        </w:rPr>
        <w:t>]</w:t>
      </w:r>
      <w:r w:rsidRPr="007E7493">
        <w:rPr>
          <w:szCs w:val="24"/>
        </w:rPr>
        <w:t xml:space="preserve">). In particular, for late universe measurements, recent JWST observations provide the strongest evidence that systematic errors in </w:t>
      </w:r>
      <w:r w:rsidR="00E605E0">
        <w:rPr>
          <w:szCs w:val="24"/>
        </w:rPr>
        <w:t xml:space="preserve">the </w:t>
      </w:r>
      <w:r w:rsidRPr="007E7493">
        <w:rPr>
          <w:szCs w:val="24"/>
        </w:rPr>
        <w:t xml:space="preserve">Hubble Space Telescope Cepheid photometry do not play a significant role in the present Hubble tension </w:t>
      </w:r>
      <w:r w:rsidR="00FC6BA9">
        <w:rPr>
          <w:szCs w:val="24"/>
        </w:rPr>
        <w:t>[5</w:t>
      </w:r>
      <w:r w:rsidR="00FC6BA9" w:rsidRPr="00D40EDB">
        <w:rPr>
          <w:szCs w:val="24"/>
        </w:rPr>
        <w:t>]</w:t>
      </w:r>
      <w:r w:rsidR="004E1712" w:rsidRPr="00D40EDB">
        <w:rPr>
          <w:szCs w:val="24"/>
        </w:rPr>
        <w:t>[6]</w:t>
      </w:r>
      <w:r w:rsidR="009F61EC">
        <w:rPr>
          <w:szCs w:val="24"/>
        </w:rPr>
        <w:t>.</w:t>
      </w:r>
    </w:p>
    <w:p w14:paraId="2E8958B2" w14:textId="05FD0941" w:rsidR="00865C15" w:rsidRPr="007E7493" w:rsidRDefault="00865C15" w:rsidP="007100B5">
      <w:pPr>
        <w:pStyle w:val="BodyText"/>
        <w:spacing w:before="60" w:after="120"/>
        <w:rPr>
          <w:szCs w:val="24"/>
        </w:rPr>
      </w:pPr>
      <w:r w:rsidRPr="007E7493">
        <w:rPr>
          <w:szCs w:val="24"/>
        </w:rPr>
        <w:t xml:space="preserve">Thus, there is growing interest in the possibility that this tension points to a model problem </w:t>
      </w:r>
      <w:r w:rsidR="00FC6BA9">
        <w:rPr>
          <w:szCs w:val="24"/>
        </w:rPr>
        <w:t>[</w:t>
      </w:r>
      <w:r w:rsidR="004E1712">
        <w:rPr>
          <w:szCs w:val="24"/>
        </w:rPr>
        <w:t>7</w:t>
      </w:r>
      <w:r w:rsidR="00FC6BA9">
        <w:rPr>
          <w:szCs w:val="24"/>
        </w:rPr>
        <w:t>]</w:t>
      </w:r>
      <w:r w:rsidRPr="007E7493">
        <w:rPr>
          <w:szCs w:val="24"/>
        </w:rPr>
        <w:t xml:space="preserve">. However, </w:t>
      </w:r>
      <w:r w:rsidR="00E605E0">
        <w:rPr>
          <w:szCs w:val="24"/>
        </w:rPr>
        <w:t xml:space="preserve">since </w:t>
      </w:r>
      <w:r w:rsidRPr="007E7493">
        <w:rPr>
          <w:szCs w:val="24"/>
        </w:rPr>
        <w:t xml:space="preserve">the simplest </w:t>
      </w:r>
      <w:bookmarkStart w:id="8" w:name="_Hlk153824200"/>
      <w:r w:rsidRPr="007E7493">
        <w:rPr>
          <w:szCs w:val="24"/>
        </w:rPr>
        <w:t>ΛCDM</w:t>
      </w:r>
      <w:bookmarkEnd w:id="8"/>
      <w:r w:rsidRPr="007E7493">
        <w:rPr>
          <w:szCs w:val="24"/>
        </w:rPr>
        <w:t xml:space="preserve"> model provides a good fit for a large span of cosmological data</w:t>
      </w:r>
      <w:r w:rsidR="00C2598E">
        <w:rPr>
          <w:szCs w:val="24"/>
        </w:rPr>
        <w:t xml:space="preserve">; therefore, </w:t>
      </w:r>
      <w:r w:rsidRPr="007E7493">
        <w:rPr>
          <w:szCs w:val="24"/>
        </w:rPr>
        <w:t>significant alterations are not appropriate.</w:t>
      </w:r>
    </w:p>
    <w:p w14:paraId="661C65C6" w14:textId="079B1774" w:rsidR="00865C15" w:rsidRPr="007E7493" w:rsidRDefault="00865C15" w:rsidP="007100B5">
      <w:pPr>
        <w:pStyle w:val="BodyText"/>
        <w:spacing w:before="60" w:after="120"/>
        <w:rPr>
          <w:szCs w:val="24"/>
        </w:rPr>
      </w:pPr>
      <w:r w:rsidRPr="007E7493">
        <w:rPr>
          <w:szCs w:val="24"/>
        </w:rPr>
        <w:t xml:space="preserve">Fundamentally, the CMB data necessitate that the universe </w:t>
      </w:r>
      <w:proofErr w:type="gramStart"/>
      <w:r w:rsidRPr="007E7493">
        <w:rPr>
          <w:szCs w:val="24"/>
        </w:rPr>
        <w:t>expand</w:t>
      </w:r>
      <w:proofErr w:type="gramEnd"/>
      <w:r w:rsidRPr="007E7493">
        <w:rPr>
          <w:szCs w:val="24"/>
        </w:rPr>
        <w:t xml:space="preserve"> by a certain amount so that our current </w:t>
      </w:r>
      <w:r w:rsidRPr="007E7493">
        <w:rPr>
          <w:szCs w:val="24"/>
        </w:rPr>
        <w:lastRenderedPageBreak/>
        <w:t xml:space="preserve">universe’s large-scale clustering of galaxies matches the CMB imprint of the structure after forward extrapolation with the ΛCDM model. This expansion is produced by a ΛCDM model with a Hubble constant </w:t>
      </w:r>
      <w:r w:rsidRPr="007E7493">
        <w:rPr>
          <w:i/>
          <w:iCs/>
          <w:szCs w:val="24"/>
        </w:rPr>
        <w:t>H</w:t>
      </w:r>
      <w:r w:rsidRPr="007E7493">
        <w:rPr>
          <w:szCs w:val="24"/>
          <w:vertAlign w:val="subscript"/>
        </w:rPr>
        <w:t>0</w:t>
      </w:r>
      <w:r w:rsidRPr="007E7493">
        <w:rPr>
          <w:szCs w:val="24"/>
        </w:rPr>
        <w:t xml:space="preserve"> of 67.4 ± 0.5 km s</w:t>
      </w:r>
      <w:r w:rsidRPr="007E7493">
        <w:rPr>
          <w:szCs w:val="24"/>
          <w:vertAlign w:val="superscript"/>
        </w:rPr>
        <w:t>−1</w:t>
      </w:r>
      <w:r w:rsidRPr="007E7493">
        <w:rPr>
          <w:szCs w:val="24"/>
        </w:rPr>
        <w:t xml:space="preserve"> Mpc</w:t>
      </w:r>
      <w:r w:rsidRPr="007E7493">
        <w:rPr>
          <w:szCs w:val="24"/>
          <w:vertAlign w:val="superscript"/>
        </w:rPr>
        <w:t>−1</w:t>
      </w:r>
      <w:r w:rsidRPr="007E7493">
        <w:rPr>
          <w:szCs w:val="24"/>
        </w:rPr>
        <w:t xml:space="preserve"> </w:t>
      </w:r>
      <w:r w:rsidR="00FC6BA9">
        <w:rPr>
          <w:szCs w:val="24"/>
        </w:rPr>
        <w:t>[</w:t>
      </w:r>
      <w:r w:rsidR="004E1712">
        <w:rPr>
          <w:szCs w:val="24"/>
        </w:rPr>
        <w:t>8</w:t>
      </w:r>
      <w:r w:rsidR="00FC6BA9">
        <w:rPr>
          <w:szCs w:val="24"/>
        </w:rPr>
        <w:t>]</w:t>
      </w:r>
      <w:r w:rsidR="004E1712">
        <w:rPr>
          <w:szCs w:val="24"/>
        </w:rPr>
        <w:t>[9</w:t>
      </w:r>
      <w:r w:rsidR="00FC6BA9">
        <w:rPr>
          <w:szCs w:val="24"/>
        </w:rPr>
        <w:t>]</w:t>
      </w:r>
      <w:r w:rsidRPr="007E7493">
        <w:rPr>
          <w:szCs w:val="24"/>
        </w:rPr>
        <w:t xml:space="preserve">. On the other hand, direct local measurements employing parallax and extended measurements — for example, using Type </w:t>
      </w:r>
      <w:proofErr w:type="spellStart"/>
      <w:r w:rsidRPr="007E7493">
        <w:rPr>
          <w:szCs w:val="24"/>
        </w:rPr>
        <w:t>Ia</w:t>
      </w:r>
      <w:proofErr w:type="spellEnd"/>
      <w:r w:rsidRPr="007E7493">
        <w:rPr>
          <w:szCs w:val="24"/>
        </w:rPr>
        <w:t xml:space="preserve"> supernovae — as far as 10 billion years </w:t>
      </w:r>
      <w:r w:rsidR="00C2598E">
        <w:rPr>
          <w:szCs w:val="24"/>
        </w:rPr>
        <w:t>back</w:t>
      </w:r>
      <w:r w:rsidR="00C2598E" w:rsidRPr="007E7493">
        <w:rPr>
          <w:szCs w:val="24"/>
        </w:rPr>
        <w:t xml:space="preserve"> </w:t>
      </w:r>
      <w:r w:rsidRPr="007E7493">
        <w:rPr>
          <w:szCs w:val="24"/>
        </w:rPr>
        <w:t xml:space="preserve">are best </w:t>
      </w:r>
      <w:r w:rsidR="00597EAA" w:rsidRPr="007E7493">
        <w:rPr>
          <w:szCs w:val="24"/>
        </w:rPr>
        <w:t>fitt</w:t>
      </w:r>
      <w:r w:rsidR="00597EAA">
        <w:rPr>
          <w:szCs w:val="24"/>
        </w:rPr>
        <w:t>ed</w:t>
      </w:r>
      <w:r w:rsidR="00597EAA" w:rsidRPr="007E7493">
        <w:rPr>
          <w:szCs w:val="24"/>
        </w:rPr>
        <w:t xml:space="preserve"> </w:t>
      </w:r>
      <w:r w:rsidR="004B58ED" w:rsidRPr="007E7493">
        <w:rPr>
          <w:szCs w:val="24"/>
        </w:rPr>
        <w:t>with</w:t>
      </w:r>
      <w:r w:rsidRPr="007E7493">
        <w:rPr>
          <w:szCs w:val="24"/>
        </w:rPr>
        <w:t xml:space="preserve"> </w:t>
      </w:r>
      <w:bookmarkStart w:id="9" w:name="_Hlk153825665"/>
      <w:bookmarkStart w:id="10" w:name="_Hlk153826262"/>
      <w:r w:rsidR="004B58ED" w:rsidRPr="007E7493">
        <w:rPr>
          <w:szCs w:val="24"/>
        </w:rPr>
        <w:t xml:space="preserve">a </w:t>
      </w:r>
      <w:r w:rsidRPr="007E7493">
        <w:rPr>
          <w:szCs w:val="24"/>
        </w:rPr>
        <w:t>ΛCDM</w:t>
      </w:r>
      <w:bookmarkEnd w:id="9"/>
      <w:r w:rsidRPr="007E7493">
        <w:rPr>
          <w:szCs w:val="24"/>
        </w:rPr>
        <w:t xml:space="preserve"> model </w:t>
      </w:r>
      <w:bookmarkEnd w:id="10"/>
      <w:r w:rsidRPr="007E7493">
        <w:rPr>
          <w:szCs w:val="24"/>
        </w:rPr>
        <w:t xml:space="preserve">with an </w:t>
      </w:r>
      <w:r w:rsidRPr="007E7493">
        <w:rPr>
          <w:i/>
          <w:iCs/>
          <w:szCs w:val="24"/>
        </w:rPr>
        <w:t>H</w:t>
      </w:r>
      <w:r w:rsidRPr="007E7493">
        <w:rPr>
          <w:szCs w:val="24"/>
          <w:vertAlign w:val="subscript"/>
        </w:rPr>
        <w:t>0</w:t>
      </w:r>
      <w:r w:rsidRPr="007E7493">
        <w:rPr>
          <w:szCs w:val="24"/>
        </w:rPr>
        <w:t xml:space="preserve"> of 73 ± 1 km s</w:t>
      </w:r>
      <w:r w:rsidRPr="007E7493">
        <w:rPr>
          <w:szCs w:val="24"/>
          <w:vertAlign w:val="superscript"/>
        </w:rPr>
        <w:t>−1</w:t>
      </w:r>
      <w:r w:rsidRPr="007E7493">
        <w:rPr>
          <w:szCs w:val="24"/>
        </w:rPr>
        <w:t xml:space="preserve"> Mpc</w:t>
      </w:r>
      <w:r w:rsidRPr="007E7493">
        <w:rPr>
          <w:szCs w:val="24"/>
          <w:vertAlign w:val="superscript"/>
        </w:rPr>
        <w:t xml:space="preserve">−1 </w:t>
      </w:r>
      <w:r w:rsidR="00FC6BA9">
        <w:rPr>
          <w:szCs w:val="24"/>
        </w:rPr>
        <w:t>[</w:t>
      </w:r>
      <w:r w:rsidR="004E1712">
        <w:rPr>
          <w:szCs w:val="24"/>
        </w:rPr>
        <w:t>10</w:t>
      </w:r>
      <w:r w:rsidR="00FC6BA9">
        <w:rPr>
          <w:szCs w:val="24"/>
        </w:rPr>
        <w:t>]</w:t>
      </w:r>
      <w:r w:rsidRPr="007E7493">
        <w:rPr>
          <w:szCs w:val="24"/>
        </w:rPr>
        <w:t xml:space="preserve">. Herein, we will call these two models respectively ΛCDM67 and </w:t>
      </w:r>
      <w:bookmarkStart w:id="11" w:name="_Hlk153826625"/>
      <w:r w:rsidRPr="007E7493">
        <w:rPr>
          <w:szCs w:val="24"/>
        </w:rPr>
        <w:t>ΛCDM</w:t>
      </w:r>
      <w:bookmarkEnd w:id="11"/>
      <w:r w:rsidRPr="007E7493">
        <w:rPr>
          <w:szCs w:val="24"/>
        </w:rPr>
        <w:t xml:space="preserve">73. </w:t>
      </w:r>
    </w:p>
    <w:p w14:paraId="43F65ED8" w14:textId="77777777" w:rsidR="00C30DE7" w:rsidRDefault="00865C15" w:rsidP="007100B5">
      <w:pPr>
        <w:pStyle w:val="BodyText"/>
        <w:spacing w:before="60" w:after="120"/>
        <w:rPr>
          <w:szCs w:val="24"/>
          <w:lang w:val="en-CA"/>
        </w:rPr>
      </w:pPr>
      <w:r w:rsidRPr="007E7493">
        <w:rPr>
          <w:szCs w:val="24"/>
        </w:rPr>
        <w:t xml:space="preserve">The </w:t>
      </w:r>
      <w:bookmarkStart w:id="12" w:name="_Hlk153826771"/>
      <w:r w:rsidRPr="007E7493">
        <w:rPr>
          <w:szCs w:val="24"/>
        </w:rPr>
        <w:t>cosmological constant, Λ</w:t>
      </w:r>
      <w:bookmarkEnd w:id="12"/>
      <w:r w:rsidRPr="007E7493">
        <w:rPr>
          <w:szCs w:val="24"/>
        </w:rPr>
        <w:t xml:space="preserve">, in the </w:t>
      </w:r>
      <w:bookmarkStart w:id="13" w:name="_Hlk164939197"/>
      <w:r w:rsidRPr="007E7493">
        <w:rPr>
          <w:szCs w:val="24"/>
        </w:rPr>
        <w:t xml:space="preserve">ΛCDM model </w:t>
      </w:r>
      <w:bookmarkEnd w:id="13"/>
      <w:r w:rsidRPr="007E7493">
        <w:rPr>
          <w:szCs w:val="24"/>
        </w:rPr>
        <w:t xml:space="preserve">was added to account for the accelerated expansion of the universe required to fit the late universe measurements of Cepheid-calibrated Type </w:t>
      </w:r>
      <w:proofErr w:type="spellStart"/>
      <w:r w:rsidRPr="007E7493">
        <w:rPr>
          <w:szCs w:val="24"/>
        </w:rPr>
        <w:t>Ia</w:t>
      </w:r>
      <w:proofErr w:type="spellEnd"/>
      <w:r w:rsidRPr="007E7493">
        <w:rPr>
          <w:szCs w:val="24"/>
        </w:rPr>
        <w:t xml:space="preserve"> supernovae. Originally proposed by Einstein </w:t>
      </w:r>
      <w:r w:rsidR="00CA6150" w:rsidRPr="007E7493">
        <w:rPr>
          <w:szCs w:val="24"/>
        </w:rPr>
        <w:t>to keep the universe static</w:t>
      </w:r>
      <w:r w:rsidRPr="007E7493">
        <w:rPr>
          <w:szCs w:val="24"/>
        </w:rPr>
        <w:t xml:space="preserve">, Λ is believed to be due to as yet unknown dark energy in space that has a constant energy density and thus negative pressure, causing space to expand </w:t>
      </w:r>
      <w:r w:rsidR="00FC6BA9">
        <w:rPr>
          <w:szCs w:val="24"/>
        </w:rPr>
        <w:t>[1</w:t>
      </w:r>
      <w:r w:rsidR="004E1712">
        <w:rPr>
          <w:szCs w:val="24"/>
        </w:rPr>
        <w:t>1</w:t>
      </w:r>
      <w:r w:rsidR="00FC6BA9">
        <w:rPr>
          <w:szCs w:val="24"/>
        </w:rPr>
        <w:t>]</w:t>
      </w:r>
      <w:r w:rsidRPr="007E7493">
        <w:rPr>
          <w:szCs w:val="24"/>
        </w:rPr>
        <w:t xml:space="preserve">. There is a body of work that </w:t>
      </w:r>
      <w:r w:rsidR="00597EAA">
        <w:rPr>
          <w:szCs w:val="24"/>
        </w:rPr>
        <w:t>attempts</w:t>
      </w:r>
      <w:r w:rsidR="00597EAA" w:rsidRPr="007E7493">
        <w:rPr>
          <w:szCs w:val="24"/>
        </w:rPr>
        <w:t xml:space="preserve"> </w:t>
      </w:r>
      <w:r w:rsidRPr="007E7493">
        <w:rPr>
          <w:szCs w:val="24"/>
        </w:rPr>
        <w:t xml:space="preserve">to understand how bound structures can affect cosmology and whether the cosmological constant </w:t>
      </w:r>
      <w:r w:rsidR="00597EAA">
        <w:rPr>
          <w:szCs w:val="24"/>
        </w:rPr>
        <w:t>requires</w:t>
      </w:r>
      <w:r w:rsidRPr="007E7493">
        <w:rPr>
          <w:szCs w:val="24"/>
        </w:rPr>
        <w:t xml:space="preserve"> modification. However, a consensus </w:t>
      </w:r>
      <w:r w:rsidR="00ED2783">
        <w:rPr>
          <w:szCs w:val="24"/>
        </w:rPr>
        <w:t>has</w:t>
      </w:r>
      <w:r w:rsidR="008902AF" w:rsidRPr="007E7493">
        <w:rPr>
          <w:szCs w:val="24"/>
        </w:rPr>
        <w:t xml:space="preserve"> </w:t>
      </w:r>
      <w:r w:rsidRPr="007E7493">
        <w:rPr>
          <w:szCs w:val="24"/>
        </w:rPr>
        <w:t xml:space="preserve">yet to be </w:t>
      </w:r>
      <w:r w:rsidR="00597EAA">
        <w:rPr>
          <w:szCs w:val="24"/>
        </w:rPr>
        <w:t>reached</w:t>
      </w:r>
      <w:r w:rsidR="00597EAA" w:rsidRPr="007E7493">
        <w:rPr>
          <w:szCs w:val="24"/>
        </w:rPr>
        <w:t xml:space="preserve"> </w:t>
      </w:r>
      <w:r w:rsidRPr="007E7493">
        <w:rPr>
          <w:szCs w:val="24"/>
        </w:rPr>
        <w:t xml:space="preserve">(for example see </w:t>
      </w:r>
      <w:r w:rsidR="00FC6BA9">
        <w:rPr>
          <w:szCs w:val="24"/>
        </w:rPr>
        <w:t>[1</w:t>
      </w:r>
      <w:r w:rsidR="004E1712">
        <w:rPr>
          <w:szCs w:val="24"/>
        </w:rPr>
        <w:t>2</w:t>
      </w:r>
      <w:r w:rsidR="00FC6BA9">
        <w:rPr>
          <w:szCs w:val="24"/>
        </w:rPr>
        <w:t>]</w:t>
      </w:r>
      <w:r w:rsidR="001715DC">
        <w:rPr>
          <w:szCs w:val="24"/>
        </w:rPr>
        <w:t xml:space="preserve"> </w:t>
      </w:r>
      <w:r w:rsidR="005E7021" w:rsidRPr="007E7493">
        <w:rPr>
          <w:szCs w:val="24"/>
        </w:rPr>
        <w:t xml:space="preserve">and </w:t>
      </w:r>
      <w:r w:rsidR="001715DC">
        <w:rPr>
          <w:szCs w:val="24"/>
        </w:rPr>
        <w:t>[1</w:t>
      </w:r>
      <w:r w:rsidR="004E1712">
        <w:rPr>
          <w:szCs w:val="24"/>
        </w:rPr>
        <w:t>3</w:t>
      </w:r>
      <w:r w:rsidR="001715DC">
        <w:rPr>
          <w:szCs w:val="24"/>
        </w:rPr>
        <w:t>]</w:t>
      </w:r>
      <w:r w:rsidRPr="007E7493">
        <w:rPr>
          <w:szCs w:val="24"/>
        </w:rPr>
        <w:t xml:space="preserve">). </w:t>
      </w:r>
      <w:r w:rsidR="00F22784" w:rsidRPr="00F22784">
        <w:rPr>
          <w:szCs w:val="24"/>
          <w:lang w:val="en-CA"/>
        </w:rPr>
        <w:t xml:space="preserve">There is also a body of work that has explored modifications to the ΛCDM model, particularly focusing on the dark energy component in the late universe (see [14] for a review). These modifications are now beginning to be tested against data from the DESI collaboration. </w:t>
      </w:r>
    </w:p>
    <w:p w14:paraId="6A795736" w14:textId="34C89E8D" w:rsidR="00865C15" w:rsidRPr="007E7493" w:rsidRDefault="00F22784" w:rsidP="007100B5">
      <w:pPr>
        <w:pStyle w:val="BodyText"/>
        <w:spacing w:before="60" w:after="120"/>
        <w:rPr>
          <w:szCs w:val="24"/>
        </w:rPr>
      </w:pPr>
      <w:r w:rsidRPr="00F22784">
        <w:rPr>
          <w:szCs w:val="24"/>
          <w:lang w:val="en-CA"/>
        </w:rPr>
        <w:t>In this paper, we explore one such modification and model it to determine if it alleviates the Hubble tension. Our modification is motivated by the question:</w:t>
      </w:r>
      <w:r w:rsidR="00C30DE7">
        <w:rPr>
          <w:szCs w:val="24"/>
          <w:lang w:val="en-CA"/>
        </w:rPr>
        <w:t xml:space="preserve"> </w:t>
      </w:r>
      <w:r w:rsidR="002F7F06">
        <w:rPr>
          <w:szCs w:val="24"/>
        </w:rPr>
        <w:t>W</w:t>
      </w:r>
      <w:r w:rsidR="00747057" w:rsidRPr="007E7493">
        <w:rPr>
          <w:szCs w:val="24"/>
        </w:rPr>
        <w:t xml:space="preserve">hat if </w:t>
      </w:r>
      <w:r w:rsidR="00B257F2" w:rsidRPr="007E7493">
        <w:rPr>
          <w:szCs w:val="24"/>
        </w:rPr>
        <w:t>dark energy</w:t>
      </w:r>
      <w:r w:rsidR="00747057" w:rsidRPr="007E7493">
        <w:rPr>
          <w:szCs w:val="24"/>
        </w:rPr>
        <w:t xml:space="preserve"> </w:t>
      </w:r>
      <w:r w:rsidR="00B257F2" w:rsidRPr="007E7493">
        <w:rPr>
          <w:szCs w:val="24"/>
        </w:rPr>
        <w:t xml:space="preserve">in space within gravitationally bound </w:t>
      </w:r>
      <w:r w:rsidR="00747057" w:rsidRPr="007E7493">
        <w:rPr>
          <w:szCs w:val="24"/>
        </w:rPr>
        <w:t xml:space="preserve">structures does not </w:t>
      </w:r>
      <w:r w:rsidR="00211751" w:rsidRPr="007E7493">
        <w:rPr>
          <w:szCs w:val="24"/>
        </w:rPr>
        <w:t xml:space="preserve">significantly </w:t>
      </w:r>
      <w:r w:rsidR="00B257F2" w:rsidRPr="007E7493">
        <w:rPr>
          <w:szCs w:val="24"/>
        </w:rPr>
        <w:t>contribute to expansion</w:t>
      </w:r>
      <w:r w:rsidR="00FB31F7" w:rsidRPr="007E7493">
        <w:rPr>
          <w:szCs w:val="24"/>
        </w:rPr>
        <w:t>?</w:t>
      </w:r>
      <w:r w:rsidR="00B257F2" w:rsidRPr="007E7493">
        <w:rPr>
          <w:szCs w:val="24"/>
        </w:rPr>
        <w:t xml:space="preserve"> </w:t>
      </w:r>
      <w:r w:rsidR="00FB31F7" w:rsidRPr="007E7493">
        <w:rPr>
          <w:szCs w:val="24"/>
          <w:lang w:val="en-CA"/>
        </w:rPr>
        <w:t>At th</w:t>
      </w:r>
      <w:r w:rsidR="00650F9B">
        <w:rPr>
          <w:szCs w:val="24"/>
          <w:lang w:val="en-CA"/>
        </w:rPr>
        <w:t>e</w:t>
      </w:r>
      <w:r w:rsidR="00FB31F7" w:rsidRPr="007E7493">
        <w:rPr>
          <w:szCs w:val="24"/>
          <w:lang w:val="en-CA"/>
        </w:rPr>
        <w:t xml:space="preserve"> time the universe was heavily matter dominated</w:t>
      </w:r>
      <w:r w:rsidR="00650F9B">
        <w:rPr>
          <w:szCs w:val="24"/>
          <w:lang w:val="en-CA"/>
        </w:rPr>
        <w:t>,</w:t>
      </w:r>
      <w:r w:rsidR="00BF179C">
        <w:rPr>
          <w:szCs w:val="24"/>
          <w:lang w:val="en-CA"/>
        </w:rPr>
        <w:t xml:space="preserve"> </w:t>
      </w:r>
      <w:r w:rsidR="00FB31F7" w:rsidRPr="007E7493">
        <w:rPr>
          <w:szCs w:val="24"/>
          <w:lang w:val="en-CA"/>
        </w:rPr>
        <w:t>dark energy had a small effect on expansion. Today</w:t>
      </w:r>
      <w:r w:rsidR="003F2072">
        <w:rPr>
          <w:szCs w:val="24"/>
          <w:lang w:val="en-CA"/>
        </w:rPr>
        <w:t>,</w:t>
      </w:r>
      <w:r w:rsidR="00FB31F7" w:rsidRPr="007E7493">
        <w:rPr>
          <w:szCs w:val="24"/>
          <w:lang w:val="en-CA"/>
        </w:rPr>
        <w:t xml:space="preserve"> it dominates the universe</w:t>
      </w:r>
      <w:r w:rsidR="003F2072">
        <w:rPr>
          <w:szCs w:val="24"/>
          <w:lang w:val="en-CA"/>
        </w:rPr>
        <w:t>’</w:t>
      </w:r>
      <w:r w:rsidR="00FB31F7" w:rsidRPr="007E7493">
        <w:rPr>
          <w:szCs w:val="24"/>
          <w:lang w:val="en-CA"/>
        </w:rPr>
        <w:t>s mass–energy content because it is uniform across space, but within gravitationally bound structures</w:t>
      </w:r>
      <w:r w:rsidR="003F2072">
        <w:rPr>
          <w:szCs w:val="24"/>
          <w:lang w:val="en-CA"/>
        </w:rPr>
        <w:t>,</w:t>
      </w:r>
      <w:r w:rsidR="00FB31F7" w:rsidRPr="007E7493">
        <w:rPr>
          <w:szCs w:val="24"/>
          <w:lang w:val="en-CA"/>
        </w:rPr>
        <w:t xml:space="preserve"> </w:t>
      </w:r>
      <w:r w:rsidR="00BF179C">
        <w:rPr>
          <w:szCs w:val="24"/>
          <w:lang w:val="en-CA"/>
        </w:rPr>
        <w:t xml:space="preserve">the density of </w:t>
      </w:r>
      <w:r w:rsidR="00FB31F7" w:rsidRPr="007E7493">
        <w:rPr>
          <w:szCs w:val="24"/>
          <w:lang w:val="en-CA"/>
        </w:rPr>
        <w:t>dark energy is very low, much less than the density of ordinary matter or dark matter</w:t>
      </w:r>
      <w:r w:rsidR="001715DC">
        <w:rPr>
          <w:szCs w:val="24"/>
          <w:lang w:val="en-CA"/>
        </w:rPr>
        <w:t xml:space="preserve"> [1</w:t>
      </w:r>
      <w:r w:rsidR="004E1712">
        <w:rPr>
          <w:szCs w:val="24"/>
          <w:lang w:val="en-CA"/>
        </w:rPr>
        <w:t>5</w:t>
      </w:r>
      <w:r w:rsidR="001715DC">
        <w:rPr>
          <w:szCs w:val="24"/>
          <w:lang w:val="en-CA"/>
        </w:rPr>
        <w:t>]</w:t>
      </w:r>
      <w:r w:rsidR="00B94093">
        <w:rPr>
          <w:szCs w:val="24"/>
          <w:lang w:val="en-CA"/>
        </w:rPr>
        <w:t>;</w:t>
      </w:r>
      <w:r w:rsidR="00FB31F7" w:rsidRPr="007E7493">
        <w:rPr>
          <w:szCs w:val="24"/>
          <w:lang w:val="en-CA"/>
        </w:rPr>
        <w:t xml:space="preserve"> </w:t>
      </w:r>
      <w:r w:rsidR="00B94093">
        <w:rPr>
          <w:szCs w:val="24"/>
          <w:lang w:val="en-CA"/>
        </w:rPr>
        <w:t>thus,</w:t>
      </w:r>
      <w:r w:rsidR="00B94093" w:rsidRPr="007E7493">
        <w:rPr>
          <w:szCs w:val="24"/>
          <w:lang w:val="en-CA"/>
        </w:rPr>
        <w:t xml:space="preserve"> </w:t>
      </w:r>
      <w:r w:rsidRPr="00F22784">
        <w:rPr>
          <w:rFonts w:eastAsiaTheme="minorHAnsi" w:cstheme="minorBidi"/>
          <w:kern w:val="2"/>
          <w:szCs w:val="24"/>
          <w:lang w:val="en-CA" w:eastAsia="en-US"/>
          <w14:ligatures w14:val="standardContextual"/>
        </w:rPr>
        <w:t xml:space="preserve">Λ inside these high-gravity objects </w:t>
      </w:r>
      <w:r w:rsidR="00FA793B">
        <w:rPr>
          <w:rFonts w:eastAsiaTheme="minorHAnsi" w:cstheme="minorBidi"/>
          <w:kern w:val="2"/>
          <w:szCs w:val="24"/>
          <w:lang w:val="en-CA" w:eastAsia="en-US"/>
          <w14:ligatures w14:val="standardContextual"/>
        </w:rPr>
        <w:t>could be</w:t>
      </w:r>
      <w:r w:rsidR="00FA793B" w:rsidRPr="00F22784">
        <w:rPr>
          <w:rFonts w:eastAsiaTheme="minorHAnsi" w:cstheme="minorBidi"/>
          <w:kern w:val="2"/>
          <w:szCs w:val="24"/>
          <w:lang w:val="en-CA" w:eastAsia="en-US"/>
          <w14:ligatures w14:val="standardContextual"/>
        </w:rPr>
        <w:t xml:space="preserve"> </w:t>
      </w:r>
      <w:r w:rsidRPr="00F22784">
        <w:rPr>
          <w:rFonts w:eastAsiaTheme="minorHAnsi" w:cstheme="minorBidi"/>
          <w:kern w:val="2"/>
          <w:szCs w:val="24"/>
          <w:lang w:val="en-CA" w:eastAsia="en-US"/>
          <w14:ligatures w14:val="standardContextual"/>
        </w:rPr>
        <w:t>ineffective in contributing to the expansion of space within them.</w:t>
      </w:r>
    </w:p>
    <w:p w14:paraId="4793105C" w14:textId="56F373A4" w:rsidR="00857F11" w:rsidRPr="007E7493" w:rsidRDefault="00865C15" w:rsidP="007100B5">
      <w:pPr>
        <w:pStyle w:val="BodyText"/>
        <w:spacing w:before="60" w:after="120"/>
        <w:rPr>
          <w:szCs w:val="24"/>
        </w:rPr>
      </w:pPr>
      <w:r w:rsidRPr="007E7493">
        <w:rPr>
          <w:szCs w:val="24"/>
        </w:rPr>
        <w:t xml:space="preserve">In this paper, </w:t>
      </w:r>
      <w:r w:rsidR="00AE1DA2" w:rsidRPr="00AE1DA2">
        <w:rPr>
          <w:szCs w:val="24"/>
          <w:lang w:val="en-CA"/>
        </w:rPr>
        <w:t>we postulate that the expansion of space within gravitationally bound structures is largely unaffected by the dark energy within them</w:t>
      </w:r>
      <w:r w:rsidR="00F22784">
        <w:rPr>
          <w:szCs w:val="24"/>
          <w:lang w:val="en-CA"/>
        </w:rPr>
        <w:t>.</w:t>
      </w:r>
      <w:r w:rsidR="00AE1DA2" w:rsidRPr="00AE1DA2">
        <w:rPr>
          <w:szCs w:val="24"/>
          <w:lang w:val="en-CA"/>
        </w:rPr>
        <w:t xml:space="preserve"> </w:t>
      </w:r>
      <w:r w:rsidR="00F22784" w:rsidRPr="00F22784">
        <w:rPr>
          <w:szCs w:val="24"/>
          <w:lang w:val="en-CA"/>
        </w:rPr>
        <w:t xml:space="preserve">We then proceed to </w:t>
      </w:r>
      <w:r w:rsidR="00FA793B">
        <w:rPr>
          <w:szCs w:val="24"/>
          <w:lang w:val="en-CA"/>
        </w:rPr>
        <w:t xml:space="preserve">test this hypothesis by modifying </w:t>
      </w:r>
      <w:r w:rsidR="00F22784" w:rsidRPr="00F22784">
        <w:rPr>
          <w:szCs w:val="24"/>
          <w:lang w:val="en-CA"/>
        </w:rPr>
        <w:t>the ΛCDM model</w:t>
      </w:r>
      <w:r w:rsidR="00FA793B">
        <w:rPr>
          <w:szCs w:val="24"/>
          <w:lang w:val="en-CA"/>
        </w:rPr>
        <w:t xml:space="preserve"> accordingly</w:t>
      </w:r>
      <w:r w:rsidR="00F22784" w:rsidRPr="00F22784">
        <w:rPr>
          <w:szCs w:val="24"/>
          <w:lang w:val="en-CA"/>
        </w:rPr>
        <w:t xml:space="preserve">, </w:t>
      </w:r>
      <w:r w:rsidR="00FA793B">
        <w:rPr>
          <w:szCs w:val="24"/>
          <w:lang w:val="en-CA"/>
        </w:rPr>
        <w:t>and</w:t>
      </w:r>
      <w:r w:rsidR="00FA793B" w:rsidRPr="00F22784">
        <w:rPr>
          <w:szCs w:val="24"/>
          <w:lang w:val="en-CA"/>
        </w:rPr>
        <w:t xml:space="preserve"> </w:t>
      </w:r>
      <w:r w:rsidR="00F22784" w:rsidRPr="00F22784">
        <w:rPr>
          <w:szCs w:val="24"/>
          <w:lang w:val="en-CA"/>
        </w:rPr>
        <w:t>we refer to</w:t>
      </w:r>
      <w:r w:rsidR="00FA793B">
        <w:rPr>
          <w:szCs w:val="24"/>
          <w:lang w:val="en-CA"/>
        </w:rPr>
        <w:t xml:space="preserve"> the modified model </w:t>
      </w:r>
      <w:r w:rsidR="00F22784" w:rsidRPr="00F22784">
        <w:rPr>
          <w:szCs w:val="24"/>
          <w:lang w:val="en-CA"/>
        </w:rPr>
        <w:t xml:space="preserve">as the </w:t>
      </w:r>
      <w:proofErr w:type="spellStart"/>
      <w:r w:rsidR="00F22784" w:rsidRPr="007E7493">
        <w:rPr>
          <w:rStyle w:val="BodyTextChar"/>
          <w:rFonts w:eastAsiaTheme="minorEastAsia"/>
          <w:szCs w:val="24"/>
        </w:rPr>
        <w:t>Λ</w:t>
      </w:r>
      <w:r w:rsidR="00F22784" w:rsidRPr="007E7493">
        <w:rPr>
          <w:rStyle w:val="BodyTextChar"/>
          <w:rFonts w:eastAsiaTheme="minorEastAsia"/>
          <w:szCs w:val="24"/>
          <w:vertAlign w:val="subscript"/>
        </w:rPr>
        <w:t>f</w:t>
      </w:r>
      <w:r w:rsidR="00F22784" w:rsidRPr="007E7493">
        <w:rPr>
          <w:rStyle w:val="BodyTextChar"/>
          <w:rFonts w:eastAsiaTheme="minorEastAsia"/>
          <w:szCs w:val="24"/>
        </w:rPr>
        <w:t>CDM</w:t>
      </w:r>
      <w:proofErr w:type="spellEnd"/>
      <w:r w:rsidR="00F22784" w:rsidRPr="00F22784">
        <w:rPr>
          <w:szCs w:val="24"/>
          <w:lang w:val="en-CA"/>
        </w:rPr>
        <w:t xml:space="preserve"> model. </w:t>
      </w:r>
      <w:r w:rsidRPr="007E7493">
        <w:rPr>
          <w:szCs w:val="24"/>
        </w:rPr>
        <w:t xml:space="preserve"> In the theory section</w:t>
      </w:r>
      <w:r w:rsidR="00360DB1">
        <w:rPr>
          <w:szCs w:val="24"/>
        </w:rPr>
        <w:t xml:space="preserve"> (section </w:t>
      </w:r>
      <w:r w:rsidR="00CC5FDF">
        <w:rPr>
          <w:szCs w:val="24"/>
        </w:rPr>
        <w:t>2</w:t>
      </w:r>
      <w:r w:rsidR="00360DB1">
        <w:rPr>
          <w:szCs w:val="24"/>
        </w:rPr>
        <w:t>)</w:t>
      </w:r>
      <w:r w:rsidRPr="007E7493">
        <w:rPr>
          <w:szCs w:val="24"/>
        </w:rPr>
        <w:t xml:space="preserve">, we derive </w:t>
      </w:r>
      <w:r w:rsidR="00605564">
        <w:rPr>
          <w:szCs w:val="24"/>
        </w:rPr>
        <w:t>a</w:t>
      </w:r>
      <w:r w:rsidR="00605564" w:rsidRPr="007E7493">
        <w:rPr>
          <w:szCs w:val="24"/>
        </w:rPr>
        <w:t xml:space="preserve"> </w:t>
      </w:r>
      <w:r w:rsidRPr="007E7493">
        <w:rPr>
          <w:szCs w:val="24"/>
        </w:rPr>
        <w:t xml:space="preserve">modification </w:t>
      </w:r>
      <w:r w:rsidR="00605564">
        <w:rPr>
          <w:szCs w:val="24"/>
        </w:rPr>
        <w:t>of</w:t>
      </w:r>
      <w:r w:rsidR="00605564" w:rsidRPr="007E7493">
        <w:rPr>
          <w:szCs w:val="24"/>
        </w:rPr>
        <w:t xml:space="preserve"> </w:t>
      </w:r>
      <w:r w:rsidRPr="007E7493">
        <w:rPr>
          <w:szCs w:val="24"/>
        </w:rPr>
        <w:t xml:space="preserve">the standard ΛCDM model. In the </w:t>
      </w:r>
      <w:r w:rsidR="00643055">
        <w:rPr>
          <w:szCs w:val="24"/>
        </w:rPr>
        <w:t>method</w:t>
      </w:r>
      <w:r w:rsidRPr="007E7493">
        <w:rPr>
          <w:szCs w:val="24"/>
        </w:rPr>
        <w:t xml:space="preserve"> section</w:t>
      </w:r>
      <w:r w:rsidR="00360DB1">
        <w:rPr>
          <w:szCs w:val="24"/>
        </w:rPr>
        <w:t xml:space="preserve"> (section </w:t>
      </w:r>
      <w:r w:rsidR="00CC5FDF">
        <w:rPr>
          <w:szCs w:val="24"/>
        </w:rPr>
        <w:t>3</w:t>
      </w:r>
      <w:r w:rsidR="00360DB1">
        <w:rPr>
          <w:szCs w:val="24"/>
        </w:rPr>
        <w:t>)</w:t>
      </w:r>
      <w:r w:rsidRPr="007E7493">
        <w:rPr>
          <w:szCs w:val="24"/>
        </w:rPr>
        <w:t xml:space="preserve">, we discuss </w:t>
      </w:r>
      <w:r w:rsidR="007D6257">
        <w:rPr>
          <w:szCs w:val="24"/>
        </w:rPr>
        <w:t>the</w:t>
      </w:r>
      <w:r w:rsidRPr="007E7493">
        <w:rPr>
          <w:szCs w:val="24"/>
        </w:rPr>
        <w:t xml:space="preserve"> parameters </w:t>
      </w:r>
      <w:r w:rsidR="007D6257">
        <w:rPr>
          <w:szCs w:val="24"/>
        </w:rPr>
        <w:t xml:space="preserve">of </w:t>
      </w:r>
      <w:r w:rsidRPr="007E7493">
        <w:rPr>
          <w:szCs w:val="24"/>
        </w:rPr>
        <w:t xml:space="preserve">the new </w:t>
      </w:r>
      <w:proofErr w:type="spellStart"/>
      <w:r w:rsidR="00F22784" w:rsidRPr="007E7493">
        <w:rPr>
          <w:rStyle w:val="BodyTextChar"/>
          <w:rFonts w:eastAsiaTheme="minorEastAsia"/>
          <w:szCs w:val="24"/>
        </w:rPr>
        <w:t>Λ</w:t>
      </w:r>
      <w:r w:rsidR="00F22784" w:rsidRPr="007E7493">
        <w:rPr>
          <w:rStyle w:val="BodyTextChar"/>
          <w:rFonts w:eastAsiaTheme="minorEastAsia"/>
          <w:szCs w:val="24"/>
          <w:vertAlign w:val="subscript"/>
        </w:rPr>
        <w:t>f</w:t>
      </w:r>
      <w:r w:rsidR="00F22784" w:rsidRPr="007E7493">
        <w:rPr>
          <w:rStyle w:val="BodyTextChar"/>
          <w:rFonts w:eastAsiaTheme="minorEastAsia"/>
          <w:szCs w:val="24"/>
        </w:rPr>
        <w:t>CDM</w:t>
      </w:r>
      <w:proofErr w:type="spellEnd"/>
      <w:r w:rsidRPr="007E7493">
        <w:rPr>
          <w:szCs w:val="24"/>
        </w:rPr>
        <w:t xml:space="preserve"> model </w:t>
      </w:r>
      <w:r w:rsidR="00643055">
        <w:rPr>
          <w:szCs w:val="24"/>
        </w:rPr>
        <w:t xml:space="preserve">used </w:t>
      </w:r>
      <w:r w:rsidRPr="007E7493">
        <w:rPr>
          <w:szCs w:val="24"/>
        </w:rPr>
        <w:t>to explore its impact on the Hubble tension. In the results section</w:t>
      </w:r>
      <w:r w:rsidR="00360DB1">
        <w:rPr>
          <w:szCs w:val="24"/>
        </w:rPr>
        <w:t xml:space="preserve"> (section </w:t>
      </w:r>
      <w:r w:rsidR="00CC5FDF">
        <w:rPr>
          <w:szCs w:val="24"/>
        </w:rPr>
        <w:t>4</w:t>
      </w:r>
      <w:r w:rsidR="00360DB1">
        <w:rPr>
          <w:szCs w:val="24"/>
        </w:rPr>
        <w:t>)</w:t>
      </w:r>
      <w:r w:rsidRPr="007E7493">
        <w:rPr>
          <w:szCs w:val="24"/>
        </w:rPr>
        <w:t>, we discuss the results of the model runs, from which we draw conclusions.</w:t>
      </w:r>
    </w:p>
    <w:p w14:paraId="7790E274" w14:textId="1DB6E2A8" w:rsidR="00865C15" w:rsidRPr="00134C80" w:rsidRDefault="00CC5FDF" w:rsidP="00C8228E">
      <w:pPr>
        <w:pStyle w:val="Heading1"/>
        <w:keepNext w:val="0"/>
        <w:keepLines w:val="0"/>
      </w:pPr>
      <w:r>
        <w:t>2</w:t>
      </w:r>
      <w:r w:rsidR="00763935">
        <w:t>.</w:t>
      </w:r>
      <w:r w:rsidR="00782510" w:rsidRPr="00134C80">
        <w:tab/>
      </w:r>
      <w:r w:rsidR="00782510" w:rsidRPr="00FD0F75">
        <w:t>THEORY</w:t>
      </w:r>
    </w:p>
    <w:p w14:paraId="69214D29" w14:textId="6BD8F900" w:rsidR="007271C1" w:rsidRPr="007E7493" w:rsidRDefault="005E11D9" w:rsidP="007100B5">
      <w:pPr>
        <w:pStyle w:val="BodyText"/>
        <w:spacing w:before="60" w:after="120"/>
        <w:ind w:firstLine="0"/>
        <w:rPr>
          <w:szCs w:val="24"/>
        </w:rPr>
      </w:pPr>
      <w:r w:rsidRPr="007E7493">
        <w:rPr>
          <w:szCs w:val="24"/>
        </w:rPr>
        <w:t xml:space="preserve">The </w:t>
      </w:r>
      <w:bookmarkStart w:id="14" w:name="_Hlk153876698"/>
      <w:r w:rsidR="000F0613">
        <w:rPr>
          <w:szCs w:val="24"/>
        </w:rPr>
        <w:t>cosmological</w:t>
      </w:r>
      <w:r w:rsidRPr="007E7493">
        <w:rPr>
          <w:szCs w:val="24"/>
        </w:rPr>
        <w:t xml:space="preserve"> model </w:t>
      </w:r>
      <w:bookmarkEnd w:id="14"/>
      <w:r w:rsidRPr="007E7493">
        <w:rPr>
          <w:szCs w:val="24"/>
        </w:rPr>
        <w:t>was derived from Einstein</w:t>
      </w:r>
      <w:r w:rsidR="00861531" w:rsidRPr="007E7493">
        <w:rPr>
          <w:szCs w:val="24"/>
        </w:rPr>
        <w:t>’s</w:t>
      </w:r>
      <w:r w:rsidRPr="007E7493">
        <w:rPr>
          <w:szCs w:val="24"/>
        </w:rPr>
        <w:t xml:space="preserve"> field equations</w:t>
      </w:r>
      <w:r w:rsidR="00CF7B9F" w:rsidRPr="007E7493">
        <w:rPr>
          <w:szCs w:val="24"/>
        </w:rPr>
        <w:t>;</w:t>
      </w:r>
      <w:r w:rsidR="00604AC4" w:rsidRPr="007E7493">
        <w:rPr>
          <w:szCs w:val="24"/>
        </w:rPr>
        <w:t xml:space="preserve"> </w:t>
      </w:r>
      <w:r w:rsidR="006C6A64">
        <w:rPr>
          <w:szCs w:val="24"/>
        </w:rPr>
        <w:t>subsequently</w:t>
      </w:r>
      <w:r w:rsidR="00CF7B9F" w:rsidRPr="007E7493">
        <w:rPr>
          <w:szCs w:val="24"/>
        </w:rPr>
        <w:t>,</w:t>
      </w:r>
      <w:r w:rsidR="00252F76" w:rsidRPr="007E7493">
        <w:rPr>
          <w:szCs w:val="24"/>
        </w:rPr>
        <w:t xml:space="preserve"> a cosmological constant denoted by</w:t>
      </w:r>
      <w:r w:rsidR="00604AC4" w:rsidRPr="007E7493">
        <w:rPr>
          <w:szCs w:val="24"/>
        </w:rPr>
        <w:t xml:space="preserve"> Ʌ was introduced</w:t>
      </w:r>
      <w:r w:rsidRPr="007E7493">
        <w:rPr>
          <w:szCs w:val="24"/>
        </w:rPr>
        <w:t xml:space="preserve">. </w:t>
      </w:r>
      <w:r w:rsidR="00281FEB" w:rsidRPr="00281FEB">
        <w:rPr>
          <w:szCs w:val="24"/>
          <w:lang w:val="en-CA"/>
        </w:rPr>
        <w:t>We investigate the modification of the model using Newtonian mechanics because, for an isotropic, spherical, expanding universe, it has been demonstrated that the fundamental aspects of the solution can be comprehended using purely Newtonian dynamics. This is because, in the non-relativistic case (as we employ it well beyond the radiation era), it yields the same Friedmann equation [1</w:t>
      </w:r>
      <w:r w:rsidR="0052786F">
        <w:rPr>
          <w:szCs w:val="24"/>
          <w:lang w:val="en-CA"/>
        </w:rPr>
        <w:t>6</w:t>
      </w:r>
      <w:r w:rsidR="00281FEB" w:rsidRPr="00281FEB">
        <w:rPr>
          <w:szCs w:val="24"/>
          <w:lang w:val="en-CA"/>
        </w:rPr>
        <w:t>].</w:t>
      </w:r>
      <w:r w:rsidR="00C63656">
        <w:rPr>
          <w:szCs w:val="24"/>
          <w:lang w:val="en-CA"/>
        </w:rPr>
        <w:t xml:space="preserve"> </w:t>
      </w:r>
      <w:r w:rsidR="00CF7B9F" w:rsidRPr="007E7493">
        <w:rPr>
          <w:szCs w:val="24"/>
        </w:rPr>
        <w:t xml:space="preserve">The </w:t>
      </w:r>
      <w:r w:rsidR="008E23CC" w:rsidRPr="007E7493">
        <w:rPr>
          <w:szCs w:val="24"/>
        </w:rPr>
        <w:t xml:space="preserve">objective is to find </w:t>
      </w:r>
      <w:r w:rsidR="00F318D1" w:rsidRPr="007E7493">
        <w:rPr>
          <w:szCs w:val="24"/>
        </w:rPr>
        <w:t>a modification to</w:t>
      </w:r>
      <w:r w:rsidR="00FD5C4E" w:rsidRPr="007E7493">
        <w:rPr>
          <w:szCs w:val="24"/>
        </w:rPr>
        <w:t xml:space="preserve"> the</w:t>
      </w:r>
      <w:r w:rsidR="00F318D1" w:rsidRPr="007E7493">
        <w:rPr>
          <w:szCs w:val="24"/>
        </w:rPr>
        <w:t xml:space="preserve"> Λ </w:t>
      </w:r>
      <w:r w:rsidR="00FD5C4E" w:rsidRPr="007E7493">
        <w:rPr>
          <w:szCs w:val="24"/>
        </w:rPr>
        <w:t>term</w:t>
      </w:r>
      <w:r w:rsidR="00604AC4" w:rsidRPr="007E7493">
        <w:rPr>
          <w:szCs w:val="24"/>
        </w:rPr>
        <w:t xml:space="preserve"> </w:t>
      </w:r>
      <w:r w:rsidR="00CF7B9F" w:rsidRPr="007E7493">
        <w:rPr>
          <w:szCs w:val="24"/>
        </w:rPr>
        <w:t>for</w:t>
      </w:r>
      <w:r w:rsidR="001616B2" w:rsidRPr="007E7493">
        <w:rPr>
          <w:szCs w:val="24"/>
        </w:rPr>
        <w:t xml:space="preserve"> </w:t>
      </w:r>
      <w:r w:rsidR="00F318D1" w:rsidRPr="007E7493">
        <w:rPr>
          <w:szCs w:val="24"/>
        </w:rPr>
        <w:t xml:space="preserve">use in the </w:t>
      </w:r>
      <w:bookmarkStart w:id="15" w:name="_Hlk153876709"/>
      <w:r w:rsidR="001616B2" w:rsidRPr="007E7493">
        <w:rPr>
          <w:szCs w:val="24"/>
        </w:rPr>
        <w:t xml:space="preserve">normal </w:t>
      </w:r>
      <w:r w:rsidR="00F318D1" w:rsidRPr="007E7493">
        <w:rPr>
          <w:szCs w:val="24"/>
        </w:rPr>
        <w:t>Λ</w:t>
      </w:r>
      <w:bookmarkEnd w:id="15"/>
      <w:r w:rsidR="00AC4059" w:rsidRPr="007E7493">
        <w:rPr>
          <w:szCs w:val="24"/>
        </w:rPr>
        <w:t>CDM</w:t>
      </w:r>
      <w:r w:rsidR="00F318D1" w:rsidRPr="007E7493">
        <w:rPr>
          <w:szCs w:val="24"/>
        </w:rPr>
        <w:t xml:space="preserve"> model</w:t>
      </w:r>
      <w:r w:rsidR="00CF7B9F" w:rsidRPr="007E7493">
        <w:rPr>
          <w:szCs w:val="24"/>
        </w:rPr>
        <w:t>.</w:t>
      </w:r>
      <w:r w:rsidR="008E23CC" w:rsidRPr="007E7493">
        <w:rPr>
          <w:rFonts w:eastAsia="Calibri"/>
          <w:szCs w:val="24"/>
        </w:rPr>
        <w:t xml:space="preserve"> </w:t>
      </w:r>
      <w:r w:rsidR="008E23CC" w:rsidRPr="007E7493">
        <w:rPr>
          <w:szCs w:val="24"/>
        </w:rPr>
        <w:t>In general relativity</w:t>
      </w:r>
      <w:r w:rsidR="00CF7B9F" w:rsidRPr="007E7493">
        <w:rPr>
          <w:szCs w:val="24"/>
        </w:rPr>
        <w:t>,</w:t>
      </w:r>
      <w:r w:rsidR="008E23CC" w:rsidRPr="007E7493">
        <w:rPr>
          <w:szCs w:val="24"/>
        </w:rPr>
        <w:t xml:space="preserve"> the universe and space expand together</w:t>
      </w:r>
      <w:r w:rsidR="00CF7B9F" w:rsidRPr="007E7493">
        <w:rPr>
          <w:szCs w:val="24"/>
        </w:rPr>
        <w:t>;</w:t>
      </w:r>
      <w:r w:rsidR="008E23CC" w:rsidRPr="007E7493">
        <w:rPr>
          <w:szCs w:val="24"/>
        </w:rPr>
        <w:t xml:space="preserve"> in the Newtonian treatment</w:t>
      </w:r>
      <w:r w:rsidR="00CF7B9F" w:rsidRPr="007E7493">
        <w:rPr>
          <w:szCs w:val="24"/>
        </w:rPr>
        <w:t>,</w:t>
      </w:r>
      <w:r w:rsidR="008E23CC" w:rsidRPr="007E7493">
        <w:rPr>
          <w:szCs w:val="24"/>
        </w:rPr>
        <w:t xml:space="preserve"> we imagine a homogeneous sphere of matter expanding </w:t>
      </w:r>
      <w:proofErr w:type="spellStart"/>
      <w:r w:rsidR="008E23CC" w:rsidRPr="007E7493">
        <w:rPr>
          <w:szCs w:val="24"/>
        </w:rPr>
        <w:t>isotropically</w:t>
      </w:r>
      <w:proofErr w:type="spellEnd"/>
      <w:r w:rsidR="008E23CC" w:rsidRPr="007E7493">
        <w:rPr>
          <w:szCs w:val="24"/>
        </w:rPr>
        <w:t xml:space="preserve"> into existing empty Euclidian space. The sphere has an edge</w:t>
      </w:r>
      <w:r w:rsidR="00CF7B9F" w:rsidRPr="007E7493">
        <w:rPr>
          <w:szCs w:val="24"/>
        </w:rPr>
        <w:t>,</w:t>
      </w:r>
      <w:r w:rsidR="008E23CC" w:rsidRPr="007E7493">
        <w:rPr>
          <w:szCs w:val="24"/>
        </w:rPr>
        <w:t xml:space="preserve"> a center of symmetry</w:t>
      </w:r>
      <w:r w:rsidR="00CF7B9F" w:rsidRPr="007E7493">
        <w:rPr>
          <w:szCs w:val="24"/>
        </w:rPr>
        <w:t>,</w:t>
      </w:r>
      <w:r w:rsidR="008E23CC" w:rsidRPr="007E7493">
        <w:rPr>
          <w:szCs w:val="24"/>
        </w:rPr>
        <w:t xml:space="preserve"> and a fixed mass.</w:t>
      </w:r>
      <w:r w:rsidR="00235A31">
        <w:rPr>
          <w:szCs w:val="24"/>
        </w:rPr>
        <w:t xml:space="preserve"> </w:t>
      </w:r>
      <w:r w:rsidR="00DA297F" w:rsidRPr="007E7493">
        <w:rPr>
          <w:szCs w:val="24"/>
        </w:rPr>
        <w:t>T</w:t>
      </w:r>
      <w:r w:rsidR="00604AC4" w:rsidRPr="007E7493">
        <w:rPr>
          <w:szCs w:val="24"/>
        </w:rPr>
        <w:t xml:space="preserve">he acceleration of the outside edge of </w:t>
      </w:r>
      <w:r w:rsidR="00A700A7">
        <w:rPr>
          <w:szCs w:val="24"/>
        </w:rPr>
        <w:t>the</w:t>
      </w:r>
      <w:r w:rsidR="00604AC4" w:rsidRPr="007E7493">
        <w:rPr>
          <w:szCs w:val="24"/>
        </w:rPr>
        <w:t xml:space="preserve"> sphere</w:t>
      </w:r>
      <w:r w:rsidR="005906C6" w:rsidRPr="007E7493">
        <w:rPr>
          <w:szCs w:val="24"/>
        </w:rPr>
        <w:t xml:space="preserve"> </w:t>
      </w:r>
      <w:r w:rsidR="00604AC4" w:rsidRPr="007E7493">
        <w:rPr>
          <w:szCs w:val="24"/>
        </w:rPr>
        <w:t xml:space="preserve">is given by </w:t>
      </w:r>
      <w:r w:rsidR="00B01312" w:rsidRPr="007E7493">
        <w:rPr>
          <w:szCs w:val="24"/>
        </w:rPr>
        <w:t>equation</w:t>
      </w:r>
      <w:r w:rsidR="00B51D55" w:rsidRPr="007E7493">
        <w:rPr>
          <w:szCs w:val="24"/>
        </w:rPr>
        <w:t xml:space="preserve"> </w:t>
      </w:r>
      <w:r w:rsidR="00B01312" w:rsidRPr="007E7493">
        <w:rPr>
          <w:szCs w:val="24"/>
        </w:rPr>
        <w:t>(</w:t>
      </w:r>
      <w:r w:rsidR="00B51D55" w:rsidRPr="007E7493">
        <w:rPr>
          <w:szCs w:val="24"/>
        </w:rPr>
        <w:t>1</w:t>
      </w:r>
      <w:r w:rsidR="00B01312" w:rsidRPr="007E7493">
        <w:rPr>
          <w:szCs w:val="24"/>
        </w:rPr>
        <w:t>)</w:t>
      </w:r>
      <w:r w:rsidR="005906C6" w:rsidRPr="007E7493">
        <w:rPr>
          <w:szCs w:val="24"/>
        </w:rPr>
        <w:t xml:space="preserve"> </w:t>
      </w:r>
      <w:r w:rsidR="001715DC">
        <w:rPr>
          <w:szCs w:val="24"/>
        </w:rPr>
        <w:t>[1</w:t>
      </w:r>
      <w:r w:rsidR="0052786F">
        <w:rPr>
          <w:szCs w:val="24"/>
        </w:rPr>
        <w:t>7</w:t>
      </w:r>
      <w:r w:rsidR="001715DC">
        <w:rPr>
          <w:szCs w:val="24"/>
        </w:rPr>
        <w:t>][</w:t>
      </w:r>
      <w:r w:rsidR="0052786F">
        <w:rPr>
          <w:szCs w:val="24"/>
        </w:rPr>
        <w:t>18</w:t>
      </w:r>
      <w:r w:rsidR="001715DC">
        <w:rPr>
          <w:szCs w:val="24"/>
        </w:rPr>
        <w:t>]</w:t>
      </w:r>
      <w:r w:rsidR="00604AC4" w:rsidRPr="007E7493">
        <w:rPr>
          <w:szCs w:val="24"/>
        </w:rPr>
        <w:t>:</w:t>
      </w:r>
    </w:p>
    <w:p w14:paraId="3D8D6354" w14:textId="7FC9173B" w:rsidR="00AA7BEC" w:rsidRPr="007E7493" w:rsidRDefault="00000000" w:rsidP="00222AC3">
      <w:pPr>
        <w:pStyle w:val="Equation"/>
        <w:rPr>
          <w:rFonts w:asciiTheme="majorBidi" w:hAnsiTheme="majorBidi"/>
        </w:rPr>
      </w:pPr>
      <m:oMath>
        <m:acc>
          <m:accPr>
            <m:chr m:val="̈"/>
            <m:ctrlPr/>
          </m:accPr>
          <m:e>
            <m:r>
              <m:t>r</m:t>
            </m:r>
          </m:e>
        </m:acc>
        <m:r>
          <m:t>= -</m:t>
        </m:r>
        <m:f>
          <m:fPr>
            <m:ctrlPr/>
          </m:fPr>
          <m:num>
            <m:r>
              <m:t>GM</m:t>
            </m:r>
          </m:num>
          <m:den>
            <m:sSup>
              <m:sSupPr>
                <m:ctrlPr/>
              </m:sSupPr>
              <m:e>
                <m:r>
                  <m:t>r</m:t>
                </m:r>
              </m:e>
              <m:sup>
                <m:r>
                  <m:t>2</m:t>
                </m:r>
              </m:sup>
            </m:sSup>
          </m:den>
        </m:f>
        <m:r>
          <m:t>= -</m:t>
        </m:r>
        <m:f>
          <m:fPr>
            <m:ctrlPr/>
          </m:fPr>
          <m:num>
            <m:r>
              <m:t>GρV</m:t>
            </m:r>
          </m:num>
          <m:den>
            <m:sSup>
              <m:sSupPr>
                <m:ctrlPr/>
              </m:sSupPr>
              <m:e>
                <m:r>
                  <m:t>r</m:t>
                </m:r>
              </m:e>
              <m:sup>
                <m:r>
                  <m:t>2</m:t>
                </m:r>
              </m:sup>
            </m:sSup>
          </m:den>
        </m:f>
        <m:r>
          <m:t>= -</m:t>
        </m:r>
        <m:f>
          <m:fPr>
            <m:ctrlPr/>
          </m:fPr>
          <m:num>
            <m:r>
              <m:t>4πGρr</m:t>
            </m:r>
          </m:num>
          <m:den>
            <m:r>
              <m:t>3</m:t>
            </m:r>
          </m:den>
        </m:f>
      </m:oMath>
      <w:r w:rsidR="007271C1" w:rsidRPr="007E7493">
        <w:rPr>
          <w:rFonts w:asciiTheme="majorBidi" w:hAnsiTheme="majorBidi"/>
        </w:rPr>
        <w:t xml:space="preserve"> </w:t>
      </w:r>
      <w:r w:rsidR="00522B29" w:rsidRPr="007E7493">
        <w:rPr>
          <w:rFonts w:asciiTheme="majorBidi" w:hAnsiTheme="majorBidi"/>
        </w:rPr>
        <w:t>,</w:t>
      </w:r>
      <w:r w:rsidR="005906C6" w:rsidRPr="007E7493">
        <w:rPr>
          <w:rFonts w:asciiTheme="majorBidi" w:hAnsiTheme="majorBidi"/>
        </w:rPr>
        <w:tab/>
      </w:r>
      <w:r w:rsidR="00BB4245" w:rsidRPr="007E7493">
        <w:rPr>
          <w:rFonts w:asciiTheme="majorBidi" w:hAnsiTheme="majorBidi"/>
        </w:rPr>
        <w:t>(</w:t>
      </w:r>
      <w:r w:rsidR="005906C6" w:rsidRPr="007E7493">
        <w:rPr>
          <w:rFonts w:asciiTheme="majorBidi" w:hAnsiTheme="majorBidi"/>
        </w:rPr>
        <w:t>1</w:t>
      </w:r>
      <w:r w:rsidR="00BB4245" w:rsidRPr="007E7493">
        <w:rPr>
          <w:rFonts w:asciiTheme="majorBidi" w:hAnsiTheme="majorBidi"/>
        </w:rPr>
        <w:t>)</w:t>
      </w:r>
    </w:p>
    <w:p w14:paraId="6982952D" w14:textId="524F644E" w:rsidR="005906C6" w:rsidRPr="007E7493" w:rsidRDefault="00522B29" w:rsidP="007100B5">
      <w:pPr>
        <w:pStyle w:val="BodyText"/>
        <w:spacing w:before="60" w:after="120"/>
        <w:ind w:firstLine="0"/>
        <w:rPr>
          <w:rFonts w:eastAsiaTheme="minorEastAsia"/>
          <w:szCs w:val="24"/>
        </w:rPr>
      </w:pPr>
      <w:r w:rsidRPr="007E7493">
        <w:rPr>
          <w:rFonts w:eastAsiaTheme="minorEastAsia"/>
          <w:szCs w:val="24"/>
        </w:rPr>
        <w:t>w</w:t>
      </w:r>
      <w:r w:rsidR="005906C6" w:rsidRPr="007E7493">
        <w:rPr>
          <w:rFonts w:eastAsiaTheme="minorEastAsia"/>
          <w:szCs w:val="24"/>
        </w:rPr>
        <w:t xml:space="preserve">here </w:t>
      </w:r>
      <w:r w:rsidR="005906C6" w:rsidRPr="007E7493">
        <w:rPr>
          <w:rFonts w:eastAsiaTheme="minorEastAsia"/>
          <w:i/>
          <w:iCs/>
          <w:szCs w:val="24"/>
        </w:rPr>
        <w:t>G</w:t>
      </w:r>
      <w:r w:rsidR="005906C6" w:rsidRPr="007E7493">
        <w:rPr>
          <w:rFonts w:eastAsiaTheme="minorEastAsia"/>
          <w:szCs w:val="24"/>
        </w:rPr>
        <w:t xml:space="preserve"> is the gravitational constant, </w:t>
      </w:r>
      <w:r w:rsidR="005906C6" w:rsidRPr="007E7493">
        <w:rPr>
          <w:rFonts w:eastAsiaTheme="minorEastAsia"/>
          <w:i/>
          <w:iCs/>
          <w:szCs w:val="24"/>
        </w:rPr>
        <w:t xml:space="preserve">M </w:t>
      </w:r>
      <w:r w:rsidR="00CF7B9F" w:rsidRPr="007E7493">
        <w:rPr>
          <w:rFonts w:eastAsiaTheme="minorEastAsia"/>
          <w:szCs w:val="24"/>
        </w:rPr>
        <w:t xml:space="preserve">is </w:t>
      </w:r>
      <w:r w:rsidR="005906C6" w:rsidRPr="007E7493">
        <w:rPr>
          <w:rFonts w:eastAsiaTheme="minorEastAsia"/>
          <w:szCs w:val="24"/>
        </w:rPr>
        <w:t xml:space="preserve">the mass of the </w:t>
      </w:r>
      <w:r w:rsidR="00DF4643" w:rsidRPr="007E7493">
        <w:rPr>
          <w:rFonts w:eastAsiaTheme="minorEastAsia"/>
          <w:szCs w:val="24"/>
        </w:rPr>
        <w:t xml:space="preserve">sphere </w:t>
      </w:r>
      <w:r w:rsidR="005906C6" w:rsidRPr="007E7493">
        <w:rPr>
          <w:rFonts w:eastAsiaTheme="minorEastAsia"/>
          <w:szCs w:val="24"/>
        </w:rPr>
        <w:t xml:space="preserve">(which is enclosed in radius </w:t>
      </w:r>
      <w:r w:rsidR="005906C6" w:rsidRPr="007E7493">
        <w:rPr>
          <w:rFonts w:eastAsiaTheme="minorEastAsia"/>
          <w:i/>
          <w:iCs/>
          <w:szCs w:val="24"/>
        </w:rPr>
        <w:t>r</w:t>
      </w:r>
      <w:r w:rsidR="005906C6" w:rsidRPr="007E7493">
        <w:rPr>
          <w:rFonts w:eastAsiaTheme="minorEastAsia"/>
          <w:szCs w:val="24"/>
        </w:rPr>
        <w:t xml:space="preserve">), </w:t>
      </w:r>
      <m:oMath>
        <m:r>
          <w:rPr>
            <w:rFonts w:ascii="Cambria Math" w:eastAsiaTheme="minorEastAsia" w:hAnsi="Cambria Math"/>
            <w:szCs w:val="24"/>
          </w:rPr>
          <m:t>ρ</m:t>
        </m:r>
        <m:r>
          <m:rPr>
            <m:sty m:val="p"/>
          </m:rPr>
          <w:rPr>
            <w:rFonts w:ascii="Cambria Math" w:eastAsiaTheme="minorEastAsia" w:hAnsi="Cambria Math"/>
            <w:szCs w:val="24"/>
          </w:rPr>
          <m:t xml:space="preserve"> </m:t>
        </m:r>
      </m:oMath>
      <w:r w:rsidR="00CF7B9F" w:rsidRPr="007E7493">
        <w:rPr>
          <w:rFonts w:eastAsiaTheme="minorEastAsia"/>
          <w:szCs w:val="24"/>
        </w:rPr>
        <w:t xml:space="preserve">is </w:t>
      </w:r>
      <w:r w:rsidR="005906C6" w:rsidRPr="007E7493">
        <w:rPr>
          <w:rFonts w:eastAsiaTheme="minorEastAsia"/>
          <w:szCs w:val="24"/>
        </w:rPr>
        <w:t xml:space="preserve">the </w:t>
      </w:r>
      <w:r w:rsidR="005906C6" w:rsidRPr="007E7493">
        <w:rPr>
          <w:rFonts w:eastAsiaTheme="minorEastAsia"/>
          <w:szCs w:val="24"/>
        </w:rPr>
        <w:lastRenderedPageBreak/>
        <w:t>density</w:t>
      </w:r>
      <w:r w:rsidR="00003D19" w:rsidRPr="007E7493">
        <w:rPr>
          <w:rFonts w:eastAsiaTheme="minorEastAsia"/>
          <w:szCs w:val="24"/>
        </w:rPr>
        <w:t xml:space="preserve">, </w:t>
      </w:r>
      <w:r w:rsidR="005906C6" w:rsidRPr="007E7493">
        <w:rPr>
          <w:rFonts w:eastAsiaTheme="minorEastAsia"/>
          <w:i/>
          <w:iCs/>
          <w:szCs w:val="24"/>
        </w:rPr>
        <w:t>V</w:t>
      </w:r>
      <w:r w:rsidR="005906C6" w:rsidRPr="007E7493">
        <w:rPr>
          <w:rFonts w:eastAsiaTheme="minorEastAsia"/>
          <w:szCs w:val="24"/>
        </w:rPr>
        <w:t xml:space="preserve"> </w:t>
      </w:r>
      <w:r w:rsidR="00CF7B9F" w:rsidRPr="007E7493">
        <w:rPr>
          <w:rFonts w:eastAsiaTheme="minorEastAsia"/>
          <w:szCs w:val="24"/>
        </w:rPr>
        <w:t xml:space="preserve">is </w:t>
      </w:r>
      <w:r w:rsidR="005906C6" w:rsidRPr="007E7493">
        <w:rPr>
          <w:rFonts w:eastAsiaTheme="minorEastAsia"/>
          <w:szCs w:val="24"/>
        </w:rPr>
        <w:t>the volume of the sphere</w:t>
      </w:r>
      <w:r w:rsidR="00CF7B9F" w:rsidRPr="007E7493">
        <w:rPr>
          <w:rFonts w:eastAsiaTheme="minorEastAsia"/>
          <w:szCs w:val="24"/>
        </w:rPr>
        <w:t>,</w:t>
      </w:r>
      <w:r w:rsidR="00003D19" w:rsidRPr="007E7493">
        <w:rPr>
          <w:rFonts w:eastAsiaTheme="minorEastAsia"/>
          <w:szCs w:val="24"/>
        </w:rPr>
        <w:t xml:space="preserve"> and</w:t>
      </w:r>
      <w:r w:rsidR="005906C6" w:rsidRPr="007E7493">
        <w:rPr>
          <w:rFonts w:eastAsiaTheme="minorEastAsia"/>
          <w:szCs w:val="24"/>
        </w:rPr>
        <w:t xml:space="preserve"> </w:t>
      </w:r>
      <m:oMath>
        <m:r>
          <w:rPr>
            <w:rFonts w:ascii="Cambria Math" w:eastAsiaTheme="minorEastAsia" w:hAnsi="Cambria Math"/>
            <w:szCs w:val="24"/>
          </w:rPr>
          <m:t>ρ</m:t>
        </m:r>
        <m:sSup>
          <m:sSupPr>
            <m:ctrlPr>
              <w:rPr>
                <w:rFonts w:ascii="Cambria Math" w:eastAsiaTheme="minorEastAsia" w:hAnsi="Cambria Math"/>
                <w:i/>
                <w:szCs w:val="24"/>
              </w:rPr>
            </m:ctrlPr>
          </m:sSupPr>
          <m:e>
            <m:r>
              <w:rPr>
                <w:rFonts w:ascii="Cambria Math" w:eastAsiaTheme="minorEastAsia" w:hAnsi="Cambria Math"/>
                <w:szCs w:val="24"/>
              </w:rPr>
              <m:t>r</m:t>
            </m:r>
          </m:e>
          <m:sup>
            <m:r>
              <w:rPr>
                <w:rFonts w:ascii="Cambria Math" w:eastAsiaTheme="minorEastAsia" w:hAnsi="Cambria Math"/>
                <w:szCs w:val="24"/>
              </w:rPr>
              <m:t>3</m:t>
            </m:r>
          </m:sup>
        </m:sSup>
      </m:oMath>
      <w:r w:rsidR="00003D19" w:rsidRPr="007E7493">
        <w:rPr>
          <w:rFonts w:eastAsiaTheme="minorEastAsia"/>
          <w:szCs w:val="24"/>
        </w:rPr>
        <w:t xml:space="preserve"> is a constant. </w:t>
      </w:r>
      <w:r w:rsidR="005906C6" w:rsidRPr="007E7493">
        <w:rPr>
          <w:rFonts w:eastAsiaTheme="minorEastAsia"/>
          <w:szCs w:val="24"/>
        </w:rPr>
        <w:t xml:space="preserve">To </w:t>
      </w:r>
      <w:r w:rsidR="00B01312" w:rsidRPr="007E7493">
        <w:rPr>
          <w:rFonts w:eastAsiaTheme="minorEastAsia"/>
          <w:szCs w:val="24"/>
        </w:rPr>
        <w:t>equation</w:t>
      </w:r>
      <w:r w:rsidR="00B51D55" w:rsidRPr="007E7493">
        <w:rPr>
          <w:rFonts w:eastAsiaTheme="minorEastAsia"/>
          <w:szCs w:val="24"/>
        </w:rPr>
        <w:t xml:space="preserve"> </w:t>
      </w:r>
      <w:r w:rsidR="00B01312" w:rsidRPr="007E7493">
        <w:rPr>
          <w:rFonts w:eastAsiaTheme="minorEastAsia"/>
          <w:szCs w:val="24"/>
        </w:rPr>
        <w:t>(</w:t>
      </w:r>
      <w:r w:rsidR="00B51D55" w:rsidRPr="007E7493">
        <w:rPr>
          <w:rFonts w:eastAsiaTheme="minorEastAsia"/>
          <w:szCs w:val="24"/>
        </w:rPr>
        <w:t>1</w:t>
      </w:r>
      <w:r w:rsidR="00B01312" w:rsidRPr="007E7493">
        <w:rPr>
          <w:rFonts w:eastAsiaTheme="minorEastAsia"/>
          <w:szCs w:val="24"/>
        </w:rPr>
        <w:t>)</w:t>
      </w:r>
      <w:r w:rsidR="00CF7B9F" w:rsidRPr="007E7493">
        <w:rPr>
          <w:rFonts w:eastAsiaTheme="minorEastAsia"/>
          <w:szCs w:val="24"/>
        </w:rPr>
        <w:t>,</w:t>
      </w:r>
      <w:r w:rsidR="005906C6" w:rsidRPr="007E7493">
        <w:rPr>
          <w:rFonts w:eastAsiaTheme="minorEastAsia"/>
          <w:szCs w:val="24"/>
        </w:rPr>
        <w:t xml:space="preserve"> a</w:t>
      </w:r>
      <w:r w:rsidR="00252F76" w:rsidRPr="007E7493">
        <w:rPr>
          <w:rFonts w:eastAsiaTheme="minorEastAsia"/>
          <w:szCs w:val="24"/>
        </w:rPr>
        <w:t xml:space="preserve"> cosmological constant denoted by</w:t>
      </w:r>
      <w:r w:rsidR="005906C6" w:rsidRPr="007E7493">
        <w:rPr>
          <w:rFonts w:eastAsiaTheme="minorEastAsia"/>
          <w:szCs w:val="24"/>
        </w:rPr>
        <w:t xml:space="preserve"> </w:t>
      </w:r>
      <w:r w:rsidR="00BF16FF" w:rsidRPr="007E7493">
        <w:rPr>
          <w:szCs w:val="24"/>
        </w:rPr>
        <w:t>Λ</w:t>
      </w:r>
      <w:r w:rsidR="00BF16FF" w:rsidRPr="007E7493" w:rsidDel="00BF16FF">
        <w:rPr>
          <w:rFonts w:eastAsiaTheme="minorEastAsia"/>
          <w:szCs w:val="24"/>
        </w:rPr>
        <w:t xml:space="preserve"> </w:t>
      </w:r>
      <w:r w:rsidR="005906C6" w:rsidRPr="007E7493">
        <w:rPr>
          <w:rFonts w:eastAsiaTheme="minorEastAsia"/>
          <w:szCs w:val="24"/>
        </w:rPr>
        <w:t>was added</w:t>
      </w:r>
      <w:r w:rsidR="00C220ED" w:rsidRPr="007E7493">
        <w:rPr>
          <w:rFonts w:eastAsiaTheme="minorEastAsia"/>
          <w:szCs w:val="24"/>
        </w:rPr>
        <w:t xml:space="preserve"> </w:t>
      </w:r>
      <w:r w:rsidR="00CF7B9F" w:rsidRPr="007E7493">
        <w:rPr>
          <w:rFonts w:eastAsiaTheme="minorEastAsia"/>
          <w:szCs w:val="24"/>
        </w:rPr>
        <w:t>—</w:t>
      </w:r>
      <w:r w:rsidR="00C220ED" w:rsidRPr="007E7493">
        <w:rPr>
          <w:rFonts w:eastAsiaTheme="minorEastAsia"/>
          <w:szCs w:val="24"/>
        </w:rPr>
        <w:t xml:space="preserve"> </w:t>
      </w:r>
      <w:r w:rsidR="005906C6" w:rsidRPr="007E7493">
        <w:rPr>
          <w:rFonts w:eastAsiaTheme="minorEastAsia"/>
          <w:szCs w:val="24"/>
        </w:rPr>
        <w:t xml:space="preserve">originally to cancel the </w:t>
      </w:r>
      <w:r w:rsidR="001616B2" w:rsidRPr="007E7493">
        <w:rPr>
          <w:rFonts w:eastAsiaTheme="minorEastAsia"/>
          <w:szCs w:val="24"/>
        </w:rPr>
        <w:t>gravitational deceleration</w:t>
      </w:r>
      <w:r w:rsidR="005906C6" w:rsidRPr="007E7493">
        <w:rPr>
          <w:rFonts w:eastAsiaTheme="minorEastAsia"/>
          <w:szCs w:val="24"/>
        </w:rPr>
        <w:t xml:space="preserve"> and make the universe static</w:t>
      </w:r>
      <w:r w:rsidR="00077CE9" w:rsidRPr="007E7493">
        <w:rPr>
          <w:rFonts w:eastAsiaTheme="minorEastAsia"/>
          <w:szCs w:val="24"/>
        </w:rPr>
        <w:t>,</w:t>
      </w:r>
      <w:r w:rsidR="005906C6" w:rsidRPr="007E7493">
        <w:rPr>
          <w:rFonts w:eastAsiaTheme="minorEastAsia"/>
          <w:szCs w:val="24"/>
        </w:rPr>
        <w:t xml:space="preserve"> and recently to provide a positive acceleration component to the universe</w:t>
      </w:r>
      <w:r w:rsidR="00CF7B9F" w:rsidRPr="007E7493">
        <w:rPr>
          <w:rFonts w:eastAsiaTheme="minorEastAsia"/>
          <w:szCs w:val="24"/>
        </w:rPr>
        <w:t>,</w:t>
      </w:r>
      <w:r w:rsidR="005906C6" w:rsidRPr="007E7493">
        <w:rPr>
          <w:rFonts w:eastAsiaTheme="minorEastAsia"/>
          <w:szCs w:val="24"/>
        </w:rPr>
        <w:t xml:space="preserve"> which would become dominant at large</w:t>
      </w:r>
      <w:r w:rsidR="001616B2" w:rsidRPr="007E7493">
        <w:rPr>
          <w:rFonts w:eastAsiaTheme="minorEastAsia"/>
          <w:szCs w:val="24"/>
        </w:rPr>
        <w:t>r</w:t>
      </w:r>
      <w:r w:rsidR="005906C6" w:rsidRPr="007E7493">
        <w:rPr>
          <w:rFonts w:eastAsiaTheme="minorEastAsia"/>
          <w:szCs w:val="24"/>
        </w:rPr>
        <w:t xml:space="preserve"> </w:t>
      </w:r>
      <w:r w:rsidR="005906C6" w:rsidRPr="00235A31">
        <w:rPr>
          <w:rFonts w:eastAsiaTheme="minorEastAsia"/>
          <w:i/>
          <w:iCs/>
          <w:szCs w:val="24"/>
        </w:rPr>
        <w:t>r</w:t>
      </w:r>
      <w:r w:rsidR="00CF7B9F" w:rsidRPr="007E7493">
        <w:rPr>
          <w:rFonts w:eastAsiaTheme="minorEastAsia"/>
          <w:szCs w:val="24"/>
        </w:rPr>
        <w:t xml:space="preserve"> values,</w:t>
      </w:r>
      <w:r w:rsidR="00D264F2" w:rsidRPr="007E7493">
        <w:rPr>
          <w:rFonts w:eastAsiaTheme="minorEastAsia"/>
          <w:szCs w:val="24"/>
        </w:rPr>
        <w:t xml:space="preserve"> as shown in </w:t>
      </w:r>
      <w:r w:rsidR="00B01312" w:rsidRPr="007E7493">
        <w:rPr>
          <w:rFonts w:eastAsiaTheme="minorEastAsia"/>
          <w:szCs w:val="24"/>
        </w:rPr>
        <w:t>equation</w:t>
      </w:r>
      <w:r w:rsidR="00B51D55" w:rsidRPr="007E7493">
        <w:rPr>
          <w:rFonts w:eastAsiaTheme="minorEastAsia"/>
          <w:szCs w:val="24"/>
        </w:rPr>
        <w:t xml:space="preserve"> </w:t>
      </w:r>
      <w:r w:rsidR="00B01312" w:rsidRPr="007E7493">
        <w:rPr>
          <w:rFonts w:eastAsiaTheme="minorEastAsia"/>
          <w:szCs w:val="24"/>
        </w:rPr>
        <w:t>(</w:t>
      </w:r>
      <w:r w:rsidR="00B51D55" w:rsidRPr="007E7493">
        <w:rPr>
          <w:rFonts w:eastAsiaTheme="minorEastAsia"/>
          <w:szCs w:val="24"/>
        </w:rPr>
        <w:t>2</w:t>
      </w:r>
      <w:r w:rsidR="00B01312" w:rsidRPr="007E7493">
        <w:rPr>
          <w:rFonts w:eastAsiaTheme="minorEastAsia"/>
          <w:szCs w:val="24"/>
        </w:rPr>
        <w:t>)</w:t>
      </w:r>
      <w:r w:rsidR="00CF7B9F" w:rsidRPr="007E7493">
        <w:rPr>
          <w:rFonts w:eastAsiaTheme="minorEastAsia"/>
          <w:szCs w:val="24"/>
        </w:rPr>
        <w:t>:</w:t>
      </w:r>
      <w:r w:rsidR="005906C6" w:rsidRPr="007E7493">
        <w:rPr>
          <w:rFonts w:eastAsiaTheme="minorEastAsia"/>
          <w:szCs w:val="24"/>
        </w:rPr>
        <w:t xml:space="preserve"> </w:t>
      </w:r>
    </w:p>
    <w:bookmarkStart w:id="16" w:name="_Hlk153871710"/>
    <w:p w14:paraId="2D20E81C" w14:textId="226999B9" w:rsidR="001F18DA" w:rsidRPr="007E7493" w:rsidRDefault="00000000" w:rsidP="00222AC3">
      <w:pPr>
        <w:pStyle w:val="Equation"/>
        <w:rPr>
          <w:rFonts w:asciiTheme="majorBidi" w:eastAsiaTheme="minorEastAsia" w:hAnsiTheme="majorBidi"/>
        </w:rPr>
      </w:pPr>
      <m:oMath>
        <m:acc>
          <m:accPr>
            <m:chr m:val="̈"/>
            <m:ctrlPr/>
          </m:accPr>
          <m:e>
            <m:r>
              <m:t>r</m:t>
            </m:r>
          </m:e>
        </m:acc>
        <m:r>
          <m:t>=-</m:t>
        </m:r>
        <m:f>
          <m:fPr>
            <m:ctrlPr/>
          </m:fPr>
          <m:num>
            <m:r>
              <m:t>4πGρr</m:t>
            </m:r>
          </m:num>
          <m:den>
            <m:r>
              <m:t>3</m:t>
            </m:r>
          </m:den>
        </m:f>
        <m:r>
          <m:t xml:space="preserve">+ </m:t>
        </m:r>
        <m:f>
          <m:fPr>
            <m:ctrlPr/>
          </m:fPr>
          <m:num>
            <m:r>
              <m:t>Ʌr</m:t>
            </m:r>
          </m:num>
          <m:den>
            <m:r>
              <m:t>3</m:t>
            </m:r>
          </m:den>
        </m:f>
      </m:oMath>
      <w:r w:rsidR="001F18DA" w:rsidRPr="007E7493">
        <w:rPr>
          <w:rFonts w:asciiTheme="majorBidi" w:eastAsiaTheme="minorEastAsia" w:hAnsiTheme="majorBidi"/>
        </w:rPr>
        <w:t xml:space="preserve"> </w:t>
      </w:r>
      <w:r w:rsidR="00D264F2" w:rsidRPr="007E7493">
        <w:rPr>
          <w:rFonts w:asciiTheme="majorBidi" w:eastAsiaTheme="minorEastAsia" w:hAnsiTheme="majorBidi"/>
        </w:rPr>
        <w:t>.</w:t>
      </w:r>
      <w:r w:rsidR="005906C6" w:rsidRPr="007E7493">
        <w:rPr>
          <w:rFonts w:asciiTheme="majorBidi" w:eastAsiaTheme="minorEastAsia" w:hAnsiTheme="majorBidi"/>
        </w:rPr>
        <w:tab/>
      </w:r>
      <w:r w:rsidR="00782510" w:rsidRPr="007E7493">
        <w:rPr>
          <w:rFonts w:asciiTheme="majorBidi" w:eastAsiaTheme="minorEastAsia" w:hAnsiTheme="majorBidi"/>
        </w:rPr>
        <w:t>(</w:t>
      </w:r>
      <w:r w:rsidR="005906C6" w:rsidRPr="007E7493">
        <w:rPr>
          <w:rFonts w:asciiTheme="majorBidi" w:eastAsiaTheme="minorEastAsia" w:hAnsiTheme="majorBidi"/>
        </w:rPr>
        <w:t>2</w:t>
      </w:r>
      <w:r w:rsidR="00782510" w:rsidRPr="007E7493">
        <w:rPr>
          <w:rFonts w:asciiTheme="majorBidi" w:eastAsiaTheme="minorEastAsia" w:hAnsiTheme="majorBidi"/>
        </w:rPr>
        <w:t>)</w:t>
      </w:r>
    </w:p>
    <w:p w14:paraId="42077DAD" w14:textId="146D05FB" w:rsidR="007E3F79" w:rsidRDefault="005C596E" w:rsidP="007100B5">
      <w:pPr>
        <w:pStyle w:val="BodyText"/>
        <w:spacing w:before="60" w:after="120"/>
        <w:rPr>
          <w:rFonts w:eastAsiaTheme="minorHAnsi" w:cstheme="minorBidi"/>
          <w:kern w:val="2"/>
          <w:szCs w:val="24"/>
          <w:lang w:val="en-CA" w:eastAsia="en-US"/>
          <w14:ligatures w14:val="standardContextual"/>
        </w:rPr>
      </w:pPr>
      <w:r w:rsidRPr="005C596E">
        <w:rPr>
          <w:rFonts w:eastAsiaTheme="minorEastAsia"/>
          <w:szCs w:val="24"/>
          <w:lang w:val="en-CA"/>
        </w:rPr>
        <w:t xml:space="preserve">The physical interpretation of Λ is that it acts on all space and takes the same value at all points in space and time. </w:t>
      </w:r>
      <w:r w:rsidR="007E3F79">
        <w:rPr>
          <w:rFonts w:eastAsiaTheme="minorEastAsia"/>
          <w:szCs w:val="24"/>
          <w:lang w:val="en-CA"/>
        </w:rPr>
        <w:t>Although</w:t>
      </w:r>
      <w:r w:rsidR="007E3F79">
        <w:rPr>
          <w:szCs w:val="24"/>
        </w:rPr>
        <w:t xml:space="preserve"> </w:t>
      </w:r>
      <w:r w:rsidR="0052786F">
        <w:rPr>
          <w:szCs w:val="24"/>
        </w:rPr>
        <w:t xml:space="preserve">today </w:t>
      </w:r>
      <w:r w:rsidR="007E3F79" w:rsidRPr="007E3F79">
        <w:rPr>
          <w:szCs w:val="24"/>
          <w:lang w:val="en-CA"/>
        </w:rPr>
        <w:t>it dominates the universe’s mass–energy content</w:t>
      </w:r>
      <w:r w:rsidR="007E3F79">
        <w:rPr>
          <w:rFonts w:eastAsiaTheme="minorHAnsi" w:cstheme="minorBidi"/>
          <w:kern w:val="2"/>
          <w:szCs w:val="24"/>
          <w:lang w:val="en-CA" w:eastAsia="en-US"/>
          <w14:ligatures w14:val="standardContextual"/>
        </w:rPr>
        <w:t>, it is established that within gravitationally bound structures</w:t>
      </w:r>
      <w:r w:rsidR="0014648F">
        <w:rPr>
          <w:rFonts w:eastAsiaTheme="minorHAnsi" w:cstheme="minorBidi"/>
          <w:kern w:val="2"/>
          <w:szCs w:val="24"/>
          <w:lang w:val="en-CA" w:eastAsia="en-US"/>
          <w14:ligatures w14:val="standardContextual"/>
        </w:rPr>
        <w:t>,</w:t>
      </w:r>
      <w:r w:rsidR="007E3F79">
        <w:rPr>
          <w:rFonts w:eastAsiaTheme="minorHAnsi" w:cstheme="minorBidi"/>
          <w:kern w:val="2"/>
          <w:szCs w:val="24"/>
          <w:lang w:val="en-CA" w:eastAsia="en-US"/>
          <w14:ligatures w14:val="standardContextual"/>
        </w:rPr>
        <w:t xml:space="preserve"> its effect is minimal. For example,</w:t>
      </w:r>
      <w:r w:rsidR="00D72CDF">
        <w:rPr>
          <w:rFonts w:eastAsiaTheme="minorHAnsi" w:cstheme="minorBidi"/>
          <w:kern w:val="2"/>
          <w:szCs w:val="24"/>
          <w:lang w:val="en-CA" w:eastAsia="en-US"/>
          <w14:ligatures w14:val="standardContextual"/>
        </w:rPr>
        <w:t xml:space="preserve"> c</w:t>
      </w:r>
      <w:r w:rsidR="00D72CDF" w:rsidRPr="00D72CDF">
        <w:rPr>
          <w:rFonts w:eastAsiaTheme="minorHAnsi" w:cstheme="minorBidi"/>
          <w:kern w:val="2"/>
          <w:szCs w:val="24"/>
          <w:lang w:val="en-CA" w:eastAsia="en-US"/>
          <w14:ligatures w14:val="standardContextual"/>
        </w:rPr>
        <w:t>alculations</w:t>
      </w:r>
      <w:r w:rsidR="00D72CDF">
        <w:rPr>
          <w:rFonts w:eastAsiaTheme="minorHAnsi" w:cstheme="minorBidi"/>
          <w:kern w:val="2"/>
          <w:szCs w:val="24"/>
          <w:lang w:val="en-CA" w:eastAsia="en-US"/>
          <w14:ligatures w14:val="standardContextual"/>
        </w:rPr>
        <w:t xml:space="preserve"> </w:t>
      </w:r>
      <w:r w:rsidR="00D72CDF" w:rsidRPr="00D72CDF">
        <w:rPr>
          <w:rFonts w:eastAsiaTheme="minorHAnsi" w:cstheme="minorBidi"/>
          <w:kern w:val="2"/>
          <w:szCs w:val="24"/>
          <w:lang w:val="en-CA" w:eastAsia="en-US"/>
          <w14:ligatures w14:val="standardContextual"/>
        </w:rPr>
        <w:t>show that within the Coma Cluster, up to a few Mpc radii, dark energy contributes practically nothing compared to the gravitating mass. However, beyond 14 Mpc radii, it quickly becomes dominant again [1</w:t>
      </w:r>
      <w:r w:rsidR="0052786F">
        <w:rPr>
          <w:rFonts w:eastAsiaTheme="minorHAnsi" w:cstheme="minorBidi"/>
          <w:kern w:val="2"/>
          <w:szCs w:val="24"/>
          <w:lang w:val="en-CA" w:eastAsia="en-US"/>
          <w14:ligatures w14:val="standardContextual"/>
        </w:rPr>
        <w:t>9</w:t>
      </w:r>
      <w:r w:rsidR="00D72CDF" w:rsidRPr="00D72CDF">
        <w:rPr>
          <w:rFonts w:eastAsiaTheme="minorHAnsi" w:cstheme="minorBidi"/>
          <w:kern w:val="2"/>
          <w:szCs w:val="24"/>
          <w:lang w:val="en-CA" w:eastAsia="en-US"/>
          <w14:ligatures w14:val="standardContextual"/>
        </w:rPr>
        <w:t xml:space="preserve">]. </w:t>
      </w:r>
      <w:r w:rsidR="00D72CDF">
        <w:rPr>
          <w:rFonts w:eastAsiaTheme="minorHAnsi" w:cstheme="minorBidi"/>
          <w:kern w:val="2"/>
          <w:szCs w:val="24"/>
          <w:lang w:val="en-CA" w:eastAsia="en-US"/>
          <w14:ligatures w14:val="standardContextual"/>
        </w:rPr>
        <w:t xml:space="preserve">At the smaller scale of our neighbourhood, </w:t>
      </w:r>
      <w:r w:rsidR="007E3F79" w:rsidRPr="007E7493">
        <w:rPr>
          <w:rFonts w:eastAsiaTheme="minorHAnsi" w:cstheme="minorBidi"/>
          <w:kern w:val="2"/>
          <w:szCs w:val="24"/>
          <w:lang w:val="en-CA" w:eastAsia="en-US"/>
          <w14:ligatures w14:val="standardContextual"/>
        </w:rPr>
        <w:t xml:space="preserve">dark energy has only a small, albeit measurable, effect on the motion of the Milky Way and Andromeda </w:t>
      </w:r>
      <w:r w:rsidR="007E3F79">
        <w:rPr>
          <w:rFonts w:eastAsiaTheme="minorHAnsi" w:cstheme="minorBidi"/>
          <w:kern w:val="2"/>
          <w:szCs w:val="24"/>
          <w:lang w:val="en-CA" w:eastAsia="en-US"/>
          <w14:ligatures w14:val="standardContextual"/>
        </w:rPr>
        <w:t>[</w:t>
      </w:r>
      <w:r w:rsidR="0052786F">
        <w:rPr>
          <w:rFonts w:eastAsiaTheme="minorHAnsi" w:cstheme="minorBidi"/>
          <w:kern w:val="2"/>
          <w:szCs w:val="24"/>
          <w:lang w:val="en-CA" w:eastAsia="en-US"/>
          <w14:ligatures w14:val="standardContextual"/>
        </w:rPr>
        <w:t>20</w:t>
      </w:r>
      <w:r w:rsidR="007E3F79">
        <w:rPr>
          <w:rFonts w:eastAsiaTheme="minorHAnsi" w:cstheme="minorBidi"/>
          <w:kern w:val="2"/>
          <w:szCs w:val="24"/>
          <w:lang w:val="en-CA" w:eastAsia="en-US"/>
          <w14:ligatures w14:val="standardContextual"/>
        </w:rPr>
        <w:t>]</w:t>
      </w:r>
      <w:r w:rsidR="00D72CDF">
        <w:rPr>
          <w:rFonts w:eastAsiaTheme="minorHAnsi" w:cstheme="minorBidi"/>
          <w:kern w:val="2"/>
          <w:szCs w:val="24"/>
          <w:lang w:val="en-CA" w:eastAsia="en-US"/>
          <w14:ligatures w14:val="standardContextual"/>
        </w:rPr>
        <w:t>.</w:t>
      </w:r>
      <w:r w:rsidR="007E3F79" w:rsidRPr="007E7493">
        <w:rPr>
          <w:rFonts w:eastAsiaTheme="minorHAnsi" w:cstheme="minorBidi"/>
          <w:kern w:val="2"/>
          <w:szCs w:val="24"/>
          <w:lang w:val="en-CA" w:eastAsia="en-US"/>
          <w14:ligatures w14:val="standardContextual"/>
        </w:rPr>
        <w:t xml:space="preserve"> </w:t>
      </w:r>
    </w:p>
    <w:p w14:paraId="2C342035" w14:textId="7DD44D07" w:rsidR="003B487A" w:rsidRPr="007E7493" w:rsidRDefault="008422D7" w:rsidP="007100B5">
      <w:pPr>
        <w:pStyle w:val="BodyText"/>
        <w:spacing w:before="60" w:after="120"/>
        <w:rPr>
          <w:rFonts w:eastAsiaTheme="minorEastAsia"/>
          <w:szCs w:val="24"/>
        </w:rPr>
      </w:pPr>
      <w:r w:rsidRPr="008422D7">
        <w:rPr>
          <w:rFonts w:eastAsiaTheme="minorHAnsi" w:cstheme="minorBidi"/>
          <w:kern w:val="2"/>
          <w:szCs w:val="24"/>
          <w:lang w:val="en-CA" w:eastAsia="en-US"/>
          <w14:ligatures w14:val="standardContextual"/>
        </w:rPr>
        <w:t xml:space="preserve">Thus, since its contribution is minimal within gravitationally bound structures, it may not assist in expanding that space. Therefore, in these regions, it </w:t>
      </w:r>
      <w:r w:rsidR="0052786F">
        <w:rPr>
          <w:rFonts w:eastAsiaTheme="minorHAnsi" w:cstheme="minorBidi"/>
          <w:kern w:val="2"/>
          <w:szCs w:val="24"/>
          <w:lang w:val="en-CA" w:eastAsia="en-US"/>
          <w14:ligatures w14:val="standardContextual"/>
        </w:rPr>
        <w:t>may</w:t>
      </w:r>
      <w:r w:rsidRPr="008422D7">
        <w:rPr>
          <w:rFonts w:eastAsiaTheme="minorHAnsi" w:cstheme="minorBidi"/>
          <w:kern w:val="2"/>
          <w:szCs w:val="24"/>
          <w:lang w:val="en-CA" w:eastAsia="en-US"/>
          <w14:ligatures w14:val="standardContextual"/>
        </w:rPr>
        <w:t xml:space="preserve"> not contribute significantly to the expansion of the universe.</w:t>
      </w:r>
      <w:r w:rsidR="0052786F">
        <w:rPr>
          <w:rFonts w:eastAsiaTheme="minorHAnsi" w:cstheme="minorBidi"/>
          <w:kern w:val="2"/>
          <w:szCs w:val="24"/>
          <w:lang w:val="en-CA" w:eastAsia="en-US"/>
          <w14:ligatures w14:val="standardContextual"/>
        </w:rPr>
        <w:t xml:space="preserve"> </w:t>
      </w:r>
      <w:r w:rsidR="005C596E">
        <w:rPr>
          <w:rFonts w:eastAsiaTheme="minorEastAsia"/>
          <w:szCs w:val="24"/>
        </w:rPr>
        <w:t>To test this assumption in our modelling,</w:t>
      </w:r>
      <w:r w:rsidR="003B487A">
        <w:rPr>
          <w:rFonts w:eastAsiaTheme="minorEastAsia"/>
          <w:szCs w:val="24"/>
        </w:rPr>
        <w:t xml:space="preserve"> we </w:t>
      </w:r>
      <w:r w:rsidR="0049363A">
        <w:rPr>
          <w:rFonts w:eastAsiaTheme="minorEastAsia"/>
          <w:szCs w:val="24"/>
        </w:rPr>
        <w:t xml:space="preserve">will </w:t>
      </w:r>
      <w:r w:rsidR="003B487A">
        <w:rPr>
          <w:rFonts w:eastAsiaTheme="minorEastAsia"/>
          <w:szCs w:val="24"/>
        </w:rPr>
        <w:t>modify the second term in equation 2.</w:t>
      </w:r>
      <w:r w:rsidR="005C596E" w:rsidRPr="007E7493" w:rsidDel="005C596E">
        <w:rPr>
          <w:rFonts w:eastAsiaTheme="minorEastAsia"/>
          <w:szCs w:val="24"/>
        </w:rPr>
        <w:t xml:space="preserve"> </w:t>
      </w:r>
    </w:p>
    <w:p w14:paraId="5D410EDF" w14:textId="42FE9B6F" w:rsidR="00566893" w:rsidRPr="007E7493" w:rsidRDefault="00562DDA" w:rsidP="007100B5">
      <w:pPr>
        <w:pStyle w:val="BodyText"/>
        <w:spacing w:before="60" w:after="120"/>
        <w:rPr>
          <w:rFonts w:eastAsiaTheme="minorEastAsia"/>
          <w:szCs w:val="24"/>
        </w:rPr>
      </w:pPr>
      <w:bookmarkStart w:id="17" w:name="_Hlk153870848"/>
      <w:bookmarkEnd w:id="16"/>
      <w:r w:rsidRPr="007E7493">
        <w:rPr>
          <w:rFonts w:eastAsiaTheme="minorEastAsia"/>
          <w:szCs w:val="24"/>
        </w:rPr>
        <w:t xml:space="preserve">We define </w:t>
      </w:r>
      <m:oMath>
        <m:sSub>
          <m:sSubPr>
            <m:ctrlPr>
              <w:rPr>
                <w:rFonts w:ascii="Cambria Math" w:eastAsiaTheme="minorEastAsia" w:hAnsi="Cambria Math"/>
                <w:szCs w:val="24"/>
              </w:rPr>
            </m:ctrlPr>
          </m:sSubPr>
          <m:e>
            <m:r>
              <w:rPr>
                <w:rFonts w:ascii="Cambria Math" w:eastAsiaTheme="minorEastAsia" w:hAnsi="Cambria Math"/>
                <w:szCs w:val="24"/>
              </w:rPr>
              <m:t>V</m:t>
            </m:r>
          </m:e>
          <m:sub>
            <m:r>
              <m:rPr>
                <m:sty m:val="p"/>
              </m:rPr>
              <w:rPr>
                <w:rFonts w:ascii="Cambria Math" w:eastAsiaTheme="minorEastAsia" w:hAnsi="Cambria Math"/>
                <w:szCs w:val="24"/>
              </w:rPr>
              <m:t>GC</m:t>
            </m:r>
          </m:sub>
        </m:sSub>
      </m:oMath>
      <w:r w:rsidR="00566893" w:rsidRPr="007E7493">
        <w:rPr>
          <w:rFonts w:eastAsiaTheme="minorEastAsia"/>
          <w:szCs w:val="24"/>
        </w:rPr>
        <w:t xml:space="preserve"> </w:t>
      </w:r>
      <w:r w:rsidRPr="007E7493">
        <w:rPr>
          <w:rFonts w:eastAsiaTheme="minorEastAsia"/>
          <w:szCs w:val="24"/>
        </w:rPr>
        <w:t>as</w:t>
      </w:r>
      <w:r w:rsidR="00566893" w:rsidRPr="007E7493">
        <w:rPr>
          <w:rFonts w:eastAsiaTheme="minorEastAsia"/>
          <w:szCs w:val="24"/>
        </w:rPr>
        <w:t xml:space="preserve"> the total volume of bounded </w:t>
      </w:r>
      <w:r w:rsidR="0068716B" w:rsidRPr="007E7493">
        <w:rPr>
          <w:rFonts w:eastAsiaTheme="minorEastAsia"/>
          <w:szCs w:val="24"/>
        </w:rPr>
        <w:t xml:space="preserve">structures </w:t>
      </w:r>
      <w:r w:rsidR="00FD5C4E" w:rsidRPr="007E7493">
        <w:rPr>
          <w:rFonts w:eastAsiaTheme="minorEastAsia"/>
          <w:szCs w:val="24"/>
        </w:rPr>
        <w:t xml:space="preserve">at any given time </w:t>
      </w:r>
      <w:r w:rsidR="00566893" w:rsidRPr="007E7493">
        <w:rPr>
          <w:rFonts w:eastAsiaTheme="minorEastAsia"/>
          <w:szCs w:val="24"/>
        </w:rPr>
        <w:t>(</w:t>
      </w:r>
      <w:r w:rsidR="00AC714E" w:rsidRPr="007E7493">
        <w:rPr>
          <w:rFonts w:eastAsiaTheme="minorEastAsia"/>
          <w:szCs w:val="24"/>
        </w:rPr>
        <w:t xml:space="preserve">which, </w:t>
      </w:r>
      <w:r w:rsidR="00566893" w:rsidRPr="007E7493">
        <w:rPr>
          <w:rFonts w:eastAsiaTheme="minorEastAsia"/>
          <w:szCs w:val="24"/>
        </w:rPr>
        <w:t>as we s</w:t>
      </w:r>
      <w:r w:rsidR="001616B2" w:rsidRPr="007E7493">
        <w:rPr>
          <w:rFonts w:eastAsiaTheme="minorEastAsia"/>
          <w:szCs w:val="24"/>
        </w:rPr>
        <w:t>ha</w:t>
      </w:r>
      <w:r w:rsidR="00566893" w:rsidRPr="007E7493">
        <w:rPr>
          <w:rFonts w:eastAsiaTheme="minorEastAsia"/>
          <w:szCs w:val="24"/>
        </w:rPr>
        <w:t>ll</w:t>
      </w:r>
      <w:r w:rsidR="001F1DE6" w:rsidRPr="007E7493">
        <w:rPr>
          <w:rFonts w:eastAsiaTheme="minorEastAsia"/>
          <w:szCs w:val="24"/>
        </w:rPr>
        <w:t xml:space="preserve"> see</w:t>
      </w:r>
      <w:r w:rsidR="00AC714E" w:rsidRPr="007E7493">
        <w:rPr>
          <w:rFonts w:eastAsiaTheme="minorEastAsia"/>
          <w:szCs w:val="24"/>
        </w:rPr>
        <w:t>, is</w:t>
      </w:r>
      <w:r w:rsidR="00566893" w:rsidRPr="007E7493">
        <w:rPr>
          <w:rFonts w:eastAsiaTheme="minorEastAsia"/>
          <w:szCs w:val="24"/>
        </w:rPr>
        <w:t xml:space="preserve"> predominantly f</w:t>
      </w:r>
      <w:r w:rsidRPr="007E7493">
        <w:rPr>
          <w:rFonts w:eastAsiaTheme="minorEastAsia"/>
          <w:szCs w:val="24"/>
        </w:rPr>
        <w:t>ro</w:t>
      </w:r>
      <w:r w:rsidR="00566893" w:rsidRPr="007E7493">
        <w:rPr>
          <w:rFonts w:eastAsiaTheme="minorEastAsia"/>
          <w:szCs w:val="24"/>
        </w:rPr>
        <w:t>m galaxy clusters)</w:t>
      </w:r>
      <w:r w:rsidR="003B487A">
        <w:rPr>
          <w:rFonts w:eastAsiaTheme="minorEastAsia"/>
          <w:szCs w:val="24"/>
        </w:rPr>
        <w:t xml:space="preserve"> and </w:t>
      </w:r>
      <w:r w:rsidR="003B487A" w:rsidRPr="0049363A">
        <w:rPr>
          <w:rFonts w:eastAsiaTheme="minorEastAsia"/>
          <w:i/>
          <w:iCs/>
          <w:szCs w:val="24"/>
        </w:rPr>
        <w:t>V</w:t>
      </w:r>
      <w:r w:rsidR="003B487A" w:rsidRPr="0049363A">
        <w:rPr>
          <w:rFonts w:eastAsiaTheme="minorEastAsia"/>
          <w:i/>
          <w:iCs/>
          <w:sz w:val="22"/>
          <w:szCs w:val="22"/>
          <w:vertAlign w:val="subscript"/>
        </w:rPr>
        <w:t>e</w:t>
      </w:r>
      <w:r w:rsidR="003B487A">
        <w:rPr>
          <w:rFonts w:eastAsiaTheme="minorEastAsia"/>
          <w:szCs w:val="24"/>
        </w:rPr>
        <w:t xml:space="preserve"> as the volume where we postulate lambda is effective (making the simplifying assumption that it has no effect inside gravitationally bounded structures)</w:t>
      </w:r>
      <w:r w:rsidR="00AC714E" w:rsidRPr="007E7493">
        <w:rPr>
          <w:rFonts w:eastAsiaTheme="minorEastAsia"/>
          <w:szCs w:val="24"/>
        </w:rPr>
        <w:t>. T</w:t>
      </w:r>
      <w:r w:rsidRPr="007E7493">
        <w:rPr>
          <w:rFonts w:eastAsiaTheme="minorEastAsia"/>
          <w:szCs w:val="24"/>
        </w:rPr>
        <w:t>he</w:t>
      </w:r>
      <w:r w:rsidR="0068716B" w:rsidRPr="007E7493">
        <w:rPr>
          <w:rFonts w:eastAsiaTheme="minorEastAsia"/>
          <w:szCs w:val="24"/>
        </w:rPr>
        <w:t>n</w:t>
      </w:r>
      <w:r w:rsidR="003B487A">
        <w:rPr>
          <w:rFonts w:eastAsiaTheme="minorEastAsia"/>
          <w:szCs w:val="24"/>
        </w:rPr>
        <w:t>:</w:t>
      </w:r>
    </w:p>
    <w:p w14:paraId="41C125E7" w14:textId="0D2DF008" w:rsidR="00F80F7F" w:rsidRPr="007E7493" w:rsidRDefault="00000000" w:rsidP="00222AC3">
      <w:pPr>
        <w:pStyle w:val="Equation"/>
        <w:rPr>
          <w:rFonts w:asciiTheme="majorBidi" w:hAnsiTheme="majorBidi"/>
        </w:rPr>
      </w:pPr>
      <m:oMath>
        <m:sSub>
          <m:sSubPr>
            <m:ctrlPr/>
          </m:sSubPr>
          <m:e>
            <m:r>
              <m:t>V</m:t>
            </m:r>
          </m:e>
          <m:sub>
            <m:r>
              <m:t>e</m:t>
            </m:r>
          </m:sub>
        </m:sSub>
        <w:bookmarkEnd w:id="17"/>
        <m:r>
          <m:t>=V-</m:t>
        </m:r>
        <w:bookmarkStart w:id="18" w:name="_Hlk153883672"/>
        <m:sSub>
          <m:sSubPr>
            <m:ctrlPr/>
          </m:sSubPr>
          <m:e>
            <m:r>
              <m:t>V</m:t>
            </m:r>
          </m:e>
          <m:sub>
            <m:r>
              <m:t>GC</m:t>
            </m:r>
          </m:sub>
        </m:sSub>
      </m:oMath>
      <w:bookmarkEnd w:id="18"/>
      <w:r w:rsidR="00433761" w:rsidRPr="007E7493">
        <w:rPr>
          <w:rFonts w:asciiTheme="majorBidi" w:hAnsiTheme="majorBidi"/>
        </w:rPr>
        <w:t xml:space="preserve"> </w:t>
      </w:r>
      <w:r w:rsidR="00D264F2" w:rsidRPr="007E7493">
        <w:rPr>
          <w:rFonts w:asciiTheme="majorBidi" w:hAnsiTheme="majorBidi"/>
        </w:rPr>
        <w:t>.</w:t>
      </w:r>
      <w:r w:rsidR="005906C6" w:rsidRPr="007E7493">
        <w:rPr>
          <w:rFonts w:asciiTheme="majorBidi" w:hAnsiTheme="majorBidi"/>
        </w:rPr>
        <w:tab/>
      </w:r>
      <w:r w:rsidR="00BB4245" w:rsidRPr="007E7493">
        <w:rPr>
          <w:rFonts w:asciiTheme="majorBidi" w:hAnsiTheme="majorBidi"/>
        </w:rPr>
        <w:t>(</w:t>
      </w:r>
      <w:r w:rsidR="005C596E">
        <w:rPr>
          <w:rFonts w:asciiTheme="majorBidi" w:hAnsiTheme="majorBidi"/>
        </w:rPr>
        <w:t>3</w:t>
      </w:r>
      <w:r w:rsidR="00BB4245" w:rsidRPr="007E7493">
        <w:rPr>
          <w:rFonts w:asciiTheme="majorBidi" w:hAnsiTheme="majorBidi"/>
        </w:rPr>
        <w:t>)</w:t>
      </w:r>
    </w:p>
    <w:p w14:paraId="1525E725" w14:textId="365E272B" w:rsidR="00566893" w:rsidRPr="007E7493" w:rsidRDefault="00522B29" w:rsidP="007100B5">
      <w:pPr>
        <w:pStyle w:val="BodyText"/>
        <w:spacing w:before="60" w:after="120"/>
        <w:ind w:firstLine="0"/>
        <w:rPr>
          <w:rFonts w:eastAsiaTheme="minorEastAsia"/>
          <w:szCs w:val="24"/>
        </w:rPr>
      </w:pPr>
      <w:r w:rsidRPr="007E7493">
        <w:rPr>
          <w:rFonts w:eastAsiaTheme="minorEastAsia"/>
          <w:szCs w:val="24"/>
        </w:rPr>
        <w:t>Dividing by</w:t>
      </w:r>
      <w:r w:rsidR="00566893" w:rsidRPr="007E7493">
        <w:rPr>
          <w:rFonts w:eastAsiaTheme="minorEastAsia"/>
          <w:szCs w:val="24"/>
        </w:rPr>
        <w:t xml:space="preserve"> volume</w:t>
      </w:r>
      <w:r w:rsidR="00AC714E" w:rsidRPr="007E7493">
        <w:rPr>
          <w:rFonts w:eastAsiaTheme="minorEastAsia"/>
          <w:szCs w:val="24"/>
        </w:rPr>
        <w:t>,</w:t>
      </w:r>
      <w:r w:rsidR="00566893" w:rsidRPr="007E7493">
        <w:rPr>
          <w:rFonts w:eastAsiaTheme="minorEastAsia"/>
          <w:szCs w:val="24"/>
        </w:rPr>
        <w:t xml:space="preserve"> </w:t>
      </w:r>
      <w:r w:rsidR="000B46EB" w:rsidRPr="007E7493">
        <w:rPr>
          <w:rFonts w:eastAsiaTheme="minorEastAsia"/>
          <w:szCs w:val="24"/>
        </w:rPr>
        <w:t>equation (</w:t>
      </w:r>
      <w:r w:rsidR="005C596E">
        <w:rPr>
          <w:rFonts w:eastAsiaTheme="minorEastAsia"/>
          <w:szCs w:val="24"/>
        </w:rPr>
        <w:t>3</w:t>
      </w:r>
      <w:r w:rsidR="000B46EB" w:rsidRPr="007E7493">
        <w:rPr>
          <w:rFonts w:eastAsiaTheme="minorEastAsia"/>
          <w:szCs w:val="24"/>
        </w:rPr>
        <w:t>)</w:t>
      </w:r>
      <w:r w:rsidR="00566893" w:rsidRPr="007E7493">
        <w:rPr>
          <w:rFonts w:eastAsiaTheme="minorEastAsia"/>
          <w:szCs w:val="24"/>
        </w:rPr>
        <w:t xml:space="preserve"> becomes</w:t>
      </w:r>
    </w:p>
    <w:p w14:paraId="57708B67" w14:textId="5511624E" w:rsidR="00433761" w:rsidRPr="007E7493" w:rsidRDefault="00000000" w:rsidP="00222AC3">
      <w:pPr>
        <w:pStyle w:val="Equation"/>
        <w:rPr>
          <w:rFonts w:asciiTheme="majorBidi" w:hAnsiTheme="majorBidi"/>
        </w:rPr>
      </w:pPr>
      <m:oMath>
        <m:f>
          <m:fPr>
            <m:ctrlPr/>
          </m:fPr>
          <m:num>
            <m:sSub>
              <m:sSubPr>
                <m:ctrlPr/>
              </m:sSubPr>
              <m:e>
                <m:r>
                  <m:t>V</m:t>
                </m:r>
              </m:e>
              <m:sub>
                <m:r>
                  <m:t>e</m:t>
                </m:r>
              </m:sub>
            </m:sSub>
          </m:num>
          <m:den>
            <m:r>
              <m:t xml:space="preserve">V </m:t>
            </m:r>
          </m:den>
        </m:f>
        <m:r>
          <m:t xml:space="preserve">=(1- </m:t>
        </m:r>
        <m:f>
          <m:fPr>
            <m:ctrlPr/>
          </m:fPr>
          <m:num>
            <m:sSub>
              <m:sSubPr>
                <m:ctrlPr/>
              </m:sSubPr>
              <m:e>
                <m:r>
                  <m:t>V</m:t>
                </m:r>
              </m:e>
              <m:sub>
                <m:r>
                  <m:t>GC</m:t>
                </m:r>
              </m:sub>
            </m:sSub>
          </m:num>
          <m:den>
            <m:r>
              <m:t>V</m:t>
            </m:r>
          </m:den>
        </m:f>
        <m:r>
          <m:t>)</m:t>
        </m:r>
      </m:oMath>
      <w:r w:rsidR="001F1DE6" w:rsidRPr="007E7493">
        <w:rPr>
          <w:rFonts w:asciiTheme="majorBidi" w:hAnsiTheme="majorBidi"/>
        </w:rPr>
        <w:t>.</w:t>
      </w:r>
      <w:r w:rsidR="005906C6" w:rsidRPr="007E7493">
        <w:rPr>
          <w:rFonts w:asciiTheme="majorBidi" w:hAnsiTheme="majorBidi"/>
        </w:rPr>
        <w:tab/>
      </w:r>
      <w:r w:rsidR="00BB4245" w:rsidRPr="007E7493">
        <w:rPr>
          <w:rFonts w:asciiTheme="majorBidi" w:hAnsiTheme="majorBidi"/>
        </w:rPr>
        <w:t>(</w:t>
      </w:r>
      <w:r w:rsidR="005C596E">
        <w:rPr>
          <w:rFonts w:asciiTheme="majorBidi" w:hAnsiTheme="majorBidi"/>
        </w:rPr>
        <w:t>4</w:t>
      </w:r>
      <w:r w:rsidR="00BB4245" w:rsidRPr="007E7493">
        <w:rPr>
          <w:rFonts w:asciiTheme="majorBidi" w:hAnsiTheme="majorBidi"/>
        </w:rPr>
        <w:t>)</w:t>
      </w:r>
    </w:p>
    <w:p w14:paraId="649F2471" w14:textId="16F52155" w:rsidR="00566893" w:rsidRPr="007E7493" w:rsidRDefault="0049363A" w:rsidP="007100B5">
      <w:pPr>
        <w:pStyle w:val="BodyText"/>
        <w:spacing w:before="60" w:after="120"/>
        <w:ind w:firstLine="0"/>
        <w:rPr>
          <w:rFonts w:eastAsiaTheme="minorEastAsia"/>
          <w:szCs w:val="24"/>
        </w:rPr>
      </w:pPr>
      <w:r>
        <w:rPr>
          <w:rFonts w:eastAsiaTheme="minorEastAsia"/>
          <w:szCs w:val="24"/>
        </w:rPr>
        <w:t>We define</w:t>
      </w:r>
      <w:r w:rsidRPr="007E7493">
        <w:rPr>
          <w:rFonts w:eastAsiaTheme="minorEastAsia"/>
          <w:szCs w:val="24"/>
        </w:rPr>
        <w:t xml:space="preserve"> </w:t>
      </w:r>
      <w:r w:rsidR="00566893" w:rsidRPr="007E7493">
        <w:rPr>
          <w:rFonts w:eastAsiaTheme="minorEastAsia"/>
          <w:szCs w:val="24"/>
        </w:rPr>
        <w:t>Ʌ</w:t>
      </w:r>
      <w:r w:rsidR="00566893" w:rsidRPr="007E7493">
        <w:rPr>
          <w:rFonts w:eastAsiaTheme="minorEastAsia"/>
          <w:szCs w:val="24"/>
          <w:vertAlign w:val="subscript"/>
        </w:rPr>
        <w:t>f</w:t>
      </w:r>
      <w:r w:rsidR="005C596E">
        <w:rPr>
          <w:rFonts w:eastAsiaTheme="minorEastAsia"/>
          <w:szCs w:val="24"/>
          <w:vertAlign w:val="subscript"/>
        </w:rPr>
        <w:t>,</w:t>
      </w:r>
      <w:r w:rsidR="00566893" w:rsidRPr="0081537F">
        <w:rPr>
          <w:rFonts w:eastAsiaTheme="minorEastAsia"/>
          <w:szCs w:val="24"/>
        </w:rPr>
        <w:t xml:space="preserve"> </w:t>
      </w:r>
      <w:r w:rsidR="005C596E">
        <w:rPr>
          <w:rFonts w:eastAsiaTheme="minorEastAsia"/>
          <w:szCs w:val="24"/>
        </w:rPr>
        <w:t>as the effective lambda (with</w:t>
      </w:r>
      <w:r>
        <w:rPr>
          <w:rFonts w:eastAsiaTheme="minorEastAsia"/>
          <w:szCs w:val="24"/>
        </w:rPr>
        <w:t>out</w:t>
      </w:r>
      <w:r w:rsidR="005C596E">
        <w:rPr>
          <w:rFonts w:eastAsiaTheme="minorEastAsia"/>
          <w:szCs w:val="24"/>
        </w:rPr>
        <w:t xml:space="preserve"> making any change to lambda)</w:t>
      </w:r>
      <w:r>
        <w:rPr>
          <w:rFonts w:eastAsiaTheme="minorEastAsia"/>
          <w:szCs w:val="24"/>
        </w:rPr>
        <w:t xml:space="preserve"> in all space excluding gravitationally bound space</w:t>
      </w:r>
      <w:r w:rsidR="005C596E">
        <w:rPr>
          <w:rFonts w:eastAsiaTheme="minorEastAsia"/>
          <w:szCs w:val="24"/>
        </w:rPr>
        <w:t xml:space="preserve">, and compute it </w:t>
      </w:r>
      <w:r w:rsidR="001F1DE6" w:rsidRPr="007E7493">
        <w:rPr>
          <w:rFonts w:eastAsiaTheme="minorEastAsia"/>
          <w:szCs w:val="24"/>
        </w:rPr>
        <w:t>a</w:t>
      </w:r>
      <w:r w:rsidR="00566893" w:rsidRPr="007E7493">
        <w:rPr>
          <w:rFonts w:eastAsiaTheme="minorEastAsia"/>
          <w:szCs w:val="24"/>
        </w:rPr>
        <w:t xml:space="preserve">s </w:t>
      </w:r>
      <w:r w:rsidR="001F1DE6" w:rsidRPr="007E7493">
        <w:rPr>
          <w:rFonts w:eastAsiaTheme="minorEastAsia"/>
          <w:szCs w:val="24"/>
        </w:rPr>
        <w:t xml:space="preserve">follows, </w:t>
      </w:r>
    </w:p>
    <w:p w14:paraId="0362E899" w14:textId="17FAEC10" w:rsidR="00433761" w:rsidRDefault="00000000" w:rsidP="00222AC3">
      <w:pPr>
        <w:pStyle w:val="Equation"/>
        <w:rPr>
          <w:rFonts w:asciiTheme="majorBidi" w:hAnsiTheme="majorBidi"/>
        </w:rPr>
      </w:pPr>
      <m:oMath>
        <m:sSub>
          <m:sSubPr>
            <m:ctrlPr/>
          </m:sSubPr>
          <m:e>
            <m:r>
              <m:t>Ʌ</m:t>
            </m:r>
          </m:e>
          <m:sub>
            <m:r>
              <m:t>f</m:t>
            </m:r>
          </m:sub>
        </m:sSub>
        <m:r>
          <m:t xml:space="preserve">= Ʌ (1- </m:t>
        </m:r>
        <m:f>
          <m:fPr>
            <m:ctrlPr/>
          </m:fPr>
          <m:num>
            <m:sSub>
              <m:sSubPr>
                <m:ctrlPr/>
              </m:sSubPr>
              <m:e>
                <m:r>
                  <m:t>V</m:t>
                </m:r>
              </m:e>
              <m:sub>
                <m:r>
                  <m:t>GC</m:t>
                </m:r>
              </m:sub>
            </m:sSub>
          </m:num>
          <m:den>
            <m:r>
              <m:t>V</m:t>
            </m:r>
          </m:den>
        </m:f>
        <m:r>
          <m:t>)</m:t>
        </m:r>
      </m:oMath>
      <w:r w:rsidR="0049363A">
        <w:rPr>
          <w:rFonts w:asciiTheme="majorBidi" w:hAnsiTheme="majorBidi"/>
        </w:rPr>
        <w:t>.</w:t>
      </w:r>
      <w:r w:rsidR="005906C6" w:rsidRPr="007E7493">
        <w:rPr>
          <w:rFonts w:asciiTheme="majorBidi" w:hAnsiTheme="majorBidi"/>
        </w:rPr>
        <w:tab/>
      </w:r>
      <w:r w:rsidR="00BB4245" w:rsidRPr="007E7493">
        <w:rPr>
          <w:rFonts w:asciiTheme="majorBidi" w:hAnsiTheme="majorBidi"/>
        </w:rPr>
        <w:t>(</w:t>
      </w:r>
      <w:r w:rsidR="005C596E">
        <w:rPr>
          <w:rFonts w:asciiTheme="majorBidi" w:hAnsiTheme="majorBidi"/>
        </w:rPr>
        <w:t>5</w:t>
      </w:r>
      <w:r w:rsidR="00BB4245" w:rsidRPr="007E7493">
        <w:rPr>
          <w:rFonts w:asciiTheme="majorBidi" w:hAnsiTheme="majorBidi"/>
        </w:rPr>
        <w:t>)</w:t>
      </w:r>
    </w:p>
    <w:p w14:paraId="0DBA3691" w14:textId="18D5073E" w:rsidR="00566893" w:rsidRPr="007E7493" w:rsidRDefault="0049363A" w:rsidP="007100B5">
      <w:pPr>
        <w:pStyle w:val="BodyText"/>
        <w:spacing w:before="60" w:after="120"/>
        <w:ind w:firstLine="0"/>
        <w:rPr>
          <w:rFonts w:eastAsiaTheme="minorEastAsia"/>
          <w:szCs w:val="24"/>
          <w:vertAlign w:val="subscript"/>
        </w:rPr>
      </w:pPr>
      <w:r>
        <w:rPr>
          <w:rFonts w:eastAsiaTheme="minorEastAsia"/>
          <w:szCs w:val="24"/>
        </w:rPr>
        <w:t>E</w:t>
      </w:r>
      <w:r w:rsidR="000B46EB" w:rsidRPr="007E7493">
        <w:rPr>
          <w:rFonts w:eastAsiaTheme="minorEastAsia"/>
          <w:szCs w:val="24"/>
        </w:rPr>
        <w:t>quation (</w:t>
      </w:r>
      <w:r w:rsidR="005C596E">
        <w:rPr>
          <w:rFonts w:eastAsiaTheme="minorEastAsia"/>
          <w:szCs w:val="24"/>
        </w:rPr>
        <w:t>2</w:t>
      </w:r>
      <w:r w:rsidR="000B46EB" w:rsidRPr="007E7493">
        <w:rPr>
          <w:rFonts w:eastAsiaTheme="minorEastAsia"/>
          <w:szCs w:val="24"/>
        </w:rPr>
        <w:t>)</w:t>
      </w:r>
      <w:r w:rsidR="00566893" w:rsidRPr="007E7493">
        <w:rPr>
          <w:rFonts w:eastAsiaTheme="minorEastAsia"/>
          <w:szCs w:val="24"/>
        </w:rPr>
        <w:t xml:space="preserve"> </w:t>
      </w:r>
      <w:r w:rsidRPr="0049363A">
        <w:rPr>
          <w:rFonts w:eastAsiaTheme="minorEastAsia"/>
          <w:szCs w:val="24"/>
          <w:lang w:val="en-CA"/>
        </w:rPr>
        <w:t>w</w:t>
      </w:r>
      <w:r>
        <w:rPr>
          <w:rFonts w:eastAsiaTheme="minorEastAsia"/>
          <w:szCs w:val="24"/>
          <w:lang w:val="en-CA"/>
        </w:rPr>
        <w:t>ith</w:t>
      </w:r>
      <w:r w:rsidRPr="0049363A">
        <w:rPr>
          <w:rFonts w:eastAsiaTheme="minorEastAsia"/>
          <w:szCs w:val="24"/>
          <w:lang w:val="en-CA"/>
        </w:rPr>
        <w:t xml:space="preserve"> Ʌ</w:t>
      </w:r>
      <w:r w:rsidRPr="0049363A">
        <w:rPr>
          <w:rFonts w:eastAsiaTheme="minorEastAsia"/>
          <w:szCs w:val="24"/>
          <w:vertAlign w:val="subscript"/>
          <w:lang w:val="en-CA"/>
        </w:rPr>
        <w:t>f</w:t>
      </w:r>
      <w:r w:rsidRPr="0049363A">
        <w:rPr>
          <w:rFonts w:eastAsiaTheme="minorEastAsia"/>
          <w:szCs w:val="24"/>
          <w:lang w:val="en-CA"/>
        </w:rPr>
        <w:t xml:space="preserve"> substituted for Ʌ </w:t>
      </w:r>
      <w:r w:rsidR="00566893" w:rsidRPr="007E7493">
        <w:rPr>
          <w:rFonts w:eastAsiaTheme="minorEastAsia"/>
          <w:szCs w:val="24"/>
        </w:rPr>
        <w:t>becomes</w:t>
      </w:r>
      <w:r w:rsidR="005C596E">
        <w:rPr>
          <w:rFonts w:eastAsiaTheme="minorEastAsia"/>
          <w:szCs w:val="24"/>
        </w:rPr>
        <w:t xml:space="preserve"> </w:t>
      </w:r>
      <w:r w:rsidR="000B46EB" w:rsidRPr="007E7493">
        <w:rPr>
          <w:rFonts w:eastAsiaTheme="minorEastAsia"/>
          <w:szCs w:val="24"/>
        </w:rPr>
        <w:t>equation (</w:t>
      </w:r>
      <w:r w:rsidR="005C596E">
        <w:rPr>
          <w:rFonts w:eastAsiaTheme="minorEastAsia"/>
          <w:szCs w:val="24"/>
        </w:rPr>
        <w:t>6</w:t>
      </w:r>
      <w:r>
        <w:rPr>
          <w:rFonts w:eastAsiaTheme="minorEastAsia"/>
          <w:szCs w:val="24"/>
          <w:lang w:val="en-CA"/>
        </w:rPr>
        <w:t>)</w:t>
      </w:r>
      <w:r w:rsidR="00AC714E" w:rsidRPr="007E7493">
        <w:rPr>
          <w:rFonts w:eastAsiaTheme="minorEastAsia"/>
          <w:szCs w:val="24"/>
        </w:rPr>
        <w:t>:</w:t>
      </w:r>
    </w:p>
    <w:bookmarkStart w:id="19" w:name="_Hlk172908308"/>
    <w:p w14:paraId="63F3F2D2" w14:textId="3F839B48" w:rsidR="006B067E" w:rsidRPr="007E7493" w:rsidRDefault="00000000" w:rsidP="00222AC3">
      <w:pPr>
        <w:pStyle w:val="Equation"/>
        <w:rPr>
          <w:rFonts w:asciiTheme="majorBidi" w:eastAsiaTheme="minorEastAsia" w:hAnsiTheme="majorBidi"/>
        </w:rPr>
      </w:pPr>
      <m:oMath>
        <m:acc>
          <m:accPr>
            <m:chr m:val="̈"/>
            <m:ctrlPr/>
          </m:accPr>
          <m:e>
            <m:r>
              <m:t>r</m:t>
            </m:r>
          </m:e>
        </m:acc>
        <m:r>
          <m:t>=-</m:t>
        </m:r>
        <m:f>
          <m:fPr>
            <m:ctrlPr/>
          </m:fPr>
          <m:num>
            <m:r>
              <m:t>4πGρr</m:t>
            </m:r>
          </m:num>
          <m:den>
            <m:r>
              <m:t>3</m:t>
            </m:r>
          </m:den>
        </m:f>
        <m:r>
          <m:t xml:space="preserve">+ </m:t>
        </m:r>
        <m:f>
          <m:fPr>
            <m:ctrlPr/>
          </m:fPr>
          <m:num>
            <m:sSub>
              <m:sSubPr>
                <m:ctrlPr/>
              </m:sSubPr>
              <m:e>
                <m:r>
                  <m:t>Ʌ</m:t>
                </m:r>
              </m:e>
              <m:sub>
                <m:r>
                  <m:t>f</m:t>
                </m:r>
              </m:sub>
            </m:sSub>
            <m:r>
              <m:t>r</m:t>
            </m:r>
          </m:num>
          <m:den>
            <m:r>
              <m:t>3</m:t>
            </m:r>
          </m:den>
        </m:f>
      </m:oMath>
      <w:r w:rsidR="00D264F2" w:rsidRPr="007E7493">
        <w:rPr>
          <w:rFonts w:asciiTheme="majorBidi" w:eastAsiaTheme="minorEastAsia" w:hAnsiTheme="majorBidi"/>
        </w:rPr>
        <w:t>.</w:t>
      </w:r>
      <w:bookmarkEnd w:id="19"/>
      <w:r w:rsidR="005906C6" w:rsidRPr="007E7493">
        <w:rPr>
          <w:rFonts w:asciiTheme="majorBidi" w:eastAsiaTheme="minorEastAsia" w:hAnsiTheme="majorBidi"/>
        </w:rPr>
        <w:tab/>
      </w:r>
      <w:r w:rsidR="00BB4245" w:rsidRPr="007E7493">
        <w:rPr>
          <w:rFonts w:asciiTheme="majorBidi" w:eastAsiaTheme="minorEastAsia" w:hAnsiTheme="majorBidi"/>
        </w:rPr>
        <w:t>(</w:t>
      </w:r>
      <w:r w:rsidR="005C596E">
        <w:rPr>
          <w:rFonts w:asciiTheme="majorBidi" w:eastAsiaTheme="minorEastAsia" w:hAnsiTheme="majorBidi"/>
        </w:rPr>
        <w:t>6</w:t>
      </w:r>
      <w:r w:rsidR="00BB4245" w:rsidRPr="007E7493">
        <w:rPr>
          <w:rFonts w:asciiTheme="majorBidi" w:eastAsiaTheme="minorEastAsia" w:hAnsiTheme="majorBidi"/>
        </w:rPr>
        <w:t>)</w:t>
      </w:r>
    </w:p>
    <w:p w14:paraId="23AC1811" w14:textId="36E8F71E" w:rsidR="00134C80" w:rsidRDefault="00562DDA" w:rsidP="007100B5">
      <w:pPr>
        <w:pStyle w:val="BodyText"/>
        <w:spacing w:before="60" w:after="120"/>
        <w:ind w:firstLine="0"/>
        <w:rPr>
          <w:rFonts w:asciiTheme="majorBidi" w:eastAsiaTheme="minorEastAsia" w:hAnsiTheme="majorBidi" w:cstheme="majorBidi"/>
          <w:szCs w:val="24"/>
          <w:lang w:val="en-GB"/>
        </w:rPr>
      </w:pPr>
      <w:r w:rsidRPr="007E7493">
        <w:rPr>
          <w:rFonts w:asciiTheme="majorBidi" w:eastAsiaTheme="minorEastAsia" w:hAnsiTheme="majorBidi" w:cstheme="majorBidi"/>
          <w:szCs w:val="24"/>
          <w:lang w:val="en-GB"/>
        </w:rPr>
        <w:t>We thus u</w:t>
      </w:r>
      <w:r w:rsidR="00F22784">
        <w:rPr>
          <w:rFonts w:asciiTheme="majorBidi" w:eastAsiaTheme="minorEastAsia" w:hAnsiTheme="majorBidi" w:cstheme="majorBidi"/>
          <w:szCs w:val="24"/>
          <w:lang w:val="en-GB"/>
        </w:rPr>
        <w:t>tilize</w:t>
      </w:r>
      <w:r w:rsidRPr="007E7493">
        <w:rPr>
          <w:rFonts w:asciiTheme="majorBidi" w:eastAsiaTheme="minorEastAsia" w:hAnsiTheme="majorBidi" w:cstheme="majorBidi"/>
          <w:szCs w:val="24"/>
          <w:lang w:val="en-GB"/>
        </w:rPr>
        <w:t xml:space="preserve"> the standard Λ</w:t>
      </w:r>
      <w:r w:rsidR="00AC4059" w:rsidRPr="007E7493">
        <w:rPr>
          <w:rFonts w:asciiTheme="majorBidi" w:eastAsiaTheme="minorEastAsia" w:hAnsiTheme="majorBidi" w:cstheme="majorBidi"/>
          <w:bCs/>
          <w:iCs/>
          <w:szCs w:val="24"/>
          <w:lang w:val="en-GB"/>
        </w:rPr>
        <w:t>CDM</w:t>
      </w:r>
      <w:r w:rsidRPr="007E7493">
        <w:rPr>
          <w:rFonts w:asciiTheme="majorBidi" w:eastAsiaTheme="minorEastAsia" w:hAnsiTheme="majorBidi" w:cstheme="majorBidi"/>
          <w:szCs w:val="24"/>
          <w:lang w:val="en-GB"/>
        </w:rPr>
        <w:t xml:space="preserve"> model with </w:t>
      </w:r>
      <w:r w:rsidRPr="007E7493">
        <w:rPr>
          <w:rFonts w:asciiTheme="majorBidi" w:eastAsiaTheme="minorEastAsia" w:hAnsiTheme="majorBidi" w:cstheme="majorBidi"/>
          <w:iCs/>
          <w:szCs w:val="24"/>
          <w:lang w:val="en-GB"/>
        </w:rPr>
        <w:t>Ʌ</w:t>
      </w:r>
      <w:r w:rsidRPr="007E7493">
        <w:rPr>
          <w:rFonts w:asciiTheme="majorBidi" w:eastAsiaTheme="minorEastAsia" w:hAnsiTheme="majorBidi" w:cstheme="majorBidi"/>
          <w:iCs/>
          <w:szCs w:val="24"/>
          <w:vertAlign w:val="subscript"/>
          <w:lang w:val="en-GB"/>
        </w:rPr>
        <w:t>f</w:t>
      </w:r>
      <w:r w:rsidRPr="007E7493">
        <w:rPr>
          <w:rFonts w:asciiTheme="majorBidi" w:eastAsiaTheme="minorEastAsia" w:hAnsiTheme="majorBidi" w:cstheme="majorBidi"/>
          <w:szCs w:val="24"/>
          <w:lang w:val="en-GB"/>
        </w:rPr>
        <w:t xml:space="preserve"> </w:t>
      </w:r>
      <w:r w:rsidR="00522B29" w:rsidRPr="007E7493">
        <w:rPr>
          <w:rFonts w:asciiTheme="majorBidi" w:eastAsiaTheme="minorEastAsia" w:hAnsiTheme="majorBidi" w:cstheme="majorBidi"/>
          <w:szCs w:val="24"/>
          <w:lang w:val="en-GB"/>
        </w:rPr>
        <w:t xml:space="preserve">instead of </w:t>
      </w:r>
      <w:bookmarkStart w:id="20" w:name="_Hlk160633297"/>
      <w:r w:rsidR="00136EFC" w:rsidRPr="007E7493">
        <w:rPr>
          <w:rFonts w:asciiTheme="majorBidi" w:eastAsiaTheme="minorEastAsia" w:hAnsiTheme="majorBidi" w:cstheme="majorBidi"/>
          <w:szCs w:val="24"/>
          <w:lang w:val="en-GB"/>
        </w:rPr>
        <w:t>Ʌ</w:t>
      </w:r>
      <w:bookmarkEnd w:id="20"/>
      <w:r w:rsidR="0049363A">
        <w:rPr>
          <w:rFonts w:asciiTheme="majorBidi" w:eastAsiaTheme="minorEastAsia" w:hAnsiTheme="majorBidi" w:cstheme="majorBidi"/>
          <w:szCs w:val="24"/>
          <w:lang w:val="en-GB"/>
        </w:rPr>
        <w:t xml:space="preserve"> (equation 6)</w:t>
      </w:r>
      <w:r w:rsidRPr="007E7493">
        <w:rPr>
          <w:rFonts w:asciiTheme="majorBidi" w:eastAsiaTheme="minorEastAsia" w:hAnsiTheme="majorBidi" w:cstheme="majorBidi"/>
          <w:szCs w:val="24"/>
          <w:lang w:val="en-GB"/>
        </w:rPr>
        <w:t xml:space="preserve">. </w:t>
      </w:r>
    </w:p>
    <w:p w14:paraId="617E0CB8" w14:textId="10BDFBEF" w:rsidR="00B1728E" w:rsidRDefault="002F7F06" w:rsidP="00B1728E">
      <w:pPr>
        <w:pStyle w:val="BodyText"/>
        <w:spacing w:before="60" w:after="120"/>
        <w:rPr>
          <w:rFonts w:asciiTheme="majorBidi" w:eastAsiaTheme="minorEastAsia" w:hAnsiTheme="majorBidi" w:cstheme="majorBidi"/>
          <w:szCs w:val="24"/>
          <w:lang w:val="en-CA"/>
        </w:rPr>
      </w:pPr>
      <w:r w:rsidRPr="00FD0F75">
        <w:rPr>
          <w:rFonts w:asciiTheme="majorBidi" w:eastAsiaTheme="minorEastAsia" w:hAnsiTheme="majorBidi" w:cstheme="majorBidi"/>
          <w:szCs w:val="24"/>
        </w:rPr>
        <w:t>Galaxy clusters are the largest gravitationally bound systems in the universe</w:t>
      </w:r>
      <w:r w:rsidR="00962C91">
        <w:rPr>
          <w:rFonts w:asciiTheme="majorBidi" w:eastAsiaTheme="minorEastAsia" w:hAnsiTheme="majorBidi" w:cstheme="majorBidi"/>
          <w:szCs w:val="24"/>
        </w:rPr>
        <w:t xml:space="preserve"> </w:t>
      </w:r>
      <w:r w:rsidR="005122AD" w:rsidRPr="00FD0F75">
        <w:rPr>
          <w:rFonts w:asciiTheme="majorBidi" w:eastAsiaTheme="minorEastAsia" w:hAnsiTheme="majorBidi" w:cstheme="majorBidi"/>
          <w:szCs w:val="24"/>
        </w:rPr>
        <w:t>[2</w:t>
      </w:r>
      <w:r w:rsidR="000419F1">
        <w:rPr>
          <w:rFonts w:asciiTheme="majorBidi" w:eastAsiaTheme="minorEastAsia" w:hAnsiTheme="majorBidi" w:cstheme="majorBidi"/>
          <w:szCs w:val="24"/>
        </w:rPr>
        <w:t>1</w:t>
      </w:r>
      <w:r w:rsidR="005122AD" w:rsidRPr="00FD0F75">
        <w:rPr>
          <w:rFonts w:asciiTheme="majorBidi" w:eastAsiaTheme="minorEastAsia" w:hAnsiTheme="majorBidi" w:cstheme="majorBidi"/>
          <w:szCs w:val="24"/>
        </w:rPr>
        <w:t>]</w:t>
      </w:r>
      <w:r w:rsidR="00962C91">
        <w:rPr>
          <w:rFonts w:asciiTheme="majorBidi" w:eastAsiaTheme="minorEastAsia" w:hAnsiTheme="majorBidi" w:cstheme="majorBidi"/>
          <w:szCs w:val="24"/>
        </w:rPr>
        <w:t>.</w:t>
      </w:r>
      <w:r w:rsidRPr="00FD0F75">
        <w:rPr>
          <w:rFonts w:asciiTheme="majorBidi" w:eastAsiaTheme="minorEastAsia" w:hAnsiTheme="majorBidi" w:cstheme="majorBidi"/>
          <w:szCs w:val="24"/>
        </w:rPr>
        <w:t xml:space="preserve"> </w:t>
      </w:r>
      <w:r w:rsidR="00F22784" w:rsidRPr="00FD0F75">
        <w:rPr>
          <w:rFonts w:asciiTheme="majorBidi" w:eastAsiaTheme="minorEastAsia" w:hAnsiTheme="majorBidi" w:cstheme="majorBidi"/>
          <w:szCs w:val="24"/>
          <w:lang w:val="en-CA"/>
        </w:rPr>
        <w:t>Although these clusters presently occupy a small percentage</w:t>
      </w:r>
      <w:r w:rsidR="00F22784" w:rsidRPr="00F22784">
        <w:rPr>
          <w:rFonts w:asciiTheme="majorBidi" w:eastAsiaTheme="minorEastAsia" w:hAnsiTheme="majorBidi" w:cstheme="majorBidi"/>
          <w:szCs w:val="24"/>
          <w:lang w:val="en-CA"/>
        </w:rPr>
        <w:t xml:space="preserve"> of the universe</w:t>
      </w:r>
      <w:r w:rsidR="00F22784">
        <w:rPr>
          <w:rFonts w:asciiTheme="majorBidi" w:eastAsiaTheme="minorEastAsia" w:hAnsiTheme="majorBidi" w:cstheme="majorBidi"/>
          <w:szCs w:val="24"/>
          <w:lang w:val="en-CA"/>
        </w:rPr>
        <w:t>’</w:t>
      </w:r>
      <w:r w:rsidR="00F22784" w:rsidRPr="00F22784">
        <w:rPr>
          <w:rFonts w:asciiTheme="majorBidi" w:eastAsiaTheme="minorEastAsia" w:hAnsiTheme="majorBidi" w:cstheme="majorBidi"/>
          <w:szCs w:val="24"/>
          <w:lang w:val="en-CA"/>
        </w:rPr>
        <w:t>s volume, they constituted a more substantial fraction in the past when the universe was smaller.</w:t>
      </w:r>
      <w:r w:rsidR="00F22784">
        <w:rPr>
          <w:rFonts w:asciiTheme="majorBidi" w:eastAsiaTheme="minorEastAsia" w:hAnsiTheme="majorBidi" w:cstheme="majorBidi"/>
          <w:szCs w:val="24"/>
          <w:lang w:val="en-CA"/>
        </w:rPr>
        <w:t xml:space="preserve"> </w:t>
      </w:r>
      <w:r w:rsidR="00F22784" w:rsidRPr="00F22784">
        <w:rPr>
          <w:rFonts w:asciiTheme="majorBidi" w:eastAsiaTheme="minorEastAsia" w:hAnsiTheme="majorBidi" w:cstheme="majorBidi"/>
          <w:szCs w:val="24"/>
          <w:lang w:val="en-CA"/>
        </w:rPr>
        <w:t xml:space="preserve">Over time, as galaxy clusters formed and expanded, their spatial footprint grew, but several billion years ago, their relative share of the universe began to diminish as their growth rate slowed while the universe continued its expansion. At the outset of cosmic expansion, </w:t>
      </w:r>
      <w:proofErr w:type="spellStart"/>
      <w:r w:rsidR="00F22784" w:rsidRPr="00F22784">
        <w:rPr>
          <w:rFonts w:asciiTheme="majorBidi" w:eastAsiaTheme="minorEastAsia" w:hAnsiTheme="majorBidi" w:cstheme="majorBidi"/>
          <w:szCs w:val="24"/>
          <w:lang w:val="en-CA"/>
        </w:rPr>
        <w:t>Λ</w:t>
      </w:r>
      <w:r w:rsidR="00F22784" w:rsidRPr="00281FEB">
        <w:rPr>
          <w:rFonts w:asciiTheme="majorBidi" w:eastAsiaTheme="minorEastAsia" w:hAnsiTheme="majorBidi" w:cstheme="majorBidi"/>
          <w:szCs w:val="24"/>
          <w:vertAlign w:val="subscript"/>
          <w:lang w:val="en-CA"/>
        </w:rPr>
        <w:t>f</w:t>
      </w:r>
      <w:proofErr w:type="spellEnd"/>
      <w:r w:rsidR="00F22784" w:rsidRPr="00F22784">
        <w:rPr>
          <w:rFonts w:asciiTheme="majorBidi" w:eastAsiaTheme="minorEastAsia" w:hAnsiTheme="majorBidi" w:cstheme="majorBidi"/>
          <w:szCs w:val="24"/>
          <w:lang w:val="en-CA"/>
        </w:rPr>
        <w:t xml:space="preserve"> equals Λ, given the absence of gravitationally bound structures. However, as the universe evolves, galaxies emerge, followed by the formation of galaxy clusters, causing </w:t>
      </w:r>
      <w:proofErr w:type="spellStart"/>
      <w:r w:rsidR="00F22784" w:rsidRPr="00F22784">
        <w:rPr>
          <w:rFonts w:asciiTheme="majorBidi" w:eastAsiaTheme="minorEastAsia" w:hAnsiTheme="majorBidi" w:cstheme="majorBidi"/>
          <w:szCs w:val="24"/>
          <w:lang w:val="en-CA"/>
        </w:rPr>
        <w:t>Λ</w:t>
      </w:r>
      <w:r w:rsidR="00F22784" w:rsidRPr="00281FEB">
        <w:rPr>
          <w:rFonts w:asciiTheme="majorBidi" w:eastAsiaTheme="minorEastAsia" w:hAnsiTheme="majorBidi" w:cstheme="majorBidi"/>
          <w:szCs w:val="24"/>
          <w:vertAlign w:val="subscript"/>
          <w:lang w:val="en-CA"/>
        </w:rPr>
        <w:t>f</w:t>
      </w:r>
      <w:proofErr w:type="spellEnd"/>
      <w:r w:rsidR="00F22784" w:rsidRPr="00F22784">
        <w:rPr>
          <w:rFonts w:asciiTheme="majorBidi" w:eastAsiaTheme="minorEastAsia" w:hAnsiTheme="majorBidi" w:cstheme="majorBidi"/>
          <w:szCs w:val="24"/>
          <w:lang w:val="en-CA"/>
        </w:rPr>
        <w:t xml:space="preserve"> to become significantly smaller than Λ. As cluster formation decelerates amid the universe's accelerated expansion, </w:t>
      </w:r>
      <w:proofErr w:type="spellStart"/>
      <w:r w:rsidR="00F22784" w:rsidRPr="00F22784">
        <w:rPr>
          <w:rFonts w:asciiTheme="majorBidi" w:eastAsiaTheme="minorEastAsia" w:hAnsiTheme="majorBidi" w:cstheme="majorBidi"/>
          <w:szCs w:val="24"/>
          <w:lang w:val="en-CA"/>
        </w:rPr>
        <w:t>Λ</w:t>
      </w:r>
      <w:r w:rsidR="00F22784" w:rsidRPr="00281FEB">
        <w:rPr>
          <w:rFonts w:asciiTheme="majorBidi" w:eastAsiaTheme="minorEastAsia" w:hAnsiTheme="majorBidi" w:cstheme="majorBidi"/>
          <w:szCs w:val="24"/>
          <w:vertAlign w:val="subscript"/>
          <w:lang w:val="en-CA"/>
        </w:rPr>
        <w:t>f</w:t>
      </w:r>
      <w:proofErr w:type="spellEnd"/>
      <w:r w:rsidR="00F22784" w:rsidRPr="00F22784">
        <w:rPr>
          <w:rFonts w:asciiTheme="majorBidi" w:eastAsiaTheme="minorEastAsia" w:hAnsiTheme="majorBidi" w:cstheme="majorBidi"/>
          <w:szCs w:val="24"/>
          <w:lang w:val="en-CA"/>
        </w:rPr>
        <w:t xml:space="preserve"> gradually approaches Λ asymptotically with increasing volume. Throughout this evolutionary process, the number and size of clusters evolve </w:t>
      </w:r>
      <w:r w:rsidR="00F22784" w:rsidRPr="00F22784">
        <w:rPr>
          <w:rFonts w:asciiTheme="majorBidi" w:eastAsiaTheme="minorEastAsia" w:hAnsiTheme="majorBidi" w:cstheme="majorBidi"/>
          <w:szCs w:val="24"/>
          <w:lang w:val="en-CA"/>
        </w:rPr>
        <w:lastRenderedPageBreak/>
        <w:t xml:space="preserve">dynamically. Therefore, in our modeling approach, we numerically integrate the ΛCDM equations with </w:t>
      </w:r>
      <w:proofErr w:type="spellStart"/>
      <w:r w:rsidR="00F22784" w:rsidRPr="00F22784">
        <w:rPr>
          <w:rFonts w:asciiTheme="majorBidi" w:eastAsiaTheme="minorEastAsia" w:hAnsiTheme="majorBidi" w:cstheme="majorBidi"/>
          <w:szCs w:val="24"/>
          <w:lang w:val="en-CA"/>
        </w:rPr>
        <w:t>Λ</w:t>
      </w:r>
      <w:r w:rsidR="00F22784" w:rsidRPr="00281FEB">
        <w:rPr>
          <w:rFonts w:asciiTheme="majorBidi" w:eastAsiaTheme="minorEastAsia" w:hAnsiTheme="majorBidi" w:cstheme="majorBidi"/>
          <w:szCs w:val="24"/>
          <w:vertAlign w:val="subscript"/>
          <w:lang w:val="en-CA"/>
        </w:rPr>
        <w:t>f</w:t>
      </w:r>
      <w:proofErr w:type="spellEnd"/>
      <w:r w:rsidR="00F22784" w:rsidRPr="00F22784">
        <w:rPr>
          <w:rFonts w:asciiTheme="majorBidi" w:eastAsiaTheme="minorEastAsia" w:hAnsiTheme="majorBidi" w:cstheme="majorBidi"/>
          <w:szCs w:val="24"/>
          <w:lang w:val="en-CA"/>
        </w:rPr>
        <w:t xml:space="preserve"> substituted for Λ, </w:t>
      </w:r>
      <w:r w:rsidR="00C44F69" w:rsidRPr="00C44F69">
        <w:rPr>
          <w:rFonts w:asciiTheme="majorBidi" w:eastAsiaTheme="minorEastAsia" w:hAnsiTheme="majorBidi" w:cstheme="majorBidi"/>
          <w:szCs w:val="24"/>
          <w:lang w:val="en-CA"/>
        </w:rPr>
        <w:t>as described by equation (6)</w:t>
      </w:r>
      <w:r w:rsidR="00C44F69">
        <w:rPr>
          <w:rFonts w:asciiTheme="majorBidi" w:eastAsiaTheme="minorEastAsia" w:hAnsiTheme="majorBidi" w:cstheme="majorBidi"/>
          <w:szCs w:val="24"/>
          <w:lang w:val="en-CA"/>
        </w:rPr>
        <w:t>.</w:t>
      </w:r>
      <w:r w:rsidR="00B1728E">
        <w:rPr>
          <w:rFonts w:asciiTheme="majorBidi" w:eastAsiaTheme="minorEastAsia" w:hAnsiTheme="majorBidi" w:cstheme="majorBidi"/>
          <w:szCs w:val="24"/>
          <w:lang w:val="en-CA"/>
        </w:rPr>
        <w:t xml:space="preserve"> </w:t>
      </w:r>
      <w:r w:rsidR="00C44F69" w:rsidRPr="00C44F69">
        <w:rPr>
          <w:rFonts w:asciiTheme="majorBidi" w:eastAsiaTheme="minorEastAsia" w:hAnsiTheme="majorBidi" w:cstheme="majorBidi"/>
          <w:szCs w:val="24"/>
          <w:lang w:val="en-CA"/>
        </w:rPr>
        <w:t xml:space="preserve">This allows us to characterize the resulting universe using the </w:t>
      </w:r>
      <w:proofErr w:type="spellStart"/>
      <w:r w:rsidR="00C44F69" w:rsidRPr="00C44F69">
        <w:rPr>
          <w:rFonts w:asciiTheme="majorBidi" w:eastAsiaTheme="minorEastAsia" w:hAnsiTheme="majorBidi" w:cstheme="majorBidi"/>
          <w:szCs w:val="24"/>
          <w:lang w:val="en-CA"/>
        </w:rPr>
        <w:t>Λ</w:t>
      </w:r>
      <w:r w:rsidR="00C44F69" w:rsidRPr="00C90456">
        <w:rPr>
          <w:rFonts w:asciiTheme="majorBidi" w:eastAsiaTheme="minorEastAsia" w:hAnsiTheme="majorBidi" w:cstheme="majorBidi"/>
          <w:szCs w:val="24"/>
          <w:vertAlign w:val="subscript"/>
          <w:lang w:val="en-CA"/>
        </w:rPr>
        <w:t>f</w:t>
      </w:r>
      <w:r w:rsidR="00C44F69" w:rsidRPr="00C44F69">
        <w:rPr>
          <w:rFonts w:asciiTheme="majorBidi" w:eastAsiaTheme="minorEastAsia" w:hAnsiTheme="majorBidi" w:cstheme="majorBidi"/>
          <w:szCs w:val="24"/>
          <w:lang w:val="en-CA"/>
        </w:rPr>
        <w:t>CDM</w:t>
      </w:r>
      <w:proofErr w:type="spellEnd"/>
      <w:r w:rsidR="00C44F69" w:rsidRPr="00C44F69">
        <w:rPr>
          <w:rFonts w:asciiTheme="majorBidi" w:eastAsiaTheme="minorEastAsia" w:hAnsiTheme="majorBidi" w:cstheme="majorBidi"/>
          <w:szCs w:val="24"/>
          <w:lang w:val="en-CA"/>
        </w:rPr>
        <w:t xml:space="preserve"> model. We will compute the Hubble parameter </w:t>
      </w:r>
      <w:r w:rsidR="00C44F69" w:rsidRPr="00C44F69">
        <w:rPr>
          <w:rFonts w:asciiTheme="majorBidi" w:eastAsiaTheme="minorEastAsia" w:hAnsiTheme="majorBidi" w:cstheme="majorBidi"/>
          <w:i/>
          <w:iCs/>
          <w:szCs w:val="24"/>
          <w:lang w:val="en-CA"/>
        </w:rPr>
        <w:t>H</w:t>
      </w:r>
      <w:r w:rsidR="00C44F69" w:rsidRPr="00C44F69">
        <w:rPr>
          <w:rFonts w:asciiTheme="majorBidi" w:eastAsiaTheme="minorEastAsia" w:hAnsiTheme="majorBidi" w:cstheme="majorBidi"/>
          <w:szCs w:val="24"/>
          <w:lang w:val="en-CA"/>
        </w:rPr>
        <w:t xml:space="preserve"> from its definition, given by equation (7):</w:t>
      </w:r>
    </w:p>
    <w:p w14:paraId="36D39CDA" w14:textId="2EAE33A7" w:rsidR="00B1728E" w:rsidRDefault="00B1728E" w:rsidP="00B1728E">
      <w:pPr>
        <w:pStyle w:val="Equation"/>
        <w:rPr>
          <w:rFonts w:asciiTheme="majorBidi" w:eastAsiaTheme="minorEastAsia" w:hAnsiTheme="majorBidi"/>
        </w:rPr>
      </w:pPr>
      <m:oMath>
        <m:r>
          <m:t xml:space="preserve">H= </m:t>
        </m:r>
        <m:acc>
          <m:accPr>
            <m:chr m:val="̇"/>
            <m:ctrlPr/>
          </m:accPr>
          <m:e>
            <m:f>
              <m:fPr>
                <m:ctrlPr/>
              </m:fPr>
              <m:num>
                <m:r>
                  <m:t>r</m:t>
                </m:r>
              </m:num>
              <m:den>
                <m:r>
                  <m:t>r</m:t>
                </m:r>
              </m:den>
            </m:f>
          </m:e>
        </m:acc>
      </m:oMath>
      <w:r w:rsidRPr="007E7493">
        <w:rPr>
          <w:rFonts w:asciiTheme="majorBidi" w:eastAsiaTheme="minorEastAsia" w:hAnsiTheme="majorBidi"/>
        </w:rPr>
        <w:tab/>
        <w:t>(</w:t>
      </w:r>
      <w:r>
        <w:rPr>
          <w:rFonts w:asciiTheme="majorBidi" w:eastAsiaTheme="minorEastAsia" w:hAnsiTheme="majorBidi"/>
        </w:rPr>
        <w:t>7</w:t>
      </w:r>
      <w:r w:rsidR="00222AC3">
        <w:rPr>
          <w:rFonts w:asciiTheme="majorBidi" w:eastAsiaTheme="minorEastAsia" w:hAnsiTheme="majorBidi"/>
        </w:rPr>
        <w:t xml:space="preserve">). </w:t>
      </w:r>
    </w:p>
    <w:p w14:paraId="38739B24" w14:textId="27294470" w:rsidR="00222AC3" w:rsidRPr="00222AC3" w:rsidRDefault="00C44F69" w:rsidP="00222AC3">
      <w:pPr>
        <w:pStyle w:val="BodyText"/>
        <w:ind w:firstLine="0"/>
        <w:rPr>
          <w:rFonts w:eastAsiaTheme="minorEastAsia"/>
          <w:i/>
        </w:rPr>
      </w:pPr>
      <w:r w:rsidRPr="00C44F69">
        <w:rPr>
          <w:rFonts w:eastAsiaTheme="minorEastAsia"/>
          <w:lang w:val="en-CA"/>
        </w:rPr>
        <w:t>To achieve a fit to both late and early universe parameters, we will determine the model parameters in the next section</w:t>
      </w:r>
      <w:r>
        <w:rPr>
          <w:rFonts w:eastAsiaTheme="minorEastAsia"/>
          <w:lang w:val="en-CA"/>
        </w:rPr>
        <w:t>.</w:t>
      </w:r>
    </w:p>
    <w:p w14:paraId="58F4097D" w14:textId="48A6440B" w:rsidR="001F18DA" w:rsidRPr="00AE57D6" w:rsidRDefault="00CC5FDF" w:rsidP="00C8228E">
      <w:pPr>
        <w:pStyle w:val="Heading1"/>
        <w:keepNext w:val="0"/>
        <w:keepLines w:val="0"/>
      </w:pPr>
      <w:r>
        <w:t>3</w:t>
      </w:r>
      <w:r w:rsidR="00763935">
        <w:t>.</w:t>
      </w:r>
      <w:r w:rsidR="00B82CC7" w:rsidRPr="00AE57D6">
        <w:tab/>
      </w:r>
      <w:r w:rsidR="00FA0FAA" w:rsidRPr="00FD0F75">
        <w:t>METHOD</w:t>
      </w:r>
    </w:p>
    <w:p w14:paraId="0EBCCE37" w14:textId="69036E39" w:rsidR="00AA7BEC" w:rsidRPr="007E7493" w:rsidRDefault="008E06CB" w:rsidP="007100B5">
      <w:pPr>
        <w:pStyle w:val="BodyText"/>
        <w:spacing w:before="60" w:after="120"/>
        <w:ind w:firstLine="0"/>
        <w:rPr>
          <w:szCs w:val="24"/>
        </w:rPr>
      </w:pPr>
      <w:r w:rsidRPr="007E7493">
        <w:rPr>
          <w:szCs w:val="24"/>
        </w:rPr>
        <w:t>In our simulation</w:t>
      </w:r>
      <w:r w:rsidR="00AC714E" w:rsidRPr="007E7493">
        <w:rPr>
          <w:szCs w:val="24"/>
        </w:rPr>
        <w:t>,</w:t>
      </w:r>
      <w:r w:rsidRPr="007E7493">
        <w:rPr>
          <w:szCs w:val="24"/>
        </w:rPr>
        <w:t xml:space="preserve"> we would like to match the </w:t>
      </w:r>
      <w:bookmarkStart w:id="21" w:name="_Hlk153895066"/>
      <w:r w:rsidRPr="007E7493">
        <w:rPr>
          <w:szCs w:val="24"/>
        </w:rPr>
        <w:t>Ʌ</w:t>
      </w:r>
      <w:proofErr w:type="spellStart"/>
      <w:r w:rsidRPr="007E7493">
        <w:rPr>
          <w:szCs w:val="24"/>
          <w:vertAlign w:val="subscript"/>
        </w:rPr>
        <w:t>f</w:t>
      </w:r>
      <w:r w:rsidRPr="007E7493">
        <w:rPr>
          <w:szCs w:val="24"/>
        </w:rPr>
        <w:t>CDM</w:t>
      </w:r>
      <w:proofErr w:type="spellEnd"/>
      <w:r w:rsidRPr="007E7493">
        <w:rPr>
          <w:szCs w:val="24"/>
        </w:rPr>
        <w:t xml:space="preserve"> model </w:t>
      </w:r>
      <w:bookmarkEnd w:id="21"/>
      <w:r w:rsidRPr="007E7493">
        <w:rPr>
          <w:szCs w:val="24"/>
        </w:rPr>
        <w:t xml:space="preserve">to late universe and early universe observations. However, as a </w:t>
      </w:r>
      <w:r w:rsidR="00D71D78" w:rsidRPr="007E7493">
        <w:rPr>
          <w:szCs w:val="24"/>
        </w:rPr>
        <w:t>proxy</w:t>
      </w:r>
      <w:r w:rsidRPr="007E7493">
        <w:rPr>
          <w:szCs w:val="24"/>
        </w:rPr>
        <w:t xml:space="preserve"> for these measurements</w:t>
      </w:r>
      <w:r w:rsidR="00D0499E" w:rsidRPr="007E7493">
        <w:rPr>
          <w:szCs w:val="24"/>
        </w:rPr>
        <w:t>,</w:t>
      </w:r>
      <w:r w:rsidRPr="007E7493">
        <w:rPr>
          <w:szCs w:val="24"/>
        </w:rPr>
        <w:t xml:space="preserve"> we will use their matched ɅCDM models</w:t>
      </w:r>
      <w:r w:rsidR="00D0499E" w:rsidRPr="007E7493">
        <w:rPr>
          <w:szCs w:val="24"/>
        </w:rPr>
        <w:t xml:space="preserve"> — t</w:t>
      </w:r>
      <w:r w:rsidRPr="007E7493">
        <w:rPr>
          <w:szCs w:val="24"/>
        </w:rPr>
        <w:t>hat is</w:t>
      </w:r>
      <w:r w:rsidR="00D0499E" w:rsidRPr="007E7493">
        <w:rPr>
          <w:szCs w:val="24"/>
        </w:rPr>
        <w:t>,</w:t>
      </w:r>
      <w:r w:rsidRPr="007E7493">
        <w:rPr>
          <w:szCs w:val="24"/>
        </w:rPr>
        <w:t xml:space="preserve"> a ɅCDM67 model for </w:t>
      </w:r>
      <w:r w:rsidR="00D0499E" w:rsidRPr="007E7493">
        <w:rPr>
          <w:szCs w:val="24"/>
        </w:rPr>
        <w:t xml:space="preserve">the </w:t>
      </w:r>
      <w:r w:rsidRPr="007E7493">
        <w:rPr>
          <w:szCs w:val="24"/>
        </w:rPr>
        <w:t xml:space="preserve">early universe results and a ɅCDM73 model for </w:t>
      </w:r>
      <w:r w:rsidR="00D0499E" w:rsidRPr="007E7493">
        <w:rPr>
          <w:szCs w:val="24"/>
        </w:rPr>
        <w:t xml:space="preserve">the </w:t>
      </w:r>
      <w:r w:rsidRPr="007E7493">
        <w:rPr>
          <w:szCs w:val="24"/>
        </w:rPr>
        <w:t xml:space="preserve">late universe results. </w:t>
      </w:r>
    </w:p>
    <w:p w14:paraId="36762D0A" w14:textId="682BBE11" w:rsidR="00DA297F" w:rsidRPr="006D2C0B" w:rsidRDefault="00FF6476" w:rsidP="007100B5">
      <w:pPr>
        <w:pStyle w:val="BodyText"/>
        <w:spacing w:before="60" w:after="120"/>
        <w:rPr>
          <w:szCs w:val="24"/>
          <w:lang w:val="en-GB"/>
        </w:rPr>
      </w:pPr>
      <w:r w:rsidRPr="007E7493">
        <w:rPr>
          <w:szCs w:val="24"/>
        </w:rPr>
        <w:t>Thus,</w:t>
      </w:r>
      <w:r w:rsidR="008E06CB" w:rsidRPr="007E7493">
        <w:rPr>
          <w:szCs w:val="24"/>
        </w:rPr>
        <w:t xml:space="preserve"> we create the parameters for the Ʌ</w:t>
      </w:r>
      <w:proofErr w:type="spellStart"/>
      <w:r w:rsidR="008E06CB" w:rsidRPr="007E7493">
        <w:rPr>
          <w:szCs w:val="24"/>
          <w:vertAlign w:val="subscript"/>
        </w:rPr>
        <w:t>f</w:t>
      </w:r>
      <w:r w:rsidR="008E06CB" w:rsidRPr="007E7493">
        <w:rPr>
          <w:szCs w:val="24"/>
        </w:rPr>
        <w:t>CDM</w:t>
      </w:r>
      <w:proofErr w:type="spellEnd"/>
      <w:r w:rsidR="008E06CB" w:rsidRPr="007E7493">
        <w:rPr>
          <w:szCs w:val="24"/>
        </w:rPr>
        <w:t xml:space="preserve"> model as follows</w:t>
      </w:r>
      <w:r w:rsidR="006D2C0B" w:rsidRPr="006D2C0B">
        <w:rPr>
          <w:szCs w:val="24"/>
          <w:lang w:val="en-GB"/>
        </w:rPr>
        <w:t xml:space="preserve"> — see </w:t>
      </w:r>
      <w:r w:rsidR="003B7D95">
        <w:rPr>
          <w:szCs w:val="24"/>
          <w:lang w:val="en-GB"/>
        </w:rPr>
        <w:t>Table 1</w:t>
      </w:r>
      <w:r w:rsidR="006D2C0B" w:rsidRPr="006D2C0B">
        <w:rPr>
          <w:szCs w:val="24"/>
          <w:lang w:val="en-GB"/>
        </w:rPr>
        <w:t>.</w:t>
      </w:r>
    </w:p>
    <w:p w14:paraId="7F1DE871" w14:textId="123C320C" w:rsidR="00DA297F" w:rsidRPr="007E7493" w:rsidRDefault="003B7D95" w:rsidP="00C81408">
      <w:pPr>
        <w:adjustRightInd w:val="0"/>
        <w:snapToGrid w:val="0"/>
        <w:spacing w:before="240" w:after="120"/>
        <w:jc w:val="center"/>
        <w:rPr>
          <w:rFonts w:asciiTheme="majorBidi" w:hAnsiTheme="majorBidi" w:cstheme="majorBidi"/>
          <w:sz w:val="24"/>
          <w:szCs w:val="24"/>
          <w:lang w:val="en-GB"/>
        </w:rPr>
      </w:pPr>
      <w:r>
        <w:rPr>
          <w:rFonts w:asciiTheme="majorBidi" w:hAnsiTheme="majorBidi" w:cstheme="majorBidi"/>
          <w:b/>
          <w:bCs/>
          <w:sz w:val="24"/>
          <w:szCs w:val="24"/>
          <w:lang w:val="en-GB"/>
        </w:rPr>
        <w:t>Table 1</w:t>
      </w:r>
      <w:r w:rsidR="004E4261" w:rsidRPr="007E7493">
        <w:rPr>
          <w:rFonts w:asciiTheme="majorBidi" w:hAnsiTheme="majorBidi" w:cstheme="majorBidi"/>
          <w:b/>
          <w:bCs/>
          <w:sz w:val="24"/>
          <w:szCs w:val="24"/>
          <w:lang w:val="en-GB"/>
        </w:rPr>
        <w:t>.</w:t>
      </w:r>
      <w:r w:rsidR="004E4261" w:rsidRPr="007E7493">
        <w:rPr>
          <w:rFonts w:asciiTheme="majorBidi" w:hAnsiTheme="majorBidi" w:cstheme="majorBidi"/>
          <w:sz w:val="24"/>
          <w:szCs w:val="24"/>
          <w:lang w:val="en-GB"/>
        </w:rPr>
        <w:t xml:space="preserve"> </w:t>
      </w:r>
      <w:r w:rsidR="00DA297F" w:rsidRPr="007E7493">
        <w:rPr>
          <w:rFonts w:asciiTheme="majorBidi" w:hAnsiTheme="majorBidi" w:cstheme="majorBidi"/>
          <w:sz w:val="24"/>
          <w:szCs w:val="24"/>
          <w:lang w:val="en-GB"/>
        </w:rPr>
        <w:t>Universe Simulation Parameters</w:t>
      </w:r>
    </w:p>
    <w:tbl>
      <w:tblPr>
        <w:tblStyle w:val="PlainTable2"/>
        <w:tblW w:w="1035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368"/>
        <w:gridCol w:w="1896"/>
        <w:gridCol w:w="1582"/>
        <w:gridCol w:w="314"/>
        <w:gridCol w:w="1760"/>
        <w:gridCol w:w="2430"/>
      </w:tblGrid>
      <w:tr w:rsidR="006E3ACA" w:rsidRPr="007E7493" w14:paraId="1A28885F" w14:textId="77777777" w:rsidTr="00C10F67">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auto"/>
            </w:tcBorders>
          </w:tcPr>
          <w:p w14:paraId="1C08235F"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Parameter for universe</w:t>
            </w:r>
          </w:p>
        </w:tc>
        <w:tc>
          <w:tcPr>
            <w:tcW w:w="1896" w:type="dxa"/>
            <w:tcBorders>
              <w:bottom w:val="single" w:sz="4" w:space="0" w:color="auto"/>
            </w:tcBorders>
          </w:tcPr>
          <w:p w14:paraId="172B4D01" w14:textId="12DC004A" w:rsidR="00DA297F" w:rsidRPr="007E7493" w:rsidRDefault="00DA297F" w:rsidP="00C10F67">
            <w:pPr>
              <w:adjustRightInd w:val="0"/>
              <w:snapToGrid w:val="0"/>
              <w:spacing w:afterLines="40" w:after="9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ɅCDM73</w:t>
            </w:r>
            <w:r w:rsidR="00C10F67">
              <w:rPr>
                <w:rFonts w:asciiTheme="majorBidi" w:hAnsiTheme="majorBidi" w:cstheme="majorBidi"/>
                <w:b w:val="0"/>
                <w:bCs w:val="0"/>
                <w:sz w:val="24"/>
                <w:szCs w:val="24"/>
                <w:lang w:val="en-GB"/>
              </w:rPr>
              <w:br/>
            </w:r>
            <w:r w:rsidRPr="007E7493">
              <w:rPr>
                <w:rFonts w:asciiTheme="majorBidi" w:hAnsiTheme="majorBidi" w:cstheme="majorBidi"/>
                <w:b w:val="0"/>
                <w:bCs w:val="0"/>
                <w:sz w:val="24"/>
                <w:szCs w:val="24"/>
                <w:lang w:val="en-GB"/>
              </w:rPr>
              <w:t>(km s</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 xml:space="preserve"> Mpc</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w:t>
            </w:r>
          </w:p>
        </w:tc>
        <w:tc>
          <w:tcPr>
            <w:tcW w:w="1896" w:type="dxa"/>
            <w:gridSpan w:val="2"/>
            <w:tcBorders>
              <w:bottom w:val="single" w:sz="4" w:space="0" w:color="auto"/>
            </w:tcBorders>
          </w:tcPr>
          <w:p w14:paraId="74564339" w14:textId="391D3310" w:rsidR="00DA297F" w:rsidRPr="007E7493" w:rsidRDefault="00DA297F" w:rsidP="00C10F67">
            <w:pPr>
              <w:adjustRightInd w:val="0"/>
              <w:snapToGrid w:val="0"/>
              <w:spacing w:afterLines="40" w:after="9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ɅCDM67</w:t>
            </w:r>
            <w:r w:rsidR="00C10F67">
              <w:rPr>
                <w:rFonts w:asciiTheme="majorBidi" w:hAnsiTheme="majorBidi" w:cstheme="majorBidi"/>
                <w:b w:val="0"/>
                <w:bCs w:val="0"/>
                <w:sz w:val="24"/>
                <w:szCs w:val="24"/>
                <w:lang w:val="en-GB"/>
              </w:rPr>
              <w:br/>
            </w:r>
            <w:r w:rsidRPr="007E7493">
              <w:rPr>
                <w:rFonts w:asciiTheme="majorBidi" w:hAnsiTheme="majorBidi" w:cstheme="majorBidi"/>
                <w:b w:val="0"/>
                <w:bCs w:val="0"/>
                <w:sz w:val="24"/>
                <w:szCs w:val="24"/>
                <w:lang w:val="en-GB"/>
              </w:rPr>
              <w:t>(km s</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 xml:space="preserve"> Mpc</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w:t>
            </w:r>
          </w:p>
        </w:tc>
        <w:tc>
          <w:tcPr>
            <w:tcW w:w="1760" w:type="dxa"/>
            <w:tcBorders>
              <w:bottom w:val="single" w:sz="4" w:space="0" w:color="auto"/>
            </w:tcBorders>
          </w:tcPr>
          <w:p w14:paraId="24552B92" w14:textId="270DE14C" w:rsidR="00DA297F" w:rsidRPr="007E7493" w:rsidRDefault="00DA297F" w:rsidP="00C10F67">
            <w:pPr>
              <w:adjustRightInd w:val="0"/>
              <w:snapToGrid w:val="0"/>
              <w:spacing w:afterLines="40" w:after="9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Ʌ</w:t>
            </w:r>
            <w:proofErr w:type="spellStart"/>
            <w:r w:rsidRPr="007E7493">
              <w:rPr>
                <w:rFonts w:asciiTheme="majorBidi" w:hAnsiTheme="majorBidi" w:cstheme="majorBidi"/>
                <w:b w:val="0"/>
                <w:bCs w:val="0"/>
                <w:sz w:val="24"/>
                <w:szCs w:val="24"/>
                <w:vertAlign w:val="subscript"/>
                <w:lang w:val="en-GB"/>
              </w:rPr>
              <w:t>f</w:t>
            </w:r>
            <w:r w:rsidRPr="007E7493">
              <w:rPr>
                <w:rFonts w:asciiTheme="majorBidi" w:hAnsiTheme="majorBidi" w:cstheme="majorBidi"/>
                <w:b w:val="0"/>
                <w:bCs w:val="0"/>
                <w:sz w:val="24"/>
                <w:szCs w:val="24"/>
                <w:lang w:val="en-GB"/>
              </w:rPr>
              <w:t>CDM</w:t>
            </w:r>
            <w:proofErr w:type="spellEnd"/>
            <w:r w:rsidR="00C10F67">
              <w:rPr>
                <w:rFonts w:asciiTheme="majorBidi" w:hAnsiTheme="majorBidi" w:cstheme="majorBidi"/>
                <w:b w:val="0"/>
                <w:bCs w:val="0"/>
                <w:sz w:val="24"/>
                <w:szCs w:val="24"/>
                <w:lang w:val="en-GB"/>
              </w:rPr>
              <w:br/>
            </w:r>
            <w:r w:rsidRPr="007E7493">
              <w:rPr>
                <w:rFonts w:asciiTheme="majorBidi" w:hAnsiTheme="majorBidi" w:cstheme="majorBidi"/>
                <w:b w:val="0"/>
                <w:bCs w:val="0"/>
                <w:sz w:val="24"/>
                <w:szCs w:val="24"/>
                <w:lang w:val="en-GB"/>
              </w:rPr>
              <w:t>(km s</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 xml:space="preserve"> Mpc</w:t>
            </w:r>
            <w:r w:rsidRPr="007E7493">
              <w:rPr>
                <w:rFonts w:asciiTheme="majorBidi" w:hAnsiTheme="majorBidi" w:cstheme="majorBidi"/>
                <w:b w:val="0"/>
                <w:bCs w:val="0"/>
                <w:sz w:val="24"/>
                <w:szCs w:val="24"/>
                <w:vertAlign w:val="superscript"/>
                <w:lang w:val="en-GB"/>
              </w:rPr>
              <w:t>−1</w:t>
            </w:r>
            <w:r w:rsidRPr="007E7493">
              <w:rPr>
                <w:rFonts w:asciiTheme="majorBidi" w:hAnsiTheme="majorBidi" w:cstheme="majorBidi"/>
                <w:b w:val="0"/>
                <w:bCs w:val="0"/>
                <w:sz w:val="24"/>
                <w:szCs w:val="24"/>
                <w:lang w:val="en-GB"/>
              </w:rPr>
              <w:t>)</w:t>
            </w:r>
          </w:p>
        </w:tc>
        <w:tc>
          <w:tcPr>
            <w:tcW w:w="2430" w:type="dxa"/>
            <w:tcBorders>
              <w:bottom w:val="single" w:sz="4" w:space="0" w:color="auto"/>
            </w:tcBorders>
          </w:tcPr>
          <w:p w14:paraId="7275541B" w14:textId="722AABE1" w:rsidR="00DA297F" w:rsidRPr="007E7493" w:rsidRDefault="00DA297F" w:rsidP="00C10F67">
            <w:pPr>
              <w:adjustRightInd w:val="0"/>
              <w:snapToGrid w:val="0"/>
              <w:spacing w:afterLines="40" w:after="96"/>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Comments on </w:t>
            </w:r>
            <w:r w:rsidR="001E1D03" w:rsidRPr="007E7493">
              <w:rPr>
                <w:rFonts w:asciiTheme="majorBidi" w:hAnsiTheme="majorBidi" w:cstheme="majorBidi"/>
                <w:b w:val="0"/>
                <w:bCs w:val="0"/>
                <w:sz w:val="24"/>
                <w:szCs w:val="24"/>
                <w:lang w:val="en-GB"/>
              </w:rPr>
              <w:br/>
            </w:r>
            <w:r w:rsidRPr="007E7493">
              <w:rPr>
                <w:rFonts w:asciiTheme="majorBidi" w:hAnsiTheme="majorBidi" w:cstheme="majorBidi"/>
                <w:b w:val="0"/>
                <w:bCs w:val="0"/>
                <w:sz w:val="24"/>
                <w:szCs w:val="24"/>
                <w:lang w:val="en-GB"/>
              </w:rPr>
              <w:t>Ʌ</w:t>
            </w:r>
            <w:proofErr w:type="spellStart"/>
            <w:r w:rsidRPr="007E7493">
              <w:rPr>
                <w:rFonts w:asciiTheme="majorBidi" w:hAnsiTheme="majorBidi" w:cstheme="majorBidi"/>
                <w:b w:val="0"/>
                <w:bCs w:val="0"/>
                <w:sz w:val="24"/>
                <w:szCs w:val="24"/>
                <w:vertAlign w:val="subscript"/>
                <w:lang w:val="en-GB"/>
              </w:rPr>
              <w:t>f</w:t>
            </w:r>
            <w:r w:rsidRPr="007E7493">
              <w:rPr>
                <w:rFonts w:asciiTheme="majorBidi" w:hAnsiTheme="majorBidi" w:cstheme="majorBidi"/>
                <w:b w:val="0"/>
                <w:bCs w:val="0"/>
                <w:sz w:val="24"/>
                <w:szCs w:val="24"/>
                <w:lang w:val="en-GB"/>
              </w:rPr>
              <w:t>CDM</w:t>
            </w:r>
            <w:proofErr w:type="spellEnd"/>
            <w:r w:rsidRPr="007E7493">
              <w:rPr>
                <w:rFonts w:asciiTheme="majorBidi" w:hAnsiTheme="majorBidi" w:cstheme="majorBidi"/>
                <w:b w:val="0"/>
                <w:bCs w:val="0"/>
                <w:sz w:val="24"/>
                <w:szCs w:val="24"/>
                <w:lang w:val="en-GB"/>
              </w:rPr>
              <w:t xml:space="preserve"> values</w:t>
            </w:r>
          </w:p>
        </w:tc>
      </w:tr>
      <w:tr w:rsidR="006E3ACA" w:rsidRPr="007E7493" w14:paraId="2281FB82" w14:textId="77777777" w:rsidTr="00C10F67">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E7E6E6" w:themeColor="background2"/>
            </w:tcBorders>
          </w:tcPr>
          <w:p w14:paraId="20046208"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Hubble constant </w:t>
            </w:r>
            <w:r w:rsidRPr="007E7493">
              <w:rPr>
                <w:rFonts w:asciiTheme="majorBidi" w:hAnsiTheme="majorBidi" w:cstheme="majorBidi"/>
                <w:b w:val="0"/>
                <w:bCs w:val="0"/>
                <w:i/>
                <w:iCs/>
                <w:sz w:val="24"/>
                <w:szCs w:val="24"/>
                <w:lang w:val="en-GB"/>
              </w:rPr>
              <w:t>H</w:t>
            </w:r>
            <w:r w:rsidRPr="007E7493">
              <w:rPr>
                <w:rFonts w:asciiTheme="majorBidi" w:hAnsiTheme="majorBidi" w:cstheme="majorBidi"/>
                <w:b w:val="0"/>
                <w:bCs w:val="0"/>
                <w:sz w:val="24"/>
                <w:szCs w:val="24"/>
                <w:vertAlign w:val="subscript"/>
                <w:lang w:val="en-GB"/>
              </w:rPr>
              <w:t>0</w:t>
            </w:r>
          </w:p>
        </w:tc>
        <w:tc>
          <w:tcPr>
            <w:tcW w:w="1896" w:type="dxa"/>
            <w:tcBorders>
              <w:bottom w:val="single" w:sz="4" w:space="0" w:color="E7E6E6" w:themeColor="background2"/>
            </w:tcBorders>
          </w:tcPr>
          <w:p w14:paraId="63318540"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73</w:t>
            </w:r>
          </w:p>
        </w:tc>
        <w:tc>
          <w:tcPr>
            <w:tcW w:w="1896" w:type="dxa"/>
            <w:gridSpan w:val="2"/>
            <w:tcBorders>
              <w:bottom w:val="single" w:sz="4" w:space="0" w:color="E7E6E6" w:themeColor="background2"/>
            </w:tcBorders>
          </w:tcPr>
          <w:p w14:paraId="7DD1D8DD"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67.4</w:t>
            </w:r>
          </w:p>
        </w:tc>
        <w:tc>
          <w:tcPr>
            <w:tcW w:w="1760" w:type="dxa"/>
            <w:tcBorders>
              <w:bottom w:val="single" w:sz="4" w:space="0" w:color="E7E6E6" w:themeColor="background2"/>
            </w:tcBorders>
          </w:tcPr>
          <w:p w14:paraId="767996B6"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73</w:t>
            </w:r>
          </w:p>
        </w:tc>
        <w:tc>
          <w:tcPr>
            <w:tcW w:w="2430" w:type="dxa"/>
            <w:tcBorders>
              <w:bottom w:val="single" w:sz="4" w:space="0" w:color="E7E6E6" w:themeColor="background2"/>
            </w:tcBorders>
          </w:tcPr>
          <w:p w14:paraId="3197AAD8" w14:textId="77777777" w:rsidR="00DA297F" w:rsidRPr="007E7493" w:rsidRDefault="00DA297F" w:rsidP="00C10F67">
            <w:pPr>
              <w:adjustRightInd w:val="0"/>
              <w:snapToGrid w:val="0"/>
              <w:spacing w:afterLines="40" w:after="9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Match ɅCDM73 at current time</w:t>
            </w:r>
          </w:p>
        </w:tc>
      </w:tr>
      <w:tr w:rsidR="006E3ACA" w:rsidRPr="007E7493" w14:paraId="5987FCA2" w14:textId="77777777" w:rsidTr="00C10F67">
        <w:trPr>
          <w:trHeight w:val="535"/>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6F9A784D"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Critical density</w:t>
            </w:r>
          </w:p>
        </w:tc>
        <w:tc>
          <w:tcPr>
            <w:tcW w:w="1896" w:type="dxa"/>
            <w:tcBorders>
              <w:top w:val="single" w:sz="4" w:space="0" w:color="E7E6E6" w:themeColor="background2"/>
              <w:bottom w:val="single" w:sz="4" w:space="0" w:color="E7E6E6" w:themeColor="background2"/>
            </w:tcBorders>
          </w:tcPr>
          <w:p w14:paraId="14060628" w14:textId="600CA7BA"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Calculated </w:t>
            </w:r>
            <w:r w:rsidR="001E1D03" w:rsidRPr="007E7493">
              <w:rPr>
                <w:rFonts w:asciiTheme="majorBidi" w:hAnsiTheme="majorBidi" w:cstheme="majorBidi"/>
                <w:sz w:val="24"/>
                <w:szCs w:val="24"/>
                <w:lang w:val="en-GB"/>
              </w:rPr>
              <w:br/>
            </w:r>
            <w:r w:rsidRPr="007E7493">
              <w:rPr>
                <w:rFonts w:asciiTheme="majorBidi" w:hAnsiTheme="majorBidi" w:cstheme="majorBidi"/>
                <w:sz w:val="24"/>
                <w:szCs w:val="24"/>
                <w:lang w:val="en-GB"/>
              </w:rPr>
              <w:t xml:space="preserve">(from </w:t>
            </w:r>
            <w:r w:rsidRPr="007E7493">
              <w:rPr>
                <w:rFonts w:asciiTheme="majorBidi" w:hAnsiTheme="majorBidi" w:cstheme="majorBidi"/>
                <w:i/>
                <w:iCs/>
                <w:sz w:val="24"/>
                <w:szCs w:val="24"/>
                <w:lang w:val="en-GB"/>
              </w:rPr>
              <w:t>H</w:t>
            </w:r>
            <w:r w:rsidRPr="007E7493">
              <w:rPr>
                <w:rFonts w:asciiTheme="majorBidi" w:hAnsiTheme="majorBidi" w:cstheme="majorBidi"/>
                <w:sz w:val="24"/>
                <w:szCs w:val="24"/>
                <w:vertAlign w:val="subscript"/>
                <w:lang w:val="en-GB"/>
              </w:rPr>
              <w:t>0</w:t>
            </w:r>
            <w:r w:rsidRPr="007E7493">
              <w:rPr>
                <w:rFonts w:asciiTheme="majorBidi" w:hAnsiTheme="majorBidi" w:cstheme="majorBidi"/>
                <w:sz w:val="24"/>
                <w:szCs w:val="24"/>
                <w:lang w:val="en-GB"/>
              </w:rPr>
              <w:t>)</w:t>
            </w:r>
          </w:p>
        </w:tc>
        <w:tc>
          <w:tcPr>
            <w:tcW w:w="1896" w:type="dxa"/>
            <w:gridSpan w:val="2"/>
            <w:tcBorders>
              <w:top w:val="single" w:sz="4" w:space="0" w:color="E7E6E6" w:themeColor="background2"/>
              <w:bottom w:val="single" w:sz="4" w:space="0" w:color="E7E6E6" w:themeColor="background2"/>
            </w:tcBorders>
          </w:tcPr>
          <w:p w14:paraId="4626DA76" w14:textId="40C5751D"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Calculated </w:t>
            </w:r>
            <w:r w:rsidR="001E1D03" w:rsidRPr="007E7493">
              <w:rPr>
                <w:rFonts w:asciiTheme="majorBidi" w:hAnsiTheme="majorBidi" w:cstheme="majorBidi"/>
                <w:sz w:val="24"/>
                <w:szCs w:val="24"/>
                <w:lang w:val="en-GB"/>
              </w:rPr>
              <w:br/>
            </w:r>
            <w:r w:rsidRPr="007E7493">
              <w:rPr>
                <w:rFonts w:asciiTheme="majorBidi" w:hAnsiTheme="majorBidi" w:cstheme="majorBidi"/>
                <w:sz w:val="24"/>
                <w:szCs w:val="24"/>
                <w:lang w:val="en-GB"/>
              </w:rPr>
              <w:t xml:space="preserve">(from </w:t>
            </w:r>
            <w:r w:rsidRPr="007E7493">
              <w:rPr>
                <w:rFonts w:asciiTheme="majorBidi" w:hAnsiTheme="majorBidi" w:cstheme="majorBidi"/>
                <w:i/>
                <w:iCs/>
                <w:sz w:val="24"/>
                <w:szCs w:val="24"/>
                <w:lang w:val="en-GB"/>
              </w:rPr>
              <w:t>H</w:t>
            </w:r>
            <w:r w:rsidRPr="007E7493">
              <w:rPr>
                <w:rFonts w:asciiTheme="majorBidi" w:hAnsiTheme="majorBidi" w:cstheme="majorBidi"/>
                <w:sz w:val="24"/>
                <w:szCs w:val="24"/>
                <w:vertAlign w:val="subscript"/>
                <w:lang w:val="en-GB"/>
              </w:rPr>
              <w:t>0</w:t>
            </w:r>
            <w:r w:rsidRPr="007E7493">
              <w:rPr>
                <w:rFonts w:asciiTheme="majorBidi" w:hAnsiTheme="majorBidi" w:cstheme="majorBidi"/>
                <w:sz w:val="24"/>
                <w:szCs w:val="24"/>
                <w:lang w:val="en-GB"/>
              </w:rPr>
              <w:t>)</w:t>
            </w:r>
          </w:p>
        </w:tc>
        <w:tc>
          <w:tcPr>
            <w:tcW w:w="1760" w:type="dxa"/>
            <w:tcBorders>
              <w:top w:val="single" w:sz="4" w:space="0" w:color="E7E6E6" w:themeColor="background2"/>
              <w:bottom w:val="single" w:sz="4" w:space="0" w:color="E7E6E6" w:themeColor="background2"/>
            </w:tcBorders>
          </w:tcPr>
          <w:p w14:paraId="5B97C7F8"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Same as ɅCDM67</w:t>
            </w:r>
          </w:p>
        </w:tc>
        <w:tc>
          <w:tcPr>
            <w:tcW w:w="2430" w:type="dxa"/>
            <w:tcBorders>
              <w:top w:val="single" w:sz="4" w:space="0" w:color="E7E6E6" w:themeColor="background2"/>
              <w:bottom w:val="single" w:sz="4" w:space="0" w:color="E7E6E6" w:themeColor="background2"/>
            </w:tcBorders>
          </w:tcPr>
          <w:p w14:paraId="68DF4C88" w14:textId="77777777" w:rsidR="00DA297F" w:rsidRPr="007E7493" w:rsidRDefault="00DA297F"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Match ɅCDM67 at early time</w:t>
            </w:r>
          </w:p>
        </w:tc>
      </w:tr>
      <w:tr w:rsidR="006E3ACA" w:rsidRPr="007E7493" w14:paraId="3A27D5F0" w14:textId="77777777" w:rsidTr="00C10F67">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50F3BD06"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Scale factor</w:t>
            </w:r>
          </w:p>
        </w:tc>
        <w:tc>
          <w:tcPr>
            <w:tcW w:w="1896" w:type="dxa"/>
            <w:tcBorders>
              <w:top w:val="single" w:sz="4" w:space="0" w:color="E7E6E6" w:themeColor="background2"/>
              <w:bottom w:val="single" w:sz="4" w:space="0" w:color="E7E6E6" w:themeColor="background2"/>
            </w:tcBorders>
          </w:tcPr>
          <w:p w14:paraId="31A777C8" w14:textId="200D3E43" w:rsidR="00DA297F" w:rsidRPr="007E7493" w:rsidRDefault="00466EC3"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Normalized</w:t>
            </w:r>
            <w:r w:rsidR="00DA297F" w:rsidRPr="007E7493">
              <w:rPr>
                <w:rFonts w:asciiTheme="majorBidi" w:hAnsiTheme="majorBidi" w:cstheme="majorBidi"/>
                <w:sz w:val="24"/>
                <w:szCs w:val="24"/>
                <w:lang w:val="en-GB"/>
              </w:rPr>
              <w:t xml:space="preserve"> to 10</w:t>
            </w:r>
          </w:p>
        </w:tc>
        <w:tc>
          <w:tcPr>
            <w:tcW w:w="1896" w:type="dxa"/>
            <w:gridSpan w:val="2"/>
            <w:tcBorders>
              <w:top w:val="single" w:sz="4" w:space="0" w:color="E7E6E6" w:themeColor="background2"/>
              <w:bottom w:val="single" w:sz="4" w:space="0" w:color="E7E6E6" w:themeColor="background2"/>
            </w:tcBorders>
          </w:tcPr>
          <w:p w14:paraId="00AAFD04" w14:textId="608B653B"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Scaled to ɅCDM73</w:t>
            </w:r>
          </w:p>
        </w:tc>
        <w:tc>
          <w:tcPr>
            <w:tcW w:w="1760" w:type="dxa"/>
            <w:tcBorders>
              <w:top w:val="single" w:sz="4" w:space="0" w:color="E7E6E6" w:themeColor="background2"/>
              <w:bottom w:val="single" w:sz="4" w:space="0" w:color="E7E6E6" w:themeColor="background2"/>
            </w:tcBorders>
          </w:tcPr>
          <w:p w14:paraId="3AB92F43"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Same as ɅCDM67</w:t>
            </w:r>
          </w:p>
        </w:tc>
        <w:tc>
          <w:tcPr>
            <w:tcW w:w="2430" w:type="dxa"/>
            <w:tcBorders>
              <w:top w:val="single" w:sz="4" w:space="0" w:color="E7E6E6" w:themeColor="background2"/>
              <w:bottom w:val="single" w:sz="4" w:space="0" w:color="E7E6E6" w:themeColor="background2"/>
            </w:tcBorders>
          </w:tcPr>
          <w:p w14:paraId="6D56E8A4" w14:textId="77777777" w:rsidR="00DA297F" w:rsidRPr="007E7493" w:rsidRDefault="00DA297F" w:rsidP="00C10F67">
            <w:pPr>
              <w:adjustRightInd w:val="0"/>
              <w:snapToGrid w:val="0"/>
              <w:spacing w:afterLines="40" w:after="9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Match ɅCDM67 stretch </w:t>
            </w:r>
          </w:p>
        </w:tc>
      </w:tr>
      <w:tr w:rsidR="006E3ACA" w:rsidRPr="007E7493" w14:paraId="1345B5A3" w14:textId="77777777" w:rsidTr="00C10F67">
        <w:trPr>
          <w:trHeight w:val="535"/>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2547237E"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Matter density parameter</w:t>
            </w:r>
          </w:p>
        </w:tc>
        <w:tc>
          <w:tcPr>
            <w:tcW w:w="1896" w:type="dxa"/>
            <w:tcBorders>
              <w:top w:val="single" w:sz="4" w:space="0" w:color="E7E6E6" w:themeColor="background2"/>
              <w:bottom w:val="single" w:sz="4" w:space="0" w:color="E7E6E6" w:themeColor="background2"/>
            </w:tcBorders>
          </w:tcPr>
          <w:p w14:paraId="3529614E"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0.315</w:t>
            </w:r>
          </w:p>
        </w:tc>
        <w:tc>
          <w:tcPr>
            <w:tcW w:w="1896" w:type="dxa"/>
            <w:gridSpan w:val="2"/>
            <w:tcBorders>
              <w:top w:val="single" w:sz="4" w:space="0" w:color="E7E6E6" w:themeColor="background2"/>
              <w:bottom w:val="single" w:sz="4" w:space="0" w:color="E7E6E6" w:themeColor="background2"/>
            </w:tcBorders>
          </w:tcPr>
          <w:p w14:paraId="0F86C096"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0.315</w:t>
            </w:r>
          </w:p>
        </w:tc>
        <w:tc>
          <w:tcPr>
            <w:tcW w:w="1760" w:type="dxa"/>
            <w:tcBorders>
              <w:top w:val="single" w:sz="4" w:space="0" w:color="E7E6E6" w:themeColor="background2"/>
              <w:bottom w:val="single" w:sz="4" w:space="0" w:color="E7E6E6" w:themeColor="background2"/>
            </w:tcBorders>
          </w:tcPr>
          <w:p w14:paraId="3F96E667"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0.315</w:t>
            </w:r>
          </w:p>
        </w:tc>
        <w:tc>
          <w:tcPr>
            <w:tcW w:w="2430" w:type="dxa"/>
            <w:tcBorders>
              <w:top w:val="single" w:sz="4" w:space="0" w:color="E7E6E6" w:themeColor="background2"/>
              <w:bottom w:val="single" w:sz="4" w:space="0" w:color="E7E6E6" w:themeColor="background2"/>
            </w:tcBorders>
          </w:tcPr>
          <w:p w14:paraId="1B11C1D5" w14:textId="77777777" w:rsidR="00DA297F" w:rsidRPr="007E7493" w:rsidRDefault="00DA297F"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Match ɅCDM67 universe at early time</w:t>
            </w:r>
          </w:p>
        </w:tc>
      </w:tr>
      <w:tr w:rsidR="006E3ACA" w:rsidRPr="007E7493" w14:paraId="71E9A437" w14:textId="77777777" w:rsidTr="00C10F67">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7455FCF6"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Dark energy density parameter</w:t>
            </w:r>
          </w:p>
        </w:tc>
        <w:tc>
          <w:tcPr>
            <w:tcW w:w="1896" w:type="dxa"/>
            <w:tcBorders>
              <w:top w:val="single" w:sz="4" w:space="0" w:color="E7E6E6" w:themeColor="background2"/>
              <w:bottom w:val="single" w:sz="4" w:space="0" w:color="E7E6E6" w:themeColor="background2"/>
            </w:tcBorders>
          </w:tcPr>
          <w:p w14:paraId="21D665E6"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0.685</w:t>
            </w:r>
          </w:p>
        </w:tc>
        <w:tc>
          <w:tcPr>
            <w:tcW w:w="1896" w:type="dxa"/>
            <w:gridSpan w:val="2"/>
            <w:tcBorders>
              <w:top w:val="single" w:sz="4" w:space="0" w:color="E7E6E6" w:themeColor="background2"/>
              <w:bottom w:val="single" w:sz="4" w:space="0" w:color="E7E6E6" w:themeColor="background2"/>
            </w:tcBorders>
          </w:tcPr>
          <w:p w14:paraId="390FFE33"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0.685</w:t>
            </w:r>
          </w:p>
        </w:tc>
        <w:tc>
          <w:tcPr>
            <w:tcW w:w="1760" w:type="dxa"/>
            <w:tcBorders>
              <w:top w:val="single" w:sz="4" w:space="0" w:color="E7E6E6" w:themeColor="background2"/>
              <w:bottom w:val="single" w:sz="4" w:space="0" w:color="E7E6E6" w:themeColor="background2"/>
            </w:tcBorders>
          </w:tcPr>
          <w:p w14:paraId="3597B59B" w14:textId="77777777" w:rsidR="00DA297F" w:rsidRPr="007E7493" w:rsidRDefault="00DA297F" w:rsidP="00C10F67">
            <w:pPr>
              <w:adjustRightInd w:val="0"/>
              <w:snapToGrid w:val="0"/>
              <w:spacing w:afterLines="40" w:after="96"/>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0.685</w:t>
            </w:r>
          </w:p>
        </w:tc>
        <w:tc>
          <w:tcPr>
            <w:tcW w:w="2430" w:type="dxa"/>
            <w:tcBorders>
              <w:top w:val="single" w:sz="4" w:space="0" w:color="E7E6E6" w:themeColor="background2"/>
              <w:bottom w:val="single" w:sz="4" w:space="0" w:color="E7E6E6" w:themeColor="background2"/>
            </w:tcBorders>
          </w:tcPr>
          <w:p w14:paraId="181ED54D" w14:textId="77777777" w:rsidR="00DA297F" w:rsidRPr="007E7493" w:rsidRDefault="00DA297F" w:rsidP="00C10F67">
            <w:pPr>
              <w:adjustRightInd w:val="0"/>
              <w:snapToGrid w:val="0"/>
              <w:spacing w:afterLines="40" w:after="9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Match ɅCDM67</w:t>
            </w:r>
          </w:p>
        </w:tc>
      </w:tr>
      <w:tr w:rsidR="006E3ACA" w:rsidRPr="007E7493" w14:paraId="1DFE94BE" w14:textId="77777777" w:rsidTr="00C10F67">
        <w:trPr>
          <w:trHeight w:val="535"/>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2B4DC97E"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Present dark energy</w:t>
            </w:r>
          </w:p>
        </w:tc>
        <w:tc>
          <w:tcPr>
            <w:tcW w:w="1896" w:type="dxa"/>
            <w:tcBorders>
              <w:top w:val="single" w:sz="4" w:space="0" w:color="E7E6E6" w:themeColor="background2"/>
              <w:bottom w:val="single" w:sz="4" w:space="0" w:color="E7E6E6" w:themeColor="background2"/>
            </w:tcBorders>
          </w:tcPr>
          <w:p w14:paraId="6237B5D2" w14:textId="5EB78064"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As calculated from above parameters</w:t>
            </w:r>
          </w:p>
        </w:tc>
        <w:tc>
          <w:tcPr>
            <w:tcW w:w="1896" w:type="dxa"/>
            <w:gridSpan w:val="2"/>
            <w:tcBorders>
              <w:top w:val="single" w:sz="4" w:space="0" w:color="E7E6E6" w:themeColor="background2"/>
              <w:bottom w:val="single" w:sz="4" w:space="0" w:color="E7E6E6" w:themeColor="background2"/>
            </w:tcBorders>
          </w:tcPr>
          <w:p w14:paraId="0E472B55"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As calculated from above parameters</w:t>
            </w:r>
          </w:p>
        </w:tc>
        <w:tc>
          <w:tcPr>
            <w:tcW w:w="1760" w:type="dxa"/>
            <w:tcBorders>
              <w:top w:val="single" w:sz="4" w:space="0" w:color="E7E6E6" w:themeColor="background2"/>
              <w:bottom w:val="single" w:sz="4" w:space="0" w:color="E7E6E6" w:themeColor="background2"/>
            </w:tcBorders>
          </w:tcPr>
          <w:p w14:paraId="5B5620E3" w14:textId="77777777" w:rsidR="00DA297F" w:rsidRPr="007E7493" w:rsidRDefault="00DA297F" w:rsidP="00C10F67">
            <w:pPr>
              <w:adjustRightInd w:val="0"/>
              <w:snapToGrid w:val="0"/>
              <w:spacing w:afterLines="40" w:after="96"/>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Same as for ɅCDM73</w:t>
            </w:r>
          </w:p>
        </w:tc>
        <w:tc>
          <w:tcPr>
            <w:tcW w:w="2430" w:type="dxa"/>
            <w:tcBorders>
              <w:top w:val="single" w:sz="4" w:space="0" w:color="E7E6E6" w:themeColor="background2"/>
              <w:bottom w:val="single" w:sz="4" w:space="0" w:color="E7E6E6" w:themeColor="background2"/>
            </w:tcBorders>
          </w:tcPr>
          <w:p w14:paraId="12388979" w14:textId="77777777" w:rsidR="00DA297F" w:rsidRPr="007E7493" w:rsidRDefault="00DA297F"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Match current ɅCDM73 value</w:t>
            </w:r>
          </w:p>
        </w:tc>
      </w:tr>
      <w:tr w:rsidR="00DA297F" w:rsidRPr="007E7493" w14:paraId="57A2285B" w14:textId="77777777" w:rsidTr="00C10F67">
        <w:trPr>
          <w:cnfStyle w:val="000000100000" w:firstRow="0" w:lastRow="0" w:firstColumn="0" w:lastColumn="0" w:oddVBand="0" w:evenVBand="0" w:oddHBand="1"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bottom w:val="single" w:sz="4" w:space="0" w:color="E7E6E6" w:themeColor="background2"/>
            </w:tcBorders>
          </w:tcPr>
          <w:p w14:paraId="4A9CEFD3"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References ɅCDM73</w:t>
            </w:r>
          </w:p>
        </w:tc>
        <w:tc>
          <w:tcPr>
            <w:tcW w:w="7982" w:type="dxa"/>
            <w:gridSpan w:val="5"/>
            <w:tcBorders>
              <w:top w:val="single" w:sz="4" w:space="0" w:color="E7E6E6" w:themeColor="background2"/>
              <w:bottom w:val="single" w:sz="4" w:space="0" w:color="E7E6E6" w:themeColor="background2"/>
            </w:tcBorders>
          </w:tcPr>
          <w:p w14:paraId="01A95157" w14:textId="1E98B4F7" w:rsidR="00DA297F" w:rsidRPr="007E7493" w:rsidRDefault="00DA297F" w:rsidP="00C10F67">
            <w:pPr>
              <w:adjustRightInd w:val="0"/>
              <w:snapToGrid w:val="0"/>
              <w:spacing w:afterLines="40" w:after="9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vertAlign w:val="superscript"/>
                <w:lang w:val="en-GB"/>
              </w:rPr>
            </w:pPr>
            <w:r w:rsidRPr="007E7493">
              <w:rPr>
                <w:rFonts w:asciiTheme="majorBidi" w:hAnsiTheme="majorBidi" w:cstheme="majorBidi"/>
                <w:i/>
                <w:iCs/>
                <w:sz w:val="24"/>
                <w:szCs w:val="24"/>
                <w:lang w:val="en-GB"/>
              </w:rPr>
              <w:t>H</w:t>
            </w:r>
            <w:r w:rsidRPr="007E7493">
              <w:rPr>
                <w:rFonts w:asciiTheme="majorBidi" w:hAnsiTheme="majorBidi" w:cstheme="majorBidi"/>
                <w:sz w:val="24"/>
                <w:szCs w:val="24"/>
                <w:vertAlign w:val="subscript"/>
                <w:lang w:val="en-GB"/>
              </w:rPr>
              <w:t>0</w:t>
            </w:r>
            <w:r w:rsidRPr="007E7493">
              <w:rPr>
                <w:rFonts w:asciiTheme="majorBidi" w:hAnsiTheme="majorBidi" w:cstheme="majorBidi"/>
                <w:sz w:val="24"/>
                <w:szCs w:val="24"/>
                <w:lang w:val="en-GB"/>
              </w:rPr>
              <w:t xml:space="preserve">: </w:t>
            </w:r>
            <w:r w:rsidR="00C10F67">
              <w:rPr>
                <w:rFonts w:asciiTheme="majorBidi" w:hAnsiTheme="majorBidi" w:cstheme="majorBidi"/>
                <w:sz w:val="24"/>
                <w:szCs w:val="24"/>
                <w:lang w:val="en-GB"/>
              </w:rPr>
              <w:t>[</w:t>
            </w:r>
            <w:r w:rsidR="004E1712">
              <w:rPr>
                <w:rFonts w:asciiTheme="majorBidi" w:hAnsiTheme="majorBidi" w:cstheme="majorBidi"/>
                <w:sz w:val="24"/>
                <w:szCs w:val="24"/>
                <w:lang w:val="en-GB"/>
              </w:rPr>
              <w:t>2</w:t>
            </w:r>
            <w:r w:rsidR="000419F1">
              <w:rPr>
                <w:rFonts w:asciiTheme="majorBidi" w:hAnsiTheme="majorBidi" w:cstheme="majorBidi"/>
                <w:sz w:val="24"/>
                <w:szCs w:val="24"/>
                <w:lang w:val="en-GB"/>
              </w:rPr>
              <w:t>2</w:t>
            </w:r>
            <w:r w:rsidR="00C10F67">
              <w:rPr>
                <w:rFonts w:asciiTheme="majorBidi" w:hAnsiTheme="majorBidi" w:cstheme="majorBidi"/>
                <w:sz w:val="24"/>
                <w:szCs w:val="24"/>
                <w:lang w:val="en-GB"/>
              </w:rPr>
              <w:t>]</w:t>
            </w:r>
            <w:r w:rsidR="001D0C5F" w:rsidRPr="007E7493">
              <w:rPr>
                <w:rFonts w:asciiTheme="majorBidi" w:hAnsiTheme="majorBidi" w:cstheme="majorBidi"/>
                <w:sz w:val="24"/>
                <w:szCs w:val="24"/>
                <w:lang w:val="en-GB"/>
              </w:rPr>
              <w:t>;</w:t>
            </w:r>
            <w:r w:rsidRPr="007E7493">
              <w:rPr>
                <w:rFonts w:asciiTheme="majorBidi" w:hAnsiTheme="majorBidi" w:cstheme="majorBidi"/>
                <w:sz w:val="24"/>
                <w:szCs w:val="24"/>
                <w:lang w:val="en-GB"/>
              </w:rPr>
              <w:t xml:space="preserve"> </w:t>
            </w:r>
            <w:r w:rsidR="006019F1">
              <w:rPr>
                <w:rFonts w:asciiTheme="majorBidi" w:hAnsiTheme="majorBidi" w:cstheme="majorBidi"/>
                <w:sz w:val="24"/>
                <w:szCs w:val="24"/>
                <w:lang w:val="en-GB"/>
              </w:rPr>
              <w:t>d</w:t>
            </w:r>
            <w:r w:rsidRPr="007E7493">
              <w:rPr>
                <w:rFonts w:asciiTheme="majorBidi" w:hAnsiTheme="majorBidi" w:cstheme="majorBidi"/>
                <w:sz w:val="24"/>
                <w:szCs w:val="24"/>
                <w:lang w:val="en-GB"/>
              </w:rPr>
              <w:t xml:space="preserve">ensities: </w:t>
            </w:r>
            <w:r w:rsidR="00C10F67">
              <w:rPr>
                <w:rFonts w:asciiTheme="majorBidi" w:hAnsiTheme="majorBidi" w:cstheme="majorBidi"/>
                <w:sz w:val="24"/>
                <w:szCs w:val="24"/>
                <w:lang w:val="en-GB"/>
              </w:rPr>
              <w:t>[2</w:t>
            </w:r>
            <w:r w:rsidR="000419F1">
              <w:rPr>
                <w:rFonts w:asciiTheme="majorBidi" w:hAnsiTheme="majorBidi" w:cstheme="majorBidi"/>
                <w:sz w:val="24"/>
                <w:szCs w:val="24"/>
                <w:lang w:val="en-GB"/>
              </w:rPr>
              <w:t>3</w:t>
            </w:r>
            <w:r w:rsidR="00C10F67">
              <w:rPr>
                <w:rFonts w:asciiTheme="majorBidi" w:hAnsiTheme="majorBidi" w:cstheme="majorBidi"/>
                <w:sz w:val="24"/>
                <w:szCs w:val="24"/>
                <w:lang w:val="en-GB"/>
              </w:rPr>
              <w:t>][2</w:t>
            </w:r>
            <w:r w:rsidR="000419F1">
              <w:rPr>
                <w:rFonts w:asciiTheme="majorBidi" w:hAnsiTheme="majorBidi" w:cstheme="majorBidi"/>
                <w:sz w:val="24"/>
                <w:szCs w:val="24"/>
                <w:lang w:val="en-GB"/>
              </w:rPr>
              <w:t>4</w:t>
            </w:r>
            <w:r w:rsidR="00C10F67">
              <w:rPr>
                <w:rFonts w:asciiTheme="majorBidi" w:hAnsiTheme="majorBidi" w:cstheme="majorBidi"/>
                <w:sz w:val="24"/>
                <w:szCs w:val="24"/>
                <w:lang w:val="en-GB"/>
              </w:rPr>
              <w:t>]</w:t>
            </w:r>
            <w:r w:rsidR="001D0C5F" w:rsidRPr="007E7493">
              <w:rPr>
                <w:rFonts w:asciiTheme="majorBidi" w:hAnsiTheme="majorBidi" w:cstheme="majorBidi"/>
                <w:sz w:val="24"/>
                <w:szCs w:val="24"/>
                <w:lang w:val="en-GB"/>
              </w:rPr>
              <w:t>;</w:t>
            </w:r>
            <w:r w:rsidRPr="007E7493">
              <w:rPr>
                <w:rFonts w:asciiTheme="majorBidi" w:hAnsiTheme="majorBidi" w:cstheme="majorBidi"/>
                <w:sz w:val="24"/>
                <w:szCs w:val="24"/>
                <w:lang w:val="en-GB"/>
              </w:rPr>
              <w:t xml:space="preserve"> </w:t>
            </w:r>
            <w:r w:rsidR="006019F1">
              <w:rPr>
                <w:rFonts w:asciiTheme="majorBidi" w:hAnsiTheme="majorBidi" w:cstheme="majorBidi"/>
                <w:sz w:val="24"/>
                <w:szCs w:val="24"/>
                <w:lang w:val="en-GB"/>
              </w:rPr>
              <w:t>s</w:t>
            </w:r>
            <w:r w:rsidRPr="007E7493">
              <w:rPr>
                <w:rFonts w:asciiTheme="majorBidi" w:hAnsiTheme="majorBidi" w:cstheme="majorBidi"/>
                <w:sz w:val="24"/>
                <w:szCs w:val="24"/>
                <w:lang w:val="en-GB"/>
              </w:rPr>
              <w:t>ome recent results</w:t>
            </w:r>
            <w:r w:rsidR="001D0C5F" w:rsidRPr="007E7493">
              <w:rPr>
                <w:rFonts w:asciiTheme="majorBidi" w:hAnsiTheme="majorBidi" w:cstheme="majorBidi"/>
                <w:sz w:val="24"/>
                <w:szCs w:val="24"/>
                <w:lang w:val="en-GB"/>
              </w:rPr>
              <w:t xml:space="preserve"> indicate</w:t>
            </w:r>
            <w:r w:rsidRPr="007E7493">
              <w:rPr>
                <w:rFonts w:asciiTheme="majorBidi" w:hAnsiTheme="majorBidi" w:cstheme="majorBidi"/>
                <w:sz w:val="24"/>
                <w:szCs w:val="24"/>
                <w:lang w:val="en-GB"/>
              </w:rPr>
              <w:t xml:space="preserve"> a lower matter density parameter (0.308)</w:t>
            </w:r>
            <w:r w:rsidR="001D0C5F" w:rsidRPr="007E7493">
              <w:rPr>
                <w:rFonts w:asciiTheme="majorBidi" w:hAnsiTheme="majorBidi" w:cstheme="majorBidi"/>
                <w:sz w:val="24"/>
                <w:szCs w:val="24"/>
                <w:lang w:val="en-GB"/>
              </w:rPr>
              <w:t xml:space="preserve">: </w:t>
            </w:r>
            <w:r w:rsidR="00C10F67">
              <w:rPr>
                <w:rFonts w:asciiTheme="majorBidi" w:hAnsiTheme="majorBidi" w:cstheme="majorBidi"/>
                <w:sz w:val="24"/>
                <w:szCs w:val="24"/>
                <w:lang w:val="en-GB"/>
              </w:rPr>
              <w:t>[2</w:t>
            </w:r>
            <w:r w:rsidR="000419F1">
              <w:rPr>
                <w:rFonts w:asciiTheme="majorBidi" w:hAnsiTheme="majorBidi" w:cstheme="majorBidi"/>
                <w:sz w:val="24"/>
                <w:szCs w:val="24"/>
                <w:lang w:val="en-GB"/>
              </w:rPr>
              <w:t>5</w:t>
            </w:r>
            <w:r w:rsidR="00C10F67">
              <w:rPr>
                <w:rFonts w:asciiTheme="majorBidi" w:hAnsiTheme="majorBidi" w:cstheme="majorBidi"/>
                <w:sz w:val="24"/>
                <w:szCs w:val="24"/>
                <w:lang w:val="en-GB"/>
              </w:rPr>
              <w:t>]</w:t>
            </w:r>
            <w:r w:rsidR="001D0C5F" w:rsidRPr="007E7493">
              <w:rPr>
                <w:rFonts w:asciiTheme="majorBidi" w:hAnsiTheme="majorBidi" w:cstheme="majorBidi"/>
                <w:sz w:val="24"/>
                <w:szCs w:val="24"/>
                <w:lang w:val="en-GB"/>
              </w:rPr>
              <w:t>.</w:t>
            </w:r>
          </w:p>
        </w:tc>
      </w:tr>
      <w:tr w:rsidR="006E3ACA" w:rsidRPr="007E7493" w14:paraId="3B77A4B6" w14:textId="77777777" w:rsidTr="00C10F67">
        <w:trPr>
          <w:trHeight w:val="312"/>
          <w:jc w:val="center"/>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E7E6E6" w:themeColor="background2"/>
            </w:tcBorders>
          </w:tcPr>
          <w:p w14:paraId="02F31C48" w14:textId="77777777" w:rsidR="00DA297F" w:rsidRPr="007E7493" w:rsidRDefault="00DA297F" w:rsidP="00C10F67">
            <w:pPr>
              <w:adjustRightInd w:val="0"/>
              <w:snapToGrid w:val="0"/>
              <w:spacing w:afterLines="40" w:after="96"/>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References ɅCDM67</w:t>
            </w:r>
          </w:p>
        </w:tc>
        <w:tc>
          <w:tcPr>
            <w:tcW w:w="1896" w:type="dxa"/>
            <w:tcBorders>
              <w:top w:val="single" w:sz="4" w:space="0" w:color="E7E6E6" w:themeColor="background2"/>
            </w:tcBorders>
          </w:tcPr>
          <w:p w14:paraId="4390A057" w14:textId="6FE60615" w:rsidR="00DA297F" w:rsidRPr="007E7493" w:rsidRDefault="00C10F67"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[2</w:t>
            </w:r>
            <w:r w:rsidR="000419F1">
              <w:rPr>
                <w:rFonts w:asciiTheme="majorBidi" w:hAnsiTheme="majorBidi" w:cstheme="majorBidi"/>
                <w:sz w:val="24"/>
                <w:szCs w:val="24"/>
                <w:lang w:val="en-GB"/>
              </w:rPr>
              <w:t>3</w:t>
            </w:r>
            <w:r>
              <w:rPr>
                <w:rFonts w:asciiTheme="majorBidi" w:hAnsiTheme="majorBidi" w:cstheme="majorBidi"/>
                <w:sz w:val="24"/>
                <w:szCs w:val="24"/>
                <w:lang w:val="en-GB"/>
              </w:rPr>
              <w:t>][2</w:t>
            </w:r>
            <w:r w:rsidR="000419F1">
              <w:rPr>
                <w:rFonts w:asciiTheme="majorBidi" w:hAnsiTheme="majorBidi" w:cstheme="majorBidi"/>
                <w:sz w:val="24"/>
                <w:szCs w:val="24"/>
                <w:lang w:val="en-GB"/>
              </w:rPr>
              <w:t>4</w:t>
            </w:r>
            <w:r>
              <w:rPr>
                <w:rFonts w:asciiTheme="majorBidi" w:hAnsiTheme="majorBidi" w:cstheme="majorBidi"/>
                <w:sz w:val="24"/>
                <w:szCs w:val="24"/>
                <w:lang w:val="en-GB"/>
              </w:rPr>
              <w:t>]</w:t>
            </w:r>
          </w:p>
        </w:tc>
        <w:tc>
          <w:tcPr>
            <w:tcW w:w="1582" w:type="dxa"/>
            <w:tcBorders>
              <w:top w:val="single" w:sz="4" w:space="0" w:color="E7E6E6" w:themeColor="background2"/>
            </w:tcBorders>
          </w:tcPr>
          <w:p w14:paraId="1E640D91" w14:textId="1F4182C8" w:rsidR="00DA297F" w:rsidRPr="007E7493" w:rsidRDefault="00DA297F" w:rsidP="00C10F67">
            <w:pPr>
              <w:adjustRightInd w:val="0"/>
              <w:snapToGrid w:val="0"/>
              <w:spacing w:afterLines="40" w:after="96"/>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p>
        </w:tc>
        <w:tc>
          <w:tcPr>
            <w:tcW w:w="2074" w:type="dxa"/>
            <w:gridSpan w:val="2"/>
            <w:tcBorders>
              <w:top w:val="single" w:sz="4" w:space="0" w:color="E7E6E6" w:themeColor="background2"/>
            </w:tcBorders>
          </w:tcPr>
          <w:p w14:paraId="7F6923A0" w14:textId="77777777" w:rsidR="00DA297F" w:rsidRPr="007E7493" w:rsidRDefault="00DA297F"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p>
        </w:tc>
        <w:tc>
          <w:tcPr>
            <w:tcW w:w="2430" w:type="dxa"/>
            <w:tcBorders>
              <w:top w:val="single" w:sz="4" w:space="0" w:color="E7E6E6" w:themeColor="background2"/>
            </w:tcBorders>
          </w:tcPr>
          <w:p w14:paraId="7F88BAEA" w14:textId="77777777" w:rsidR="00DA297F" w:rsidRPr="007E7493" w:rsidRDefault="00DA297F" w:rsidP="00C10F67">
            <w:pPr>
              <w:adjustRightInd w:val="0"/>
              <w:snapToGrid w:val="0"/>
              <w:spacing w:afterLines="40" w:after="9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p>
        </w:tc>
      </w:tr>
    </w:tbl>
    <w:p w14:paraId="4741025B" w14:textId="199F0AC9" w:rsidR="00F00D1A" w:rsidRPr="00F00D1A" w:rsidRDefault="00F00D1A" w:rsidP="00C8228E">
      <w:pPr>
        <w:pStyle w:val="BodyText"/>
        <w:spacing w:before="200" w:after="120"/>
        <w:ind w:firstLine="0"/>
        <w:rPr>
          <w:szCs w:val="24"/>
          <w:lang w:val="en-CA"/>
        </w:rPr>
      </w:pPr>
      <w:bookmarkStart w:id="22" w:name="_Hlk168927957"/>
      <w:r w:rsidRPr="00F00D1A">
        <w:rPr>
          <w:szCs w:val="24"/>
          <w:lang w:val="en-CA"/>
        </w:rPr>
        <w:t xml:space="preserve">Parameters </w:t>
      </w:r>
      <w:r w:rsidR="00E80052" w:rsidRPr="00E80052">
        <w:rPr>
          <w:szCs w:val="24"/>
          <w:lang w:val="en-CA"/>
        </w:rPr>
        <w:t>for the Ʌ</w:t>
      </w:r>
      <w:proofErr w:type="spellStart"/>
      <w:r w:rsidR="00E80052" w:rsidRPr="00E80052">
        <w:rPr>
          <w:szCs w:val="24"/>
          <w:vertAlign w:val="subscript"/>
          <w:lang w:val="en-CA"/>
        </w:rPr>
        <w:t>f</w:t>
      </w:r>
      <w:r w:rsidR="00E80052" w:rsidRPr="00E80052">
        <w:rPr>
          <w:szCs w:val="24"/>
          <w:lang w:val="en-CA"/>
        </w:rPr>
        <w:t>CDM</w:t>
      </w:r>
      <w:proofErr w:type="spellEnd"/>
      <w:r w:rsidR="00E80052" w:rsidRPr="00E80052">
        <w:rPr>
          <w:szCs w:val="24"/>
          <w:lang w:val="en-CA"/>
        </w:rPr>
        <w:t xml:space="preserve"> model </w:t>
      </w:r>
      <w:r w:rsidRPr="00F00D1A">
        <w:rPr>
          <w:szCs w:val="24"/>
          <w:lang w:val="en-CA"/>
        </w:rPr>
        <w:t xml:space="preserve">are chosen to ensure that the early universe parameters determined by </w:t>
      </w:r>
      <w:r w:rsidRPr="002F26B2">
        <w:rPr>
          <w:i/>
          <w:iCs/>
          <w:szCs w:val="24"/>
          <w:lang w:val="en-CA"/>
        </w:rPr>
        <w:t>Planck</w:t>
      </w:r>
      <w:r w:rsidRPr="00F00D1A">
        <w:rPr>
          <w:szCs w:val="24"/>
          <w:lang w:val="en-CA"/>
        </w:rPr>
        <w:t xml:space="preserve"> remain unchanged, and the total scale factor is chosen to preserve the standard ruler method of calculating the Hubble constant. Thus, to:</w:t>
      </w:r>
    </w:p>
    <w:p w14:paraId="24042691" w14:textId="65B46738" w:rsidR="00F00D1A" w:rsidRPr="00F00D1A" w:rsidRDefault="00F00D1A" w:rsidP="007100B5">
      <w:pPr>
        <w:pStyle w:val="BodyText"/>
        <w:numPr>
          <w:ilvl w:val="0"/>
          <w:numId w:val="12"/>
        </w:numPr>
        <w:spacing w:before="60" w:after="120"/>
        <w:ind w:left="0" w:firstLine="0"/>
        <w:rPr>
          <w:szCs w:val="24"/>
          <w:lang w:val="en-CA"/>
        </w:rPr>
      </w:pPr>
      <w:r w:rsidRPr="002F0BEF">
        <w:rPr>
          <w:szCs w:val="24"/>
          <w:lang w:val="en-CA"/>
        </w:rPr>
        <w:t>Preserve the anisotropy of the cosmic microwave background</w:t>
      </w:r>
      <w:r w:rsidR="002F0BEF">
        <w:rPr>
          <w:szCs w:val="24"/>
          <w:lang w:val="en-CA"/>
        </w:rPr>
        <w:t xml:space="preserve"> w</w:t>
      </w:r>
      <w:r w:rsidRPr="00F00D1A">
        <w:rPr>
          <w:szCs w:val="24"/>
          <w:lang w:val="en-CA"/>
        </w:rPr>
        <w:t>e use parameters that leave the primary anisotropy unchanged by not altering the modeling of effects that occur at the surface of last scattering and before. Specifically, the critical density and the matter density parameter</w:t>
      </w:r>
      <w:r w:rsidR="00DE5105">
        <w:rPr>
          <w:szCs w:val="24"/>
          <w:lang w:val="en-CA"/>
        </w:rPr>
        <w:t>s</w:t>
      </w:r>
      <w:r w:rsidRPr="00F00D1A">
        <w:rPr>
          <w:szCs w:val="24"/>
          <w:lang w:val="en-CA"/>
        </w:rPr>
        <w:t xml:space="preserve"> are obtained from the </w:t>
      </w:r>
      <w:r w:rsidRPr="002F26B2">
        <w:rPr>
          <w:i/>
          <w:iCs/>
          <w:szCs w:val="24"/>
          <w:lang w:val="en-CA"/>
        </w:rPr>
        <w:t>Planck</w:t>
      </w:r>
      <w:r w:rsidRPr="00F00D1A">
        <w:rPr>
          <w:szCs w:val="24"/>
          <w:lang w:val="en-CA"/>
        </w:rPr>
        <w:t xml:space="preserve"> results for the ΛCDM67 universe, retaining the early universe conditions.</w:t>
      </w:r>
    </w:p>
    <w:p w14:paraId="4E48436B" w14:textId="3C3E2C85" w:rsidR="00F00D1A" w:rsidRPr="00F00D1A" w:rsidRDefault="00F00D1A" w:rsidP="007100B5">
      <w:pPr>
        <w:pStyle w:val="BodyText"/>
        <w:numPr>
          <w:ilvl w:val="0"/>
          <w:numId w:val="12"/>
        </w:numPr>
        <w:spacing w:before="60" w:after="120"/>
        <w:ind w:left="0" w:firstLine="0"/>
        <w:rPr>
          <w:szCs w:val="24"/>
          <w:lang w:val="en-CA"/>
        </w:rPr>
      </w:pPr>
      <w:r w:rsidRPr="002F0BEF">
        <w:rPr>
          <w:szCs w:val="24"/>
          <w:lang w:val="en-CA"/>
        </w:rPr>
        <w:lastRenderedPageBreak/>
        <w:t>Preserve the secondary anisotropy which occurs between the last scattering surface and today:</w:t>
      </w:r>
      <w:r w:rsidRPr="00F00D1A">
        <w:rPr>
          <w:szCs w:val="24"/>
          <w:lang w:val="en-CA"/>
        </w:rPr>
        <w:t xml:space="preserve"> </w:t>
      </w:r>
      <w:r w:rsidR="00C259B7">
        <w:rPr>
          <w:szCs w:val="24"/>
          <w:lang w:val="en-CA"/>
        </w:rPr>
        <w:t>T</w:t>
      </w:r>
      <w:r w:rsidRPr="00F00D1A">
        <w:rPr>
          <w:szCs w:val="24"/>
          <w:lang w:val="en-CA"/>
        </w:rPr>
        <w:t xml:space="preserve">he total scale factor is matched to the </w:t>
      </w:r>
      <w:r w:rsidRPr="002F26B2">
        <w:rPr>
          <w:i/>
          <w:iCs/>
          <w:szCs w:val="24"/>
          <w:lang w:val="en-CA"/>
        </w:rPr>
        <w:t>Planck</w:t>
      </w:r>
      <w:r w:rsidRPr="00F00D1A">
        <w:rPr>
          <w:szCs w:val="24"/>
          <w:lang w:val="en-CA"/>
        </w:rPr>
        <w:t xml:space="preserve"> data, ensuring the total expansion required to match the current distribution of structure using the standard ruler technique. Additionally, the color temperature of the radiation, which is inversely proportional to the scale length,</w:t>
      </w:r>
      <w:r w:rsidR="00530975">
        <w:rPr>
          <w:szCs w:val="24"/>
          <w:lang w:val="en-CA"/>
        </w:rPr>
        <w:t xml:space="preserve"> </w:t>
      </w:r>
      <w:r w:rsidRPr="00F00D1A">
        <w:rPr>
          <w:szCs w:val="24"/>
          <w:lang w:val="en-CA"/>
        </w:rPr>
        <w:t>remains unchanged. Thus, the scale factor (which is arbitrarily normalized to 10 for the ΛCDM73 universe</w:t>
      </w:r>
      <w:r w:rsidR="00466EC3">
        <w:rPr>
          <w:szCs w:val="24"/>
          <w:lang w:val="en-CA"/>
        </w:rPr>
        <w:t xml:space="preserve"> in Table 1</w:t>
      </w:r>
      <w:r w:rsidRPr="00F00D1A">
        <w:rPr>
          <w:szCs w:val="24"/>
          <w:lang w:val="en-CA"/>
        </w:rPr>
        <w:t>) is set to that of the ΛCDM67 universe.</w:t>
      </w:r>
      <w:r w:rsidR="00135F28">
        <w:rPr>
          <w:szCs w:val="24"/>
          <w:lang w:val="en-CA"/>
        </w:rPr>
        <w:t xml:space="preserve"> </w:t>
      </w:r>
    </w:p>
    <w:p w14:paraId="05FBE3E8" w14:textId="527D4ECF" w:rsidR="00AD16F8" w:rsidRDefault="00FA6DCE" w:rsidP="007100B5">
      <w:pPr>
        <w:pStyle w:val="BodyText"/>
        <w:spacing w:before="60" w:after="120"/>
        <w:rPr>
          <w:szCs w:val="24"/>
        </w:rPr>
      </w:pPr>
      <w:r>
        <w:rPr>
          <w:szCs w:val="24"/>
        </w:rPr>
        <w:t>Finally, s</w:t>
      </w:r>
      <w:r w:rsidR="006D2C0B" w:rsidRPr="007E7493">
        <w:rPr>
          <w:szCs w:val="24"/>
        </w:rPr>
        <w:t>ince we are not focused on the pre-CMB universe, we only model matter and dark energy</w:t>
      </w:r>
      <w:r w:rsidR="00AD16F8">
        <w:rPr>
          <w:szCs w:val="24"/>
        </w:rPr>
        <w:t>.</w:t>
      </w:r>
      <w:r w:rsidR="006D2C0B" w:rsidRPr="007E7493">
        <w:rPr>
          <w:szCs w:val="24"/>
        </w:rPr>
        <w:t xml:space="preserve"> </w:t>
      </w:r>
    </w:p>
    <w:p w14:paraId="2EF56AB7" w14:textId="05A05D28" w:rsidR="006D2C0B" w:rsidRPr="007E7493" w:rsidRDefault="00466EC3" w:rsidP="007100B5">
      <w:pPr>
        <w:pStyle w:val="BodyText"/>
        <w:spacing w:before="60" w:after="120"/>
        <w:rPr>
          <w:szCs w:val="24"/>
        </w:rPr>
      </w:pPr>
      <w:r>
        <w:rPr>
          <w:szCs w:val="24"/>
        </w:rPr>
        <w:t>In</w:t>
      </w:r>
      <w:r w:rsidR="006D2C0B" w:rsidRPr="007E7493">
        <w:rPr>
          <w:szCs w:val="24"/>
        </w:rPr>
        <w:t xml:space="preserve"> the late universe, we want </w:t>
      </w:r>
      <w:bookmarkStart w:id="23" w:name="_Hlk159682801"/>
      <w:r w:rsidR="006D2C0B" w:rsidRPr="007E7493">
        <w:rPr>
          <w:szCs w:val="24"/>
        </w:rPr>
        <w:t>Ʌ</w:t>
      </w:r>
      <w:proofErr w:type="spellStart"/>
      <w:r w:rsidR="006D2C0B" w:rsidRPr="007E7493">
        <w:rPr>
          <w:szCs w:val="24"/>
          <w:vertAlign w:val="subscript"/>
        </w:rPr>
        <w:t>f</w:t>
      </w:r>
      <w:bookmarkEnd w:id="23"/>
      <w:r w:rsidR="006D2C0B" w:rsidRPr="007E7493">
        <w:rPr>
          <w:szCs w:val="24"/>
        </w:rPr>
        <w:t>CDM</w:t>
      </w:r>
      <w:proofErr w:type="spellEnd"/>
      <w:r w:rsidR="006D2C0B" w:rsidRPr="007E7493">
        <w:rPr>
          <w:szCs w:val="24"/>
        </w:rPr>
        <w:t xml:space="preserve"> to behave as ɅCDM73</w:t>
      </w:r>
      <w:r w:rsidR="00F00D1A">
        <w:rPr>
          <w:szCs w:val="24"/>
        </w:rPr>
        <w:t>.</w:t>
      </w:r>
      <w:r w:rsidR="0080376A" w:rsidRPr="0080376A">
        <w:rPr>
          <w:szCs w:val="24"/>
        </w:rPr>
        <w:t xml:space="preserve"> </w:t>
      </w:r>
      <w:r w:rsidR="00F00D1A" w:rsidRPr="00F00D1A">
        <w:rPr>
          <w:szCs w:val="24"/>
          <w:lang w:val="en-CA"/>
        </w:rPr>
        <w:t>Thus, the Hubble constant today is set to the value of 73, and we also match the dark energy today to that of ΛCDM73. Note that Ʌ</w:t>
      </w:r>
      <w:proofErr w:type="spellStart"/>
      <w:r w:rsidR="00F00D1A" w:rsidRPr="00F00D1A">
        <w:rPr>
          <w:szCs w:val="24"/>
          <w:vertAlign w:val="subscript"/>
          <w:lang w:val="en-CA"/>
        </w:rPr>
        <w:t>f</w:t>
      </w:r>
      <w:r w:rsidR="00F00D1A" w:rsidRPr="00F00D1A">
        <w:rPr>
          <w:szCs w:val="24"/>
          <w:lang w:val="en-CA"/>
        </w:rPr>
        <w:t>CDM</w:t>
      </w:r>
      <w:proofErr w:type="spellEnd"/>
      <w:r w:rsidR="00F00D1A" w:rsidRPr="00F00D1A">
        <w:rPr>
          <w:szCs w:val="24"/>
          <w:lang w:val="en-CA"/>
        </w:rPr>
        <w:t xml:space="preserve"> therefore has higher dark energy than the ΛCDM67 universe today and, depending on assumptions about structure formation (as we shall discuss below), lower in earlier times. Also, it is not “flat,” although that term is hard to define now that the effective lambda term (Ʌ</w:t>
      </w:r>
      <w:r w:rsidR="00F00D1A" w:rsidRPr="00F00D1A">
        <w:rPr>
          <w:szCs w:val="24"/>
          <w:vertAlign w:val="subscript"/>
          <w:lang w:val="en-CA"/>
        </w:rPr>
        <w:t>f</w:t>
      </w:r>
      <w:r w:rsidR="00F00D1A" w:rsidRPr="00F00D1A">
        <w:rPr>
          <w:szCs w:val="24"/>
          <w:lang w:val="en-CA"/>
        </w:rPr>
        <w:t>) is varying over time due to the impact of galaxy clusters.</w:t>
      </w:r>
      <w:r w:rsidR="006D2C0B" w:rsidRPr="007E7493">
        <w:rPr>
          <w:szCs w:val="24"/>
        </w:rPr>
        <w:t xml:space="preserve"> </w:t>
      </w:r>
    </w:p>
    <w:p w14:paraId="180BC6AD" w14:textId="70A52191" w:rsidR="006D2C0B" w:rsidRPr="007E7493" w:rsidRDefault="009F1A89" w:rsidP="00CC5FDF">
      <w:pPr>
        <w:pStyle w:val="BodyText"/>
        <w:tabs>
          <w:tab w:val="left" w:pos="1530"/>
        </w:tabs>
        <w:spacing w:before="60" w:after="120"/>
        <w:contextualSpacing/>
        <w:rPr>
          <w:szCs w:val="24"/>
        </w:rPr>
      </w:pPr>
      <w:r w:rsidRPr="009F1A89">
        <w:rPr>
          <w:szCs w:val="24"/>
          <w:lang w:val="en-CA"/>
        </w:rPr>
        <w:t xml:space="preserve">The above matching maintains a ΛCDM67 early universe and its </w:t>
      </w:r>
      <w:r w:rsidR="00C81408" w:rsidRPr="009F1A89">
        <w:rPr>
          <w:szCs w:val="24"/>
          <w:lang w:val="en-CA"/>
        </w:rPr>
        <w:t>full-scale</w:t>
      </w:r>
      <w:r w:rsidRPr="009F1A89">
        <w:rPr>
          <w:szCs w:val="24"/>
          <w:lang w:val="en-CA"/>
        </w:rPr>
        <w:t xml:space="preserve"> factor to the present day, while forcing today’s universe to have an </w:t>
      </w:r>
      <w:r w:rsidRPr="009F1A89">
        <w:rPr>
          <w:i/>
          <w:iCs/>
          <w:szCs w:val="24"/>
          <w:lang w:val="en-CA"/>
        </w:rPr>
        <w:t>H</w:t>
      </w:r>
      <w:r w:rsidRPr="009F1A89">
        <w:rPr>
          <w:szCs w:val="24"/>
          <w:vertAlign w:val="subscript"/>
          <w:lang w:val="en-CA"/>
        </w:rPr>
        <w:t xml:space="preserve">0 </w:t>
      </w:r>
      <w:r w:rsidRPr="009F1A89">
        <w:rPr>
          <w:szCs w:val="24"/>
          <w:lang w:val="en-CA"/>
        </w:rPr>
        <w:t xml:space="preserve">of 73 and a corresponding dark energy value. However, the variation of the scale factor between the last scattering and now differs slightly from what </w:t>
      </w:r>
      <w:r w:rsidRPr="002F26B2">
        <w:rPr>
          <w:i/>
          <w:iCs/>
          <w:szCs w:val="24"/>
          <w:lang w:val="en-CA"/>
        </w:rPr>
        <w:t>Planck</w:t>
      </w:r>
      <w:r w:rsidRPr="009F1A89">
        <w:rPr>
          <w:szCs w:val="24"/>
          <w:lang w:val="en-CA"/>
        </w:rPr>
        <w:t xml:space="preserve"> assumes. </w:t>
      </w:r>
      <w:r w:rsidR="006D2C0B" w:rsidRPr="007E7493">
        <w:rPr>
          <w:szCs w:val="24"/>
        </w:rPr>
        <w:t xml:space="preserve">Note that we can pick a lower matter density parameter for ɅCDM73 for the simulation, as its value is not as well established in the references as that from the </w:t>
      </w:r>
      <w:r w:rsidR="006D2C0B" w:rsidRPr="007E7493">
        <w:rPr>
          <w:i/>
          <w:iCs/>
          <w:szCs w:val="24"/>
        </w:rPr>
        <w:t>Planck</w:t>
      </w:r>
      <w:r w:rsidR="006D2C0B" w:rsidRPr="007E7493">
        <w:rPr>
          <w:szCs w:val="24"/>
        </w:rPr>
        <w:t xml:space="preserve"> data for ɅCDM67. We will comment on this in the results section</w:t>
      </w:r>
      <w:r w:rsidR="00360DB1">
        <w:rPr>
          <w:szCs w:val="24"/>
        </w:rPr>
        <w:t xml:space="preserve"> (section </w:t>
      </w:r>
      <w:r w:rsidR="00531C9A">
        <w:rPr>
          <w:bCs/>
          <w:szCs w:val="24"/>
          <w:lang w:val="en-GB"/>
        </w:rPr>
        <w:t>4</w:t>
      </w:r>
      <w:r w:rsidR="00360DB1">
        <w:rPr>
          <w:szCs w:val="24"/>
        </w:rPr>
        <w:t>)</w:t>
      </w:r>
      <w:r w:rsidR="006D2C0B" w:rsidRPr="007E7493">
        <w:rPr>
          <w:szCs w:val="24"/>
        </w:rPr>
        <w:t>.</w:t>
      </w:r>
    </w:p>
    <w:bookmarkEnd w:id="22"/>
    <w:p w14:paraId="47D282D7" w14:textId="293B689A" w:rsidR="0033240D" w:rsidRPr="007E7493" w:rsidRDefault="008968EF" w:rsidP="007100B5">
      <w:pPr>
        <w:adjustRightInd w:val="0"/>
        <w:snapToGrid w:val="0"/>
        <w:spacing w:before="60" w:after="120" w:line="254" w:lineRule="auto"/>
        <w:ind w:firstLine="216"/>
        <w:jc w:val="both"/>
        <w:rPr>
          <w:rFonts w:asciiTheme="majorBidi" w:hAnsiTheme="majorBidi" w:cstheme="majorBidi"/>
          <w:sz w:val="24"/>
          <w:szCs w:val="24"/>
        </w:rPr>
      </w:pPr>
      <w:r w:rsidRPr="007E7493">
        <w:rPr>
          <w:rFonts w:asciiTheme="majorBidi" w:hAnsiTheme="majorBidi" w:cstheme="majorBidi"/>
          <w:sz w:val="24"/>
          <w:szCs w:val="24"/>
          <w:lang w:val="en-US"/>
        </w:rPr>
        <w:t xml:space="preserve">In our universe, we </w:t>
      </w:r>
      <w:r w:rsidR="00D76110">
        <w:rPr>
          <w:rFonts w:asciiTheme="majorBidi" w:hAnsiTheme="majorBidi" w:cstheme="majorBidi"/>
          <w:sz w:val="24"/>
          <w:szCs w:val="24"/>
          <w:lang w:val="en-US"/>
        </w:rPr>
        <w:t xml:space="preserve">must </w:t>
      </w:r>
      <w:r w:rsidRPr="007E7493">
        <w:rPr>
          <w:rFonts w:asciiTheme="majorBidi" w:hAnsiTheme="majorBidi" w:cstheme="majorBidi"/>
          <w:sz w:val="24"/>
          <w:szCs w:val="24"/>
          <w:lang w:val="en-US"/>
        </w:rPr>
        <w:t xml:space="preserve">also model gravitationally bounded structure. </w:t>
      </w:r>
      <w:r w:rsidR="00D76110">
        <w:rPr>
          <w:rFonts w:asciiTheme="majorBidi" w:hAnsiTheme="majorBidi" w:cstheme="majorBidi"/>
          <w:sz w:val="24"/>
          <w:szCs w:val="24"/>
          <w:lang w:val="en-US"/>
        </w:rPr>
        <w:t>Let us begin with the current picture</w:t>
      </w:r>
      <w:r w:rsidR="0033240D" w:rsidRPr="007E7493">
        <w:rPr>
          <w:rFonts w:asciiTheme="majorBidi" w:hAnsiTheme="majorBidi" w:cstheme="majorBidi"/>
          <w:sz w:val="24"/>
          <w:szCs w:val="24"/>
          <w:lang w:val="en-US"/>
        </w:rPr>
        <w:t xml:space="preserve">. </w:t>
      </w:r>
      <w:r w:rsidR="0033240D" w:rsidRPr="007E7493">
        <w:rPr>
          <w:rFonts w:asciiTheme="majorBidi" w:hAnsiTheme="majorBidi" w:cstheme="majorBidi"/>
          <w:sz w:val="24"/>
          <w:szCs w:val="24"/>
        </w:rPr>
        <w:t xml:space="preserve">As shown in </w:t>
      </w:r>
      <w:r w:rsidR="003B7D95">
        <w:rPr>
          <w:rFonts w:asciiTheme="majorBidi" w:hAnsiTheme="majorBidi" w:cstheme="majorBidi"/>
          <w:sz w:val="24"/>
          <w:szCs w:val="24"/>
        </w:rPr>
        <w:t>Table 2</w:t>
      </w:r>
      <w:r w:rsidR="0033240D" w:rsidRPr="007E7493">
        <w:rPr>
          <w:rFonts w:asciiTheme="majorBidi" w:hAnsiTheme="majorBidi" w:cstheme="majorBidi"/>
          <w:sz w:val="24"/>
          <w:szCs w:val="24"/>
        </w:rPr>
        <w:t xml:space="preserve">, we have estimates for the portion of matter contained in clusters, as well as the mass and size of the clusters. Cluster visible extent is well explored, but gravitationally bound structure extent is much larger </w:t>
      </w:r>
      <w:r w:rsidR="001D2768">
        <w:rPr>
          <w:rFonts w:asciiTheme="majorBidi" w:hAnsiTheme="majorBidi" w:cstheme="majorBidi"/>
          <w:sz w:val="24"/>
          <w:szCs w:val="24"/>
        </w:rPr>
        <w:t>because</w:t>
      </w:r>
      <w:r w:rsidR="0033240D" w:rsidRPr="007E7493">
        <w:rPr>
          <w:rFonts w:asciiTheme="majorBidi" w:hAnsiTheme="majorBidi" w:cstheme="majorBidi"/>
          <w:sz w:val="24"/>
          <w:szCs w:val="24"/>
        </w:rPr>
        <w:t xml:space="preserve"> the majority of the cluster mass </w:t>
      </w:r>
      <w:r w:rsidR="001D2768">
        <w:rPr>
          <w:rFonts w:asciiTheme="majorBidi" w:hAnsiTheme="majorBidi" w:cstheme="majorBidi"/>
          <w:sz w:val="24"/>
          <w:szCs w:val="24"/>
        </w:rPr>
        <w:t>is</w:t>
      </w:r>
      <w:r w:rsidR="001D2768" w:rsidRPr="007E7493">
        <w:rPr>
          <w:rFonts w:asciiTheme="majorBidi" w:hAnsiTheme="majorBidi" w:cstheme="majorBidi"/>
          <w:sz w:val="24"/>
          <w:szCs w:val="24"/>
        </w:rPr>
        <w:t xml:space="preserve"> </w:t>
      </w:r>
      <w:r w:rsidR="0033240D" w:rsidRPr="007E7493">
        <w:rPr>
          <w:rFonts w:asciiTheme="majorBidi" w:hAnsiTheme="majorBidi" w:cstheme="majorBidi"/>
          <w:sz w:val="24"/>
          <w:szCs w:val="24"/>
        </w:rPr>
        <w:t xml:space="preserve">in the form of dark matter </w:t>
      </w:r>
      <w:r w:rsidR="00664FBA">
        <w:rPr>
          <w:rFonts w:asciiTheme="majorBidi" w:hAnsiTheme="majorBidi" w:cstheme="majorBidi"/>
          <w:sz w:val="24"/>
          <w:szCs w:val="24"/>
        </w:rPr>
        <w:t>[2</w:t>
      </w:r>
      <w:r w:rsidR="000419F1">
        <w:rPr>
          <w:rFonts w:asciiTheme="majorBidi" w:hAnsiTheme="majorBidi" w:cstheme="majorBidi"/>
          <w:sz w:val="24"/>
          <w:szCs w:val="24"/>
        </w:rPr>
        <w:t>6</w:t>
      </w:r>
      <w:r w:rsidR="00664FBA">
        <w:rPr>
          <w:rFonts w:asciiTheme="majorBidi" w:hAnsiTheme="majorBidi" w:cstheme="majorBidi"/>
          <w:sz w:val="24"/>
          <w:szCs w:val="24"/>
        </w:rPr>
        <w:t>]</w:t>
      </w:r>
      <w:r w:rsidR="0033240D" w:rsidRPr="007E7493">
        <w:rPr>
          <w:rFonts w:asciiTheme="majorBidi" w:hAnsiTheme="majorBidi" w:cstheme="majorBidi"/>
          <w:sz w:val="24"/>
          <w:szCs w:val="24"/>
        </w:rPr>
        <w:t xml:space="preserve">; </w:t>
      </w:r>
      <w:r w:rsidR="001D2768">
        <w:rPr>
          <w:rFonts w:asciiTheme="majorBidi" w:hAnsiTheme="majorBidi" w:cstheme="majorBidi"/>
          <w:sz w:val="24"/>
          <w:szCs w:val="24"/>
        </w:rPr>
        <w:t>we therefore</w:t>
      </w:r>
      <w:r w:rsidR="0033240D" w:rsidRPr="007E7493">
        <w:rPr>
          <w:rFonts w:asciiTheme="majorBidi" w:hAnsiTheme="majorBidi" w:cstheme="majorBidi"/>
          <w:sz w:val="24"/>
          <w:szCs w:val="24"/>
        </w:rPr>
        <w:t xml:space="preserve"> estimate the overall cluster radius from the dark matter halo extent, as it has been found that the Navarro–Frenk–White (NFW) model </w:t>
      </w:r>
      <w:r w:rsidR="00664FBA">
        <w:rPr>
          <w:rFonts w:asciiTheme="majorBidi" w:hAnsiTheme="majorBidi" w:cstheme="majorBidi"/>
          <w:sz w:val="24"/>
          <w:szCs w:val="24"/>
        </w:rPr>
        <w:t>[2</w:t>
      </w:r>
      <w:r w:rsidR="000419F1">
        <w:rPr>
          <w:rFonts w:asciiTheme="majorBidi" w:hAnsiTheme="majorBidi" w:cstheme="majorBidi"/>
          <w:sz w:val="24"/>
          <w:szCs w:val="24"/>
        </w:rPr>
        <w:t>7</w:t>
      </w:r>
      <w:r w:rsidR="00664FBA">
        <w:rPr>
          <w:rFonts w:asciiTheme="majorBidi" w:hAnsiTheme="majorBidi" w:cstheme="majorBidi"/>
          <w:sz w:val="24"/>
          <w:szCs w:val="24"/>
        </w:rPr>
        <w:t>]</w:t>
      </w:r>
      <w:r w:rsidR="0033240D" w:rsidRPr="007E7493">
        <w:rPr>
          <w:rFonts w:asciiTheme="majorBidi" w:hAnsiTheme="majorBidi" w:cstheme="majorBidi"/>
          <w:sz w:val="24"/>
          <w:szCs w:val="24"/>
        </w:rPr>
        <w:t xml:space="preserve"> is an excellent fit to a sample of 50 galaxy clusters at 0.15&lt;z&lt;0.3</w:t>
      </w:r>
      <w:r w:rsidR="0033240D" w:rsidRPr="007E7493">
        <w:rPr>
          <w:rFonts w:asciiTheme="majorBidi" w:hAnsiTheme="majorBidi" w:cstheme="majorBidi"/>
          <w:sz w:val="24"/>
          <w:szCs w:val="24"/>
          <w:vertAlign w:val="superscript"/>
        </w:rPr>
        <w:t xml:space="preserve"> </w:t>
      </w:r>
      <w:r w:rsidR="00664FBA" w:rsidRPr="00664FBA">
        <w:rPr>
          <w:rFonts w:asciiTheme="majorBidi" w:hAnsiTheme="majorBidi" w:cstheme="majorBidi"/>
          <w:sz w:val="24"/>
          <w:szCs w:val="24"/>
        </w:rPr>
        <w:t>[2</w:t>
      </w:r>
      <w:r w:rsidR="000419F1">
        <w:rPr>
          <w:rFonts w:asciiTheme="majorBidi" w:hAnsiTheme="majorBidi" w:cstheme="majorBidi"/>
          <w:sz w:val="24"/>
          <w:szCs w:val="24"/>
        </w:rPr>
        <w:t>8</w:t>
      </w:r>
      <w:r w:rsidR="00664FBA" w:rsidRPr="00664FBA">
        <w:rPr>
          <w:rFonts w:asciiTheme="majorBidi" w:hAnsiTheme="majorBidi" w:cstheme="majorBidi"/>
          <w:sz w:val="24"/>
          <w:szCs w:val="24"/>
        </w:rPr>
        <w:t>]</w:t>
      </w:r>
      <w:r w:rsidR="0033240D" w:rsidRPr="007E7493">
        <w:rPr>
          <w:rFonts w:asciiTheme="majorBidi" w:hAnsiTheme="majorBidi" w:cstheme="majorBidi"/>
          <w:sz w:val="24"/>
          <w:szCs w:val="24"/>
        </w:rPr>
        <w:t>. Note that if the estimate for the portion of matter contained in clusters is lower or higher than we are using, an opposite change in the cluster radius (as the cube root) will yield identical results.</w:t>
      </w:r>
    </w:p>
    <w:p w14:paraId="2A3B0156" w14:textId="05E2A31C" w:rsidR="00DA297F" w:rsidRPr="007E7493" w:rsidRDefault="003B7D95" w:rsidP="00AE57D6">
      <w:pPr>
        <w:adjustRightInd w:val="0"/>
        <w:snapToGrid w:val="0"/>
        <w:spacing w:before="240" w:after="120"/>
        <w:jc w:val="center"/>
        <w:rPr>
          <w:rFonts w:asciiTheme="majorBidi" w:hAnsiTheme="majorBidi" w:cstheme="majorBidi"/>
          <w:sz w:val="24"/>
          <w:szCs w:val="24"/>
          <w:lang w:val="en-GB"/>
        </w:rPr>
      </w:pPr>
      <w:r>
        <w:rPr>
          <w:rFonts w:asciiTheme="majorBidi" w:hAnsiTheme="majorBidi" w:cstheme="majorBidi"/>
          <w:b/>
          <w:bCs/>
          <w:sz w:val="24"/>
          <w:szCs w:val="24"/>
          <w:lang w:val="en-GB"/>
        </w:rPr>
        <w:t>Table 2</w:t>
      </w:r>
      <w:r w:rsidR="004E4261" w:rsidRPr="007E7493">
        <w:rPr>
          <w:rFonts w:asciiTheme="majorBidi" w:hAnsiTheme="majorBidi" w:cstheme="majorBidi"/>
          <w:b/>
          <w:bCs/>
          <w:sz w:val="24"/>
          <w:szCs w:val="24"/>
          <w:lang w:val="en-GB"/>
        </w:rPr>
        <w:t>.</w:t>
      </w:r>
      <w:r w:rsidR="004E4261" w:rsidRPr="007E7493">
        <w:rPr>
          <w:rFonts w:asciiTheme="majorBidi" w:hAnsiTheme="majorBidi" w:cstheme="majorBidi"/>
          <w:sz w:val="24"/>
          <w:szCs w:val="24"/>
          <w:lang w:val="en-GB"/>
        </w:rPr>
        <w:t xml:space="preserve"> </w:t>
      </w:r>
      <w:r w:rsidR="00DA297F" w:rsidRPr="007E7493">
        <w:rPr>
          <w:rFonts w:asciiTheme="majorBidi" w:hAnsiTheme="majorBidi" w:cstheme="majorBidi"/>
          <w:sz w:val="24"/>
          <w:szCs w:val="24"/>
          <w:lang w:val="en-GB"/>
        </w:rPr>
        <w:t>Cluster Parameters</w:t>
      </w:r>
    </w:p>
    <w:tbl>
      <w:tblPr>
        <w:tblStyle w:val="PlainTable2"/>
        <w:tblW w:w="1044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30"/>
        <w:gridCol w:w="1105"/>
        <w:gridCol w:w="3685"/>
        <w:gridCol w:w="3220"/>
      </w:tblGrid>
      <w:tr w:rsidR="00DA297F" w:rsidRPr="007E7493" w14:paraId="6FF8BB02" w14:textId="77777777" w:rsidTr="00B41982">
        <w:trPr>
          <w:cnfStyle w:val="100000000000" w:firstRow="1" w:lastRow="0" w:firstColumn="0" w:lastColumn="0" w:oddVBand="0" w:evenVBand="0" w:oddHBand="0"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430" w:type="dxa"/>
            <w:tcBorders>
              <w:bottom w:val="single" w:sz="4" w:space="0" w:color="auto"/>
            </w:tcBorders>
          </w:tcPr>
          <w:p w14:paraId="3B211978" w14:textId="77777777" w:rsidR="00DA297F" w:rsidRPr="007E7493" w:rsidRDefault="00DA297F" w:rsidP="00E524FB">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Parameter</w:t>
            </w:r>
          </w:p>
        </w:tc>
        <w:tc>
          <w:tcPr>
            <w:tcW w:w="1105" w:type="dxa"/>
            <w:tcBorders>
              <w:bottom w:val="single" w:sz="4" w:space="0" w:color="auto"/>
            </w:tcBorders>
          </w:tcPr>
          <w:p w14:paraId="7FDAD407" w14:textId="77777777" w:rsidR="00DA297F" w:rsidRPr="007E7493" w:rsidRDefault="00DA297F" w:rsidP="00E524FB">
            <w:pPr>
              <w:adjustRightInd w:val="0"/>
              <w:snapToGrid w:val="0"/>
              <w:spacing w:before="40" w:after="8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Value</w:t>
            </w:r>
          </w:p>
        </w:tc>
        <w:tc>
          <w:tcPr>
            <w:tcW w:w="3685" w:type="dxa"/>
            <w:tcBorders>
              <w:bottom w:val="single" w:sz="4" w:space="0" w:color="auto"/>
            </w:tcBorders>
          </w:tcPr>
          <w:p w14:paraId="0904FCAB" w14:textId="77777777" w:rsidR="00DA297F" w:rsidRPr="007E7493" w:rsidRDefault="00DA297F" w:rsidP="00E524FB">
            <w:pPr>
              <w:adjustRightInd w:val="0"/>
              <w:snapToGrid w:val="0"/>
              <w:spacing w:before="40" w:after="80"/>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Comments</w:t>
            </w:r>
          </w:p>
        </w:tc>
        <w:tc>
          <w:tcPr>
            <w:tcW w:w="3220" w:type="dxa"/>
            <w:tcBorders>
              <w:bottom w:val="single" w:sz="4" w:space="0" w:color="auto"/>
            </w:tcBorders>
          </w:tcPr>
          <w:p w14:paraId="1F5DE3CC" w14:textId="77777777" w:rsidR="00DA297F" w:rsidRPr="007E7493" w:rsidRDefault="00DA297F" w:rsidP="00E524FB">
            <w:pPr>
              <w:adjustRightInd w:val="0"/>
              <w:snapToGrid w:val="0"/>
              <w:spacing w:before="40" w:after="8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References</w:t>
            </w:r>
          </w:p>
        </w:tc>
      </w:tr>
      <w:tr w:rsidR="00DA297F" w:rsidRPr="007E7493" w14:paraId="07FD870B" w14:textId="77777777" w:rsidTr="00B41982">
        <w:trPr>
          <w:cnfStyle w:val="000000100000" w:firstRow="0" w:lastRow="0" w:firstColumn="0" w:lastColumn="0" w:oddVBand="0" w:evenVBand="0" w:oddHBand="1" w:evenHBand="0" w:firstRowFirstColumn="0" w:firstRowLastColumn="0" w:lastRowFirstColumn="0" w:lastRowLastColumn="0"/>
          <w:trHeight w:val="546"/>
          <w:jc w:val="center"/>
        </w:trPr>
        <w:tc>
          <w:tcPr>
            <w:cnfStyle w:val="001000000000" w:firstRow="0" w:lastRow="0" w:firstColumn="1" w:lastColumn="0" w:oddVBand="0" w:evenVBand="0" w:oddHBand="0" w:evenHBand="0" w:firstRowFirstColumn="0" w:firstRowLastColumn="0" w:lastRowFirstColumn="0" w:lastRowLastColumn="0"/>
            <w:tcW w:w="2430" w:type="dxa"/>
            <w:tcBorders>
              <w:top w:val="none" w:sz="0" w:space="0" w:color="auto"/>
              <w:bottom w:val="single" w:sz="4" w:space="0" w:color="E7E6E6" w:themeColor="background2"/>
            </w:tcBorders>
          </w:tcPr>
          <w:p w14:paraId="342B3AE2" w14:textId="77777777" w:rsidR="00DA297F" w:rsidRPr="007E7493" w:rsidRDefault="00DA297F" w:rsidP="00E524FB">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Density parameter for clusters today Ω</w:t>
            </w:r>
            <w:r w:rsidRPr="007E7493">
              <w:rPr>
                <w:rFonts w:asciiTheme="majorBidi" w:hAnsiTheme="majorBidi" w:cstheme="majorBidi"/>
                <w:b w:val="0"/>
                <w:bCs w:val="0"/>
                <w:sz w:val="24"/>
                <w:szCs w:val="24"/>
                <w:vertAlign w:val="subscript"/>
                <w:lang w:val="en-GB"/>
              </w:rPr>
              <w:t>c0</w:t>
            </w:r>
          </w:p>
        </w:tc>
        <w:tc>
          <w:tcPr>
            <w:tcW w:w="1105" w:type="dxa"/>
            <w:tcBorders>
              <w:top w:val="none" w:sz="0" w:space="0" w:color="auto"/>
              <w:bottom w:val="single" w:sz="4" w:space="0" w:color="E7E6E6" w:themeColor="background2"/>
            </w:tcBorders>
          </w:tcPr>
          <w:p w14:paraId="797EAD04" w14:textId="77777777" w:rsidR="00DA297F" w:rsidRPr="007E7493" w:rsidRDefault="00DA297F" w:rsidP="00E524FB">
            <w:pPr>
              <w:adjustRightInd w:val="0"/>
              <w:snapToGrid w:val="0"/>
              <w:spacing w:before="40" w:after="8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0.2</w:t>
            </w:r>
          </w:p>
        </w:tc>
        <w:tc>
          <w:tcPr>
            <w:tcW w:w="3685" w:type="dxa"/>
            <w:tcBorders>
              <w:top w:val="none" w:sz="0" w:space="0" w:color="auto"/>
              <w:bottom w:val="single" w:sz="4" w:space="0" w:color="E7E6E6" w:themeColor="background2"/>
            </w:tcBorders>
          </w:tcPr>
          <w:p w14:paraId="0BC06625" w14:textId="77777777" w:rsidR="00DA297F" w:rsidRPr="007E7493" w:rsidRDefault="00DA297F" w:rsidP="00E524FB">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p>
        </w:tc>
        <w:tc>
          <w:tcPr>
            <w:tcW w:w="3220" w:type="dxa"/>
            <w:tcBorders>
              <w:top w:val="none" w:sz="0" w:space="0" w:color="auto"/>
              <w:bottom w:val="single" w:sz="4" w:space="0" w:color="E7E6E6" w:themeColor="background2"/>
            </w:tcBorders>
          </w:tcPr>
          <w:p w14:paraId="6F1B5E4C" w14:textId="7A87AA80" w:rsidR="00DA297F" w:rsidRPr="007E7493" w:rsidRDefault="008A79E2" w:rsidP="00E524FB">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[2</w:t>
            </w:r>
            <w:r w:rsidR="000419F1">
              <w:rPr>
                <w:rFonts w:asciiTheme="majorBidi" w:hAnsiTheme="majorBidi" w:cstheme="majorBidi"/>
                <w:sz w:val="24"/>
                <w:szCs w:val="24"/>
                <w:lang w:val="en-GB"/>
              </w:rPr>
              <w:t>9</w:t>
            </w:r>
            <w:r>
              <w:rPr>
                <w:rFonts w:asciiTheme="majorBidi" w:hAnsiTheme="majorBidi" w:cstheme="majorBidi"/>
                <w:sz w:val="24"/>
                <w:szCs w:val="24"/>
                <w:lang w:val="en-GB"/>
              </w:rPr>
              <w:t>]</w:t>
            </w:r>
          </w:p>
        </w:tc>
      </w:tr>
      <w:tr w:rsidR="00DA297F" w:rsidRPr="007E7493" w14:paraId="06234DC5" w14:textId="77777777" w:rsidTr="00B41982">
        <w:trPr>
          <w:trHeight w:val="534"/>
          <w:jc w:val="center"/>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E7E6E6" w:themeColor="background2"/>
              <w:bottom w:val="single" w:sz="4" w:space="0" w:color="E7E6E6" w:themeColor="background2"/>
            </w:tcBorders>
          </w:tcPr>
          <w:p w14:paraId="2432672C" w14:textId="77777777" w:rsidR="00DA297F" w:rsidRPr="007E7493" w:rsidRDefault="00DA297F" w:rsidP="00E524FB">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Cluster mass </w:t>
            </w:r>
            <w:r w:rsidRPr="007E7493">
              <w:rPr>
                <w:rFonts w:asciiTheme="majorBidi" w:hAnsiTheme="majorBidi" w:cstheme="majorBidi"/>
                <w:b w:val="0"/>
                <w:bCs w:val="0"/>
                <w:i/>
                <w:iCs/>
                <w:sz w:val="24"/>
                <w:szCs w:val="24"/>
                <w:lang w:val="en-GB"/>
              </w:rPr>
              <w:t>M</w:t>
            </w:r>
            <w:r w:rsidRPr="007E7493">
              <w:rPr>
                <w:rFonts w:asciiTheme="majorBidi" w:hAnsiTheme="majorBidi" w:cstheme="majorBidi"/>
                <w:b w:val="0"/>
                <w:bCs w:val="0"/>
                <w:sz w:val="24"/>
                <w:szCs w:val="24"/>
                <w:vertAlign w:val="subscript"/>
                <w:lang w:val="en-GB"/>
              </w:rPr>
              <w:t>c</w:t>
            </w:r>
          </w:p>
        </w:tc>
        <w:tc>
          <w:tcPr>
            <w:tcW w:w="1105" w:type="dxa"/>
            <w:tcBorders>
              <w:top w:val="single" w:sz="4" w:space="0" w:color="E7E6E6" w:themeColor="background2"/>
              <w:bottom w:val="single" w:sz="4" w:space="0" w:color="E7E6E6" w:themeColor="background2"/>
            </w:tcBorders>
          </w:tcPr>
          <w:p w14:paraId="3CACC2F9" w14:textId="77777777" w:rsidR="00DA297F" w:rsidRPr="007E7493" w:rsidRDefault="00DA297F" w:rsidP="00E524FB">
            <w:pPr>
              <w:adjustRightInd w:val="0"/>
              <w:snapToGrid w:val="0"/>
              <w:spacing w:before="40" w:after="8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5x10</w:t>
            </w:r>
            <w:r w:rsidRPr="007E7493">
              <w:rPr>
                <w:rFonts w:asciiTheme="majorBidi" w:hAnsiTheme="majorBidi" w:cstheme="majorBidi"/>
                <w:sz w:val="24"/>
                <w:szCs w:val="24"/>
                <w:vertAlign w:val="superscript"/>
                <w:lang w:val="en-GB"/>
              </w:rPr>
              <w:t>14</w:t>
            </w:r>
            <w:r w:rsidRPr="007E7493">
              <w:rPr>
                <w:rFonts w:asciiTheme="majorBidi" w:hAnsiTheme="majorBidi" w:cstheme="majorBidi"/>
                <w:sz w:val="24"/>
                <w:szCs w:val="24"/>
                <w:lang w:val="en-GB"/>
              </w:rPr>
              <w:t xml:space="preserve"> M</w:t>
            </w:r>
            <w:r w:rsidRPr="007E7493">
              <w:rPr>
                <w:rFonts w:asciiTheme="majorBidi" w:hAnsiTheme="majorBidi" w:cstheme="majorBidi"/>
                <w:sz w:val="24"/>
                <w:szCs w:val="24"/>
                <w:vertAlign w:val="subscript"/>
                <w:lang w:val="en-GB"/>
              </w:rPr>
              <w:t>0</w:t>
            </w:r>
          </w:p>
        </w:tc>
        <w:tc>
          <w:tcPr>
            <w:tcW w:w="3685" w:type="dxa"/>
            <w:tcBorders>
              <w:top w:val="single" w:sz="4" w:space="0" w:color="E7E6E6" w:themeColor="background2"/>
              <w:bottom w:val="single" w:sz="4" w:space="0" w:color="E7E6E6" w:themeColor="background2"/>
            </w:tcBorders>
          </w:tcPr>
          <w:p w14:paraId="4AC0A8F1" w14:textId="77777777" w:rsidR="00DA297F" w:rsidRPr="007E7493" w:rsidRDefault="00DA297F" w:rsidP="00E524FB">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Use middle of range of 10</w:t>
            </w:r>
            <w:r w:rsidRPr="007E7493">
              <w:rPr>
                <w:rFonts w:asciiTheme="majorBidi" w:hAnsiTheme="majorBidi" w:cstheme="majorBidi"/>
                <w:sz w:val="24"/>
                <w:szCs w:val="24"/>
                <w:vertAlign w:val="superscript"/>
                <w:lang w:val="en-GB"/>
              </w:rPr>
              <w:t>14</w:t>
            </w:r>
            <w:r w:rsidRPr="007E7493">
              <w:rPr>
                <w:rFonts w:asciiTheme="majorBidi" w:hAnsiTheme="majorBidi" w:cstheme="majorBidi"/>
                <w:sz w:val="24"/>
                <w:szCs w:val="24"/>
                <w:lang w:val="en-GB"/>
              </w:rPr>
              <w:t xml:space="preserve"> to 10</w:t>
            </w:r>
            <w:r w:rsidRPr="007E7493">
              <w:rPr>
                <w:rFonts w:asciiTheme="majorBidi" w:hAnsiTheme="majorBidi" w:cstheme="majorBidi"/>
                <w:sz w:val="24"/>
                <w:szCs w:val="24"/>
                <w:vertAlign w:val="superscript"/>
                <w:lang w:val="en-GB"/>
              </w:rPr>
              <w:t xml:space="preserve">15 </w:t>
            </w:r>
            <w:r w:rsidRPr="007E7493">
              <w:rPr>
                <w:rFonts w:asciiTheme="majorBidi" w:hAnsiTheme="majorBidi" w:cstheme="majorBidi"/>
                <w:sz w:val="24"/>
                <w:szCs w:val="24"/>
                <w:lang w:val="en-GB"/>
              </w:rPr>
              <w:t>solar masses.</w:t>
            </w:r>
          </w:p>
        </w:tc>
        <w:tc>
          <w:tcPr>
            <w:tcW w:w="3220" w:type="dxa"/>
            <w:tcBorders>
              <w:top w:val="single" w:sz="4" w:space="0" w:color="E7E6E6" w:themeColor="background2"/>
              <w:bottom w:val="single" w:sz="4" w:space="0" w:color="E7E6E6" w:themeColor="background2"/>
            </w:tcBorders>
          </w:tcPr>
          <w:p w14:paraId="5C1E0143" w14:textId="7045949D" w:rsidR="00DA297F" w:rsidRPr="007E7493" w:rsidRDefault="008A79E2" w:rsidP="00E524FB">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w:t>
            </w:r>
            <w:r w:rsidR="000419F1">
              <w:rPr>
                <w:rFonts w:asciiTheme="majorBidi" w:hAnsiTheme="majorBidi" w:cstheme="majorBidi"/>
                <w:sz w:val="24"/>
                <w:szCs w:val="24"/>
                <w:lang w:val="en-GB"/>
              </w:rPr>
              <w:t>30</w:t>
            </w:r>
            <w:r>
              <w:rPr>
                <w:rFonts w:asciiTheme="majorBidi" w:hAnsiTheme="majorBidi" w:cstheme="majorBidi"/>
                <w:sz w:val="24"/>
                <w:szCs w:val="24"/>
                <w:lang w:val="en-GB"/>
              </w:rPr>
              <w:t>]</w:t>
            </w:r>
          </w:p>
        </w:tc>
      </w:tr>
      <w:tr w:rsidR="00DA297F" w:rsidRPr="007E7493" w14:paraId="733B3355" w14:textId="77777777" w:rsidTr="00B41982">
        <w:trPr>
          <w:cnfStyle w:val="000000100000" w:firstRow="0" w:lastRow="0" w:firstColumn="0" w:lastColumn="0" w:oddVBand="0" w:evenVBand="0" w:oddHBand="1" w:evenHBand="0" w:firstRowFirstColumn="0" w:firstRowLastColumn="0" w:lastRowFirstColumn="0" w:lastRowLastColumn="0"/>
          <w:trHeight w:val="1033"/>
          <w:jc w:val="center"/>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E7E6E6" w:themeColor="background2"/>
              <w:bottom w:val="single" w:sz="4" w:space="0" w:color="E7E6E6" w:themeColor="background2"/>
            </w:tcBorders>
          </w:tcPr>
          <w:p w14:paraId="136B3DA9" w14:textId="77777777" w:rsidR="00DA297F" w:rsidRPr="007E7493" w:rsidRDefault="00DA297F" w:rsidP="00E524FB">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Cluster radius, which dictates cluster volume </w:t>
            </w:r>
            <w:proofErr w:type="spellStart"/>
            <w:r w:rsidRPr="007E7493">
              <w:rPr>
                <w:rFonts w:asciiTheme="majorBidi" w:hAnsiTheme="majorBidi" w:cstheme="majorBidi"/>
                <w:b w:val="0"/>
                <w:bCs w:val="0"/>
                <w:i/>
                <w:iCs/>
                <w:sz w:val="24"/>
                <w:szCs w:val="24"/>
                <w:lang w:val="en-GB"/>
              </w:rPr>
              <w:t>V</w:t>
            </w:r>
            <w:r w:rsidRPr="007E7493">
              <w:rPr>
                <w:rFonts w:asciiTheme="majorBidi" w:hAnsiTheme="majorBidi" w:cstheme="majorBidi"/>
                <w:b w:val="0"/>
                <w:bCs w:val="0"/>
                <w:sz w:val="24"/>
                <w:szCs w:val="24"/>
                <w:vertAlign w:val="subscript"/>
                <w:lang w:val="en-GB"/>
              </w:rPr>
              <w:t>c</w:t>
            </w:r>
            <w:proofErr w:type="spellEnd"/>
          </w:p>
        </w:tc>
        <w:tc>
          <w:tcPr>
            <w:tcW w:w="1105" w:type="dxa"/>
            <w:tcBorders>
              <w:top w:val="single" w:sz="4" w:space="0" w:color="E7E6E6" w:themeColor="background2"/>
              <w:bottom w:val="single" w:sz="4" w:space="0" w:color="E7E6E6" w:themeColor="background2"/>
            </w:tcBorders>
          </w:tcPr>
          <w:p w14:paraId="14292DA0" w14:textId="77777777" w:rsidR="00DA297F" w:rsidRPr="007E7493" w:rsidRDefault="00DA297F" w:rsidP="00E524FB">
            <w:pPr>
              <w:adjustRightInd w:val="0"/>
              <w:snapToGrid w:val="0"/>
              <w:spacing w:before="40" w:after="8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Fit model at ~4 Mpc</w:t>
            </w:r>
          </w:p>
        </w:tc>
        <w:tc>
          <w:tcPr>
            <w:tcW w:w="3685" w:type="dxa"/>
            <w:tcBorders>
              <w:top w:val="single" w:sz="4" w:space="0" w:color="E7E6E6" w:themeColor="background2"/>
              <w:bottom w:val="single" w:sz="4" w:space="0" w:color="E7E6E6" w:themeColor="background2"/>
            </w:tcBorders>
          </w:tcPr>
          <w:p w14:paraId="0AC81391" w14:textId="238B5F1E" w:rsidR="00DA297F" w:rsidRPr="007E7493" w:rsidRDefault="00DA297F" w:rsidP="00E524FB">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Visible extent 1–5 Mpc. Pick midpoint of 3</w:t>
            </w:r>
            <w:r w:rsidR="00FF73B8">
              <w:rPr>
                <w:rFonts w:asciiTheme="majorBidi" w:hAnsiTheme="majorBidi" w:cstheme="majorBidi"/>
                <w:sz w:val="24"/>
                <w:szCs w:val="24"/>
                <w:lang w:val="en-GB"/>
              </w:rPr>
              <w:t>,</w:t>
            </w:r>
            <w:r w:rsidRPr="007E7493">
              <w:rPr>
                <w:rFonts w:asciiTheme="majorBidi" w:hAnsiTheme="majorBidi" w:cstheme="majorBidi"/>
                <w:sz w:val="24"/>
                <w:szCs w:val="24"/>
                <w:lang w:val="en-GB"/>
              </w:rPr>
              <w:t xml:space="preserve"> or 1.5 for radius. Add dark matter halo extent of gravitational </w:t>
            </w:r>
            <w:r w:rsidR="0068716B" w:rsidRPr="007E7493">
              <w:rPr>
                <w:rFonts w:asciiTheme="majorBidi" w:hAnsiTheme="majorBidi" w:cstheme="majorBidi"/>
                <w:sz w:val="24"/>
                <w:szCs w:val="24"/>
                <w:lang w:val="en-GB"/>
              </w:rPr>
              <w:t xml:space="preserve">bound structures </w:t>
            </w:r>
            <w:r w:rsidRPr="007E7493">
              <w:rPr>
                <w:rFonts w:asciiTheme="majorBidi" w:hAnsiTheme="majorBidi" w:cstheme="majorBidi"/>
                <w:sz w:val="24"/>
                <w:szCs w:val="24"/>
                <w:lang w:val="en-GB"/>
              </w:rPr>
              <w:t>of 2.5–3x visible radius.</w:t>
            </w:r>
          </w:p>
        </w:tc>
        <w:tc>
          <w:tcPr>
            <w:tcW w:w="3220" w:type="dxa"/>
            <w:tcBorders>
              <w:top w:val="single" w:sz="4" w:space="0" w:color="E7E6E6" w:themeColor="background2"/>
              <w:bottom w:val="single" w:sz="4" w:space="0" w:color="E7E6E6" w:themeColor="background2"/>
            </w:tcBorders>
          </w:tcPr>
          <w:p w14:paraId="34BDDFB0" w14:textId="5DDFACF9" w:rsidR="00DA297F" w:rsidRPr="007E7493" w:rsidRDefault="00DA297F" w:rsidP="00E524FB">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Visible extent: </w:t>
            </w:r>
            <w:r w:rsidR="008A79E2">
              <w:rPr>
                <w:rFonts w:asciiTheme="majorBidi" w:hAnsiTheme="majorBidi" w:cstheme="majorBidi"/>
                <w:sz w:val="24"/>
                <w:szCs w:val="24"/>
                <w:lang w:val="en-GB"/>
              </w:rPr>
              <w:t>[</w:t>
            </w:r>
            <w:r w:rsidR="000419F1">
              <w:rPr>
                <w:rFonts w:asciiTheme="majorBidi" w:hAnsiTheme="majorBidi" w:cstheme="majorBidi"/>
                <w:sz w:val="24"/>
                <w:szCs w:val="24"/>
                <w:lang w:val="en-GB"/>
              </w:rPr>
              <w:t>30</w:t>
            </w:r>
            <w:r w:rsidR="008A79E2">
              <w:rPr>
                <w:rFonts w:asciiTheme="majorBidi" w:hAnsiTheme="majorBidi" w:cstheme="majorBidi"/>
                <w:sz w:val="24"/>
                <w:szCs w:val="24"/>
                <w:lang w:val="en-GB"/>
              </w:rPr>
              <w:t>]</w:t>
            </w:r>
            <w:r w:rsidRPr="007E7493">
              <w:rPr>
                <w:rFonts w:asciiTheme="majorBidi" w:hAnsiTheme="majorBidi" w:cstheme="majorBidi"/>
                <w:sz w:val="24"/>
                <w:szCs w:val="24"/>
                <w:lang w:val="en-GB"/>
              </w:rPr>
              <w:t xml:space="preserve"> </w:t>
            </w:r>
            <w:r w:rsidR="008A79E2">
              <w:rPr>
                <w:rFonts w:asciiTheme="majorBidi" w:hAnsiTheme="majorBidi" w:cstheme="majorBidi"/>
                <w:sz w:val="24"/>
                <w:szCs w:val="24"/>
                <w:lang w:val="en-GB"/>
              </w:rPr>
              <w:t>[</w:t>
            </w:r>
            <w:r w:rsidR="00AF5950">
              <w:rPr>
                <w:rFonts w:asciiTheme="majorBidi" w:hAnsiTheme="majorBidi" w:cstheme="majorBidi"/>
                <w:sz w:val="24"/>
                <w:szCs w:val="24"/>
                <w:lang w:val="en-GB"/>
              </w:rPr>
              <w:t>3</w:t>
            </w:r>
            <w:r w:rsidR="000419F1">
              <w:rPr>
                <w:rFonts w:asciiTheme="majorBidi" w:hAnsiTheme="majorBidi" w:cstheme="majorBidi"/>
                <w:sz w:val="24"/>
                <w:szCs w:val="24"/>
                <w:lang w:val="en-GB"/>
              </w:rPr>
              <w:t>1</w:t>
            </w:r>
            <w:r w:rsidR="008A79E2">
              <w:rPr>
                <w:rFonts w:asciiTheme="majorBidi" w:hAnsiTheme="majorBidi" w:cstheme="majorBidi"/>
                <w:sz w:val="24"/>
                <w:szCs w:val="24"/>
                <w:lang w:val="en-GB"/>
              </w:rPr>
              <w:t>]</w:t>
            </w:r>
            <w:r w:rsidR="00F401BD">
              <w:rPr>
                <w:rFonts w:asciiTheme="majorBidi" w:hAnsiTheme="majorBidi" w:cstheme="majorBidi"/>
                <w:sz w:val="24"/>
                <w:szCs w:val="24"/>
                <w:lang w:val="en-GB"/>
              </w:rPr>
              <w:t xml:space="preserve"> </w:t>
            </w:r>
            <w:r w:rsidR="003504E3">
              <w:rPr>
                <w:rFonts w:asciiTheme="majorBidi" w:hAnsiTheme="majorBidi" w:cstheme="majorBidi"/>
                <w:sz w:val="24"/>
                <w:szCs w:val="24"/>
                <w:lang w:val="en-GB"/>
              </w:rPr>
              <w:t>[</w:t>
            </w:r>
            <w:r w:rsidR="004E1712">
              <w:rPr>
                <w:rFonts w:asciiTheme="majorBidi" w:hAnsiTheme="majorBidi" w:cstheme="majorBidi"/>
                <w:sz w:val="24"/>
                <w:szCs w:val="24"/>
                <w:lang w:val="en-GB"/>
              </w:rPr>
              <w:t>3</w:t>
            </w:r>
            <w:r w:rsidR="000419F1">
              <w:rPr>
                <w:rFonts w:asciiTheme="majorBidi" w:hAnsiTheme="majorBidi" w:cstheme="majorBidi"/>
                <w:sz w:val="24"/>
                <w:szCs w:val="24"/>
                <w:lang w:val="en-GB"/>
              </w:rPr>
              <w:t>2</w:t>
            </w:r>
            <w:r w:rsidR="003504E3">
              <w:rPr>
                <w:rFonts w:asciiTheme="majorBidi" w:hAnsiTheme="majorBidi" w:cstheme="majorBidi"/>
                <w:sz w:val="24"/>
                <w:szCs w:val="24"/>
                <w:lang w:val="en-GB"/>
              </w:rPr>
              <w:t>]</w:t>
            </w:r>
            <w:r w:rsidR="00BF7D57" w:rsidRPr="007E7493">
              <w:rPr>
                <w:rFonts w:asciiTheme="majorBidi" w:hAnsiTheme="majorBidi" w:cstheme="majorBidi"/>
                <w:sz w:val="24"/>
                <w:szCs w:val="24"/>
                <w:lang w:val="en-GB"/>
              </w:rPr>
              <w:t xml:space="preserve"> </w:t>
            </w:r>
            <w:r w:rsidR="00F401BD">
              <w:rPr>
                <w:rFonts w:asciiTheme="majorBidi" w:hAnsiTheme="majorBidi" w:cstheme="majorBidi"/>
                <w:sz w:val="24"/>
                <w:szCs w:val="24"/>
                <w:lang w:val="en-GB"/>
              </w:rPr>
              <w:br/>
            </w:r>
            <w:r w:rsidRPr="007E7493">
              <w:rPr>
                <w:rFonts w:asciiTheme="majorBidi" w:hAnsiTheme="majorBidi" w:cstheme="majorBidi"/>
                <w:sz w:val="24"/>
                <w:szCs w:val="24"/>
                <w:lang w:val="en-GB"/>
              </w:rPr>
              <w:t xml:space="preserve">Dark matter halo: </w:t>
            </w:r>
            <w:r w:rsidR="003504E3">
              <w:rPr>
                <w:rFonts w:asciiTheme="majorBidi" w:hAnsiTheme="majorBidi" w:cstheme="majorBidi"/>
                <w:sz w:val="24"/>
                <w:szCs w:val="24"/>
                <w:lang w:val="en-GB"/>
              </w:rPr>
              <w:t>[3</w:t>
            </w:r>
            <w:r w:rsidR="000419F1">
              <w:rPr>
                <w:rFonts w:asciiTheme="majorBidi" w:hAnsiTheme="majorBidi" w:cstheme="majorBidi"/>
                <w:sz w:val="24"/>
                <w:szCs w:val="24"/>
                <w:lang w:val="en-GB"/>
              </w:rPr>
              <w:t>3</w:t>
            </w:r>
            <w:r w:rsidR="003504E3">
              <w:rPr>
                <w:rFonts w:asciiTheme="majorBidi" w:hAnsiTheme="majorBidi" w:cstheme="majorBidi"/>
                <w:sz w:val="24"/>
                <w:szCs w:val="24"/>
                <w:lang w:val="en-GB"/>
              </w:rPr>
              <w:t>]</w:t>
            </w:r>
            <w:r w:rsidR="00BF7D57" w:rsidRPr="007E7493">
              <w:rPr>
                <w:rFonts w:asciiTheme="majorBidi" w:hAnsiTheme="majorBidi" w:cstheme="majorBidi"/>
                <w:sz w:val="24"/>
                <w:szCs w:val="24"/>
                <w:lang w:val="en-GB"/>
              </w:rPr>
              <w:br/>
            </w:r>
            <w:r w:rsidRPr="007E7493">
              <w:rPr>
                <w:rFonts w:asciiTheme="majorBidi" w:hAnsiTheme="majorBidi" w:cstheme="majorBidi"/>
                <w:sz w:val="24"/>
                <w:szCs w:val="24"/>
                <w:lang w:val="en-GB"/>
              </w:rPr>
              <w:t xml:space="preserve">NFW general profile: </w:t>
            </w:r>
            <w:r w:rsidR="003504E3">
              <w:rPr>
                <w:rFonts w:asciiTheme="majorBidi" w:hAnsiTheme="majorBidi" w:cstheme="majorBidi"/>
                <w:sz w:val="24"/>
                <w:szCs w:val="24"/>
                <w:lang w:val="en-GB"/>
              </w:rPr>
              <w:t>[3</w:t>
            </w:r>
            <w:r w:rsidR="000419F1">
              <w:rPr>
                <w:rFonts w:asciiTheme="majorBidi" w:hAnsiTheme="majorBidi" w:cstheme="majorBidi"/>
                <w:sz w:val="24"/>
                <w:szCs w:val="24"/>
                <w:lang w:val="en-GB"/>
              </w:rPr>
              <w:t>4</w:t>
            </w:r>
            <w:r w:rsidR="003504E3">
              <w:rPr>
                <w:rFonts w:asciiTheme="majorBidi" w:hAnsiTheme="majorBidi" w:cstheme="majorBidi"/>
                <w:sz w:val="24"/>
                <w:szCs w:val="24"/>
                <w:lang w:val="en-GB"/>
              </w:rPr>
              <w:t>] [3</w:t>
            </w:r>
            <w:r w:rsidR="000419F1">
              <w:rPr>
                <w:rFonts w:asciiTheme="majorBidi" w:hAnsiTheme="majorBidi" w:cstheme="majorBidi"/>
                <w:sz w:val="24"/>
                <w:szCs w:val="24"/>
                <w:lang w:val="en-GB"/>
              </w:rPr>
              <w:t>5</w:t>
            </w:r>
            <w:r w:rsidR="003504E3">
              <w:rPr>
                <w:rFonts w:asciiTheme="majorBidi" w:hAnsiTheme="majorBidi" w:cstheme="majorBidi"/>
                <w:sz w:val="24"/>
                <w:szCs w:val="24"/>
                <w:lang w:val="en-GB"/>
              </w:rPr>
              <w:t>]</w:t>
            </w:r>
          </w:p>
        </w:tc>
      </w:tr>
      <w:tr w:rsidR="00DA297F" w:rsidRPr="007E7493" w14:paraId="23353CAF" w14:textId="77777777" w:rsidTr="00B41982">
        <w:trPr>
          <w:trHeight w:val="1162"/>
          <w:jc w:val="center"/>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E7E6E6" w:themeColor="background2"/>
            </w:tcBorders>
          </w:tcPr>
          <w:p w14:paraId="412D4043" w14:textId="7D5343BC" w:rsidR="00DA297F" w:rsidRPr="007E7493" w:rsidRDefault="00DA297F" w:rsidP="00E524FB">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Portion of </w:t>
            </w:r>
            <w:r w:rsidR="00E524FB" w:rsidRPr="007E7493">
              <w:rPr>
                <w:rFonts w:asciiTheme="majorBidi" w:hAnsiTheme="majorBidi" w:cstheme="majorBidi"/>
                <w:b w:val="0"/>
                <w:bCs w:val="0"/>
                <w:sz w:val="24"/>
                <w:szCs w:val="24"/>
                <w:lang w:val="en-GB"/>
              </w:rPr>
              <w:t xml:space="preserve">space </w:t>
            </w:r>
            <w:r w:rsidR="00C90748" w:rsidRPr="007E7493">
              <w:rPr>
                <w:rFonts w:asciiTheme="majorBidi" w:hAnsiTheme="majorBidi" w:cstheme="majorBidi"/>
                <w:b w:val="0"/>
                <w:bCs w:val="0"/>
                <w:sz w:val="24"/>
                <w:szCs w:val="24"/>
                <w:lang w:val="en-GB"/>
              </w:rPr>
              <w:t xml:space="preserve">within gravitationally bounded structures </w:t>
            </w:r>
            <w:r w:rsidR="00E524FB" w:rsidRPr="007E7493">
              <w:rPr>
                <w:rFonts w:asciiTheme="majorBidi" w:hAnsiTheme="majorBidi" w:cstheme="majorBidi"/>
                <w:b w:val="0"/>
                <w:bCs w:val="0"/>
                <w:sz w:val="24"/>
                <w:szCs w:val="24"/>
                <w:lang w:val="en-GB"/>
              </w:rPr>
              <w:t>today</w:t>
            </w:r>
            <w:r w:rsidRPr="007E7493">
              <w:rPr>
                <w:rFonts w:asciiTheme="majorBidi" w:hAnsiTheme="majorBidi" w:cstheme="majorBidi"/>
                <w:b w:val="0"/>
                <w:bCs w:val="0"/>
                <w:sz w:val="24"/>
                <w:szCs w:val="24"/>
                <w:lang w:val="en-GB"/>
              </w:rPr>
              <w:t xml:space="preserve"> </w:t>
            </w:r>
          </w:p>
        </w:tc>
        <w:tc>
          <w:tcPr>
            <w:tcW w:w="1105" w:type="dxa"/>
            <w:tcBorders>
              <w:top w:val="single" w:sz="4" w:space="0" w:color="E7E6E6" w:themeColor="background2"/>
            </w:tcBorders>
          </w:tcPr>
          <w:p w14:paraId="000711E7" w14:textId="21615B98" w:rsidR="00DA297F" w:rsidRPr="007E7493" w:rsidRDefault="00DA297F" w:rsidP="00E524FB">
            <w:pPr>
              <w:adjustRightInd w:val="0"/>
              <w:snapToGrid w:val="0"/>
              <w:spacing w:before="40" w:after="8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0.034</w:t>
            </w:r>
          </w:p>
        </w:tc>
        <w:tc>
          <w:tcPr>
            <w:tcW w:w="3685" w:type="dxa"/>
            <w:tcBorders>
              <w:top w:val="single" w:sz="4" w:space="0" w:color="E7E6E6" w:themeColor="background2"/>
            </w:tcBorders>
          </w:tcPr>
          <w:p w14:paraId="5A8D245E" w14:textId="7DC5CE5E" w:rsidR="004A7AA3" w:rsidRPr="007E7493" w:rsidRDefault="004A7AA3" w:rsidP="00E524FB">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Calculated from above values and critical density per Table </w:t>
            </w:r>
            <w:r w:rsidR="00763935">
              <w:rPr>
                <w:rFonts w:asciiTheme="majorBidi" w:hAnsiTheme="majorBidi" w:cstheme="majorBidi"/>
                <w:sz w:val="24"/>
                <w:szCs w:val="24"/>
                <w:lang w:val="en-GB"/>
              </w:rPr>
              <w:t>I.</w:t>
            </w:r>
          </w:p>
          <w:p w14:paraId="2A4669F1" w14:textId="0A96E99F" w:rsidR="00DA297F" w:rsidRPr="007E7493" w:rsidRDefault="00000000" w:rsidP="00E524FB">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8"/>
                <w:lang w:val="en-GB"/>
              </w:rPr>
            </w:pPr>
            <m:oMathPara>
              <m:oMathParaPr>
                <m:jc m:val="left"/>
              </m:oMathParaPr>
              <m:oMath>
                <m:f>
                  <m:fPr>
                    <m:ctrlPr>
                      <w:rPr>
                        <w:rFonts w:ascii="Cambria Math" w:hAnsi="Cambria Math" w:cstheme="majorBidi"/>
                        <w:i/>
                        <w:szCs w:val="28"/>
                        <w:lang w:val="en-GB"/>
                      </w:rPr>
                    </m:ctrlPr>
                  </m:fPr>
                  <m:num>
                    <m:sSub>
                      <m:sSubPr>
                        <m:ctrlPr>
                          <w:rPr>
                            <w:rFonts w:ascii="Cambria Math" w:hAnsi="Cambria Math" w:cstheme="majorBidi"/>
                            <w:i/>
                            <w:szCs w:val="28"/>
                            <w:vertAlign w:val="subscript"/>
                            <w:lang w:val="en-GB"/>
                          </w:rPr>
                        </m:ctrlPr>
                      </m:sSubPr>
                      <m:e>
                        <m:r>
                          <w:rPr>
                            <w:rFonts w:ascii="Cambria Math" w:hAnsi="Cambria Math" w:cstheme="majorBidi"/>
                            <w:szCs w:val="28"/>
                            <w:vertAlign w:val="subscript"/>
                            <w:lang w:val="en-GB"/>
                          </w:rPr>
                          <m:t>V</m:t>
                        </m:r>
                      </m:e>
                      <m:sub>
                        <m:r>
                          <m:rPr>
                            <m:sty m:val="p"/>
                          </m:rPr>
                          <w:rPr>
                            <w:rFonts w:ascii="Cambria Math" w:hAnsi="Cambria Math" w:cstheme="majorBidi"/>
                            <w:szCs w:val="28"/>
                            <w:vertAlign w:val="subscript"/>
                            <w:lang w:val="en-GB"/>
                          </w:rPr>
                          <m:t>GC0</m:t>
                        </m:r>
                      </m:sub>
                    </m:sSub>
                    <m:r>
                      <w:rPr>
                        <w:rFonts w:ascii="Cambria Math" w:hAnsi="Cambria Math" w:cstheme="majorBidi"/>
                        <w:szCs w:val="28"/>
                        <w:vertAlign w:val="subscript"/>
                        <w:lang w:val="en-GB"/>
                      </w:rPr>
                      <m:t xml:space="preserve"> </m:t>
                    </m:r>
                  </m:num>
                  <m:den>
                    <m:sSub>
                      <m:sSubPr>
                        <m:ctrlPr>
                          <w:rPr>
                            <w:rFonts w:ascii="Cambria Math" w:hAnsi="Cambria Math" w:cstheme="majorBidi"/>
                            <w:iCs/>
                            <w:szCs w:val="28"/>
                            <w:lang w:val="en-GB"/>
                          </w:rPr>
                        </m:ctrlPr>
                      </m:sSubPr>
                      <m:e>
                        <m:r>
                          <w:rPr>
                            <w:rFonts w:ascii="Cambria Math" w:hAnsi="Cambria Math" w:cstheme="majorBidi"/>
                            <w:szCs w:val="28"/>
                            <w:lang w:val="en-GB"/>
                          </w:rPr>
                          <m:t>V</m:t>
                        </m:r>
                      </m:e>
                      <m:sub>
                        <m:r>
                          <m:rPr>
                            <m:sty m:val="p"/>
                          </m:rPr>
                          <w:rPr>
                            <w:rFonts w:ascii="Cambria Math" w:hAnsi="Cambria Math" w:cstheme="majorBidi"/>
                            <w:szCs w:val="28"/>
                            <w:lang w:val="en-GB"/>
                          </w:rPr>
                          <m:t>0</m:t>
                        </m:r>
                      </m:sub>
                    </m:sSub>
                  </m:den>
                </m:f>
                <m:r>
                  <w:rPr>
                    <w:rFonts w:ascii="Cambria Math" w:hAnsi="Cambria Math" w:cstheme="majorBidi"/>
                    <w:szCs w:val="28"/>
                    <w:lang w:val="en-GB"/>
                  </w:rPr>
                  <m:t>=</m:t>
                </m:r>
                <m:sSub>
                  <m:sSubPr>
                    <m:ctrlPr>
                      <w:rPr>
                        <w:rFonts w:ascii="Cambria Math" w:hAnsi="Cambria Math" w:cstheme="majorBidi"/>
                        <w:i/>
                        <w:szCs w:val="28"/>
                        <w:vertAlign w:val="subscript"/>
                        <w:lang w:val="en-GB"/>
                      </w:rPr>
                    </m:ctrlPr>
                  </m:sSubPr>
                  <m:e>
                    <m:r>
                      <w:rPr>
                        <w:rFonts w:ascii="Cambria Math" w:hAnsi="Cambria Math" w:cstheme="majorBidi"/>
                        <w:szCs w:val="28"/>
                        <w:vertAlign w:val="subscript"/>
                        <w:lang w:val="en-GB"/>
                      </w:rPr>
                      <m:t>Ω</m:t>
                    </m:r>
                  </m:e>
                  <m:sub>
                    <m:r>
                      <m:rPr>
                        <m:sty m:val="p"/>
                      </m:rPr>
                      <w:rPr>
                        <w:rFonts w:ascii="Cambria Math" w:hAnsi="Cambria Math" w:cstheme="majorBidi"/>
                        <w:szCs w:val="28"/>
                        <w:vertAlign w:val="subscript"/>
                        <w:lang w:val="en-GB"/>
                      </w:rPr>
                      <m:t>c</m:t>
                    </m:r>
                    <m:r>
                      <w:rPr>
                        <w:rFonts w:ascii="Cambria Math" w:hAnsi="Cambria Math" w:cstheme="majorBidi"/>
                        <w:szCs w:val="28"/>
                        <w:vertAlign w:val="subscript"/>
                        <w:lang w:val="en-GB"/>
                      </w:rPr>
                      <m:t>0</m:t>
                    </m:r>
                  </m:sub>
                </m:sSub>
                <m:r>
                  <w:rPr>
                    <w:rFonts w:ascii="Cambria Math" w:hAnsi="Cambria Math" w:cstheme="majorBidi"/>
                    <w:szCs w:val="28"/>
                    <w:vertAlign w:val="subscript"/>
                    <w:lang w:val="en-GB"/>
                  </w:rPr>
                  <m:t xml:space="preserve">  </m:t>
                </m:r>
                <m:sSub>
                  <m:sSubPr>
                    <m:ctrlPr>
                      <w:rPr>
                        <w:rFonts w:ascii="Cambria Math" w:hAnsi="Cambria Math" w:cstheme="majorBidi"/>
                        <w:i/>
                        <w:szCs w:val="28"/>
                        <w:vertAlign w:val="subscript"/>
                        <w:lang w:val="en-GB"/>
                      </w:rPr>
                    </m:ctrlPr>
                  </m:sSubPr>
                  <m:e>
                    <m:r>
                      <w:rPr>
                        <w:rFonts w:ascii="Cambria Math" w:hAnsi="Cambria Math" w:cstheme="majorBidi"/>
                        <w:szCs w:val="28"/>
                        <w:vertAlign w:val="subscript"/>
                        <w:lang w:val="en-GB"/>
                      </w:rPr>
                      <m:t>ρ</m:t>
                    </m:r>
                  </m:e>
                  <m:sub>
                    <m:r>
                      <m:rPr>
                        <m:sty m:val="p"/>
                      </m:rPr>
                      <w:rPr>
                        <w:rFonts w:ascii="Cambria Math" w:hAnsi="Cambria Math" w:cstheme="majorBidi"/>
                        <w:szCs w:val="28"/>
                        <w:vertAlign w:val="subscript"/>
                        <w:lang w:val="en-GB"/>
                      </w:rPr>
                      <m:t>crit</m:t>
                    </m:r>
                    <m:r>
                      <w:rPr>
                        <w:rFonts w:ascii="Cambria Math" w:hAnsi="Cambria Math" w:cstheme="majorBidi"/>
                        <w:szCs w:val="28"/>
                        <w:vertAlign w:val="subscript"/>
                        <w:lang w:val="en-GB"/>
                      </w:rPr>
                      <m:t xml:space="preserve">  </m:t>
                    </m:r>
                  </m:sub>
                </m:sSub>
                <m:sSub>
                  <m:sSubPr>
                    <m:ctrlPr>
                      <w:rPr>
                        <w:rFonts w:ascii="Cambria Math" w:hAnsi="Cambria Math" w:cstheme="majorBidi"/>
                        <w:iCs/>
                        <w:szCs w:val="28"/>
                        <w:vertAlign w:val="subscript"/>
                        <w:lang w:val="en-GB"/>
                      </w:rPr>
                    </m:ctrlPr>
                  </m:sSubPr>
                  <m:e>
                    <m:r>
                      <w:rPr>
                        <w:rFonts w:ascii="Cambria Math" w:hAnsi="Cambria Math" w:cstheme="majorBidi"/>
                        <w:szCs w:val="28"/>
                        <w:vertAlign w:val="subscript"/>
                        <w:lang w:val="en-GB"/>
                      </w:rPr>
                      <m:t>V</m:t>
                    </m:r>
                  </m:e>
                  <m:sub>
                    <m:r>
                      <m:rPr>
                        <m:sty m:val="p"/>
                      </m:rPr>
                      <w:rPr>
                        <w:rFonts w:ascii="Cambria Math" w:hAnsi="Cambria Math" w:cstheme="majorBidi"/>
                        <w:szCs w:val="28"/>
                        <w:vertAlign w:val="subscript"/>
                        <w:lang w:val="en-GB"/>
                      </w:rPr>
                      <m:t xml:space="preserve">c </m:t>
                    </m:r>
                  </m:sub>
                </m:sSub>
                <m:r>
                  <m:rPr>
                    <m:sty m:val="p"/>
                  </m:rPr>
                  <w:rPr>
                    <w:rFonts w:ascii="Cambria Math" w:hAnsi="Cambria Math" w:cstheme="majorBidi"/>
                    <w:szCs w:val="28"/>
                    <w:vertAlign w:val="subscript"/>
                    <w:lang w:val="en-GB"/>
                  </w:rPr>
                  <m:t xml:space="preserve">/ </m:t>
                </m:r>
                <m:sSub>
                  <m:sSubPr>
                    <m:ctrlPr>
                      <w:rPr>
                        <w:rFonts w:ascii="Cambria Math" w:hAnsi="Cambria Math" w:cstheme="majorBidi"/>
                        <w:iCs/>
                        <w:szCs w:val="28"/>
                        <w:vertAlign w:val="subscript"/>
                        <w:lang w:val="en-GB"/>
                      </w:rPr>
                    </m:ctrlPr>
                  </m:sSubPr>
                  <m:e>
                    <m:r>
                      <w:rPr>
                        <w:rFonts w:ascii="Cambria Math" w:hAnsi="Cambria Math" w:cstheme="majorBidi"/>
                        <w:szCs w:val="28"/>
                        <w:vertAlign w:val="subscript"/>
                        <w:lang w:val="en-GB"/>
                      </w:rPr>
                      <m:t>M</m:t>
                    </m:r>
                  </m:e>
                  <m:sub>
                    <m:r>
                      <m:rPr>
                        <m:sty m:val="p"/>
                      </m:rPr>
                      <w:rPr>
                        <w:rFonts w:ascii="Cambria Math" w:hAnsi="Cambria Math" w:cstheme="majorBidi"/>
                        <w:szCs w:val="28"/>
                        <w:vertAlign w:val="subscript"/>
                        <w:lang w:val="en-GB"/>
                      </w:rPr>
                      <m:t>c</m:t>
                    </m:r>
                  </m:sub>
                </m:sSub>
              </m:oMath>
            </m:oMathPara>
          </w:p>
        </w:tc>
        <w:tc>
          <w:tcPr>
            <w:tcW w:w="3220" w:type="dxa"/>
            <w:tcBorders>
              <w:top w:val="single" w:sz="4" w:space="0" w:color="E7E6E6" w:themeColor="background2"/>
            </w:tcBorders>
          </w:tcPr>
          <w:p w14:paraId="3FC27CA9" w14:textId="76ED55B4" w:rsidR="00DA297F" w:rsidRPr="007E7493" w:rsidRDefault="00DA297F" w:rsidP="00E524FB">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p>
        </w:tc>
      </w:tr>
    </w:tbl>
    <w:p w14:paraId="6C5245CB" w14:textId="0EBE7229" w:rsidR="001E625A" w:rsidRPr="001E625A" w:rsidRDefault="001E625A" w:rsidP="001E625A">
      <w:pPr>
        <w:adjustRightInd w:val="0"/>
        <w:snapToGrid w:val="0"/>
        <w:spacing w:before="60" w:after="120" w:line="254" w:lineRule="auto"/>
        <w:rPr>
          <w:rFonts w:asciiTheme="majorBidi" w:hAnsiTheme="majorBidi" w:cstheme="majorBidi"/>
          <w:sz w:val="24"/>
          <w:szCs w:val="24"/>
          <w:lang w:val="en-US"/>
        </w:rPr>
      </w:pPr>
      <w:r w:rsidRPr="001E625A">
        <w:rPr>
          <w:rFonts w:asciiTheme="majorBidi" w:hAnsiTheme="majorBidi" w:cstheme="majorBidi"/>
          <w:sz w:val="24"/>
          <w:szCs w:val="24"/>
          <w:lang w:val="en-US"/>
        </w:rPr>
        <w:lastRenderedPageBreak/>
        <w:t xml:space="preserve">With these parameters, we can calculate </w:t>
      </w:r>
      <w:r w:rsidRPr="001E625A">
        <w:rPr>
          <w:rFonts w:asciiTheme="majorBidi" w:hAnsiTheme="majorBidi" w:cstheme="majorBidi"/>
          <w:i/>
          <w:iCs/>
          <w:sz w:val="24"/>
          <w:szCs w:val="24"/>
          <w:lang w:val="en-US"/>
        </w:rPr>
        <w:t>V</w:t>
      </w:r>
      <w:r w:rsidRPr="001E625A">
        <w:rPr>
          <w:rFonts w:asciiTheme="majorBidi" w:hAnsiTheme="majorBidi" w:cstheme="majorBidi"/>
          <w:sz w:val="24"/>
          <w:szCs w:val="24"/>
          <w:vertAlign w:val="subscript"/>
          <w:lang w:val="en-US"/>
        </w:rPr>
        <w:t>GC0</w:t>
      </w:r>
      <w:r w:rsidRPr="001E625A">
        <w:rPr>
          <w:rFonts w:asciiTheme="majorBidi" w:hAnsiTheme="majorBidi" w:cstheme="majorBidi"/>
          <w:sz w:val="24"/>
          <w:szCs w:val="24"/>
          <w:lang w:val="en-US"/>
        </w:rPr>
        <w:t>/</w:t>
      </w:r>
      <w:r w:rsidRPr="001E625A">
        <w:rPr>
          <w:rFonts w:asciiTheme="majorBidi" w:hAnsiTheme="majorBidi" w:cstheme="majorBidi"/>
          <w:i/>
          <w:iCs/>
          <w:sz w:val="24"/>
          <w:szCs w:val="24"/>
          <w:lang w:val="en-US"/>
        </w:rPr>
        <w:t>V</w:t>
      </w:r>
      <w:r w:rsidRPr="001E625A">
        <w:rPr>
          <w:rFonts w:asciiTheme="majorBidi" w:hAnsiTheme="majorBidi" w:cstheme="majorBidi"/>
          <w:sz w:val="24"/>
          <w:szCs w:val="24"/>
          <w:vertAlign w:val="subscript"/>
          <w:lang w:val="en-US"/>
        </w:rPr>
        <w:t>0</w:t>
      </w:r>
      <w:r w:rsidRPr="001E625A">
        <w:rPr>
          <w:rFonts w:asciiTheme="majorBidi" w:hAnsiTheme="majorBidi" w:cstheme="majorBidi"/>
          <w:sz w:val="24"/>
          <w:szCs w:val="24"/>
          <w:lang w:val="en-US"/>
        </w:rPr>
        <w:t xml:space="preserve"> (where the zero subscript denotes</w:t>
      </w:r>
      <w:r w:rsidRPr="001E625A">
        <w:rPr>
          <w:rFonts w:asciiTheme="majorBidi" w:hAnsiTheme="majorBidi" w:cstheme="majorBidi"/>
          <w:sz w:val="24"/>
          <w:szCs w:val="24"/>
          <w:vertAlign w:val="subscript"/>
          <w:lang w:val="en-US"/>
        </w:rPr>
        <w:t xml:space="preserve"> </w:t>
      </w:r>
      <w:r w:rsidRPr="001E625A">
        <w:rPr>
          <w:rFonts w:asciiTheme="majorBidi" w:hAnsiTheme="majorBidi" w:cstheme="majorBidi"/>
          <w:sz w:val="24"/>
          <w:szCs w:val="24"/>
          <w:lang w:val="en-US"/>
        </w:rPr>
        <w:t>the current value) at a few percent, as shown in the last row of Table 2.</w:t>
      </w:r>
    </w:p>
    <w:p w14:paraId="29906CC5" w14:textId="77777777" w:rsidR="00ED16BC" w:rsidRPr="0033240D" w:rsidRDefault="00ED16BC" w:rsidP="00C81408">
      <w:pPr>
        <w:pStyle w:val="BodyText"/>
        <w:rPr>
          <w:sz w:val="20"/>
        </w:rPr>
      </w:pPr>
      <w:r w:rsidRPr="00BE11A0">
        <w:t>At least for</w:t>
      </w:r>
      <w:r w:rsidRPr="00C81408">
        <w:t xml:space="preserve"> a</w:t>
      </w:r>
      <w:r w:rsidRPr="007E7493">
        <w:t xml:space="preserve"> few billion years back, </w:t>
      </w:r>
      <w:r>
        <w:t>owing</w:t>
      </w:r>
      <w:r w:rsidRPr="007E7493">
        <w:t xml:space="preserve"> to the stability of clusters, we can calculate </w:t>
      </w:r>
      <w:r w:rsidRPr="007E7493">
        <w:rPr>
          <w:i/>
          <w:iCs/>
        </w:rPr>
        <w:t>V</w:t>
      </w:r>
      <w:r w:rsidRPr="007E7493">
        <w:rPr>
          <w:vertAlign w:val="subscript"/>
        </w:rPr>
        <w:t>GC</w:t>
      </w:r>
      <w:r w:rsidRPr="007E7493">
        <w:t>/</w:t>
      </w:r>
      <w:r w:rsidRPr="007E7493">
        <w:rPr>
          <w:i/>
          <w:iCs/>
        </w:rPr>
        <w:t>V</w:t>
      </w:r>
      <w:r w:rsidRPr="007E7493">
        <w:t xml:space="preserve"> simply by scaling the </w:t>
      </w:r>
      <w:r>
        <w:t xml:space="preserve">current </w:t>
      </w:r>
      <w:r w:rsidRPr="007E7493">
        <w:t>value upwards as the universe shrinks. At earlier times</w:t>
      </w:r>
      <w:r>
        <w:t>,</w:t>
      </w:r>
      <w:r w:rsidRPr="007E7493">
        <w:t xml:space="preserve"> we also need to take into account changes in the number density and size of clusters</w:t>
      </w:r>
      <w:r w:rsidRPr="0033240D">
        <w:rPr>
          <w:sz w:val="20"/>
        </w:rPr>
        <w:t>.</w:t>
      </w:r>
    </w:p>
    <w:p w14:paraId="6002D05A" w14:textId="01AF510C" w:rsidR="00DA297F" w:rsidRDefault="00DE617D" w:rsidP="00ED16BC">
      <w:pPr>
        <w:pStyle w:val="BodyText"/>
        <w:spacing w:before="240" w:after="120"/>
        <w:rPr>
          <w:bCs/>
          <w:szCs w:val="24"/>
        </w:rPr>
      </w:pPr>
      <w:r w:rsidRPr="008F52EE">
        <w:rPr>
          <w:szCs w:val="24"/>
        </w:rPr>
        <w:t xml:space="preserve">Simulations with </w:t>
      </w:r>
      <w:bookmarkStart w:id="24" w:name="_Hlk153897799"/>
      <w:r w:rsidRPr="008F52EE">
        <w:rPr>
          <w:szCs w:val="24"/>
        </w:rPr>
        <w:t>ɅCDM</w:t>
      </w:r>
      <w:bookmarkEnd w:id="24"/>
      <w:r w:rsidR="00FC7E83" w:rsidRPr="008F52EE">
        <w:rPr>
          <w:szCs w:val="24"/>
        </w:rPr>
        <w:t xml:space="preserve"> </w:t>
      </w:r>
      <w:r w:rsidRPr="008F52EE">
        <w:rPr>
          <w:szCs w:val="24"/>
        </w:rPr>
        <w:t>expect the very first stars to emerge some 50</w:t>
      </w:r>
      <w:r w:rsidR="0081133C" w:rsidRPr="008F52EE">
        <w:rPr>
          <w:szCs w:val="24"/>
        </w:rPr>
        <w:t>–</w:t>
      </w:r>
      <w:r w:rsidRPr="008F52EE">
        <w:rPr>
          <w:szCs w:val="24"/>
        </w:rPr>
        <w:t>100 million years after the Big Bang</w:t>
      </w:r>
      <w:r w:rsidR="0081133C" w:rsidRPr="008F52EE">
        <w:rPr>
          <w:szCs w:val="24"/>
        </w:rPr>
        <w:t xml:space="preserve"> and</w:t>
      </w:r>
      <w:r w:rsidRPr="008F52EE">
        <w:rPr>
          <w:szCs w:val="24"/>
        </w:rPr>
        <w:t xml:space="preserve"> the first galaxies a few hundred million years later, then cosmic mergers take place on progressively larger and larger scales. By </w:t>
      </w:r>
      <w:r w:rsidR="000D4060" w:rsidRPr="008F52EE">
        <w:rPr>
          <w:szCs w:val="24"/>
        </w:rPr>
        <w:t xml:space="preserve">the </w:t>
      </w:r>
      <w:r w:rsidRPr="008F52EE">
        <w:rPr>
          <w:szCs w:val="24"/>
        </w:rPr>
        <w:t xml:space="preserve">time a few billion years have </w:t>
      </w:r>
      <w:r w:rsidR="00825301">
        <w:rPr>
          <w:szCs w:val="24"/>
        </w:rPr>
        <w:t>passed</w:t>
      </w:r>
      <w:r w:rsidRPr="008F52EE">
        <w:rPr>
          <w:szCs w:val="24"/>
        </w:rPr>
        <w:t xml:space="preserve">, we expect the </w:t>
      </w:r>
      <w:r w:rsidR="0081133C" w:rsidRPr="008F52EE">
        <w:rPr>
          <w:szCs w:val="24"/>
        </w:rPr>
        <w:t>u</w:t>
      </w:r>
      <w:r w:rsidRPr="008F52EE">
        <w:rPr>
          <w:szCs w:val="24"/>
        </w:rPr>
        <w:t>niverse to be rich in groups and clusters of galaxies, with clusters growing larger, richer</w:t>
      </w:r>
      <w:r w:rsidR="0081133C" w:rsidRPr="008F52EE">
        <w:rPr>
          <w:szCs w:val="24"/>
        </w:rPr>
        <w:t>,</w:t>
      </w:r>
      <w:r w:rsidRPr="008F52EE">
        <w:rPr>
          <w:szCs w:val="24"/>
        </w:rPr>
        <w:t xml:space="preserve"> and more evolved as time goes on. About six billion years ago, dark energy became the dominant factor in the expansion of the </w:t>
      </w:r>
      <w:r w:rsidR="0081133C" w:rsidRPr="008F52EE">
        <w:rPr>
          <w:szCs w:val="24"/>
        </w:rPr>
        <w:t>u</w:t>
      </w:r>
      <w:r w:rsidRPr="008F52EE">
        <w:rPr>
          <w:szCs w:val="24"/>
        </w:rPr>
        <w:t>niverse, ensuring a swift drop in cluster growth and in mergers between clusters</w:t>
      </w:r>
      <w:r w:rsidR="00825301">
        <w:rPr>
          <w:szCs w:val="24"/>
        </w:rPr>
        <w:t>,</w:t>
      </w:r>
      <w:r w:rsidR="0081133C" w:rsidRPr="008F52EE">
        <w:rPr>
          <w:szCs w:val="24"/>
        </w:rPr>
        <w:t xml:space="preserve"> </w:t>
      </w:r>
      <w:r w:rsidRPr="008F52EE">
        <w:rPr>
          <w:szCs w:val="24"/>
        </w:rPr>
        <w:t xml:space="preserve">leading to a </w:t>
      </w:r>
      <w:r w:rsidRPr="009269D4">
        <w:rPr>
          <w:szCs w:val="24"/>
        </w:rPr>
        <w:t xml:space="preserve">stable cluster population </w:t>
      </w:r>
      <w:r w:rsidR="00825301" w:rsidRPr="009269D4">
        <w:rPr>
          <w:szCs w:val="24"/>
        </w:rPr>
        <w:t xml:space="preserve">that is </w:t>
      </w:r>
      <w:r w:rsidRPr="009269D4">
        <w:rPr>
          <w:szCs w:val="24"/>
        </w:rPr>
        <w:t>not to</w:t>
      </w:r>
      <w:r w:rsidR="0081133C" w:rsidRPr="009269D4">
        <w:rPr>
          <w:szCs w:val="24"/>
        </w:rPr>
        <w:t>o</w:t>
      </w:r>
      <w:r w:rsidRPr="009269D4">
        <w:rPr>
          <w:szCs w:val="24"/>
        </w:rPr>
        <w:t xml:space="preserve"> different from today</w:t>
      </w:r>
      <w:r w:rsidR="004E52EA" w:rsidRPr="009269D4">
        <w:rPr>
          <w:szCs w:val="24"/>
        </w:rPr>
        <w:t xml:space="preserve"> [3</w:t>
      </w:r>
      <w:r w:rsidR="000419F1">
        <w:rPr>
          <w:szCs w:val="24"/>
        </w:rPr>
        <w:t>6</w:t>
      </w:r>
      <w:r w:rsidR="004E52EA" w:rsidRPr="009269D4">
        <w:rPr>
          <w:szCs w:val="24"/>
        </w:rPr>
        <w:t>]</w:t>
      </w:r>
      <w:r w:rsidR="00FC7E83" w:rsidRPr="009269D4">
        <w:rPr>
          <w:bCs/>
          <w:szCs w:val="24"/>
        </w:rPr>
        <w:t>.</w:t>
      </w:r>
      <w:r w:rsidR="005D7B65" w:rsidRPr="009269D4">
        <w:rPr>
          <w:bCs/>
          <w:szCs w:val="24"/>
        </w:rPr>
        <w:t xml:space="preserve"> However</w:t>
      </w:r>
      <w:r w:rsidR="005D7B65" w:rsidRPr="008F52EE">
        <w:rPr>
          <w:bCs/>
          <w:szCs w:val="24"/>
        </w:rPr>
        <w:t>, it is now clear th</w:t>
      </w:r>
      <w:r w:rsidR="005D7B65" w:rsidRPr="007E7493">
        <w:rPr>
          <w:bCs/>
          <w:szCs w:val="24"/>
        </w:rPr>
        <w:t>at the predictions of these simulations within ΛCDM for forming stars, galaxies</w:t>
      </w:r>
      <w:r w:rsidR="00825301">
        <w:rPr>
          <w:bCs/>
          <w:szCs w:val="24"/>
        </w:rPr>
        <w:t>,</w:t>
      </w:r>
      <w:r w:rsidR="005D7B65" w:rsidRPr="007E7493">
        <w:rPr>
          <w:bCs/>
          <w:szCs w:val="24"/>
        </w:rPr>
        <w:t xml:space="preserve"> </w:t>
      </w:r>
      <w:r w:rsidR="00BF4F3E" w:rsidRPr="007E7493">
        <w:rPr>
          <w:bCs/>
          <w:szCs w:val="24"/>
        </w:rPr>
        <w:t xml:space="preserve">and clusters </w:t>
      </w:r>
      <w:r w:rsidR="005D7B65" w:rsidRPr="007E7493">
        <w:rPr>
          <w:bCs/>
          <w:szCs w:val="24"/>
        </w:rPr>
        <w:t>are inconsistent with the earlier, evolved structures we</w:t>
      </w:r>
      <w:r w:rsidR="00825301">
        <w:rPr>
          <w:bCs/>
          <w:szCs w:val="24"/>
        </w:rPr>
        <w:t xml:space="preserve"> a</w:t>
      </w:r>
      <w:r w:rsidR="005D7B65" w:rsidRPr="007E7493">
        <w:rPr>
          <w:bCs/>
          <w:szCs w:val="24"/>
        </w:rPr>
        <w:t>re observing with the JWST</w:t>
      </w:r>
      <w:r w:rsidR="00825301">
        <w:rPr>
          <w:bCs/>
          <w:szCs w:val="24"/>
        </w:rPr>
        <w:t>, a</w:t>
      </w:r>
      <w:r w:rsidR="005D7B65" w:rsidRPr="007E7493">
        <w:rPr>
          <w:bCs/>
          <w:szCs w:val="24"/>
        </w:rPr>
        <w:t xml:space="preserve"> sampling of which is provided in </w:t>
      </w:r>
      <w:r w:rsidR="003B7D95">
        <w:rPr>
          <w:bCs/>
          <w:szCs w:val="24"/>
        </w:rPr>
        <w:t>Table 3</w:t>
      </w:r>
      <w:r w:rsidR="005D7B65" w:rsidRPr="007E7493">
        <w:rPr>
          <w:bCs/>
          <w:szCs w:val="24"/>
        </w:rPr>
        <w:t>.</w:t>
      </w:r>
    </w:p>
    <w:p w14:paraId="10F869E6" w14:textId="5D75A8E4" w:rsidR="00AE57D6" w:rsidRPr="00507F75" w:rsidRDefault="00AE57D6" w:rsidP="00C81408">
      <w:pPr>
        <w:pStyle w:val="BodyText"/>
        <w:spacing w:before="60"/>
        <w:rPr>
          <w:rFonts w:asciiTheme="majorBidi" w:hAnsiTheme="majorBidi" w:cstheme="majorBidi"/>
          <w:szCs w:val="24"/>
        </w:rPr>
      </w:pPr>
      <w:r w:rsidRPr="00507F75">
        <w:rPr>
          <w:rFonts w:asciiTheme="majorBidi" w:hAnsiTheme="majorBidi" w:cstheme="majorBidi"/>
          <w:szCs w:val="24"/>
        </w:rPr>
        <w:t xml:space="preserve">Several studies provide plausible pathways and mechanisms for galaxies to form and grow much more quickly. For example, the most recent simulations </w:t>
      </w:r>
      <w:r w:rsidR="00822573">
        <w:rPr>
          <w:rFonts w:asciiTheme="majorBidi" w:hAnsiTheme="majorBidi" w:cstheme="majorBidi"/>
          <w:szCs w:val="24"/>
        </w:rPr>
        <w:t xml:space="preserve">that </w:t>
      </w:r>
      <w:r>
        <w:rPr>
          <w:rFonts w:asciiTheme="majorBidi" w:hAnsiTheme="majorBidi" w:cstheme="majorBidi"/>
          <w:szCs w:val="24"/>
        </w:rPr>
        <w:t>were conducted by</w:t>
      </w:r>
      <w:r w:rsidRPr="00507F75">
        <w:rPr>
          <w:rFonts w:asciiTheme="majorBidi" w:hAnsiTheme="majorBidi" w:cstheme="majorBidi"/>
          <w:szCs w:val="24"/>
        </w:rPr>
        <w:t xml:space="preserve"> Yajima et al. (2022) </w:t>
      </w:r>
      <w:r>
        <w:rPr>
          <w:rFonts w:asciiTheme="majorBidi" w:hAnsiTheme="majorBidi" w:cstheme="majorBidi"/>
          <w:szCs w:val="24"/>
        </w:rPr>
        <w:t>[</w:t>
      </w:r>
      <w:r w:rsidR="00AF5950">
        <w:rPr>
          <w:rFonts w:asciiTheme="majorBidi" w:hAnsiTheme="majorBidi" w:cstheme="majorBidi"/>
          <w:szCs w:val="24"/>
        </w:rPr>
        <w:t>3</w:t>
      </w:r>
      <w:r w:rsidR="00584955">
        <w:rPr>
          <w:rFonts w:asciiTheme="majorBidi" w:hAnsiTheme="majorBidi" w:cstheme="majorBidi"/>
          <w:szCs w:val="24"/>
        </w:rPr>
        <w:t>7</w:t>
      </w:r>
      <w:r>
        <w:rPr>
          <w:rFonts w:asciiTheme="majorBidi" w:hAnsiTheme="majorBidi" w:cstheme="majorBidi"/>
          <w:szCs w:val="24"/>
        </w:rPr>
        <w:t xml:space="preserve">] </w:t>
      </w:r>
      <w:r w:rsidRPr="00507F75">
        <w:rPr>
          <w:rFonts w:asciiTheme="majorBidi" w:hAnsiTheme="majorBidi" w:cstheme="majorBidi"/>
          <w:szCs w:val="24"/>
        </w:rPr>
        <w:t>and Keller et al. (2023)</w:t>
      </w:r>
      <w:r>
        <w:rPr>
          <w:rFonts w:asciiTheme="majorBidi" w:hAnsiTheme="majorBidi" w:cstheme="majorBidi"/>
          <w:szCs w:val="24"/>
        </w:rPr>
        <w:t xml:space="preserve"> [</w:t>
      </w:r>
      <w:r w:rsidR="00AF5950">
        <w:rPr>
          <w:rFonts w:asciiTheme="majorBidi" w:hAnsiTheme="majorBidi" w:cstheme="majorBidi"/>
          <w:szCs w:val="24"/>
        </w:rPr>
        <w:t>3</w:t>
      </w:r>
      <w:r w:rsidR="000419F1">
        <w:rPr>
          <w:rFonts w:asciiTheme="majorBidi" w:hAnsiTheme="majorBidi" w:cstheme="majorBidi"/>
          <w:szCs w:val="24"/>
        </w:rPr>
        <w:t>8</w:t>
      </w:r>
      <w:r>
        <w:rPr>
          <w:rFonts w:asciiTheme="majorBidi" w:hAnsiTheme="majorBidi" w:cstheme="majorBidi"/>
          <w:szCs w:val="24"/>
        </w:rPr>
        <w:t>]</w:t>
      </w:r>
      <w:r w:rsidRPr="00507F75">
        <w:rPr>
          <w:rFonts w:asciiTheme="majorBidi" w:hAnsiTheme="majorBidi" w:cstheme="majorBidi"/>
          <w:szCs w:val="24"/>
        </w:rPr>
        <w:t>.</w:t>
      </w:r>
    </w:p>
    <w:p w14:paraId="5D16CC35" w14:textId="09B8E7BC" w:rsidR="005D7B65" w:rsidRPr="007E7493" w:rsidRDefault="003B7D95" w:rsidP="00CC48EB">
      <w:pPr>
        <w:widowControl w:val="0"/>
        <w:tabs>
          <w:tab w:val="center" w:pos="5213"/>
        </w:tabs>
        <w:adjustRightInd w:val="0"/>
        <w:snapToGrid w:val="0"/>
        <w:spacing w:before="240" w:after="120"/>
        <w:jc w:val="center"/>
        <w:rPr>
          <w:rFonts w:asciiTheme="majorBidi" w:hAnsiTheme="majorBidi" w:cstheme="majorBidi"/>
          <w:sz w:val="24"/>
          <w:szCs w:val="24"/>
          <w:lang w:val="en-GB"/>
        </w:rPr>
      </w:pPr>
      <w:r>
        <w:rPr>
          <w:rFonts w:asciiTheme="majorBidi" w:hAnsiTheme="majorBidi" w:cstheme="majorBidi"/>
          <w:b/>
          <w:bCs/>
          <w:sz w:val="24"/>
          <w:szCs w:val="24"/>
          <w:lang w:val="en-GB"/>
        </w:rPr>
        <w:t>Table 3</w:t>
      </w:r>
      <w:r w:rsidR="005D7B65" w:rsidRPr="007E7493">
        <w:rPr>
          <w:rFonts w:asciiTheme="majorBidi" w:hAnsiTheme="majorBidi" w:cstheme="majorBidi"/>
          <w:b/>
          <w:bCs/>
          <w:sz w:val="24"/>
          <w:szCs w:val="24"/>
          <w:lang w:val="en-GB"/>
        </w:rPr>
        <w:t>.</w:t>
      </w:r>
      <w:r w:rsidR="005D7B65" w:rsidRPr="007E7493">
        <w:rPr>
          <w:rFonts w:asciiTheme="majorBidi" w:hAnsiTheme="majorBidi" w:cstheme="majorBidi"/>
          <w:sz w:val="24"/>
          <w:szCs w:val="24"/>
          <w:lang w:val="en-GB"/>
        </w:rPr>
        <w:t xml:space="preserve"> Cluster Development</w:t>
      </w:r>
    </w:p>
    <w:tbl>
      <w:tblPr>
        <w:tblStyle w:val="PlainTable2"/>
        <w:tblW w:w="10049" w:type="dxa"/>
        <w:jc w:val="center"/>
        <w:tblLook w:val="04A0" w:firstRow="1" w:lastRow="0" w:firstColumn="1" w:lastColumn="0" w:noHBand="0" w:noVBand="1"/>
      </w:tblPr>
      <w:tblGrid>
        <w:gridCol w:w="1980"/>
        <w:gridCol w:w="1980"/>
        <w:gridCol w:w="4807"/>
        <w:gridCol w:w="1282"/>
      </w:tblGrid>
      <w:tr w:rsidR="00CB2B73" w:rsidRPr="007E7493" w14:paraId="5042B30D" w14:textId="77777777" w:rsidTr="001E625A">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auto"/>
            </w:tcBorders>
          </w:tcPr>
          <w:p w14:paraId="4EA50271"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Event</w:t>
            </w:r>
          </w:p>
        </w:tc>
        <w:tc>
          <w:tcPr>
            <w:tcW w:w="1980" w:type="dxa"/>
            <w:tcBorders>
              <w:top w:val="single" w:sz="4" w:space="0" w:color="auto"/>
              <w:bottom w:val="single" w:sz="4" w:space="0" w:color="auto"/>
            </w:tcBorders>
          </w:tcPr>
          <w:p w14:paraId="2B5B8630" w14:textId="77777777" w:rsidR="005D7B65" w:rsidRPr="007E7493" w:rsidRDefault="005D7B65" w:rsidP="00B41982">
            <w:pPr>
              <w:adjustRightInd w:val="0"/>
              <w:snapToGrid w:val="0"/>
              <w:spacing w:before="40" w:after="8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Time</w:t>
            </w:r>
          </w:p>
        </w:tc>
        <w:tc>
          <w:tcPr>
            <w:tcW w:w="4807" w:type="dxa"/>
            <w:tcBorders>
              <w:top w:val="single" w:sz="4" w:space="0" w:color="auto"/>
              <w:bottom w:val="single" w:sz="4" w:space="0" w:color="auto"/>
            </w:tcBorders>
          </w:tcPr>
          <w:p w14:paraId="7137B0CF" w14:textId="77777777" w:rsidR="005D7B65" w:rsidRPr="007E7493" w:rsidRDefault="005D7B65" w:rsidP="00B41982">
            <w:pPr>
              <w:adjustRightInd w:val="0"/>
              <w:snapToGrid w:val="0"/>
              <w:spacing w:before="40" w:after="8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Observation</w:t>
            </w:r>
          </w:p>
        </w:tc>
        <w:tc>
          <w:tcPr>
            <w:tcW w:w="1282" w:type="dxa"/>
            <w:tcBorders>
              <w:top w:val="single" w:sz="4" w:space="0" w:color="auto"/>
              <w:bottom w:val="single" w:sz="4" w:space="0" w:color="auto"/>
            </w:tcBorders>
          </w:tcPr>
          <w:p w14:paraId="0086D915" w14:textId="77777777" w:rsidR="005D7B65" w:rsidRPr="007E7493" w:rsidRDefault="005D7B65" w:rsidP="00B41982">
            <w:pPr>
              <w:adjustRightInd w:val="0"/>
              <w:snapToGrid w:val="0"/>
              <w:spacing w:before="40" w:after="80"/>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References</w:t>
            </w:r>
          </w:p>
        </w:tc>
      </w:tr>
      <w:tr w:rsidR="00CB2B73" w:rsidRPr="007E7493" w14:paraId="774906B7" w14:textId="77777777" w:rsidTr="001E625A">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auto"/>
              <w:bottom w:val="single" w:sz="4" w:space="0" w:color="E7E6E6" w:themeColor="background2"/>
            </w:tcBorders>
          </w:tcPr>
          <w:p w14:paraId="29DBCAF3"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Early galaxies</w:t>
            </w:r>
          </w:p>
        </w:tc>
        <w:tc>
          <w:tcPr>
            <w:tcW w:w="1980" w:type="dxa"/>
            <w:tcBorders>
              <w:top w:val="single" w:sz="4" w:space="0" w:color="auto"/>
              <w:bottom w:val="single" w:sz="4" w:space="0" w:color="E7E6E6" w:themeColor="background2"/>
            </w:tcBorders>
          </w:tcPr>
          <w:p w14:paraId="70058751" w14:textId="77777777" w:rsidR="005D7B65" w:rsidRPr="007E7493"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After ~200 million years </w:t>
            </w:r>
          </w:p>
        </w:tc>
        <w:tc>
          <w:tcPr>
            <w:tcW w:w="4807" w:type="dxa"/>
            <w:tcBorders>
              <w:top w:val="single" w:sz="4" w:space="0" w:color="auto"/>
              <w:bottom w:val="single" w:sz="4" w:space="0" w:color="E7E6E6" w:themeColor="background2"/>
            </w:tcBorders>
          </w:tcPr>
          <w:p w14:paraId="1F2533BA" w14:textId="77777777" w:rsidR="005D7B65" w:rsidRPr="00FD0F75"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Detected 87 galaxies that may have been the first to appear in the universe</w:t>
            </w:r>
          </w:p>
        </w:tc>
        <w:tc>
          <w:tcPr>
            <w:tcW w:w="1282" w:type="dxa"/>
            <w:tcBorders>
              <w:top w:val="single" w:sz="4" w:space="0" w:color="auto"/>
              <w:bottom w:val="single" w:sz="4" w:space="0" w:color="E7E6E6" w:themeColor="background2"/>
            </w:tcBorders>
          </w:tcPr>
          <w:p w14:paraId="713E1F70" w14:textId="182609EA" w:rsidR="005D7B65" w:rsidRPr="00FD0F75" w:rsidRDefault="00ED16BC"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[39]</w:t>
            </w:r>
          </w:p>
        </w:tc>
      </w:tr>
      <w:tr w:rsidR="00CB2B73" w:rsidRPr="007E7493" w14:paraId="76AD5D7A" w14:textId="77777777" w:rsidTr="001E625A">
        <w:trPr>
          <w:trHeight w:val="22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E7E6E6" w:themeColor="background2"/>
              <w:bottom w:val="single" w:sz="4" w:space="0" w:color="E7E6E6" w:themeColor="background2"/>
            </w:tcBorders>
          </w:tcPr>
          <w:p w14:paraId="4793A493"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Early proto-clusters</w:t>
            </w:r>
          </w:p>
        </w:tc>
        <w:tc>
          <w:tcPr>
            <w:tcW w:w="1980" w:type="dxa"/>
            <w:tcBorders>
              <w:top w:val="single" w:sz="4" w:space="0" w:color="E7E6E6" w:themeColor="background2"/>
              <w:bottom w:val="single" w:sz="4" w:space="0" w:color="E7E6E6" w:themeColor="background2"/>
            </w:tcBorders>
          </w:tcPr>
          <w:p w14:paraId="061D6C41" w14:textId="77777777" w:rsidR="005D7B65" w:rsidRPr="007E7493" w:rsidRDefault="005D7B65"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z=7.88 </w:t>
            </w:r>
          </w:p>
        </w:tc>
        <w:tc>
          <w:tcPr>
            <w:tcW w:w="4807" w:type="dxa"/>
            <w:tcBorders>
              <w:top w:val="single" w:sz="4" w:space="0" w:color="E7E6E6" w:themeColor="background2"/>
              <w:bottom w:val="single" w:sz="4" w:space="0" w:color="E7E6E6" w:themeColor="background2"/>
            </w:tcBorders>
          </w:tcPr>
          <w:p w14:paraId="31CEACB7" w14:textId="77777777" w:rsidR="005D7B65" w:rsidRPr="00FD0F75" w:rsidRDefault="005D7B65"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 xml:space="preserve">JWST early proto-galaxy cluster </w:t>
            </w:r>
          </w:p>
        </w:tc>
        <w:tc>
          <w:tcPr>
            <w:tcW w:w="1282" w:type="dxa"/>
            <w:tcBorders>
              <w:top w:val="single" w:sz="4" w:space="0" w:color="E7E6E6" w:themeColor="background2"/>
              <w:bottom w:val="single" w:sz="4" w:space="0" w:color="E7E6E6" w:themeColor="background2"/>
            </w:tcBorders>
          </w:tcPr>
          <w:p w14:paraId="60C4BDAC" w14:textId="05344971" w:rsidR="005D7B65" w:rsidRPr="00FD0F75" w:rsidRDefault="00ED16BC"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[40]</w:t>
            </w:r>
          </w:p>
        </w:tc>
      </w:tr>
      <w:tr w:rsidR="00CB2B73" w:rsidRPr="007E7493" w14:paraId="6C12D2C5" w14:textId="77777777" w:rsidTr="001E625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E7E6E6" w:themeColor="background2"/>
            </w:tcBorders>
          </w:tcPr>
          <w:p w14:paraId="73E80408"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1980" w:type="dxa"/>
            <w:tcBorders>
              <w:top w:val="single" w:sz="4" w:space="0" w:color="E7E6E6" w:themeColor="background2"/>
              <w:bottom w:val="single" w:sz="4" w:space="0" w:color="E7E6E6" w:themeColor="background2"/>
            </w:tcBorders>
          </w:tcPr>
          <w:p w14:paraId="26EFAAB5" w14:textId="77777777" w:rsidR="005D7B65" w:rsidRPr="007E7493"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z</w:t>
            </w:r>
            <w:r w:rsidRPr="007E7493">
              <w:rPr>
                <w:rFonts w:ascii="Cambria Math" w:hAnsi="Cambria Math" w:cs="Cambria Math"/>
                <w:i/>
                <w:iCs/>
                <w:sz w:val="24"/>
                <w:szCs w:val="24"/>
                <w:lang w:val="en-GB"/>
              </w:rPr>
              <w:t>∼</w:t>
            </w:r>
            <w:r w:rsidRPr="007E7493">
              <w:rPr>
                <w:rFonts w:asciiTheme="majorBidi" w:hAnsiTheme="majorBidi" w:cstheme="majorBidi"/>
                <w:sz w:val="24"/>
                <w:szCs w:val="24"/>
                <w:lang w:val="en-GB"/>
              </w:rPr>
              <w:t xml:space="preserve">3.3 (11.8 </w:t>
            </w:r>
            <w:proofErr w:type="spellStart"/>
            <w:r w:rsidRPr="007E7493">
              <w:rPr>
                <w:rFonts w:asciiTheme="majorBidi" w:hAnsiTheme="majorBidi" w:cstheme="majorBidi"/>
                <w:sz w:val="24"/>
                <w:szCs w:val="24"/>
                <w:lang w:val="en-GB"/>
              </w:rPr>
              <w:t>bya</w:t>
            </w:r>
            <w:proofErr w:type="spellEnd"/>
            <w:r w:rsidRPr="007E7493">
              <w:rPr>
                <w:rFonts w:asciiTheme="majorBidi" w:hAnsiTheme="majorBidi" w:cstheme="majorBidi"/>
                <w:sz w:val="24"/>
                <w:szCs w:val="24"/>
                <w:lang w:val="en-GB"/>
              </w:rPr>
              <w:t>)</w:t>
            </w:r>
          </w:p>
        </w:tc>
        <w:tc>
          <w:tcPr>
            <w:tcW w:w="4807" w:type="dxa"/>
            <w:tcBorders>
              <w:top w:val="single" w:sz="4" w:space="0" w:color="E7E6E6" w:themeColor="background2"/>
              <w:bottom w:val="single" w:sz="4" w:space="0" w:color="E7E6E6" w:themeColor="background2"/>
            </w:tcBorders>
          </w:tcPr>
          <w:p w14:paraId="5374A8B6" w14:textId="77777777" w:rsidR="005D7B65" w:rsidRPr="00FD0F75"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A massive proto-supercluster</w:t>
            </w:r>
          </w:p>
        </w:tc>
        <w:tc>
          <w:tcPr>
            <w:tcW w:w="1282" w:type="dxa"/>
            <w:tcBorders>
              <w:top w:val="single" w:sz="4" w:space="0" w:color="E7E6E6" w:themeColor="background2"/>
              <w:bottom w:val="single" w:sz="4" w:space="0" w:color="E7E6E6" w:themeColor="background2"/>
            </w:tcBorders>
          </w:tcPr>
          <w:p w14:paraId="3D79287B" w14:textId="50308B0B" w:rsidR="005D7B65" w:rsidRPr="00FD0F75" w:rsidRDefault="00ED16BC"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[41]</w:t>
            </w:r>
          </w:p>
        </w:tc>
      </w:tr>
      <w:tr w:rsidR="00CB2B73" w:rsidRPr="007E7493" w14:paraId="78F94040" w14:textId="77777777" w:rsidTr="001E625A">
        <w:trPr>
          <w:trHeight w:val="238"/>
          <w:jc w:val="center"/>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E7E6E6" w:themeColor="background2"/>
              <w:bottom w:val="single" w:sz="4" w:space="0" w:color="E7E6E6" w:themeColor="background2"/>
            </w:tcBorders>
          </w:tcPr>
          <w:p w14:paraId="292CB279"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Cluster abundance</w:t>
            </w:r>
          </w:p>
        </w:tc>
        <w:tc>
          <w:tcPr>
            <w:tcW w:w="1980" w:type="dxa"/>
            <w:tcBorders>
              <w:top w:val="single" w:sz="4" w:space="0" w:color="E7E6E6" w:themeColor="background2"/>
              <w:bottom w:val="single" w:sz="4" w:space="0" w:color="E7E6E6" w:themeColor="background2"/>
            </w:tcBorders>
          </w:tcPr>
          <w:p w14:paraId="32C79CCE" w14:textId="77777777" w:rsidR="005D7B65" w:rsidRPr="007E7493"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z</w:t>
            </w:r>
            <w:r w:rsidRPr="007E7493">
              <w:rPr>
                <w:rFonts w:ascii="Cambria Math" w:hAnsi="Cambria Math" w:cs="Cambria Math"/>
                <w:sz w:val="24"/>
                <w:szCs w:val="24"/>
                <w:lang w:val="en-GB"/>
              </w:rPr>
              <w:t>∼</w:t>
            </w:r>
            <w:r w:rsidRPr="007E7493">
              <w:rPr>
                <w:rFonts w:asciiTheme="majorBidi" w:hAnsiTheme="majorBidi" w:cstheme="majorBidi"/>
                <w:sz w:val="24"/>
                <w:szCs w:val="24"/>
                <w:lang w:val="en-GB"/>
              </w:rPr>
              <w:t xml:space="preserve">1.8 (~10 </w:t>
            </w:r>
            <w:proofErr w:type="spellStart"/>
            <w:r w:rsidRPr="007E7493">
              <w:rPr>
                <w:rFonts w:asciiTheme="majorBidi" w:hAnsiTheme="majorBidi" w:cstheme="majorBidi"/>
                <w:sz w:val="24"/>
                <w:szCs w:val="24"/>
                <w:lang w:val="en-GB"/>
              </w:rPr>
              <w:t>bya</w:t>
            </w:r>
            <w:proofErr w:type="spellEnd"/>
            <w:r w:rsidRPr="007E7493">
              <w:rPr>
                <w:rFonts w:asciiTheme="majorBidi" w:hAnsiTheme="majorBidi" w:cstheme="majorBidi"/>
                <w:sz w:val="24"/>
                <w:szCs w:val="24"/>
                <w:lang w:val="en-GB"/>
              </w:rPr>
              <w:t>)</w:t>
            </w:r>
          </w:p>
        </w:tc>
        <w:tc>
          <w:tcPr>
            <w:tcW w:w="4807" w:type="dxa"/>
            <w:tcBorders>
              <w:top w:val="single" w:sz="4" w:space="0" w:color="E7E6E6" w:themeColor="background2"/>
              <w:bottom w:val="single" w:sz="4" w:space="0" w:color="E7E6E6" w:themeColor="background2"/>
            </w:tcBorders>
          </w:tcPr>
          <w:p w14:paraId="2ED7644D" w14:textId="77777777" w:rsidR="005D7B65" w:rsidRPr="00FD0F75"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 xml:space="preserve">Detected clusters </w:t>
            </w:r>
          </w:p>
        </w:tc>
        <w:tc>
          <w:tcPr>
            <w:tcW w:w="1282" w:type="dxa"/>
            <w:tcBorders>
              <w:top w:val="single" w:sz="4" w:space="0" w:color="E7E6E6" w:themeColor="background2"/>
              <w:bottom w:val="single" w:sz="4" w:space="0" w:color="E7E6E6" w:themeColor="background2"/>
            </w:tcBorders>
          </w:tcPr>
          <w:p w14:paraId="182FB32B" w14:textId="512E5ED4" w:rsidR="005D7B65" w:rsidRPr="00FD0F75" w:rsidRDefault="00ED16BC"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[42] [43]</w:t>
            </w:r>
          </w:p>
        </w:tc>
      </w:tr>
      <w:tr w:rsidR="00CB2B73" w:rsidRPr="007E7493" w14:paraId="412AC22F" w14:textId="77777777" w:rsidTr="001E625A">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E7E6E6" w:themeColor="background2"/>
              <w:bottom w:val="single" w:sz="4" w:space="0" w:color="E7E6E6" w:themeColor="background2"/>
            </w:tcBorders>
          </w:tcPr>
          <w:p w14:paraId="0D22C9F8"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~50% clusters relaxed early</w:t>
            </w:r>
          </w:p>
        </w:tc>
        <w:tc>
          <w:tcPr>
            <w:tcW w:w="1980" w:type="dxa"/>
            <w:tcBorders>
              <w:top w:val="single" w:sz="4" w:space="0" w:color="E7E6E6" w:themeColor="background2"/>
              <w:bottom w:val="single" w:sz="4" w:space="0" w:color="E7E6E6" w:themeColor="background2"/>
            </w:tcBorders>
          </w:tcPr>
          <w:p w14:paraId="0AAAE62B" w14:textId="77777777" w:rsidR="005D7B65" w:rsidRPr="007E7493" w:rsidRDefault="005D7B65" w:rsidP="00B41982">
            <w:pPr>
              <w:adjustRightInd w:val="0"/>
              <w:snapToGrid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~10 </w:t>
            </w:r>
            <w:proofErr w:type="spellStart"/>
            <w:r w:rsidRPr="007E7493">
              <w:rPr>
                <w:rFonts w:asciiTheme="majorBidi" w:hAnsiTheme="majorBidi" w:cstheme="majorBidi"/>
                <w:sz w:val="24"/>
                <w:szCs w:val="24"/>
                <w:lang w:val="en-GB"/>
              </w:rPr>
              <w:t>bya</w:t>
            </w:r>
            <w:proofErr w:type="spellEnd"/>
          </w:p>
        </w:tc>
        <w:tc>
          <w:tcPr>
            <w:tcW w:w="4807" w:type="dxa"/>
            <w:tcBorders>
              <w:top w:val="single" w:sz="4" w:space="0" w:color="E7E6E6" w:themeColor="background2"/>
              <w:bottom w:val="single" w:sz="4" w:space="0" w:color="E7E6E6" w:themeColor="background2"/>
            </w:tcBorders>
          </w:tcPr>
          <w:p w14:paraId="594CC681" w14:textId="026A93E7" w:rsidR="005D7B65" w:rsidRPr="00FD0F75" w:rsidRDefault="00C762D3" w:rsidP="00B41982">
            <w:pPr>
              <w:adjustRightInd w:val="0"/>
              <w:snapToGrid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 xml:space="preserve">Some </w:t>
            </w:r>
            <w:r w:rsidR="005D7B65" w:rsidRPr="00FD0F75">
              <w:rPr>
                <w:rFonts w:asciiTheme="majorBidi" w:hAnsiTheme="majorBidi" w:cstheme="majorBidi"/>
                <w:sz w:val="24"/>
                <w:szCs w:val="24"/>
                <w:lang w:val="en-GB"/>
              </w:rPr>
              <w:t xml:space="preserve">clusters are stable starting ~10 </w:t>
            </w:r>
            <w:proofErr w:type="spellStart"/>
            <w:r w:rsidR="005D7B65" w:rsidRPr="00FD0F75">
              <w:rPr>
                <w:rFonts w:asciiTheme="majorBidi" w:hAnsiTheme="majorBidi" w:cstheme="majorBidi"/>
                <w:sz w:val="24"/>
                <w:szCs w:val="24"/>
                <w:lang w:val="en-GB"/>
              </w:rPr>
              <w:t>bya</w:t>
            </w:r>
            <w:proofErr w:type="spellEnd"/>
          </w:p>
        </w:tc>
        <w:tc>
          <w:tcPr>
            <w:tcW w:w="1282" w:type="dxa"/>
            <w:tcBorders>
              <w:top w:val="single" w:sz="4" w:space="0" w:color="E7E6E6" w:themeColor="background2"/>
              <w:bottom w:val="single" w:sz="4" w:space="0" w:color="E7E6E6" w:themeColor="background2"/>
            </w:tcBorders>
          </w:tcPr>
          <w:p w14:paraId="71681641" w14:textId="56FE918F" w:rsidR="005D7B65" w:rsidRPr="00FD0F75" w:rsidRDefault="00ED16BC" w:rsidP="00B41982">
            <w:pPr>
              <w:adjustRightInd w:val="0"/>
              <w:snapToGrid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[44]</w:t>
            </w:r>
          </w:p>
        </w:tc>
      </w:tr>
      <w:tr w:rsidR="00CB2B73" w:rsidRPr="007E7493" w14:paraId="56DB888A" w14:textId="77777777" w:rsidTr="001E625A">
        <w:trPr>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E7E6E6" w:themeColor="background2"/>
            </w:tcBorders>
          </w:tcPr>
          <w:p w14:paraId="2068679B"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1980" w:type="dxa"/>
            <w:tcBorders>
              <w:top w:val="single" w:sz="4" w:space="0" w:color="E7E6E6" w:themeColor="background2"/>
              <w:bottom w:val="single" w:sz="4" w:space="0" w:color="E7E6E6" w:themeColor="background2"/>
            </w:tcBorders>
          </w:tcPr>
          <w:p w14:paraId="605B79AD" w14:textId="77777777" w:rsidR="005D7B65" w:rsidRPr="007E7493" w:rsidRDefault="005D7B65"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z=1.16 (~8.5 </w:t>
            </w:r>
            <w:proofErr w:type="spellStart"/>
            <w:r w:rsidRPr="007E7493">
              <w:rPr>
                <w:rFonts w:asciiTheme="majorBidi" w:hAnsiTheme="majorBidi" w:cstheme="majorBidi"/>
                <w:sz w:val="24"/>
                <w:szCs w:val="24"/>
                <w:lang w:val="en-GB"/>
              </w:rPr>
              <w:t>bya</w:t>
            </w:r>
            <w:proofErr w:type="spellEnd"/>
            <w:r w:rsidRPr="007E7493">
              <w:rPr>
                <w:rFonts w:asciiTheme="majorBidi" w:hAnsiTheme="majorBidi" w:cstheme="majorBidi"/>
                <w:sz w:val="24"/>
                <w:szCs w:val="24"/>
                <w:lang w:val="en-GB"/>
              </w:rPr>
              <w:t>)</w:t>
            </w:r>
          </w:p>
        </w:tc>
        <w:tc>
          <w:tcPr>
            <w:tcW w:w="4807" w:type="dxa"/>
            <w:tcBorders>
              <w:top w:val="single" w:sz="4" w:space="0" w:color="E7E6E6" w:themeColor="background2"/>
              <w:bottom w:val="single" w:sz="4" w:space="0" w:color="E7E6E6" w:themeColor="background2"/>
            </w:tcBorders>
          </w:tcPr>
          <w:p w14:paraId="3057CFEB" w14:textId="77777777" w:rsidR="005D7B65" w:rsidRPr="00FD0F75" w:rsidRDefault="005D7B65"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 xml:space="preserve">Distant, dynamically relaxed, cool core cluster </w:t>
            </w:r>
          </w:p>
        </w:tc>
        <w:tc>
          <w:tcPr>
            <w:tcW w:w="1282" w:type="dxa"/>
            <w:tcBorders>
              <w:top w:val="single" w:sz="4" w:space="0" w:color="E7E6E6" w:themeColor="background2"/>
              <w:bottom w:val="single" w:sz="4" w:space="0" w:color="E7E6E6" w:themeColor="background2"/>
            </w:tcBorders>
          </w:tcPr>
          <w:p w14:paraId="33D03DB1" w14:textId="5E1E72FE" w:rsidR="005D7B65" w:rsidRPr="00FD0F75" w:rsidRDefault="00ED16BC"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[45]</w:t>
            </w:r>
          </w:p>
        </w:tc>
      </w:tr>
      <w:tr w:rsidR="00CB2B73" w:rsidRPr="007E7493" w14:paraId="16964416" w14:textId="77777777" w:rsidTr="001E625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E7E6E6" w:themeColor="background2"/>
            </w:tcBorders>
          </w:tcPr>
          <w:p w14:paraId="3F11FCC9"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1980" w:type="dxa"/>
            <w:tcBorders>
              <w:top w:val="single" w:sz="4" w:space="0" w:color="E7E6E6" w:themeColor="background2"/>
              <w:bottom w:val="single" w:sz="4" w:space="0" w:color="E7E6E6" w:themeColor="background2"/>
            </w:tcBorders>
          </w:tcPr>
          <w:p w14:paraId="301B7F04" w14:textId="77777777" w:rsidR="005D7B65" w:rsidRPr="007E7493"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z=1.2 (~8.7 </w:t>
            </w:r>
            <w:proofErr w:type="spellStart"/>
            <w:r w:rsidRPr="007E7493">
              <w:rPr>
                <w:rFonts w:asciiTheme="majorBidi" w:hAnsiTheme="majorBidi" w:cstheme="majorBidi"/>
                <w:sz w:val="24"/>
                <w:szCs w:val="24"/>
                <w:lang w:val="en-GB"/>
              </w:rPr>
              <w:t>bya</w:t>
            </w:r>
            <w:proofErr w:type="spellEnd"/>
            <w:r w:rsidRPr="007E7493">
              <w:rPr>
                <w:rFonts w:asciiTheme="majorBidi" w:hAnsiTheme="majorBidi" w:cstheme="majorBidi"/>
                <w:sz w:val="24"/>
                <w:szCs w:val="24"/>
                <w:lang w:val="en-GB"/>
              </w:rPr>
              <w:t>)</w:t>
            </w:r>
          </w:p>
        </w:tc>
        <w:tc>
          <w:tcPr>
            <w:tcW w:w="4807" w:type="dxa"/>
            <w:tcBorders>
              <w:top w:val="single" w:sz="4" w:space="0" w:color="E7E6E6" w:themeColor="background2"/>
              <w:bottom w:val="single" w:sz="4" w:space="0" w:color="E7E6E6" w:themeColor="background2"/>
            </w:tcBorders>
          </w:tcPr>
          <w:p w14:paraId="29E487AF" w14:textId="77777777" w:rsidR="005D7B65" w:rsidRPr="00FD0F75"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Evidence of relaxed clusters stable until z=1.2</w:t>
            </w:r>
          </w:p>
        </w:tc>
        <w:tc>
          <w:tcPr>
            <w:tcW w:w="1282" w:type="dxa"/>
            <w:tcBorders>
              <w:top w:val="single" w:sz="4" w:space="0" w:color="E7E6E6" w:themeColor="background2"/>
              <w:bottom w:val="single" w:sz="4" w:space="0" w:color="E7E6E6" w:themeColor="background2"/>
            </w:tcBorders>
          </w:tcPr>
          <w:p w14:paraId="3F360623" w14:textId="6488FAF4" w:rsidR="005D7B65" w:rsidRPr="00FD0F75" w:rsidRDefault="008F52EE"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w:t>
            </w:r>
            <w:r w:rsidR="009269D4" w:rsidRPr="00FD0F75">
              <w:rPr>
                <w:rFonts w:asciiTheme="majorBidi" w:hAnsiTheme="majorBidi" w:cstheme="majorBidi"/>
                <w:sz w:val="24"/>
                <w:szCs w:val="24"/>
                <w:lang w:val="en-GB"/>
              </w:rPr>
              <w:t>4</w:t>
            </w:r>
            <w:r w:rsidR="00ED16BC">
              <w:rPr>
                <w:rFonts w:asciiTheme="majorBidi" w:hAnsiTheme="majorBidi" w:cstheme="majorBidi"/>
                <w:sz w:val="24"/>
                <w:szCs w:val="24"/>
                <w:lang w:val="en-GB"/>
              </w:rPr>
              <w:t>6</w:t>
            </w:r>
            <w:r w:rsidRPr="00FD0F75">
              <w:rPr>
                <w:rFonts w:asciiTheme="majorBidi" w:hAnsiTheme="majorBidi" w:cstheme="majorBidi"/>
                <w:sz w:val="24"/>
                <w:szCs w:val="24"/>
                <w:lang w:val="en-GB"/>
              </w:rPr>
              <w:t>]</w:t>
            </w:r>
          </w:p>
        </w:tc>
      </w:tr>
      <w:tr w:rsidR="00CB2B73" w:rsidRPr="007E7493" w14:paraId="4FA0EE8D" w14:textId="77777777" w:rsidTr="001E625A">
        <w:trPr>
          <w:trHeight w:val="465"/>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E7E6E6" w:themeColor="background2"/>
              <w:bottom w:val="single" w:sz="4" w:space="0" w:color="E7E6E6" w:themeColor="background2"/>
            </w:tcBorders>
          </w:tcPr>
          <w:p w14:paraId="1DBEAB87"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 xml:space="preserve">Most clusters consistent </w:t>
            </w:r>
          </w:p>
        </w:tc>
        <w:tc>
          <w:tcPr>
            <w:tcW w:w="1980" w:type="dxa"/>
            <w:vMerge w:val="restart"/>
            <w:tcBorders>
              <w:top w:val="single" w:sz="4" w:space="0" w:color="E7E6E6" w:themeColor="background2"/>
              <w:bottom w:val="single" w:sz="4" w:space="0" w:color="E7E6E6" w:themeColor="background2"/>
            </w:tcBorders>
          </w:tcPr>
          <w:p w14:paraId="36C721FA" w14:textId="77777777" w:rsidR="005D7B65" w:rsidRPr="007E7493"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 xml:space="preserve">To z=1 (~8 </w:t>
            </w:r>
            <w:proofErr w:type="spellStart"/>
            <w:r w:rsidRPr="007E7493">
              <w:rPr>
                <w:rFonts w:asciiTheme="majorBidi" w:hAnsiTheme="majorBidi" w:cstheme="majorBidi"/>
                <w:sz w:val="24"/>
                <w:szCs w:val="24"/>
                <w:lang w:val="en-GB"/>
              </w:rPr>
              <w:t>bya</w:t>
            </w:r>
            <w:proofErr w:type="spellEnd"/>
            <w:r w:rsidRPr="007E7493">
              <w:rPr>
                <w:rFonts w:asciiTheme="majorBidi" w:hAnsiTheme="majorBidi" w:cstheme="majorBidi"/>
                <w:sz w:val="24"/>
                <w:szCs w:val="24"/>
                <w:lang w:val="en-GB"/>
              </w:rPr>
              <w:t>)</w:t>
            </w:r>
          </w:p>
        </w:tc>
        <w:tc>
          <w:tcPr>
            <w:tcW w:w="4807" w:type="dxa"/>
            <w:tcBorders>
              <w:top w:val="single" w:sz="4" w:space="0" w:color="E7E6E6" w:themeColor="background2"/>
              <w:bottom w:val="single" w:sz="4" w:space="0" w:color="E7E6E6" w:themeColor="background2"/>
            </w:tcBorders>
          </w:tcPr>
          <w:p w14:paraId="106F35AF" w14:textId="77777777" w:rsidR="005D7B65" w:rsidRPr="00FD0F75" w:rsidRDefault="005D7B65"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Almost no difference in the X-ray luminosity functions (XLF) for clusters z&gt;0.3 and z&lt;0.3 </w:t>
            </w:r>
          </w:p>
        </w:tc>
        <w:tc>
          <w:tcPr>
            <w:tcW w:w="1282" w:type="dxa"/>
            <w:tcBorders>
              <w:top w:val="single" w:sz="4" w:space="0" w:color="E7E6E6" w:themeColor="background2"/>
              <w:bottom w:val="single" w:sz="4" w:space="0" w:color="E7E6E6" w:themeColor="background2"/>
            </w:tcBorders>
          </w:tcPr>
          <w:p w14:paraId="156B4774" w14:textId="6A14F386" w:rsidR="005D7B65" w:rsidRPr="00FD0F75" w:rsidRDefault="008F52EE" w:rsidP="00B41982">
            <w:pPr>
              <w:adjustRightInd w:val="0"/>
              <w:snapToGrid w:val="0"/>
              <w:spacing w:before="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w:t>
            </w:r>
            <w:r w:rsidR="009269D4" w:rsidRPr="00FD0F75">
              <w:rPr>
                <w:rFonts w:asciiTheme="majorBidi" w:hAnsiTheme="majorBidi" w:cstheme="majorBidi"/>
                <w:sz w:val="24"/>
                <w:szCs w:val="24"/>
                <w:lang w:val="en-GB"/>
              </w:rPr>
              <w:t>4</w:t>
            </w:r>
            <w:r w:rsidR="00ED16BC">
              <w:rPr>
                <w:rFonts w:asciiTheme="majorBidi" w:hAnsiTheme="majorBidi" w:cstheme="majorBidi"/>
                <w:sz w:val="24"/>
                <w:szCs w:val="24"/>
                <w:lang w:val="en-GB"/>
              </w:rPr>
              <w:t>7</w:t>
            </w:r>
            <w:r w:rsidRPr="00FD0F75">
              <w:rPr>
                <w:rFonts w:asciiTheme="majorBidi" w:hAnsiTheme="majorBidi" w:cstheme="majorBidi"/>
                <w:sz w:val="24"/>
                <w:szCs w:val="24"/>
                <w:lang w:val="en-GB"/>
              </w:rPr>
              <w:t>]</w:t>
            </w:r>
          </w:p>
        </w:tc>
      </w:tr>
      <w:tr w:rsidR="00CB2B73" w:rsidRPr="007E7493" w14:paraId="0C39D5A4" w14:textId="77777777" w:rsidTr="001E625A">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E7E6E6" w:themeColor="background2"/>
            </w:tcBorders>
          </w:tcPr>
          <w:p w14:paraId="6BEC8703"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1980" w:type="dxa"/>
            <w:vMerge/>
            <w:tcBorders>
              <w:top w:val="single" w:sz="4" w:space="0" w:color="E7E6E6" w:themeColor="background2"/>
              <w:bottom w:val="single" w:sz="4" w:space="0" w:color="E7E6E6" w:themeColor="background2"/>
            </w:tcBorders>
          </w:tcPr>
          <w:p w14:paraId="6C047E97" w14:textId="77777777" w:rsidR="005D7B65" w:rsidRPr="007E7493"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p>
        </w:tc>
        <w:tc>
          <w:tcPr>
            <w:tcW w:w="4807" w:type="dxa"/>
            <w:tcBorders>
              <w:top w:val="single" w:sz="4" w:space="0" w:color="E7E6E6" w:themeColor="background2"/>
              <w:bottom w:val="single" w:sz="4" w:space="0" w:color="E7E6E6" w:themeColor="background2"/>
            </w:tcBorders>
          </w:tcPr>
          <w:p w14:paraId="0379547B" w14:textId="77777777" w:rsidR="005D7B65" w:rsidRPr="00FD0F75" w:rsidRDefault="005D7B65" w:rsidP="00B41982">
            <w:pPr>
              <w:adjustRightInd w:val="0"/>
              <w:snapToGrid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XLF at 0.3&lt;z</w:t>
            </w:r>
            <w:r w:rsidRPr="00FD0F75">
              <w:rPr>
                <w:rFonts w:asciiTheme="majorBidi" w:hAnsiTheme="majorBidi" w:cstheme="majorBidi"/>
                <w:i/>
                <w:iCs/>
                <w:sz w:val="24"/>
                <w:szCs w:val="24"/>
                <w:lang w:val="en-GB"/>
              </w:rPr>
              <w:t>&lt;</w:t>
            </w:r>
            <w:r w:rsidRPr="00FD0F75">
              <w:rPr>
                <w:rFonts w:asciiTheme="majorBidi" w:hAnsiTheme="majorBidi" w:cstheme="majorBidi"/>
                <w:sz w:val="24"/>
                <w:szCs w:val="24"/>
                <w:lang w:val="en-GB"/>
              </w:rPr>
              <w:t>0.6 consistent with the local XLF</w:t>
            </w:r>
          </w:p>
        </w:tc>
        <w:tc>
          <w:tcPr>
            <w:tcW w:w="1282" w:type="dxa"/>
            <w:tcBorders>
              <w:top w:val="single" w:sz="4" w:space="0" w:color="E7E6E6" w:themeColor="background2"/>
              <w:bottom w:val="single" w:sz="4" w:space="0" w:color="E7E6E6" w:themeColor="background2"/>
            </w:tcBorders>
          </w:tcPr>
          <w:p w14:paraId="60AA9C44" w14:textId="40B31551" w:rsidR="005D7B65" w:rsidRPr="00FD0F75" w:rsidRDefault="008F52EE" w:rsidP="00B41982">
            <w:pPr>
              <w:adjustRightInd w:val="0"/>
              <w:snapToGrid w:val="0"/>
              <w:spacing w:before="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w:t>
            </w:r>
            <w:r w:rsidR="00ED16BC">
              <w:rPr>
                <w:rFonts w:asciiTheme="majorBidi" w:hAnsiTheme="majorBidi" w:cstheme="majorBidi"/>
                <w:sz w:val="24"/>
                <w:szCs w:val="24"/>
                <w:lang w:val="en-GB"/>
              </w:rPr>
              <w:t>48</w:t>
            </w:r>
            <w:r w:rsidRPr="00FD0F75">
              <w:rPr>
                <w:rFonts w:asciiTheme="majorBidi" w:hAnsiTheme="majorBidi" w:cstheme="majorBidi"/>
                <w:sz w:val="24"/>
                <w:szCs w:val="24"/>
                <w:lang w:val="en-GB"/>
              </w:rPr>
              <w:t>]</w:t>
            </w:r>
          </w:p>
        </w:tc>
      </w:tr>
      <w:tr w:rsidR="00CB2B73" w:rsidRPr="007E7493" w14:paraId="4C187E03" w14:textId="77777777" w:rsidTr="001E625A">
        <w:trPr>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E7E6E6" w:themeColor="background2"/>
            </w:tcBorders>
          </w:tcPr>
          <w:p w14:paraId="21C5AE80"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1980" w:type="dxa"/>
            <w:vMerge/>
            <w:tcBorders>
              <w:top w:val="single" w:sz="4" w:space="0" w:color="E7E6E6" w:themeColor="background2"/>
              <w:bottom w:val="single" w:sz="4" w:space="0" w:color="E7E6E6" w:themeColor="background2"/>
            </w:tcBorders>
          </w:tcPr>
          <w:p w14:paraId="37C427A3" w14:textId="77777777" w:rsidR="005D7B65" w:rsidRPr="007E7493"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p>
        </w:tc>
        <w:tc>
          <w:tcPr>
            <w:tcW w:w="4807" w:type="dxa"/>
            <w:tcBorders>
              <w:top w:val="single" w:sz="4" w:space="0" w:color="E7E6E6" w:themeColor="background2"/>
              <w:bottom w:val="single" w:sz="4" w:space="0" w:color="E7E6E6" w:themeColor="background2"/>
            </w:tcBorders>
          </w:tcPr>
          <w:p w14:paraId="7B316876" w14:textId="77777777" w:rsidR="005D7B65" w:rsidRPr="00FD0F75"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Cluster size does not change significantly in range 0.3&lt;z&lt;0.9</w:t>
            </w:r>
          </w:p>
        </w:tc>
        <w:tc>
          <w:tcPr>
            <w:tcW w:w="1282" w:type="dxa"/>
            <w:tcBorders>
              <w:top w:val="single" w:sz="4" w:space="0" w:color="E7E6E6" w:themeColor="background2"/>
              <w:bottom w:val="single" w:sz="4" w:space="0" w:color="E7E6E6" w:themeColor="background2"/>
            </w:tcBorders>
          </w:tcPr>
          <w:p w14:paraId="31816550" w14:textId="3DF397FF" w:rsidR="005D7B65" w:rsidRPr="00FD0F75" w:rsidRDefault="008F52EE"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FD0F75">
              <w:rPr>
                <w:rFonts w:asciiTheme="majorBidi" w:hAnsiTheme="majorBidi" w:cstheme="majorBidi"/>
                <w:sz w:val="24"/>
                <w:szCs w:val="24"/>
                <w:lang w:val="en-GB"/>
              </w:rPr>
              <w:t>[</w:t>
            </w:r>
            <w:r w:rsidR="00ED16BC">
              <w:rPr>
                <w:rFonts w:asciiTheme="majorBidi" w:hAnsiTheme="majorBidi" w:cstheme="majorBidi"/>
                <w:sz w:val="24"/>
                <w:szCs w:val="24"/>
                <w:lang w:val="en-GB"/>
              </w:rPr>
              <w:t>49</w:t>
            </w:r>
            <w:r w:rsidRPr="00FD0F75">
              <w:rPr>
                <w:rFonts w:asciiTheme="majorBidi" w:hAnsiTheme="majorBidi" w:cstheme="majorBidi"/>
                <w:sz w:val="24"/>
                <w:szCs w:val="24"/>
                <w:lang w:val="en-GB"/>
              </w:rPr>
              <w:t>]</w:t>
            </w:r>
            <w:r w:rsidR="00B41982" w:rsidRPr="00FD0F75">
              <w:rPr>
                <w:rFonts w:asciiTheme="majorBidi" w:hAnsiTheme="majorBidi" w:cstheme="majorBidi"/>
                <w:sz w:val="24"/>
                <w:szCs w:val="24"/>
                <w:lang w:val="en-GB"/>
              </w:rPr>
              <w:t xml:space="preserve"> </w:t>
            </w:r>
            <w:r w:rsidRPr="00FD0F75">
              <w:rPr>
                <w:rFonts w:asciiTheme="majorBidi" w:hAnsiTheme="majorBidi" w:cstheme="majorBidi"/>
                <w:sz w:val="24"/>
                <w:szCs w:val="24"/>
                <w:lang w:val="en-GB"/>
              </w:rPr>
              <w:t>[</w:t>
            </w:r>
            <w:r w:rsidR="009269D4" w:rsidRPr="00FD0F75">
              <w:rPr>
                <w:rFonts w:asciiTheme="majorBidi" w:hAnsiTheme="majorBidi" w:cstheme="majorBidi"/>
                <w:sz w:val="24"/>
                <w:szCs w:val="24"/>
                <w:lang w:val="en-GB"/>
              </w:rPr>
              <w:t>5</w:t>
            </w:r>
            <w:r w:rsidR="00ED16BC">
              <w:rPr>
                <w:rFonts w:asciiTheme="majorBidi" w:hAnsiTheme="majorBidi" w:cstheme="majorBidi"/>
                <w:sz w:val="24"/>
                <w:szCs w:val="24"/>
                <w:lang w:val="en-GB"/>
              </w:rPr>
              <w:t>0</w:t>
            </w:r>
            <w:r w:rsidRPr="00FD0F75">
              <w:rPr>
                <w:rFonts w:asciiTheme="majorBidi" w:hAnsiTheme="majorBidi" w:cstheme="majorBidi"/>
                <w:sz w:val="24"/>
                <w:szCs w:val="24"/>
                <w:lang w:val="en-GB"/>
              </w:rPr>
              <w:t>]</w:t>
            </w:r>
          </w:p>
        </w:tc>
      </w:tr>
      <w:tr w:rsidR="00CB2B73" w:rsidRPr="007E7493" w14:paraId="4C7A2694" w14:textId="77777777" w:rsidTr="001E625A">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1980" w:type="dxa"/>
            <w:vMerge w:val="restart"/>
            <w:tcBorders>
              <w:top w:val="single" w:sz="4" w:space="0" w:color="E7E6E6" w:themeColor="background2"/>
              <w:bottom w:val="single" w:sz="4" w:space="0" w:color="E7E6E6" w:themeColor="background2"/>
            </w:tcBorders>
          </w:tcPr>
          <w:p w14:paraId="62A70BA9"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r w:rsidRPr="007E7493">
              <w:rPr>
                <w:rFonts w:asciiTheme="majorBidi" w:hAnsiTheme="majorBidi" w:cstheme="majorBidi"/>
                <w:b w:val="0"/>
                <w:bCs w:val="0"/>
                <w:sz w:val="24"/>
                <w:szCs w:val="24"/>
                <w:lang w:val="en-GB"/>
              </w:rPr>
              <w:t>Cluster number evolution</w:t>
            </w:r>
          </w:p>
        </w:tc>
        <w:tc>
          <w:tcPr>
            <w:tcW w:w="6787" w:type="dxa"/>
            <w:gridSpan w:val="2"/>
            <w:tcBorders>
              <w:top w:val="single" w:sz="4" w:space="0" w:color="E7E6E6" w:themeColor="background2"/>
              <w:bottom w:val="single" w:sz="4" w:space="0" w:color="E7E6E6" w:themeColor="background2"/>
            </w:tcBorders>
          </w:tcPr>
          <w:p w14:paraId="3D7732AE" w14:textId="77777777" w:rsidR="005D7B65" w:rsidRPr="00DF0F7A" w:rsidRDefault="005D7B65"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DF0F7A">
              <w:rPr>
                <w:rFonts w:asciiTheme="majorBidi" w:hAnsiTheme="majorBidi" w:cstheme="majorBidi"/>
                <w:sz w:val="24"/>
                <w:szCs w:val="24"/>
                <w:lang w:val="en-GB"/>
              </w:rPr>
              <w:t xml:space="preserve">Constant to z=0.35 (4 </w:t>
            </w:r>
            <w:proofErr w:type="spellStart"/>
            <w:r w:rsidRPr="00DF0F7A">
              <w:rPr>
                <w:rFonts w:asciiTheme="majorBidi" w:hAnsiTheme="majorBidi" w:cstheme="majorBidi"/>
                <w:sz w:val="24"/>
                <w:szCs w:val="24"/>
                <w:lang w:val="en-GB"/>
              </w:rPr>
              <w:t>bya</w:t>
            </w:r>
            <w:proofErr w:type="spellEnd"/>
            <w:r w:rsidRPr="00DF0F7A">
              <w:rPr>
                <w:rFonts w:asciiTheme="majorBidi" w:hAnsiTheme="majorBidi" w:cstheme="majorBidi"/>
                <w:sz w:val="24"/>
                <w:szCs w:val="24"/>
                <w:lang w:val="en-GB"/>
              </w:rPr>
              <w:t xml:space="preserve">), ~half to a third by z=0.5 (5.2 </w:t>
            </w:r>
            <w:proofErr w:type="spellStart"/>
            <w:r w:rsidRPr="00DF0F7A">
              <w:rPr>
                <w:rFonts w:asciiTheme="majorBidi" w:hAnsiTheme="majorBidi" w:cstheme="majorBidi"/>
                <w:sz w:val="24"/>
                <w:szCs w:val="24"/>
                <w:lang w:val="en-GB"/>
              </w:rPr>
              <w:t>bya</w:t>
            </w:r>
            <w:proofErr w:type="spellEnd"/>
            <w:r w:rsidRPr="00DF0F7A">
              <w:rPr>
                <w:rFonts w:asciiTheme="majorBidi" w:hAnsiTheme="majorBidi" w:cstheme="majorBidi"/>
                <w:sz w:val="24"/>
                <w:szCs w:val="24"/>
                <w:lang w:val="en-GB"/>
              </w:rPr>
              <w:t xml:space="preserve">), drops to ~15% by z=0.7 (6.5 </w:t>
            </w:r>
            <w:proofErr w:type="spellStart"/>
            <w:r w:rsidRPr="00DF0F7A">
              <w:rPr>
                <w:rFonts w:asciiTheme="majorBidi" w:hAnsiTheme="majorBidi" w:cstheme="majorBidi"/>
                <w:sz w:val="24"/>
                <w:szCs w:val="24"/>
                <w:lang w:val="en-GB"/>
              </w:rPr>
              <w:t>bya</w:t>
            </w:r>
            <w:proofErr w:type="spellEnd"/>
            <w:r w:rsidRPr="00DF0F7A">
              <w:rPr>
                <w:rFonts w:asciiTheme="majorBidi" w:hAnsiTheme="majorBidi" w:cstheme="majorBidi"/>
                <w:sz w:val="24"/>
                <w:szCs w:val="24"/>
                <w:lang w:val="en-GB"/>
              </w:rPr>
              <w:t>)</w:t>
            </w:r>
          </w:p>
        </w:tc>
        <w:tc>
          <w:tcPr>
            <w:tcW w:w="1282" w:type="dxa"/>
            <w:tcBorders>
              <w:top w:val="single" w:sz="4" w:space="0" w:color="E7E6E6" w:themeColor="background2"/>
              <w:bottom w:val="single" w:sz="4" w:space="0" w:color="E7E6E6" w:themeColor="background2"/>
            </w:tcBorders>
          </w:tcPr>
          <w:p w14:paraId="20E00059" w14:textId="323ED639" w:rsidR="005D7B65" w:rsidRPr="00DF0F7A" w:rsidRDefault="008F52EE" w:rsidP="00B41982">
            <w:pPr>
              <w:adjustRightInd w:val="0"/>
              <w:snapToGrid w:val="0"/>
              <w:spacing w:before="40" w:after="8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lang w:val="en-GB"/>
              </w:rPr>
            </w:pPr>
            <w:r w:rsidRPr="00DF0F7A">
              <w:rPr>
                <w:rFonts w:asciiTheme="majorBidi" w:hAnsiTheme="majorBidi" w:cstheme="majorBidi"/>
                <w:sz w:val="24"/>
                <w:szCs w:val="24"/>
                <w:lang w:val="en-GB"/>
              </w:rPr>
              <w:t>[</w:t>
            </w:r>
            <w:r w:rsidR="009269D4" w:rsidRPr="00DF0F7A">
              <w:rPr>
                <w:rFonts w:asciiTheme="majorBidi" w:hAnsiTheme="majorBidi" w:cstheme="majorBidi"/>
                <w:sz w:val="24"/>
                <w:szCs w:val="24"/>
                <w:lang w:val="en-GB"/>
              </w:rPr>
              <w:t>5</w:t>
            </w:r>
            <w:r w:rsidR="00ED16BC">
              <w:rPr>
                <w:rFonts w:asciiTheme="majorBidi" w:hAnsiTheme="majorBidi" w:cstheme="majorBidi"/>
                <w:sz w:val="24"/>
                <w:szCs w:val="24"/>
                <w:lang w:val="en-GB"/>
              </w:rPr>
              <w:t>1</w:t>
            </w:r>
            <w:r w:rsidRPr="00DF0F7A">
              <w:rPr>
                <w:rFonts w:asciiTheme="majorBidi" w:hAnsiTheme="majorBidi" w:cstheme="majorBidi"/>
                <w:sz w:val="24"/>
                <w:szCs w:val="24"/>
                <w:lang w:val="en-GB"/>
              </w:rPr>
              <w:t xml:space="preserve">] </w:t>
            </w:r>
          </w:p>
        </w:tc>
      </w:tr>
      <w:tr w:rsidR="00CB2B73" w:rsidRPr="007E7493" w14:paraId="248BA764" w14:textId="77777777" w:rsidTr="001E625A">
        <w:trPr>
          <w:trHeight w:val="143"/>
          <w:jc w:val="center"/>
        </w:trPr>
        <w:tc>
          <w:tcPr>
            <w:cnfStyle w:val="001000000000" w:firstRow="0" w:lastRow="0" w:firstColumn="1" w:lastColumn="0" w:oddVBand="0" w:evenVBand="0" w:oddHBand="0" w:evenHBand="0" w:firstRowFirstColumn="0" w:firstRowLastColumn="0" w:lastRowFirstColumn="0" w:lastRowLastColumn="0"/>
            <w:tcW w:w="1980" w:type="dxa"/>
            <w:vMerge/>
            <w:tcBorders>
              <w:top w:val="single" w:sz="4" w:space="0" w:color="E7E6E6" w:themeColor="background2"/>
              <w:bottom w:val="single" w:sz="4" w:space="0" w:color="auto"/>
            </w:tcBorders>
          </w:tcPr>
          <w:p w14:paraId="0526EA37" w14:textId="77777777" w:rsidR="005D7B65" w:rsidRPr="007E7493" w:rsidRDefault="005D7B65" w:rsidP="00B41982">
            <w:pPr>
              <w:adjustRightInd w:val="0"/>
              <w:snapToGrid w:val="0"/>
              <w:spacing w:before="40" w:after="80"/>
              <w:rPr>
                <w:rFonts w:asciiTheme="majorBidi" w:hAnsiTheme="majorBidi" w:cstheme="majorBidi"/>
                <w:b w:val="0"/>
                <w:bCs w:val="0"/>
                <w:sz w:val="24"/>
                <w:szCs w:val="24"/>
                <w:lang w:val="en-GB"/>
              </w:rPr>
            </w:pPr>
          </w:p>
        </w:tc>
        <w:tc>
          <w:tcPr>
            <w:tcW w:w="6787" w:type="dxa"/>
            <w:gridSpan w:val="2"/>
            <w:tcBorders>
              <w:top w:val="single" w:sz="4" w:space="0" w:color="E7E6E6" w:themeColor="background2"/>
              <w:bottom w:val="single" w:sz="4" w:space="0" w:color="auto"/>
            </w:tcBorders>
          </w:tcPr>
          <w:p w14:paraId="40F3E96B" w14:textId="77777777" w:rsidR="005D7B65" w:rsidRPr="007E7493" w:rsidRDefault="005D7B65"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sidRPr="007E7493">
              <w:rPr>
                <w:rFonts w:asciiTheme="majorBidi" w:hAnsiTheme="majorBidi" w:cstheme="majorBidi"/>
                <w:sz w:val="24"/>
                <w:szCs w:val="24"/>
                <w:lang w:val="en-GB"/>
              </w:rPr>
              <w:t>Mild evolution in observed cluster abundance from z=0.5 to 1, half at z=0.5, and 1/6 at z=1</w:t>
            </w:r>
          </w:p>
        </w:tc>
        <w:tc>
          <w:tcPr>
            <w:tcW w:w="1282" w:type="dxa"/>
            <w:tcBorders>
              <w:top w:val="single" w:sz="4" w:space="0" w:color="E7E6E6" w:themeColor="background2"/>
              <w:bottom w:val="single" w:sz="4" w:space="0" w:color="auto"/>
            </w:tcBorders>
          </w:tcPr>
          <w:p w14:paraId="684E7281" w14:textId="1BDA5729" w:rsidR="005D7B65" w:rsidRPr="007E7493" w:rsidRDefault="008F52EE" w:rsidP="00B41982">
            <w:pPr>
              <w:adjustRightInd w:val="0"/>
              <w:snapToGrid w:val="0"/>
              <w:spacing w:before="40" w:after="8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lang w:val="en-GB"/>
              </w:rPr>
            </w:pPr>
            <w:r>
              <w:rPr>
                <w:rFonts w:asciiTheme="majorBidi" w:hAnsiTheme="majorBidi" w:cstheme="majorBidi"/>
                <w:sz w:val="24"/>
                <w:szCs w:val="24"/>
                <w:lang w:val="en-GB"/>
              </w:rPr>
              <w:t>[</w:t>
            </w:r>
            <w:r w:rsidR="009269D4">
              <w:rPr>
                <w:rFonts w:asciiTheme="majorBidi" w:hAnsiTheme="majorBidi" w:cstheme="majorBidi"/>
                <w:sz w:val="24"/>
                <w:szCs w:val="24"/>
                <w:lang w:val="en-GB"/>
              </w:rPr>
              <w:t>5</w:t>
            </w:r>
            <w:r w:rsidR="00ED16BC">
              <w:rPr>
                <w:rFonts w:asciiTheme="majorBidi" w:hAnsiTheme="majorBidi" w:cstheme="majorBidi"/>
                <w:sz w:val="24"/>
                <w:szCs w:val="24"/>
                <w:lang w:val="en-GB"/>
              </w:rPr>
              <w:t>2</w:t>
            </w:r>
            <w:r>
              <w:rPr>
                <w:rFonts w:asciiTheme="majorBidi" w:hAnsiTheme="majorBidi" w:cstheme="majorBidi"/>
                <w:sz w:val="24"/>
                <w:szCs w:val="24"/>
                <w:lang w:val="en-GB"/>
              </w:rPr>
              <w:t>]</w:t>
            </w:r>
          </w:p>
        </w:tc>
      </w:tr>
    </w:tbl>
    <w:p w14:paraId="5AA3A5D3" w14:textId="074C733A" w:rsidR="00ED16BC" w:rsidRPr="00507F75" w:rsidRDefault="00ED16BC" w:rsidP="00ED16BC">
      <w:pPr>
        <w:pStyle w:val="BodyText"/>
        <w:widowControl/>
        <w:spacing w:before="60" w:after="120"/>
        <w:ind w:firstLine="0"/>
        <w:rPr>
          <w:rFonts w:asciiTheme="majorBidi" w:hAnsiTheme="majorBidi" w:cstheme="majorBidi"/>
          <w:szCs w:val="24"/>
        </w:rPr>
      </w:pPr>
      <w:r w:rsidRPr="00507F75">
        <w:rPr>
          <w:rFonts w:asciiTheme="majorBidi" w:hAnsiTheme="majorBidi" w:cstheme="majorBidi"/>
          <w:szCs w:val="24"/>
        </w:rPr>
        <w:lastRenderedPageBreak/>
        <w:t xml:space="preserve">It is important to clarify that the ΛCDM model does not predict the clustering of the galaxy field directly. Instead, it provides a framework for predicting the density field of the dark matter </w:t>
      </w:r>
      <w:r w:rsidRPr="00ED16BC">
        <w:rPr>
          <w:rFonts w:asciiTheme="majorBidi" w:hAnsiTheme="majorBidi" w:cstheme="majorBidi"/>
          <w:szCs w:val="24"/>
        </w:rPr>
        <w:t>following epochs of gravitational instability, settling eventually into the dark matter “haloes” [53] that ultimately act as the sites of galaxy formation. As these haloes formed preferentially in locations where the initial density fluctuations were large, they are considered tracers of the underlying density field [54].</w:t>
      </w:r>
    </w:p>
    <w:p w14:paraId="1C3BFF7E" w14:textId="27B6D341" w:rsidR="00DA297F" w:rsidRPr="00507F75" w:rsidRDefault="000D4060" w:rsidP="00ED16BC">
      <w:pPr>
        <w:pStyle w:val="BodyText"/>
        <w:spacing w:before="240" w:after="120"/>
        <w:rPr>
          <w:rFonts w:asciiTheme="majorBidi" w:hAnsiTheme="majorBidi" w:cstheme="majorBidi"/>
          <w:szCs w:val="24"/>
        </w:rPr>
      </w:pPr>
      <w:r w:rsidRPr="00507F75">
        <w:rPr>
          <w:rFonts w:asciiTheme="majorBidi" w:hAnsiTheme="majorBidi" w:cstheme="majorBidi"/>
          <w:szCs w:val="24"/>
        </w:rPr>
        <w:t>Thus,</w:t>
      </w:r>
      <w:r w:rsidR="00DE617D" w:rsidRPr="00507F75">
        <w:rPr>
          <w:rFonts w:asciiTheme="majorBidi" w:hAnsiTheme="majorBidi" w:cstheme="majorBidi"/>
          <w:szCs w:val="24"/>
        </w:rPr>
        <w:t xml:space="preserve"> our challenge is that we need the ɅCDM model to estimate clusters at any given time</w:t>
      </w:r>
      <w:r w:rsidR="007859CA" w:rsidRPr="00507F75">
        <w:rPr>
          <w:rFonts w:asciiTheme="majorBidi" w:hAnsiTheme="majorBidi" w:cstheme="majorBidi"/>
          <w:szCs w:val="24"/>
        </w:rPr>
        <w:t>,</w:t>
      </w:r>
      <w:r w:rsidR="00DE617D" w:rsidRPr="00507F75">
        <w:rPr>
          <w:rFonts w:asciiTheme="majorBidi" w:hAnsiTheme="majorBidi" w:cstheme="majorBidi"/>
          <w:szCs w:val="24"/>
        </w:rPr>
        <w:t xml:space="preserve"> but we are trying to modify that model because it </w:t>
      </w:r>
      <w:r w:rsidR="00685A04" w:rsidRPr="00507F75">
        <w:rPr>
          <w:rFonts w:asciiTheme="majorBidi" w:hAnsiTheme="majorBidi" w:cstheme="majorBidi"/>
          <w:szCs w:val="24"/>
        </w:rPr>
        <w:t>leads to</w:t>
      </w:r>
      <w:r w:rsidR="00DE617D" w:rsidRPr="00507F75">
        <w:rPr>
          <w:rFonts w:asciiTheme="majorBidi" w:hAnsiTheme="majorBidi" w:cstheme="majorBidi"/>
          <w:szCs w:val="24"/>
        </w:rPr>
        <w:t xml:space="preserve"> tension</w:t>
      </w:r>
      <w:r w:rsidR="00685A04" w:rsidRPr="00507F75">
        <w:rPr>
          <w:rFonts w:asciiTheme="majorBidi" w:hAnsiTheme="majorBidi" w:cstheme="majorBidi"/>
          <w:szCs w:val="24"/>
        </w:rPr>
        <w:t>s</w:t>
      </w:r>
      <w:r w:rsidR="007859CA" w:rsidRPr="00507F75">
        <w:rPr>
          <w:rFonts w:asciiTheme="majorBidi" w:hAnsiTheme="majorBidi" w:cstheme="majorBidi"/>
          <w:szCs w:val="24"/>
        </w:rPr>
        <w:t>,</w:t>
      </w:r>
      <w:r w:rsidR="00DE617D" w:rsidRPr="00507F75">
        <w:rPr>
          <w:rFonts w:asciiTheme="majorBidi" w:hAnsiTheme="majorBidi" w:cstheme="majorBidi"/>
          <w:szCs w:val="24"/>
        </w:rPr>
        <w:t xml:space="preserve"> </w:t>
      </w:r>
      <w:r w:rsidR="00970282" w:rsidRPr="00507F75">
        <w:rPr>
          <w:rFonts w:asciiTheme="majorBidi" w:hAnsiTheme="majorBidi" w:cstheme="majorBidi"/>
          <w:szCs w:val="24"/>
        </w:rPr>
        <w:t>not just the Hubble tension</w:t>
      </w:r>
      <w:r w:rsidR="003552F0">
        <w:rPr>
          <w:rFonts w:asciiTheme="majorBidi" w:hAnsiTheme="majorBidi" w:cstheme="majorBidi"/>
          <w:szCs w:val="24"/>
        </w:rPr>
        <w:t>,</w:t>
      </w:r>
      <w:r w:rsidR="00970282" w:rsidRPr="00507F75">
        <w:rPr>
          <w:rFonts w:asciiTheme="majorBidi" w:hAnsiTheme="majorBidi" w:cstheme="majorBidi"/>
          <w:szCs w:val="24"/>
        </w:rPr>
        <w:t xml:space="preserve"> but tensions related to structure formation. </w:t>
      </w:r>
      <w:r w:rsidR="009C627C" w:rsidRPr="00507F75">
        <w:rPr>
          <w:rFonts w:asciiTheme="majorBidi" w:hAnsiTheme="majorBidi" w:cstheme="majorBidi"/>
          <w:szCs w:val="24"/>
        </w:rPr>
        <w:t>O</w:t>
      </w:r>
      <w:r w:rsidR="00970282" w:rsidRPr="00507F75">
        <w:rPr>
          <w:rFonts w:asciiTheme="majorBidi" w:hAnsiTheme="majorBidi" w:cstheme="majorBidi"/>
          <w:szCs w:val="24"/>
        </w:rPr>
        <w:t xml:space="preserve">bservations of the </w:t>
      </w:r>
      <w:r w:rsidR="009C627C" w:rsidRPr="00507F75">
        <w:rPr>
          <w:rFonts w:asciiTheme="majorBidi" w:hAnsiTheme="majorBidi" w:cstheme="majorBidi"/>
          <w:szCs w:val="24"/>
        </w:rPr>
        <w:t xml:space="preserve">late universe </w:t>
      </w:r>
      <w:r w:rsidR="00970282" w:rsidRPr="00507F75">
        <w:rPr>
          <w:rFonts w:asciiTheme="majorBidi" w:hAnsiTheme="majorBidi" w:cstheme="majorBidi"/>
          <w:szCs w:val="24"/>
        </w:rPr>
        <w:t xml:space="preserve">large-scale structure constrain the strength with which matter is clustered in the </w:t>
      </w:r>
      <w:r w:rsidR="00073617">
        <w:rPr>
          <w:rFonts w:asciiTheme="majorBidi" w:hAnsiTheme="majorBidi" w:cstheme="majorBidi"/>
          <w:szCs w:val="24"/>
        </w:rPr>
        <w:t>u</w:t>
      </w:r>
      <w:r w:rsidR="00970282" w:rsidRPr="00507F75">
        <w:rPr>
          <w:rFonts w:asciiTheme="majorBidi" w:hAnsiTheme="majorBidi" w:cstheme="majorBidi"/>
          <w:szCs w:val="24"/>
        </w:rPr>
        <w:t>niverse.</w:t>
      </w:r>
      <w:r w:rsidR="009C627C" w:rsidRPr="00507F75">
        <w:rPr>
          <w:rFonts w:asciiTheme="majorBidi" w:hAnsiTheme="majorBidi" w:cstheme="majorBidi"/>
          <w:szCs w:val="24"/>
        </w:rPr>
        <w:t xml:space="preserve"> </w:t>
      </w:r>
      <w:r w:rsidR="00970282" w:rsidRPr="00507F75">
        <w:rPr>
          <w:rFonts w:asciiTheme="majorBidi" w:hAnsiTheme="majorBidi" w:cstheme="majorBidi"/>
          <w:szCs w:val="24"/>
        </w:rPr>
        <w:t xml:space="preserve">These </w:t>
      </w:r>
      <w:r w:rsidR="00A418DB">
        <w:rPr>
          <w:rFonts w:asciiTheme="majorBidi" w:hAnsiTheme="majorBidi" w:cstheme="majorBidi"/>
          <w:szCs w:val="24"/>
        </w:rPr>
        <w:t xml:space="preserve">results </w:t>
      </w:r>
      <w:r w:rsidR="00970282" w:rsidRPr="00507F75">
        <w:rPr>
          <w:rFonts w:asciiTheme="majorBidi" w:hAnsiTheme="majorBidi" w:cstheme="majorBidi"/>
          <w:szCs w:val="24"/>
        </w:rPr>
        <w:t>differ from th</w:t>
      </w:r>
      <w:r w:rsidR="009C627C" w:rsidRPr="00507F75">
        <w:rPr>
          <w:rFonts w:asciiTheme="majorBidi" w:hAnsiTheme="majorBidi" w:cstheme="majorBidi"/>
          <w:szCs w:val="24"/>
        </w:rPr>
        <w:t>ose</w:t>
      </w:r>
      <w:r w:rsidR="00970282" w:rsidRPr="00507F75">
        <w:rPr>
          <w:rFonts w:asciiTheme="majorBidi" w:hAnsiTheme="majorBidi" w:cstheme="majorBidi"/>
          <w:szCs w:val="24"/>
        </w:rPr>
        <w:t xml:space="preserve"> </w:t>
      </w:r>
      <w:r w:rsidR="00970282" w:rsidRPr="00FD0F75">
        <w:rPr>
          <w:rFonts w:asciiTheme="majorBidi" w:hAnsiTheme="majorBidi" w:cstheme="majorBidi"/>
          <w:szCs w:val="24"/>
        </w:rPr>
        <w:t xml:space="preserve">inferred by probes of the early </w:t>
      </w:r>
      <w:r w:rsidR="0046558C" w:rsidRPr="00FD0F75">
        <w:rPr>
          <w:rFonts w:asciiTheme="majorBidi" w:hAnsiTheme="majorBidi" w:cstheme="majorBidi"/>
          <w:szCs w:val="24"/>
        </w:rPr>
        <w:t>u</w:t>
      </w:r>
      <w:r w:rsidR="00970282" w:rsidRPr="00FD0F75">
        <w:rPr>
          <w:rFonts w:asciiTheme="majorBidi" w:hAnsiTheme="majorBidi" w:cstheme="majorBidi"/>
          <w:szCs w:val="24"/>
        </w:rPr>
        <w:t xml:space="preserve">niverse. </w:t>
      </w:r>
      <w:r w:rsidR="009C627C" w:rsidRPr="00FD0F75">
        <w:rPr>
          <w:rFonts w:asciiTheme="majorBidi" w:hAnsiTheme="majorBidi" w:cstheme="majorBidi"/>
          <w:szCs w:val="24"/>
        </w:rPr>
        <w:t>This tension</w:t>
      </w:r>
      <w:r w:rsidR="003552F0" w:rsidRPr="00FD0F75">
        <w:rPr>
          <w:rFonts w:asciiTheme="majorBidi" w:hAnsiTheme="majorBidi" w:cstheme="majorBidi"/>
          <w:szCs w:val="24"/>
        </w:rPr>
        <w:t>,</w:t>
      </w:r>
      <w:r w:rsidR="009C627C" w:rsidRPr="00FD0F75">
        <w:rPr>
          <w:rFonts w:asciiTheme="majorBidi" w:hAnsiTheme="majorBidi" w:cstheme="majorBidi"/>
          <w:szCs w:val="24"/>
        </w:rPr>
        <w:t xml:space="preserve"> at the level of </w:t>
      </w:r>
      <w:r w:rsidR="00970282" w:rsidRPr="00FD0F75">
        <w:rPr>
          <w:rFonts w:asciiTheme="majorBidi" w:hAnsiTheme="majorBidi" w:cstheme="majorBidi"/>
          <w:szCs w:val="24"/>
        </w:rPr>
        <w:t>2</w:t>
      </w:r>
      <w:r w:rsidR="00981E33" w:rsidRPr="00FD0F75">
        <w:rPr>
          <w:rFonts w:asciiTheme="majorBidi" w:hAnsiTheme="majorBidi" w:cstheme="majorBidi"/>
          <w:szCs w:val="24"/>
        </w:rPr>
        <w:t xml:space="preserve"> to </w:t>
      </w:r>
      <w:r w:rsidR="00970282" w:rsidRPr="00FD0F75">
        <w:rPr>
          <w:rFonts w:asciiTheme="majorBidi" w:hAnsiTheme="majorBidi" w:cstheme="majorBidi"/>
          <w:szCs w:val="24"/>
        </w:rPr>
        <w:t>3</w:t>
      </w:r>
      <w:r w:rsidR="009C627C" w:rsidRPr="00FD0F75">
        <w:rPr>
          <w:rFonts w:asciiTheme="majorBidi" w:hAnsiTheme="majorBidi" w:cstheme="majorBidi"/>
          <w:szCs w:val="24"/>
        </w:rPr>
        <w:t xml:space="preserve"> </w:t>
      </w:r>
      <w:r w:rsidR="00970282" w:rsidRPr="00FD0F75">
        <w:rPr>
          <w:rFonts w:asciiTheme="majorBidi" w:hAnsiTheme="majorBidi" w:cstheme="majorBidi"/>
          <w:szCs w:val="24"/>
        </w:rPr>
        <w:t>σ</w:t>
      </w:r>
      <w:r w:rsidR="003552F0" w:rsidRPr="00FD0F75">
        <w:rPr>
          <w:rFonts w:asciiTheme="majorBidi" w:hAnsiTheme="majorBidi" w:cstheme="majorBidi"/>
          <w:szCs w:val="24"/>
        </w:rPr>
        <w:t>,</w:t>
      </w:r>
      <w:r w:rsidR="009C627C" w:rsidRPr="00FD0F75">
        <w:rPr>
          <w:rFonts w:asciiTheme="majorBidi" w:hAnsiTheme="majorBidi" w:cstheme="majorBidi"/>
          <w:szCs w:val="24"/>
        </w:rPr>
        <w:t xml:space="preserve"> is known as the </w:t>
      </w:r>
      <w:r w:rsidR="00DE617D" w:rsidRPr="00FD0F75">
        <w:rPr>
          <w:rFonts w:asciiTheme="majorBidi" w:hAnsiTheme="majorBidi" w:cstheme="majorBidi"/>
          <w:szCs w:val="24"/>
        </w:rPr>
        <w:t>S</w:t>
      </w:r>
      <w:r w:rsidR="00DE617D" w:rsidRPr="00FD0F75">
        <w:rPr>
          <w:rFonts w:asciiTheme="majorBidi" w:hAnsiTheme="majorBidi" w:cstheme="majorBidi"/>
          <w:szCs w:val="24"/>
          <w:vertAlign w:val="subscript"/>
        </w:rPr>
        <w:t>8</w:t>
      </w:r>
      <w:r w:rsidR="00DE617D" w:rsidRPr="00FD0F75">
        <w:rPr>
          <w:rFonts w:asciiTheme="majorBidi" w:hAnsiTheme="majorBidi" w:cstheme="majorBidi"/>
          <w:szCs w:val="24"/>
        </w:rPr>
        <w:t xml:space="preserve"> tension (see </w:t>
      </w:r>
      <w:r w:rsidR="00027E9B" w:rsidRPr="00FD0F75">
        <w:rPr>
          <w:rFonts w:asciiTheme="majorBidi" w:hAnsiTheme="majorBidi" w:cstheme="majorBidi"/>
          <w:szCs w:val="24"/>
        </w:rPr>
        <w:t>[</w:t>
      </w:r>
      <w:r w:rsidR="004E52EA" w:rsidRPr="00FD0F75">
        <w:rPr>
          <w:rFonts w:asciiTheme="majorBidi" w:hAnsiTheme="majorBidi" w:cstheme="majorBidi"/>
          <w:szCs w:val="24"/>
        </w:rPr>
        <w:t>5</w:t>
      </w:r>
      <w:r w:rsidR="00584955">
        <w:rPr>
          <w:rFonts w:asciiTheme="majorBidi" w:hAnsiTheme="majorBidi" w:cstheme="majorBidi"/>
          <w:szCs w:val="24"/>
        </w:rPr>
        <w:t>5</w:t>
      </w:r>
      <w:r w:rsidR="00027E9B" w:rsidRPr="00FD0F75">
        <w:rPr>
          <w:rFonts w:asciiTheme="majorBidi" w:hAnsiTheme="majorBidi" w:cstheme="majorBidi"/>
          <w:szCs w:val="24"/>
        </w:rPr>
        <w:t xml:space="preserve">] </w:t>
      </w:r>
      <w:r w:rsidR="00DE617D" w:rsidRPr="00FD0F75">
        <w:rPr>
          <w:rFonts w:asciiTheme="majorBidi" w:hAnsiTheme="majorBidi" w:cstheme="majorBidi"/>
          <w:szCs w:val="24"/>
        </w:rPr>
        <w:t>for a review</w:t>
      </w:r>
      <w:r w:rsidR="009C627C" w:rsidRPr="00FD0F75">
        <w:rPr>
          <w:rFonts w:asciiTheme="majorBidi" w:hAnsiTheme="majorBidi" w:cstheme="majorBidi"/>
          <w:szCs w:val="24"/>
        </w:rPr>
        <w:t>)</w:t>
      </w:r>
      <w:r w:rsidR="00DE617D" w:rsidRPr="00FD0F75">
        <w:rPr>
          <w:rFonts w:asciiTheme="majorBidi" w:hAnsiTheme="majorBidi" w:cstheme="majorBidi"/>
          <w:szCs w:val="24"/>
        </w:rPr>
        <w:t xml:space="preserve">. </w:t>
      </w:r>
      <w:r w:rsidR="007859CA" w:rsidRPr="00FD0F75">
        <w:rPr>
          <w:rFonts w:asciiTheme="majorBidi" w:hAnsiTheme="majorBidi" w:cstheme="majorBidi"/>
          <w:szCs w:val="24"/>
        </w:rPr>
        <w:t>Further</w:t>
      </w:r>
      <w:r w:rsidR="0046558C" w:rsidRPr="00FD0F75">
        <w:rPr>
          <w:rFonts w:asciiTheme="majorBidi" w:hAnsiTheme="majorBidi" w:cstheme="majorBidi"/>
          <w:szCs w:val="24"/>
        </w:rPr>
        <w:t>more</w:t>
      </w:r>
      <w:r w:rsidR="007859CA" w:rsidRPr="00FD0F75">
        <w:rPr>
          <w:rFonts w:asciiTheme="majorBidi" w:hAnsiTheme="majorBidi" w:cstheme="majorBidi"/>
          <w:szCs w:val="24"/>
        </w:rPr>
        <w:t xml:space="preserve">, </w:t>
      </w:r>
      <w:r w:rsidR="00C3795A" w:rsidRPr="00FD0F75">
        <w:rPr>
          <w:rFonts w:asciiTheme="majorBidi" w:hAnsiTheme="majorBidi" w:cstheme="majorBidi"/>
          <w:szCs w:val="24"/>
        </w:rPr>
        <w:t>some observations suggest that the formation of large structures took place</w:t>
      </w:r>
      <w:r w:rsidR="00C3795A" w:rsidRPr="00507F75">
        <w:rPr>
          <w:rFonts w:asciiTheme="majorBidi" w:hAnsiTheme="majorBidi" w:cstheme="majorBidi"/>
          <w:szCs w:val="24"/>
        </w:rPr>
        <w:t xml:space="preserve"> earlier </w:t>
      </w:r>
      <w:r w:rsidR="00434204" w:rsidRPr="00507F75">
        <w:rPr>
          <w:rFonts w:asciiTheme="majorBidi" w:hAnsiTheme="majorBidi" w:cstheme="majorBidi"/>
          <w:szCs w:val="24"/>
        </w:rPr>
        <w:t xml:space="preserve">and was stronger </w:t>
      </w:r>
      <w:r w:rsidR="00C3795A" w:rsidRPr="00507F75">
        <w:rPr>
          <w:rFonts w:asciiTheme="majorBidi" w:hAnsiTheme="majorBidi" w:cstheme="majorBidi"/>
          <w:szCs w:val="24"/>
        </w:rPr>
        <w:t>than expected in</w:t>
      </w:r>
      <w:r w:rsidR="007859CA" w:rsidRPr="00507F75">
        <w:rPr>
          <w:rFonts w:asciiTheme="majorBidi" w:hAnsiTheme="majorBidi" w:cstheme="majorBidi"/>
          <w:szCs w:val="24"/>
        </w:rPr>
        <w:t xml:space="preserve"> the</w:t>
      </w:r>
      <w:r w:rsidR="00C3795A" w:rsidRPr="00507F75">
        <w:rPr>
          <w:rFonts w:asciiTheme="majorBidi" w:hAnsiTheme="majorBidi" w:cstheme="majorBidi"/>
          <w:szCs w:val="24"/>
        </w:rPr>
        <w:t xml:space="preserve"> ΛCDM</w:t>
      </w:r>
      <w:r w:rsidR="0012687B" w:rsidRPr="00507F75">
        <w:rPr>
          <w:rFonts w:asciiTheme="majorBidi" w:hAnsiTheme="majorBidi" w:cstheme="majorBidi"/>
          <w:szCs w:val="24"/>
        </w:rPr>
        <w:t xml:space="preserve"> model</w:t>
      </w:r>
      <w:r w:rsidR="007859CA" w:rsidRPr="00507F75">
        <w:rPr>
          <w:rFonts w:asciiTheme="majorBidi" w:hAnsiTheme="majorBidi" w:cstheme="majorBidi"/>
          <w:szCs w:val="24"/>
        </w:rPr>
        <w:t xml:space="preserve"> — f</w:t>
      </w:r>
      <w:r w:rsidR="00C3795A" w:rsidRPr="00507F75">
        <w:rPr>
          <w:rFonts w:asciiTheme="majorBidi" w:hAnsiTheme="majorBidi" w:cstheme="majorBidi"/>
          <w:szCs w:val="24"/>
        </w:rPr>
        <w:t xml:space="preserve">or </w:t>
      </w:r>
      <w:r w:rsidR="000B5797" w:rsidRPr="00507F75">
        <w:rPr>
          <w:rFonts w:asciiTheme="majorBidi" w:hAnsiTheme="majorBidi" w:cstheme="majorBidi"/>
          <w:szCs w:val="24"/>
        </w:rPr>
        <w:t>example,</w:t>
      </w:r>
      <w:r w:rsidR="00C3795A" w:rsidRPr="00507F75">
        <w:rPr>
          <w:rFonts w:asciiTheme="majorBidi" w:hAnsiTheme="majorBidi" w:cstheme="majorBidi"/>
          <w:szCs w:val="24"/>
        </w:rPr>
        <w:t xml:space="preserve"> </w:t>
      </w:r>
      <w:r w:rsidR="00981E33" w:rsidRPr="00507F75">
        <w:rPr>
          <w:rFonts w:asciiTheme="majorBidi" w:hAnsiTheme="majorBidi" w:cstheme="majorBidi"/>
          <w:szCs w:val="24"/>
          <w:lang w:val="en-CA"/>
        </w:rPr>
        <w:t>a</w:t>
      </w:r>
      <w:r w:rsidR="009C627C" w:rsidRPr="00507F75">
        <w:rPr>
          <w:rFonts w:asciiTheme="majorBidi" w:hAnsiTheme="majorBidi" w:cstheme="majorBidi"/>
          <w:szCs w:val="24"/>
          <w:lang w:val="en-CA"/>
        </w:rPr>
        <w:t xml:space="preserve">round z </w:t>
      </w:r>
      <w:r w:rsidR="0046558C">
        <w:rPr>
          <w:rFonts w:asciiTheme="majorBidi" w:hAnsiTheme="majorBidi" w:cstheme="majorBidi"/>
          <w:szCs w:val="24"/>
          <w:lang w:val="en-CA"/>
        </w:rPr>
        <w:t>=</w:t>
      </w:r>
      <w:r w:rsidR="0046558C" w:rsidRPr="00507F75">
        <w:rPr>
          <w:rFonts w:asciiTheme="majorBidi" w:hAnsiTheme="majorBidi" w:cstheme="majorBidi"/>
          <w:szCs w:val="24"/>
          <w:lang w:val="en-CA"/>
        </w:rPr>
        <w:t xml:space="preserve"> </w:t>
      </w:r>
      <w:r w:rsidR="009C627C" w:rsidRPr="00507F75">
        <w:rPr>
          <w:rFonts w:asciiTheme="majorBidi" w:hAnsiTheme="majorBidi" w:cstheme="majorBidi"/>
          <w:szCs w:val="24"/>
          <w:lang w:val="en-CA"/>
        </w:rPr>
        <w:t>0.87</w:t>
      </w:r>
      <w:r w:rsidR="0046558C">
        <w:rPr>
          <w:rFonts w:asciiTheme="majorBidi" w:hAnsiTheme="majorBidi" w:cstheme="majorBidi"/>
          <w:szCs w:val="24"/>
          <w:lang w:val="en-CA"/>
        </w:rPr>
        <w:t>,</w:t>
      </w:r>
      <w:r w:rsidR="009C627C" w:rsidRPr="00507F75">
        <w:rPr>
          <w:rFonts w:asciiTheme="majorBidi" w:hAnsiTheme="majorBidi" w:cstheme="majorBidi"/>
          <w:szCs w:val="24"/>
          <w:lang w:val="en-CA"/>
        </w:rPr>
        <w:t xml:space="preserve"> </w:t>
      </w:r>
      <w:r w:rsidR="00C3795A" w:rsidRPr="00507F75">
        <w:rPr>
          <w:rFonts w:asciiTheme="majorBidi" w:hAnsiTheme="majorBidi" w:cstheme="majorBidi"/>
          <w:szCs w:val="24"/>
        </w:rPr>
        <w:t>the collision velocity of the interacting galaxy cluster El Gordo</w:t>
      </w:r>
      <w:r w:rsidR="00981E33" w:rsidRPr="00507F75">
        <w:rPr>
          <w:rFonts w:asciiTheme="majorBidi" w:eastAsiaTheme="minorHAnsi" w:hAnsiTheme="majorBidi" w:cstheme="majorBidi"/>
          <w:kern w:val="2"/>
          <w:szCs w:val="24"/>
          <w:lang w:val="en-CA" w:eastAsia="en-US"/>
          <w14:ligatures w14:val="standardContextual"/>
        </w:rPr>
        <w:t xml:space="preserve"> </w:t>
      </w:r>
      <w:r w:rsidR="00981E33" w:rsidRPr="00507F75">
        <w:rPr>
          <w:rFonts w:asciiTheme="majorBidi" w:hAnsiTheme="majorBidi" w:cstheme="majorBidi"/>
          <w:szCs w:val="24"/>
          <w:lang w:val="en-CA"/>
        </w:rPr>
        <w:t>and ɅCDM</w:t>
      </w:r>
      <w:r w:rsidR="00C3795A" w:rsidRPr="00507F75">
        <w:rPr>
          <w:rFonts w:asciiTheme="majorBidi" w:hAnsiTheme="majorBidi" w:cstheme="majorBidi"/>
          <w:szCs w:val="24"/>
        </w:rPr>
        <w:t xml:space="preserve"> </w:t>
      </w:r>
      <w:r w:rsidR="00981E33" w:rsidRPr="00507F75">
        <w:rPr>
          <w:rFonts w:asciiTheme="majorBidi" w:hAnsiTheme="majorBidi" w:cstheme="majorBidi"/>
          <w:szCs w:val="24"/>
        </w:rPr>
        <w:t xml:space="preserve">are in tension </w:t>
      </w:r>
      <w:r w:rsidR="00027E9B">
        <w:rPr>
          <w:rFonts w:asciiTheme="majorBidi" w:hAnsiTheme="majorBidi" w:cstheme="majorBidi"/>
          <w:szCs w:val="24"/>
        </w:rPr>
        <w:t>[</w:t>
      </w:r>
      <w:r w:rsidR="004E52EA">
        <w:rPr>
          <w:rFonts w:asciiTheme="majorBidi" w:hAnsiTheme="majorBidi" w:cstheme="majorBidi"/>
          <w:szCs w:val="24"/>
        </w:rPr>
        <w:t>5</w:t>
      </w:r>
      <w:r w:rsidR="00584955">
        <w:rPr>
          <w:rFonts w:asciiTheme="majorBidi" w:hAnsiTheme="majorBidi" w:cstheme="majorBidi"/>
          <w:szCs w:val="24"/>
        </w:rPr>
        <w:t>6</w:t>
      </w:r>
      <w:r w:rsidR="00027E9B">
        <w:rPr>
          <w:rFonts w:asciiTheme="majorBidi" w:hAnsiTheme="majorBidi" w:cstheme="majorBidi"/>
          <w:szCs w:val="24"/>
        </w:rPr>
        <w:t>][</w:t>
      </w:r>
      <w:r w:rsidR="004E52EA">
        <w:rPr>
          <w:rFonts w:asciiTheme="majorBidi" w:hAnsiTheme="majorBidi" w:cstheme="majorBidi"/>
          <w:szCs w:val="24"/>
        </w:rPr>
        <w:t>5</w:t>
      </w:r>
      <w:r w:rsidR="00584955">
        <w:rPr>
          <w:rFonts w:asciiTheme="majorBidi" w:hAnsiTheme="majorBidi" w:cstheme="majorBidi"/>
          <w:szCs w:val="24"/>
        </w:rPr>
        <w:t>7</w:t>
      </w:r>
      <w:r w:rsidR="00027E9B">
        <w:rPr>
          <w:rFonts w:asciiTheme="majorBidi" w:hAnsiTheme="majorBidi" w:cstheme="majorBidi"/>
          <w:szCs w:val="24"/>
        </w:rPr>
        <w:t>]</w:t>
      </w:r>
      <w:r w:rsidR="007859CA" w:rsidRPr="00507F75">
        <w:rPr>
          <w:rFonts w:asciiTheme="majorBidi" w:hAnsiTheme="majorBidi" w:cstheme="majorBidi"/>
          <w:szCs w:val="24"/>
        </w:rPr>
        <w:t>.</w:t>
      </w:r>
    </w:p>
    <w:p w14:paraId="26D4603C" w14:textId="4370FDA0" w:rsidR="00933590" w:rsidRPr="00507F75" w:rsidRDefault="00E66A12" w:rsidP="007100B5">
      <w:pPr>
        <w:pStyle w:val="BodyText"/>
        <w:spacing w:before="60" w:after="120"/>
        <w:rPr>
          <w:rFonts w:asciiTheme="majorBidi" w:hAnsiTheme="majorBidi" w:cstheme="majorBidi"/>
          <w:szCs w:val="24"/>
        </w:rPr>
      </w:pPr>
      <w:r>
        <w:rPr>
          <w:rFonts w:asciiTheme="majorBidi" w:hAnsiTheme="majorBidi" w:cstheme="majorBidi"/>
          <w:szCs w:val="24"/>
        </w:rPr>
        <w:t>However, we</w:t>
      </w:r>
      <w:r w:rsidR="00933590" w:rsidRPr="00507F75">
        <w:rPr>
          <w:rFonts w:asciiTheme="majorBidi" w:hAnsiTheme="majorBidi" w:cstheme="majorBidi"/>
          <w:szCs w:val="24"/>
        </w:rPr>
        <w:t xml:space="preserve"> have some significant </w:t>
      </w:r>
      <w:r>
        <w:rPr>
          <w:rFonts w:asciiTheme="majorBidi" w:hAnsiTheme="majorBidi" w:cstheme="majorBidi"/>
          <w:szCs w:val="24"/>
        </w:rPr>
        <w:t>larger</w:t>
      </w:r>
      <w:r w:rsidR="0046558C">
        <w:rPr>
          <w:rFonts w:asciiTheme="majorBidi" w:hAnsiTheme="majorBidi" w:cstheme="majorBidi"/>
          <w:szCs w:val="24"/>
        </w:rPr>
        <w:t>-</w:t>
      </w:r>
      <w:r>
        <w:rPr>
          <w:rFonts w:asciiTheme="majorBidi" w:hAnsiTheme="majorBidi" w:cstheme="majorBidi"/>
          <w:szCs w:val="24"/>
        </w:rPr>
        <w:t xml:space="preserve">scale </w:t>
      </w:r>
      <w:r w:rsidR="00933590" w:rsidRPr="00507F75">
        <w:rPr>
          <w:rFonts w:asciiTheme="majorBidi" w:hAnsiTheme="majorBidi" w:cstheme="majorBidi"/>
          <w:szCs w:val="24"/>
        </w:rPr>
        <w:t xml:space="preserve">observations to rely on (the key ones are shown in </w:t>
      </w:r>
      <w:r w:rsidR="003B7D95">
        <w:rPr>
          <w:rFonts w:asciiTheme="majorBidi" w:hAnsiTheme="majorBidi" w:cstheme="majorBidi"/>
          <w:szCs w:val="24"/>
        </w:rPr>
        <w:t>Table 3</w:t>
      </w:r>
      <w:r w:rsidR="00933590" w:rsidRPr="00507F75">
        <w:rPr>
          <w:rFonts w:asciiTheme="majorBidi" w:hAnsiTheme="majorBidi" w:cstheme="majorBidi"/>
          <w:szCs w:val="24"/>
        </w:rPr>
        <w:t xml:space="preserve">). In the last decade or so, owing to the wide-area sky surveys performed with </w:t>
      </w:r>
      <w:proofErr w:type="spellStart"/>
      <w:r w:rsidR="00933590" w:rsidRPr="00507F75">
        <w:rPr>
          <w:rFonts w:asciiTheme="majorBidi" w:hAnsiTheme="majorBidi" w:cstheme="majorBidi"/>
          <w:szCs w:val="24"/>
        </w:rPr>
        <w:t>Sunyaev</w:t>
      </w:r>
      <w:proofErr w:type="spellEnd"/>
      <w:r w:rsidR="00933590" w:rsidRPr="00507F75">
        <w:rPr>
          <w:rFonts w:asciiTheme="majorBidi" w:hAnsiTheme="majorBidi" w:cstheme="majorBidi"/>
          <w:szCs w:val="24"/>
        </w:rPr>
        <w:t>–</w:t>
      </w:r>
      <w:proofErr w:type="spellStart"/>
      <w:r w:rsidR="00933590" w:rsidRPr="00507F75">
        <w:rPr>
          <w:rFonts w:asciiTheme="majorBidi" w:hAnsiTheme="majorBidi" w:cstheme="majorBidi"/>
          <w:szCs w:val="24"/>
        </w:rPr>
        <w:t>Zeldovich</w:t>
      </w:r>
      <w:proofErr w:type="spellEnd"/>
      <w:r w:rsidR="00933590" w:rsidRPr="00507F75">
        <w:rPr>
          <w:rFonts w:asciiTheme="majorBidi" w:hAnsiTheme="majorBidi" w:cstheme="majorBidi"/>
          <w:szCs w:val="24"/>
        </w:rPr>
        <w:t xml:space="preserve"> (SZ) telescopes </w:t>
      </w:r>
      <w:r w:rsidR="00027E9B">
        <w:rPr>
          <w:rFonts w:asciiTheme="majorBidi" w:hAnsiTheme="majorBidi" w:cstheme="majorBidi"/>
          <w:szCs w:val="24"/>
        </w:rPr>
        <w:t>[</w:t>
      </w:r>
      <w:r w:rsidR="004E52EA">
        <w:rPr>
          <w:rFonts w:asciiTheme="majorBidi" w:hAnsiTheme="majorBidi" w:cstheme="majorBidi"/>
          <w:szCs w:val="24"/>
        </w:rPr>
        <w:t>5</w:t>
      </w:r>
      <w:r w:rsidR="00584955">
        <w:rPr>
          <w:rFonts w:asciiTheme="majorBidi" w:hAnsiTheme="majorBidi" w:cstheme="majorBidi"/>
          <w:szCs w:val="24"/>
        </w:rPr>
        <w:t>8</w:t>
      </w:r>
      <w:r w:rsidR="00027E9B">
        <w:rPr>
          <w:rFonts w:asciiTheme="majorBidi" w:hAnsiTheme="majorBidi" w:cstheme="majorBidi"/>
          <w:szCs w:val="24"/>
        </w:rPr>
        <w:t>][5</w:t>
      </w:r>
      <w:r w:rsidR="00584955">
        <w:rPr>
          <w:rFonts w:asciiTheme="majorBidi" w:hAnsiTheme="majorBidi" w:cstheme="majorBidi"/>
          <w:szCs w:val="24"/>
        </w:rPr>
        <w:t>9</w:t>
      </w:r>
      <w:r w:rsidR="00027E9B">
        <w:rPr>
          <w:rFonts w:asciiTheme="majorBidi" w:hAnsiTheme="majorBidi" w:cstheme="majorBidi"/>
          <w:szCs w:val="24"/>
        </w:rPr>
        <w:t>][</w:t>
      </w:r>
      <w:r w:rsidR="00584955">
        <w:rPr>
          <w:rFonts w:asciiTheme="majorBidi" w:hAnsiTheme="majorBidi" w:cstheme="majorBidi"/>
          <w:szCs w:val="24"/>
        </w:rPr>
        <w:t>60</w:t>
      </w:r>
      <w:r w:rsidR="00027E9B">
        <w:rPr>
          <w:rFonts w:asciiTheme="majorBidi" w:hAnsiTheme="majorBidi" w:cstheme="majorBidi"/>
          <w:szCs w:val="24"/>
        </w:rPr>
        <w:t>]</w:t>
      </w:r>
      <w:r w:rsidR="00933590" w:rsidRPr="00507F75">
        <w:rPr>
          <w:rFonts w:asciiTheme="majorBidi" w:hAnsiTheme="majorBidi" w:cstheme="majorBidi"/>
          <w:szCs w:val="24"/>
        </w:rPr>
        <w:t xml:space="preserve">, it has become possible to detect clusters out to redshifts z </w:t>
      </w:r>
      <w:r w:rsidR="00933590" w:rsidRPr="00507F75">
        <w:rPr>
          <w:rFonts w:ascii="Cambria Math" w:hAnsi="Cambria Math" w:cs="Cambria Math"/>
          <w:szCs w:val="24"/>
        </w:rPr>
        <w:t>∼</w:t>
      </w:r>
      <w:r w:rsidR="00933590" w:rsidRPr="00507F75">
        <w:rPr>
          <w:rFonts w:asciiTheme="majorBidi" w:hAnsiTheme="majorBidi" w:cstheme="majorBidi"/>
          <w:szCs w:val="24"/>
        </w:rPr>
        <w:t xml:space="preserve">1.8 (i.e., 10 billion years ago) with a simpler selection function — namely, the SZ signal tightly correlates with mass </w:t>
      </w:r>
      <w:r w:rsidR="00027E9B">
        <w:rPr>
          <w:rFonts w:asciiTheme="majorBidi" w:hAnsiTheme="majorBidi" w:cstheme="majorBidi"/>
          <w:szCs w:val="24"/>
        </w:rPr>
        <w:t>[</w:t>
      </w:r>
      <w:r w:rsidR="00FD0F75">
        <w:rPr>
          <w:rFonts w:asciiTheme="majorBidi" w:hAnsiTheme="majorBidi" w:cstheme="majorBidi"/>
          <w:szCs w:val="24"/>
        </w:rPr>
        <w:t>6</w:t>
      </w:r>
      <w:r w:rsidR="00584955">
        <w:rPr>
          <w:rFonts w:asciiTheme="majorBidi" w:hAnsiTheme="majorBidi" w:cstheme="majorBidi"/>
          <w:szCs w:val="24"/>
        </w:rPr>
        <w:t>1</w:t>
      </w:r>
      <w:r w:rsidR="00027E9B">
        <w:rPr>
          <w:rFonts w:asciiTheme="majorBidi" w:hAnsiTheme="majorBidi" w:cstheme="majorBidi"/>
          <w:szCs w:val="24"/>
        </w:rPr>
        <w:t>][</w:t>
      </w:r>
      <w:r w:rsidR="004E1712">
        <w:rPr>
          <w:rFonts w:asciiTheme="majorBidi" w:hAnsiTheme="majorBidi" w:cstheme="majorBidi"/>
          <w:szCs w:val="24"/>
        </w:rPr>
        <w:t>6</w:t>
      </w:r>
      <w:r w:rsidR="00584955">
        <w:rPr>
          <w:rFonts w:asciiTheme="majorBidi" w:hAnsiTheme="majorBidi" w:cstheme="majorBidi"/>
          <w:szCs w:val="24"/>
        </w:rPr>
        <w:t>2</w:t>
      </w:r>
      <w:r w:rsidR="00027E9B">
        <w:rPr>
          <w:rFonts w:asciiTheme="majorBidi" w:hAnsiTheme="majorBidi" w:cstheme="majorBidi"/>
          <w:szCs w:val="24"/>
        </w:rPr>
        <w:t>]</w:t>
      </w:r>
      <w:r w:rsidR="00933590" w:rsidRPr="00507F75">
        <w:rPr>
          <w:rFonts w:asciiTheme="majorBidi" w:hAnsiTheme="majorBidi" w:cstheme="majorBidi"/>
          <w:szCs w:val="24"/>
        </w:rPr>
        <w:t>.</w:t>
      </w:r>
    </w:p>
    <w:p w14:paraId="7178CC26" w14:textId="4E273D81" w:rsidR="00C44F69" w:rsidRDefault="00933590" w:rsidP="006E02CD">
      <w:pPr>
        <w:pStyle w:val="BodyText"/>
        <w:spacing w:before="60" w:after="120"/>
        <w:rPr>
          <w:rFonts w:asciiTheme="majorBidi" w:hAnsiTheme="majorBidi" w:cstheme="majorBidi"/>
          <w:szCs w:val="24"/>
          <w:lang w:val="en-CA"/>
        </w:rPr>
      </w:pPr>
      <w:r w:rsidRPr="00507F75">
        <w:rPr>
          <w:rFonts w:asciiTheme="majorBidi" w:hAnsiTheme="majorBidi" w:cstheme="majorBidi"/>
          <w:szCs w:val="24"/>
        </w:rPr>
        <w:t>Without a definitive timeline for large</w:t>
      </w:r>
      <w:r w:rsidR="007B04B7">
        <w:rPr>
          <w:rFonts w:asciiTheme="majorBidi" w:hAnsiTheme="majorBidi" w:cstheme="majorBidi"/>
          <w:szCs w:val="24"/>
        </w:rPr>
        <w:t>-</w:t>
      </w:r>
      <w:r w:rsidRPr="00507F75">
        <w:rPr>
          <w:rFonts w:asciiTheme="majorBidi" w:hAnsiTheme="majorBidi" w:cstheme="majorBidi"/>
          <w:szCs w:val="24"/>
        </w:rPr>
        <w:t xml:space="preserve">scale structure formation, we model two “bookends” for cluster number and size: early cluster and late cluster development; </w:t>
      </w:r>
      <w:r w:rsidR="007B04B7">
        <w:rPr>
          <w:rFonts w:asciiTheme="majorBidi" w:hAnsiTheme="majorBidi" w:cstheme="majorBidi"/>
          <w:szCs w:val="24"/>
        </w:rPr>
        <w:t>we expect</w:t>
      </w:r>
      <w:r w:rsidR="007B04B7" w:rsidRPr="00507F75">
        <w:rPr>
          <w:rFonts w:asciiTheme="majorBidi" w:hAnsiTheme="majorBidi" w:cstheme="majorBidi"/>
          <w:szCs w:val="24"/>
        </w:rPr>
        <w:t xml:space="preserve"> </w:t>
      </w:r>
      <w:r w:rsidRPr="00507F75">
        <w:rPr>
          <w:rFonts w:asciiTheme="majorBidi" w:hAnsiTheme="majorBidi" w:cstheme="majorBidi"/>
          <w:szCs w:val="24"/>
        </w:rPr>
        <w:t xml:space="preserve">reality to lie somewhere between these two cases. For the early cluster development case, we keep cluster number and size constant to ~8.6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 then decrease</w:t>
      </w:r>
      <w:r w:rsidR="007B04B7">
        <w:rPr>
          <w:rFonts w:asciiTheme="majorBidi" w:hAnsiTheme="majorBidi" w:cstheme="majorBidi"/>
          <w:szCs w:val="24"/>
        </w:rPr>
        <w:t xml:space="preserve"> them</w:t>
      </w:r>
      <w:r w:rsidRPr="00507F75">
        <w:rPr>
          <w:rFonts w:asciiTheme="majorBidi" w:hAnsiTheme="majorBidi" w:cstheme="majorBidi"/>
          <w:szCs w:val="24"/>
        </w:rPr>
        <w:t xml:space="preserve"> linearly to no clusters by ~10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 This is motivated by recent observations and modelling described above, and is likely aggressive, but will illustrate the effect of Ʌ</w:t>
      </w:r>
      <w:r w:rsidRPr="00507F75">
        <w:rPr>
          <w:rFonts w:asciiTheme="majorBidi" w:hAnsiTheme="majorBidi" w:cstheme="majorBidi"/>
          <w:szCs w:val="24"/>
          <w:vertAlign w:val="subscript"/>
        </w:rPr>
        <w:t>f</w:t>
      </w:r>
      <w:r w:rsidRPr="00507F75">
        <w:rPr>
          <w:rFonts w:asciiTheme="majorBidi" w:hAnsiTheme="majorBidi" w:cstheme="majorBidi"/>
          <w:szCs w:val="24"/>
        </w:rPr>
        <w:t xml:space="preserve"> clearly. For the late cluster development case, we use </w:t>
      </w:r>
      <w:r w:rsidRPr="00507F75">
        <w:rPr>
          <w:rFonts w:asciiTheme="majorBidi" w:hAnsiTheme="majorBidi" w:cstheme="majorBidi"/>
          <w:i/>
          <w:iCs/>
          <w:szCs w:val="24"/>
        </w:rPr>
        <w:t>Planck</w:t>
      </w:r>
      <w:r w:rsidRPr="00507F75">
        <w:rPr>
          <w:rFonts w:asciiTheme="majorBidi" w:hAnsiTheme="majorBidi" w:cstheme="majorBidi"/>
          <w:szCs w:val="24"/>
        </w:rPr>
        <w:t xml:space="preserve"> </w:t>
      </w:r>
      <w:r w:rsidR="00057621" w:rsidRPr="00507F75">
        <w:rPr>
          <w:rFonts w:asciiTheme="majorBidi" w:hAnsiTheme="majorBidi" w:cstheme="majorBidi"/>
          <w:szCs w:val="24"/>
        </w:rPr>
        <w:t xml:space="preserve">data </w:t>
      </w:r>
      <w:r w:rsidRPr="00507F75">
        <w:rPr>
          <w:rFonts w:asciiTheme="majorBidi" w:hAnsiTheme="majorBidi" w:cstheme="majorBidi"/>
          <w:szCs w:val="24"/>
        </w:rPr>
        <w:t xml:space="preserve">for cluster density and keep </w:t>
      </w:r>
      <w:r w:rsidR="001D0D11">
        <w:rPr>
          <w:rFonts w:asciiTheme="majorBidi" w:hAnsiTheme="majorBidi" w:cstheme="majorBidi"/>
          <w:szCs w:val="24"/>
        </w:rPr>
        <w:t xml:space="preserve">the </w:t>
      </w:r>
      <w:r w:rsidRPr="00507F75">
        <w:rPr>
          <w:rFonts w:asciiTheme="majorBidi" w:hAnsiTheme="majorBidi" w:cstheme="majorBidi"/>
          <w:szCs w:val="24"/>
        </w:rPr>
        <w:t xml:space="preserve">size constant. Cluster density </w:t>
      </w:r>
      <w:r w:rsidR="001D0D11">
        <w:rPr>
          <w:rFonts w:asciiTheme="majorBidi" w:hAnsiTheme="majorBidi" w:cstheme="majorBidi"/>
          <w:szCs w:val="24"/>
        </w:rPr>
        <w:t xml:space="preserve">is </w:t>
      </w:r>
      <w:r w:rsidR="00FF73B8">
        <w:rPr>
          <w:rFonts w:asciiTheme="majorBidi" w:hAnsiTheme="majorBidi" w:cstheme="majorBidi"/>
          <w:szCs w:val="24"/>
        </w:rPr>
        <w:t xml:space="preserve">modelled </w:t>
      </w:r>
      <w:r w:rsidRPr="00507F75">
        <w:rPr>
          <w:rFonts w:asciiTheme="majorBidi" w:hAnsiTheme="majorBidi" w:cstheme="majorBidi"/>
          <w:szCs w:val="24"/>
        </w:rPr>
        <w:t>as follows: steady at 1 (times current value) to z</w:t>
      </w:r>
      <w:r w:rsidR="007D1AAC">
        <w:rPr>
          <w:rFonts w:asciiTheme="majorBidi" w:hAnsiTheme="majorBidi" w:cstheme="majorBidi"/>
          <w:szCs w:val="24"/>
        </w:rPr>
        <w:t xml:space="preserve"> </w:t>
      </w:r>
      <w:r w:rsidRPr="00507F75">
        <w:rPr>
          <w:rFonts w:asciiTheme="majorBidi" w:hAnsiTheme="majorBidi" w:cstheme="majorBidi"/>
          <w:szCs w:val="24"/>
        </w:rPr>
        <w:t>=</w:t>
      </w:r>
      <w:r w:rsidR="007D1AAC">
        <w:rPr>
          <w:rFonts w:asciiTheme="majorBidi" w:hAnsiTheme="majorBidi" w:cstheme="majorBidi"/>
          <w:szCs w:val="24"/>
        </w:rPr>
        <w:t xml:space="preserve"> </w:t>
      </w:r>
      <w:r w:rsidRPr="00507F75">
        <w:rPr>
          <w:rFonts w:asciiTheme="majorBidi" w:hAnsiTheme="majorBidi" w:cstheme="majorBidi"/>
          <w:szCs w:val="24"/>
        </w:rPr>
        <w:t xml:space="preserve">0.35 (4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 decreasing linearly to 0.4 current value at z</w:t>
      </w:r>
      <w:r w:rsidR="007D1AAC">
        <w:rPr>
          <w:rFonts w:asciiTheme="majorBidi" w:hAnsiTheme="majorBidi" w:cstheme="majorBidi"/>
          <w:szCs w:val="24"/>
        </w:rPr>
        <w:t xml:space="preserve"> </w:t>
      </w:r>
      <w:r w:rsidRPr="00507F75">
        <w:rPr>
          <w:rFonts w:asciiTheme="majorBidi" w:hAnsiTheme="majorBidi" w:cstheme="majorBidi"/>
          <w:szCs w:val="24"/>
        </w:rPr>
        <w:t>=</w:t>
      </w:r>
      <w:r w:rsidR="007D1AAC">
        <w:rPr>
          <w:rFonts w:asciiTheme="majorBidi" w:hAnsiTheme="majorBidi" w:cstheme="majorBidi"/>
          <w:szCs w:val="24"/>
        </w:rPr>
        <w:t xml:space="preserve"> </w:t>
      </w:r>
      <w:r w:rsidRPr="00507F75">
        <w:rPr>
          <w:rFonts w:asciiTheme="majorBidi" w:hAnsiTheme="majorBidi" w:cstheme="majorBidi"/>
          <w:szCs w:val="24"/>
        </w:rPr>
        <w:t xml:space="preserve">0.53 (5.4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w:t>
      </w:r>
      <w:r w:rsidR="0097176F">
        <w:rPr>
          <w:rFonts w:asciiTheme="majorBidi" w:hAnsiTheme="majorBidi" w:cstheme="majorBidi"/>
          <w:szCs w:val="24"/>
        </w:rPr>
        <w:t>,</w:t>
      </w:r>
      <w:r w:rsidRPr="00507F75">
        <w:rPr>
          <w:rFonts w:asciiTheme="majorBidi" w:hAnsiTheme="majorBidi" w:cstheme="majorBidi"/>
          <w:szCs w:val="24"/>
        </w:rPr>
        <w:t xml:space="preserve"> and decreasing linearly to 0.15 at z</w:t>
      </w:r>
      <w:r w:rsidR="007D1AAC">
        <w:rPr>
          <w:rFonts w:asciiTheme="majorBidi" w:hAnsiTheme="majorBidi" w:cstheme="majorBidi"/>
          <w:szCs w:val="24"/>
        </w:rPr>
        <w:t xml:space="preserve"> </w:t>
      </w:r>
      <w:r w:rsidRPr="00507F75">
        <w:rPr>
          <w:rFonts w:asciiTheme="majorBidi" w:hAnsiTheme="majorBidi" w:cstheme="majorBidi"/>
          <w:szCs w:val="24"/>
        </w:rPr>
        <w:t>=</w:t>
      </w:r>
      <w:r w:rsidR="007D1AAC">
        <w:rPr>
          <w:rFonts w:asciiTheme="majorBidi" w:hAnsiTheme="majorBidi" w:cstheme="majorBidi"/>
          <w:szCs w:val="24"/>
        </w:rPr>
        <w:t xml:space="preserve"> </w:t>
      </w:r>
      <w:r w:rsidRPr="00507F75">
        <w:rPr>
          <w:rFonts w:asciiTheme="majorBidi" w:hAnsiTheme="majorBidi" w:cstheme="majorBidi"/>
          <w:szCs w:val="24"/>
        </w:rPr>
        <w:t xml:space="preserve">0.7 (6.5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 xml:space="preserve">) </w:t>
      </w:r>
      <w:r w:rsidR="00027E9B">
        <w:rPr>
          <w:rFonts w:asciiTheme="majorBidi" w:hAnsiTheme="majorBidi" w:cstheme="majorBidi"/>
          <w:szCs w:val="24"/>
        </w:rPr>
        <w:t>[</w:t>
      </w:r>
      <w:r w:rsidR="004E52EA">
        <w:rPr>
          <w:rFonts w:asciiTheme="majorBidi" w:hAnsiTheme="majorBidi" w:cstheme="majorBidi"/>
          <w:szCs w:val="24"/>
        </w:rPr>
        <w:t>6</w:t>
      </w:r>
      <w:r w:rsidR="00584955">
        <w:rPr>
          <w:rFonts w:asciiTheme="majorBidi" w:hAnsiTheme="majorBidi" w:cstheme="majorBidi"/>
          <w:szCs w:val="24"/>
        </w:rPr>
        <w:t>3</w:t>
      </w:r>
      <w:r w:rsidR="00027E9B">
        <w:rPr>
          <w:rFonts w:asciiTheme="majorBidi" w:hAnsiTheme="majorBidi" w:cstheme="majorBidi"/>
          <w:szCs w:val="24"/>
        </w:rPr>
        <w:t>]</w:t>
      </w:r>
      <w:r w:rsidRPr="00507F75">
        <w:rPr>
          <w:rFonts w:asciiTheme="majorBidi" w:hAnsiTheme="majorBidi" w:cstheme="majorBidi"/>
          <w:szCs w:val="24"/>
        </w:rPr>
        <w:t xml:space="preserve">, then decreasing linearly to no clusters ~9 </w:t>
      </w:r>
      <w:proofErr w:type="spellStart"/>
      <w:r w:rsidRPr="00507F75">
        <w:rPr>
          <w:rFonts w:asciiTheme="majorBidi" w:hAnsiTheme="majorBidi" w:cstheme="majorBidi"/>
          <w:szCs w:val="24"/>
        </w:rPr>
        <w:t>bya</w:t>
      </w:r>
      <w:proofErr w:type="spellEnd"/>
      <w:r w:rsidRPr="00507F75">
        <w:rPr>
          <w:rFonts w:asciiTheme="majorBidi" w:hAnsiTheme="majorBidi" w:cstheme="majorBidi"/>
          <w:szCs w:val="24"/>
        </w:rPr>
        <w:t xml:space="preserve">. The volume occupied by clusters is kept constant since, as shown in </w:t>
      </w:r>
      <w:r w:rsidR="003B7D95">
        <w:rPr>
          <w:rFonts w:asciiTheme="majorBidi" w:hAnsiTheme="majorBidi" w:cstheme="majorBidi"/>
          <w:szCs w:val="24"/>
        </w:rPr>
        <w:t>Table 3</w:t>
      </w:r>
      <w:r w:rsidRPr="00507F75">
        <w:rPr>
          <w:rFonts w:asciiTheme="majorBidi" w:hAnsiTheme="majorBidi" w:cstheme="majorBidi"/>
          <w:szCs w:val="24"/>
        </w:rPr>
        <w:t xml:space="preserve">, the clusters are very consistent in size; this is because when early irregular and lumpy cluster shapes grow and become more massive, their radii increase only slowly, as most of the new mass concentrates in the core of the cluster </w:t>
      </w:r>
      <w:r w:rsidR="00027E9B">
        <w:rPr>
          <w:rFonts w:asciiTheme="majorBidi" w:hAnsiTheme="majorBidi" w:cstheme="majorBidi"/>
          <w:szCs w:val="24"/>
        </w:rPr>
        <w:t>[</w:t>
      </w:r>
      <w:r w:rsidR="004E52EA">
        <w:rPr>
          <w:rFonts w:asciiTheme="majorBidi" w:hAnsiTheme="majorBidi" w:cstheme="majorBidi"/>
          <w:szCs w:val="24"/>
        </w:rPr>
        <w:t>6</w:t>
      </w:r>
      <w:r w:rsidR="00584955">
        <w:rPr>
          <w:rFonts w:asciiTheme="majorBidi" w:hAnsiTheme="majorBidi" w:cstheme="majorBidi"/>
          <w:szCs w:val="24"/>
        </w:rPr>
        <w:t>4</w:t>
      </w:r>
      <w:r w:rsidR="00027E9B">
        <w:rPr>
          <w:rFonts w:asciiTheme="majorBidi" w:hAnsiTheme="majorBidi" w:cstheme="majorBidi"/>
          <w:szCs w:val="24"/>
        </w:rPr>
        <w:t>]</w:t>
      </w:r>
      <w:r w:rsidR="00BA313B">
        <w:rPr>
          <w:rFonts w:asciiTheme="majorBidi" w:hAnsiTheme="majorBidi" w:cstheme="majorBidi"/>
          <w:szCs w:val="24"/>
        </w:rPr>
        <w:t>.</w:t>
      </w:r>
      <w:r w:rsidR="002D2D53">
        <w:rPr>
          <w:rFonts w:asciiTheme="majorBidi" w:hAnsiTheme="majorBidi" w:cstheme="majorBidi"/>
          <w:szCs w:val="24"/>
        </w:rPr>
        <w:t xml:space="preserve"> </w:t>
      </w:r>
      <w:r w:rsidR="00C44F69" w:rsidRPr="00C44F69">
        <w:rPr>
          <w:rFonts w:asciiTheme="majorBidi" w:hAnsiTheme="majorBidi" w:cstheme="majorBidi"/>
          <w:szCs w:val="24"/>
          <w:lang w:val="en-CA"/>
        </w:rPr>
        <w:t>Thus, in our simulation, we can calculate the volume contained in clusters,</w:t>
      </w:r>
      <w:r w:rsidR="00C44F69" w:rsidRPr="00C44F69">
        <w:t xml:space="preserve"> </w:t>
      </w:r>
      <w:r w:rsidR="00C44F69" w:rsidRPr="00C44F69">
        <w:rPr>
          <w:rFonts w:asciiTheme="majorBidi" w:hAnsiTheme="majorBidi" w:cstheme="majorBidi"/>
          <w:i/>
          <w:iCs/>
          <w:szCs w:val="24"/>
          <w:lang w:val="en-CA"/>
        </w:rPr>
        <w:t>V</w:t>
      </w:r>
      <w:r w:rsidR="00C44F69" w:rsidRPr="00C44F69">
        <w:rPr>
          <w:rFonts w:asciiTheme="majorBidi" w:hAnsiTheme="majorBidi" w:cstheme="majorBidi"/>
          <w:i/>
          <w:iCs/>
          <w:szCs w:val="24"/>
          <w:vertAlign w:val="subscript"/>
          <w:lang w:val="en-CA"/>
        </w:rPr>
        <w:t>GC</w:t>
      </w:r>
      <w:r w:rsidR="00C44F69" w:rsidRPr="00C44F69">
        <w:rPr>
          <w:rFonts w:asciiTheme="majorBidi" w:hAnsiTheme="majorBidi" w:cstheme="majorBidi"/>
          <w:szCs w:val="24"/>
          <w:lang w:val="en-CA"/>
        </w:rPr>
        <w:t xml:space="preserve"> ​, by using the following assumptions: the cluster volume remains constant, the number of clusters varies as specified for both late and early cluster development cases, and the total sphere volume, </w:t>
      </w:r>
      <w:r w:rsidR="00C44F69" w:rsidRPr="00C44F69">
        <w:rPr>
          <w:rFonts w:asciiTheme="majorBidi" w:hAnsiTheme="majorBidi" w:cstheme="majorBidi"/>
          <w:i/>
          <w:iCs/>
          <w:szCs w:val="24"/>
          <w:lang w:val="en-CA"/>
        </w:rPr>
        <w:t>V</w:t>
      </w:r>
      <w:r w:rsidR="00C44F69" w:rsidRPr="00C44F69">
        <w:rPr>
          <w:rFonts w:asciiTheme="majorBidi" w:hAnsiTheme="majorBidi" w:cstheme="majorBidi"/>
          <w:szCs w:val="24"/>
          <w:lang w:val="en-CA"/>
        </w:rPr>
        <w:t xml:space="preserve">, is derived from </w:t>
      </w:r>
      <w:r w:rsidR="00C44F69" w:rsidRPr="00C44F69">
        <w:rPr>
          <w:rFonts w:asciiTheme="majorBidi" w:hAnsiTheme="majorBidi" w:cstheme="majorBidi"/>
          <w:i/>
          <w:iCs/>
          <w:szCs w:val="24"/>
          <w:lang w:val="en-CA"/>
        </w:rPr>
        <w:t>r</w:t>
      </w:r>
      <w:r w:rsidR="00C44F69" w:rsidRPr="00C44F69">
        <w:rPr>
          <w:rFonts w:asciiTheme="majorBidi" w:hAnsiTheme="majorBidi" w:cstheme="majorBidi"/>
          <w:szCs w:val="24"/>
          <w:lang w:val="en-CA"/>
        </w:rPr>
        <w:t xml:space="preserve">. As we perform the numerical integration, we calculate </w:t>
      </w:r>
      <w:r w:rsidR="00C44F69" w:rsidRPr="00F00D1A">
        <w:rPr>
          <w:szCs w:val="24"/>
          <w:lang w:val="en-CA"/>
        </w:rPr>
        <w:t>Ʌ</w:t>
      </w:r>
      <w:r w:rsidR="00C44F69" w:rsidRPr="00F00D1A">
        <w:rPr>
          <w:szCs w:val="24"/>
          <w:vertAlign w:val="subscript"/>
          <w:lang w:val="en-CA"/>
        </w:rPr>
        <w:t>f</w:t>
      </w:r>
      <w:r w:rsidR="00C44F69">
        <w:rPr>
          <w:rFonts w:asciiTheme="majorBidi" w:hAnsiTheme="majorBidi" w:cstheme="majorBidi"/>
          <w:szCs w:val="24"/>
        </w:rPr>
        <w:t xml:space="preserve"> </w:t>
      </w:r>
      <w:r w:rsidR="00C44F69" w:rsidRPr="00C44F69">
        <w:rPr>
          <w:rFonts w:asciiTheme="majorBidi" w:hAnsiTheme="majorBidi" w:cstheme="majorBidi"/>
          <w:szCs w:val="24"/>
          <w:lang w:val="en-CA"/>
        </w:rPr>
        <w:t xml:space="preserve">​ at each iteration for both the early and late cluster development cases and incorporate it into equation (6). Tables 1 and 2 provide all other parameters needed </w:t>
      </w:r>
      <w:r w:rsidR="00C44F69">
        <w:rPr>
          <w:rFonts w:asciiTheme="majorBidi" w:hAnsiTheme="majorBidi" w:cstheme="majorBidi"/>
          <w:szCs w:val="24"/>
          <w:lang w:val="en-CA"/>
        </w:rPr>
        <w:t>for</w:t>
      </w:r>
      <w:r w:rsidR="00C44F69" w:rsidRPr="00C44F69">
        <w:rPr>
          <w:rFonts w:asciiTheme="majorBidi" w:hAnsiTheme="majorBidi" w:cstheme="majorBidi"/>
          <w:szCs w:val="24"/>
          <w:lang w:val="en-CA"/>
        </w:rPr>
        <w:t xml:space="preserve"> equation</w:t>
      </w:r>
      <w:r w:rsidR="00C44F69">
        <w:rPr>
          <w:rFonts w:asciiTheme="majorBidi" w:hAnsiTheme="majorBidi" w:cstheme="majorBidi"/>
          <w:szCs w:val="24"/>
          <w:lang w:val="en-CA"/>
        </w:rPr>
        <w:t>s</w:t>
      </w:r>
      <w:r w:rsidR="00C44F69" w:rsidRPr="00C44F69">
        <w:rPr>
          <w:rFonts w:asciiTheme="majorBidi" w:hAnsiTheme="majorBidi" w:cstheme="majorBidi"/>
          <w:szCs w:val="24"/>
          <w:lang w:val="en-CA"/>
        </w:rPr>
        <w:t xml:space="preserve"> (6)</w:t>
      </w:r>
      <w:r w:rsidR="00C44F69">
        <w:rPr>
          <w:rFonts w:asciiTheme="majorBidi" w:hAnsiTheme="majorBidi" w:cstheme="majorBidi"/>
          <w:szCs w:val="24"/>
          <w:lang w:val="en-CA"/>
        </w:rPr>
        <w:t xml:space="preserve"> and (7)</w:t>
      </w:r>
      <w:r w:rsidR="00C44F69" w:rsidRPr="00C44F69">
        <w:rPr>
          <w:rFonts w:asciiTheme="majorBidi" w:hAnsiTheme="majorBidi" w:cstheme="majorBidi"/>
          <w:szCs w:val="24"/>
          <w:lang w:val="en-CA"/>
        </w:rPr>
        <w:t>.</w:t>
      </w:r>
    </w:p>
    <w:p w14:paraId="07AC1C87" w14:textId="3A0719E4" w:rsidR="003E0981" w:rsidRPr="00507F75" w:rsidRDefault="003E0981" w:rsidP="007100B5">
      <w:pPr>
        <w:pStyle w:val="BodyText"/>
        <w:spacing w:before="60" w:after="120"/>
        <w:rPr>
          <w:rFonts w:asciiTheme="majorBidi" w:hAnsiTheme="majorBidi" w:cstheme="majorBidi"/>
          <w:szCs w:val="24"/>
        </w:rPr>
      </w:pPr>
      <w:r w:rsidRPr="00507F75">
        <w:rPr>
          <w:rFonts w:asciiTheme="majorBidi" w:hAnsiTheme="majorBidi" w:cstheme="majorBidi"/>
          <w:szCs w:val="24"/>
        </w:rPr>
        <w:t xml:space="preserve">We do not include any effect of galaxies in our modelling. </w:t>
      </w:r>
      <w:r w:rsidR="00D621AF" w:rsidRPr="00507F75">
        <w:rPr>
          <w:rFonts w:asciiTheme="majorBidi" w:hAnsiTheme="majorBidi" w:cstheme="majorBidi"/>
          <w:szCs w:val="24"/>
        </w:rPr>
        <w:t>A</w:t>
      </w:r>
      <w:r w:rsidR="00D621AF">
        <w:rPr>
          <w:rFonts w:asciiTheme="majorBidi" w:hAnsiTheme="majorBidi" w:cstheme="majorBidi"/>
          <w:szCs w:val="24"/>
        </w:rPr>
        <w:t>pproximately</w:t>
      </w:r>
      <w:r w:rsidR="00795FC1" w:rsidRPr="00507F75">
        <w:rPr>
          <w:rFonts w:asciiTheme="majorBidi" w:hAnsiTheme="majorBidi" w:cstheme="majorBidi"/>
          <w:szCs w:val="24"/>
        </w:rPr>
        <w:t xml:space="preserve"> </w:t>
      </w:r>
      <w:r w:rsidRPr="00507F75">
        <w:rPr>
          <w:rFonts w:asciiTheme="majorBidi" w:hAnsiTheme="majorBidi" w:cstheme="majorBidi"/>
          <w:szCs w:val="24"/>
        </w:rPr>
        <w:t xml:space="preserve">5–10% of galaxies live in gravitationally bound clusters </w:t>
      </w:r>
      <w:r w:rsidR="00B703B8">
        <w:rPr>
          <w:rFonts w:asciiTheme="majorBidi" w:hAnsiTheme="majorBidi" w:cstheme="majorBidi"/>
          <w:szCs w:val="24"/>
        </w:rPr>
        <w:t>[</w:t>
      </w:r>
      <w:r w:rsidR="004E52EA">
        <w:rPr>
          <w:rFonts w:asciiTheme="majorBidi" w:hAnsiTheme="majorBidi" w:cstheme="majorBidi"/>
          <w:szCs w:val="24"/>
        </w:rPr>
        <w:t>6</w:t>
      </w:r>
      <w:r w:rsidR="00584955">
        <w:rPr>
          <w:rFonts w:asciiTheme="majorBidi" w:hAnsiTheme="majorBidi" w:cstheme="majorBidi"/>
          <w:szCs w:val="24"/>
        </w:rPr>
        <w:t>5</w:t>
      </w:r>
      <w:r w:rsidR="00B703B8">
        <w:rPr>
          <w:rFonts w:asciiTheme="majorBidi" w:hAnsiTheme="majorBidi" w:cstheme="majorBidi"/>
          <w:szCs w:val="24"/>
        </w:rPr>
        <w:t xml:space="preserve">] </w:t>
      </w:r>
      <w:r w:rsidRPr="00507F75">
        <w:rPr>
          <w:rFonts w:asciiTheme="majorBidi" w:hAnsiTheme="majorBidi" w:cstheme="majorBidi"/>
          <w:szCs w:val="24"/>
        </w:rPr>
        <w:t xml:space="preserve">versus alone or in groups. Clusters have hundreds to thousands of galaxies </w:t>
      </w:r>
      <w:r w:rsidR="00B703B8">
        <w:rPr>
          <w:rFonts w:asciiTheme="majorBidi" w:hAnsiTheme="majorBidi" w:cstheme="majorBidi"/>
          <w:szCs w:val="24"/>
        </w:rPr>
        <w:t>[</w:t>
      </w:r>
      <w:r w:rsidR="004E52EA">
        <w:rPr>
          <w:rFonts w:asciiTheme="majorBidi" w:hAnsiTheme="majorBidi" w:cstheme="majorBidi"/>
          <w:szCs w:val="24"/>
        </w:rPr>
        <w:t>6</w:t>
      </w:r>
      <w:r w:rsidR="00584955">
        <w:rPr>
          <w:rFonts w:asciiTheme="majorBidi" w:hAnsiTheme="majorBidi" w:cstheme="majorBidi"/>
          <w:szCs w:val="24"/>
        </w:rPr>
        <w:t>6</w:t>
      </w:r>
      <w:r w:rsidR="00B703B8">
        <w:rPr>
          <w:rFonts w:asciiTheme="majorBidi" w:hAnsiTheme="majorBidi" w:cstheme="majorBidi"/>
          <w:szCs w:val="24"/>
        </w:rPr>
        <w:t>]</w:t>
      </w:r>
      <w:r w:rsidRPr="00507F75">
        <w:rPr>
          <w:rFonts w:asciiTheme="majorBidi" w:hAnsiTheme="majorBidi" w:cstheme="majorBidi"/>
          <w:szCs w:val="24"/>
        </w:rPr>
        <w:t>. Thus, for every cluster, there are ~10</w:t>
      </w:r>
      <w:r w:rsidRPr="00507F75">
        <w:rPr>
          <w:rFonts w:asciiTheme="majorBidi" w:hAnsiTheme="majorBidi" w:cstheme="majorBidi"/>
          <w:szCs w:val="24"/>
          <w:vertAlign w:val="superscript"/>
        </w:rPr>
        <w:t>4</w:t>
      </w:r>
      <w:r w:rsidRPr="00507F75">
        <w:rPr>
          <w:rFonts w:asciiTheme="majorBidi" w:hAnsiTheme="majorBidi" w:cstheme="majorBidi"/>
          <w:szCs w:val="24"/>
        </w:rPr>
        <w:t xml:space="preserve"> unbound galaxies, but the cluster radius is 100x the galaxy radius (i.e., Mpc vs. tens of kpc). Thus, the </w:t>
      </w:r>
      <w:r w:rsidR="001A4E0E" w:rsidRPr="00507F75">
        <w:rPr>
          <w:rFonts w:asciiTheme="majorBidi" w:hAnsiTheme="majorBidi" w:cstheme="majorBidi"/>
          <w:szCs w:val="24"/>
        </w:rPr>
        <w:t>space within</w:t>
      </w:r>
      <w:r w:rsidRPr="00507F75">
        <w:rPr>
          <w:rFonts w:asciiTheme="majorBidi" w:hAnsiTheme="majorBidi" w:cstheme="majorBidi"/>
          <w:szCs w:val="24"/>
        </w:rPr>
        <w:t xml:space="preserve"> galaxies is 1/100</w:t>
      </w:r>
      <w:r w:rsidRPr="00507F75">
        <w:rPr>
          <w:rFonts w:asciiTheme="majorBidi" w:hAnsiTheme="majorBidi" w:cstheme="majorBidi"/>
          <w:szCs w:val="24"/>
          <w:vertAlign w:val="superscript"/>
        </w:rPr>
        <w:t>th</w:t>
      </w:r>
      <w:r w:rsidRPr="00507F75">
        <w:rPr>
          <w:rFonts w:asciiTheme="majorBidi" w:hAnsiTheme="majorBidi" w:cstheme="majorBidi"/>
          <w:szCs w:val="24"/>
        </w:rPr>
        <w:t xml:space="preserve"> </w:t>
      </w:r>
      <w:r w:rsidR="001A4E0E" w:rsidRPr="00507F75">
        <w:rPr>
          <w:rFonts w:asciiTheme="majorBidi" w:hAnsiTheme="majorBidi" w:cstheme="majorBidi"/>
          <w:szCs w:val="24"/>
        </w:rPr>
        <w:t>of the space</w:t>
      </w:r>
      <w:r w:rsidRPr="00507F75">
        <w:rPr>
          <w:rFonts w:asciiTheme="majorBidi" w:hAnsiTheme="majorBidi" w:cstheme="majorBidi"/>
          <w:szCs w:val="24"/>
        </w:rPr>
        <w:t xml:space="preserve"> </w:t>
      </w:r>
      <w:r w:rsidR="001A4E0E" w:rsidRPr="00507F75">
        <w:rPr>
          <w:rFonts w:asciiTheme="majorBidi" w:hAnsiTheme="majorBidi" w:cstheme="majorBidi"/>
          <w:szCs w:val="24"/>
        </w:rPr>
        <w:t>within</w:t>
      </w:r>
      <w:r w:rsidRPr="00507F75">
        <w:rPr>
          <w:rFonts w:asciiTheme="majorBidi" w:hAnsiTheme="majorBidi" w:cstheme="majorBidi"/>
          <w:szCs w:val="24"/>
        </w:rPr>
        <w:t xml:space="preserve"> clusters today, and at z ~1</w:t>
      </w:r>
      <w:r w:rsidR="008478DB">
        <w:rPr>
          <w:rFonts w:asciiTheme="majorBidi" w:hAnsiTheme="majorBidi" w:cstheme="majorBidi"/>
          <w:szCs w:val="24"/>
        </w:rPr>
        <w:t>,</w:t>
      </w:r>
      <w:r w:rsidRPr="00507F75">
        <w:rPr>
          <w:rFonts w:asciiTheme="majorBidi" w:hAnsiTheme="majorBidi" w:cstheme="majorBidi"/>
          <w:szCs w:val="24"/>
        </w:rPr>
        <w:t xml:space="preserve"> it is ~1/10</w:t>
      </w:r>
      <w:r w:rsidRPr="00507F75">
        <w:rPr>
          <w:rFonts w:asciiTheme="majorBidi" w:hAnsiTheme="majorBidi" w:cstheme="majorBidi"/>
          <w:szCs w:val="24"/>
          <w:vertAlign w:val="superscript"/>
        </w:rPr>
        <w:t>th</w:t>
      </w:r>
      <w:r w:rsidRPr="00507F75">
        <w:rPr>
          <w:rFonts w:asciiTheme="majorBidi" w:hAnsiTheme="majorBidi" w:cstheme="majorBidi"/>
          <w:szCs w:val="24"/>
        </w:rPr>
        <w:t xml:space="preserve"> (assuming </w:t>
      </w:r>
      <w:r w:rsidR="001E6658">
        <w:rPr>
          <w:rFonts w:asciiTheme="majorBidi" w:hAnsiTheme="majorBidi" w:cstheme="majorBidi"/>
          <w:szCs w:val="24"/>
        </w:rPr>
        <w:t xml:space="preserve">the </w:t>
      </w:r>
      <w:r w:rsidRPr="00507F75">
        <w:rPr>
          <w:rFonts w:asciiTheme="majorBidi" w:hAnsiTheme="majorBidi" w:cstheme="majorBidi"/>
          <w:szCs w:val="24"/>
        </w:rPr>
        <w:t xml:space="preserve">cluster number density drops to ~1/10 by z ~1). Galaxies </w:t>
      </w:r>
      <w:r w:rsidR="00C90748" w:rsidRPr="00507F75">
        <w:rPr>
          <w:rFonts w:asciiTheme="majorBidi" w:hAnsiTheme="majorBidi" w:cstheme="majorBidi"/>
          <w:szCs w:val="24"/>
        </w:rPr>
        <w:t xml:space="preserve">contain </w:t>
      </w:r>
      <w:r w:rsidRPr="00507F75">
        <w:rPr>
          <w:rFonts w:asciiTheme="majorBidi" w:hAnsiTheme="majorBidi" w:cstheme="majorBidi"/>
          <w:szCs w:val="24"/>
        </w:rPr>
        <w:t xml:space="preserve">a significant </w:t>
      </w:r>
      <w:r w:rsidR="00C90748" w:rsidRPr="00507F75">
        <w:rPr>
          <w:rFonts w:asciiTheme="majorBidi" w:hAnsiTheme="majorBidi" w:cstheme="majorBidi"/>
          <w:szCs w:val="24"/>
        </w:rPr>
        <w:t xml:space="preserve">proportion of </w:t>
      </w:r>
      <w:r w:rsidRPr="00507F75">
        <w:rPr>
          <w:rFonts w:asciiTheme="majorBidi" w:hAnsiTheme="majorBidi" w:cstheme="majorBidi"/>
          <w:szCs w:val="24"/>
        </w:rPr>
        <w:t>space</w:t>
      </w:r>
      <w:r w:rsidR="001A4E0E" w:rsidRPr="00507F75">
        <w:rPr>
          <w:rFonts w:asciiTheme="majorBidi" w:hAnsiTheme="majorBidi" w:cstheme="majorBidi"/>
          <w:szCs w:val="24"/>
        </w:rPr>
        <w:t xml:space="preserve"> within them</w:t>
      </w:r>
      <w:r w:rsidRPr="00507F75">
        <w:rPr>
          <w:rFonts w:asciiTheme="majorBidi" w:hAnsiTheme="majorBidi" w:cstheme="majorBidi"/>
          <w:szCs w:val="24"/>
        </w:rPr>
        <w:t xml:space="preserve"> at earlier times, when the universe is much smaller, but at that time</w:t>
      </w:r>
      <w:r w:rsidR="008478DB">
        <w:rPr>
          <w:rFonts w:asciiTheme="majorBidi" w:hAnsiTheme="majorBidi" w:cstheme="majorBidi"/>
          <w:szCs w:val="24"/>
        </w:rPr>
        <w:t>,</w:t>
      </w:r>
      <w:r w:rsidRPr="00507F75">
        <w:rPr>
          <w:rFonts w:asciiTheme="majorBidi" w:hAnsiTheme="majorBidi" w:cstheme="majorBidi"/>
          <w:szCs w:val="24"/>
        </w:rPr>
        <w:t xml:space="preserve"> the universe is so matter dominated that small changes in Ʌ</w:t>
      </w:r>
      <w:r w:rsidRPr="00507F75">
        <w:rPr>
          <w:rFonts w:asciiTheme="majorBidi" w:hAnsiTheme="majorBidi" w:cstheme="majorBidi"/>
          <w:szCs w:val="24"/>
          <w:vertAlign w:val="subscript"/>
        </w:rPr>
        <w:t>f</w:t>
      </w:r>
      <w:r w:rsidRPr="00507F75">
        <w:rPr>
          <w:rFonts w:asciiTheme="majorBidi" w:hAnsiTheme="majorBidi" w:cstheme="majorBidi"/>
          <w:szCs w:val="24"/>
        </w:rPr>
        <w:t xml:space="preserve"> </w:t>
      </w:r>
      <w:r w:rsidR="008478DB">
        <w:rPr>
          <w:rFonts w:asciiTheme="majorBidi" w:hAnsiTheme="majorBidi" w:cstheme="majorBidi"/>
          <w:szCs w:val="24"/>
        </w:rPr>
        <w:t xml:space="preserve">do not </w:t>
      </w:r>
      <w:r w:rsidRPr="00507F75">
        <w:rPr>
          <w:rFonts w:asciiTheme="majorBidi" w:hAnsiTheme="majorBidi" w:cstheme="majorBidi"/>
          <w:szCs w:val="24"/>
        </w:rPr>
        <w:t xml:space="preserve">change the conclusions herein. </w:t>
      </w:r>
    </w:p>
    <w:p w14:paraId="09417BC7" w14:textId="1CF505A0" w:rsidR="009671C6" w:rsidRPr="00134C80" w:rsidRDefault="00CC5FDF" w:rsidP="00222AC3">
      <w:pPr>
        <w:pStyle w:val="Heading1"/>
      </w:pPr>
      <w:r>
        <w:rPr>
          <w:rStyle w:val="SubtitleChar"/>
          <w:rFonts w:asciiTheme="majorBidi" w:hAnsiTheme="majorBidi"/>
          <w:b/>
          <w:bCs/>
          <w:szCs w:val="20"/>
        </w:rPr>
        <w:lastRenderedPageBreak/>
        <w:t>4</w:t>
      </w:r>
      <w:r w:rsidR="00763935">
        <w:rPr>
          <w:rStyle w:val="SubtitleChar"/>
          <w:rFonts w:asciiTheme="majorBidi" w:hAnsiTheme="majorBidi"/>
          <w:b/>
          <w:bCs/>
          <w:szCs w:val="20"/>
        </w:rPr>
        <w:t>.</w:t>
      </w:r>
      <w:r w:rsidR="00782510" w:rsidRPr="000F1597">
        <w:rPr>
          <w:rStyle w:val="SubtitleChar"/>
          <w:rFonts w:asciiTheme="majorBidi" w:hAnsiTheme="majorBidi"/>
          <w:b/>
          <w:bCs/>
          <w:szCs w:val="20"/>
        </w:rPr>
        <w:tab/>
      </w:r>
      <w:r w:rsidR="00782510" w:rsidRPr="00222AC3">
        <w:rPr>
          <w:rStyle w:val="SubtitleChar"/>
          <w:rFonts w:asciiTheme="majorBidi" w:eastAsiaTheme="majorEastAsia" w:hAnsiTheme="majorBidi"/>
          <w:b/>
          <w:color w:val="auto"/>
          <w:spacing w:val="0"/>
          <w:kern w:val="2"/>
          <w:sz w:val="32"/>
          <w:szCs w:val="32"/>
          <w:lang w:val="en-CA"/>
        </w:rPr>
        <w:t>RESULTS</w:t>
      </w:r>
    </w:p>
    <w:p w14:paraId="1E00E9C2" w14:textId="478D2512" w:rsidR="008C3C1D" w:rsidRPr="00CE3F32" w:rsidRDefault="00CE3F32" w:rsidP="007100B5">
      <w:pPr>
        <w:pStyle w:val="BodyText"/>
        <w:spacing w:before="60" w:after="120"/>
        <w:ind w:firstLine="0"/>
        <w:rPr>
          <w:rFonts w:asciiTheme="majorBidi" w:hAnsiTheme="majorBidi" w:cstheme="majorBidi"/>
          <w:szCs w:val="24"/>
          <w:lang w:val="en-CA"/>
        </w:rPr>
      </w:pPr>
      <w:r w:rsidRPr="00CE3F32">
        <w:rPr>
          <w:rFonts w:asciiTheme="majorBidi" w:hAnsiTheme="majorBidi" w:cstheme="majorBidi"/>
          <w:szCs w:val="24"/>
          <w:lang w:val="en-CA"/>
        </w:rPr>
        <w:t>We integrate equation (6) and use equation (7) to calculate the Hubble parameter</w:t>
      </w:r>
      <w:r>
        <w:rPr>
          <w:rFonts w:asciiTheme="majorBidi" w:hAnsiTheme="majorBidi" w:cstheme="majorBidi"/>
          <w:szCs w:val="24"/>
          <w:lang w:val="en-CA"/>
        </w:rPr>
        <w:t xml:space="preserve"> </w:t>
      </w:r>
      <w:r w:rsidRPr="00CE3F32">
        <w:rPr>
          <w:rFonts w:asciiTheme="majorBidi" w:hAnsiTheme="majorBidi" w:cstheme="majorBidi"/>
          <w:i/>
          <w:iCs/>
          <w:szCs w:val="24"/>
          <w:lang w:val="en-CA"/>
        </w:rPr>
        <w:t>H</w:t>
      </w:r>
      <w:r w:rsidRPr="00CE3F32">
        <w:rPr>
          <w:rFonts w:asciiTheme="majorBidi" w:hAnsiTheme="majorBidi" w:cstheme="majorBidi"/>
          <w:szCs w:val="24"/>
          <w:lang w:val="en-CA"/>
        </w:rPr>
        <w:t xml:space="preserve">. We then plot the scale factor versus time and </w:t>
      </w:r>
      <w:r w:rsidRPr="00CE3F32">
        <w:rPr>
          <w:rFonts w:asciiTheme="majorBidi" w:hAnsiTheme="majorBidi" w:cstheme="majorBidi"/>
          <w:i/>
          <w:iCs/>
          <w:szCs w:val="24"/>
          <w:lang w:val="en-CA"/>
        </w:rPr>
        <w:t>H</w:t>
      </w:r>
      <w:r w:rsidRPr="00CE3F32">
        <w:rPr>
          <w:rFonts w:asciiTheme="majorBidi" w:hAnsiTheme="majorBidi" w:cstheme="majorBidi"/>
          <w:szCs w:val="24"/>
          <w:lang w:val="en-CA"/>
        </w:rPr>
        <w:t xml:space="preserve"> versus time for both late and early cluster cases within the </w:t>
      </w:r>
      <w:proofErr w:type="spellStart"/>
      <w:r w:rsidRPr="00F22784">
        <w:rPr>
          <w:rFonts w:asciiTheme="majorBidi" w:eastAsiaTheme="minorEastAsia" w:hAnsiTheme="majorBidi" w:cstheme="majorBidi"/>
          <w:szCs w:val="24"/>
          <w:lang w:val="en-CA"/>
        </w:rPr>
        <w:t>Λ</w:t>
      </w:r>
      <w:r w:rsidRPr="00281FEB">
        <w:rPr>
          <w:rFonts w:asciiTheme="majorBidi" w:eastAsiaTheme="minorEastAsia" w:hAnsiTheme="majorBidi" w:cstheme="majorBidi"/>
          <w:szCs w:val="24"/>
          <w:vertAlign w:val="subscript"/>
          <w:lang w:val="en-CA"/>
        </w:rPr>
        <w:t>f</w:t>
      </w:r>
      <w:r w:rsidRPr="00F22784">
        <w:rPr>
          <w:rFonts w:asciiTheme="majorBidi" w:eastAsiaTheme="minorEastAsia" w:hAnsiTheme="majorBidi" w:cstheme="majorBidi"/>
          <w:szCs w:val="24"/>
          <w:lang w:val="en-CA"/>
        </w:rPr>
        <w:t>CDM</w:t>
      </w:r>
      <w:proofErr w:type="spellEnd"/>
      <w:r w:rsidRPr="00CE3F32">
        <w:rPr>
          <w:rFonts w:asciiTheme="majorBidi" w:hAnsiTheme="majorBidi" w:cstheme="majorBidi"/>
          <w:szCs w:val="24"/>
          <w:lang w:val="en-CA"/>
        </w:rPr>
        <w:t xml:space="preserve"> universe. For comparison, we also plot the scale factor and </w:t>
      </w:r>
      <w:r w:rsidRPr="00CE3F32">
        <w:rPr>
          <w:rFonts w:asciiTheme="majorBidi" w:hAnsiTheme="majorBidi" w:cstheme="majorBidi"/>
          <w:i/>
          <w:iCs/>
          <w:szCs w:val="24"/>
          <w:lang w:val="en-CA"/>
        </w:rPr>
        <w:t>H</w:t>
      </w:r>
      <w:r w:rsidRPr="00CE3F32">
        <w:rPr>
          <w:rFonts w:asciiTheme="majorBidi" w:hAnsiTheme="majorBidi" w:cstheme="majorBidi"/>
          <w:szCs w:val="24"/>
          <w:lang w:val="en-CA"/>
        </w:rPr>
        <w:t xml:space="preserve"> versus time for the ΛCDM73 and ΛCDM67 universes, using equations (2) and (7) along with the parameters provided in Tables 1 and 2.</w:t>
      </w:r>
      <w:r>
        <w:rPr>
          <w:rFonts w:asciiTheme="majorBidi" w:hAnsiTheme="majorBidi" w:cstheme="majorBidi"/>
          <w:szCs w:val="24"/>
          <w:lang w:val="en-CA"/>
        </w:rPr>
        <w:t xml:space="preserve"> </w:t>
      </w:r>
      <w:r w:rsidR="00507F75">
        <w:rPr>
          <w:rFonts w:asciiTheme="majorBidi" w:hAnsiTheme="majorBidi" w:cstheme="majorBidi"/>
          <w:szCs w:val="24"/>
        </w:rPr>
        <w:t>Figure</w:t>
      </w:r>
      <w:r w:rsidR="000F33E4" w:rsidRPr="00507F75">
        <w:rPr>
          <w:rFonts w:asciiTheme="majorBidi" w:hAnsiTheme="majorBidi" w:cstheme="majorBidi"/>
          <w:szCs w:val="24"/>
        </w:rPr>
        <w:t xml:space="preserve"> 1 shows </w:t>
      </w:r>
      <w:r w:rsidR="00A41261" w:rsidRPr="00507F75">
        <w:rPr>
          <w:rFonts w:asciiTheme="majorBidi" w:hAnsiTheme="majorBidi" w:cstheme="majorBidi"/>
          <w:szCs w:val="24"/>
        </w:rPr>
        <w:t>the scale factor of the various universe models versus time.</w:t>
      </w:r>
      <w:r w:rsidR="000F33E4" w:rsidRPr="00507F75">
        <w:rPr>
          <w:rFonts w:asciiTheme="majorBidi" w:hAnsiTheme="majorBidi" w:cstheme="majorBidi"/>
          <w:szCs w:val="24"/>
        </w:rPr>
        <w:t xml:space="preserve"> </w:t>
      </w:r>
      <w:bookmarkStart w:id="25" w:name="_Hlk155498519"/>
    </w:p>
    <w:p w14:paraId="4E423546" w14:textId="1D608986" w:rsidR="00C061DD" w:rsidRPr="00507F75" w:rsidRDefault="008B69C9" w:rsidP="00304E68">
      <w:pPr>
        <w:pStyle w:val="BodyText"/>
        <w:spacing w:before="120"/>
        <w:ind w:firstLine="0"/>
        <w:jc w:val="center"/>
        <w:rPr>
          <w:rFonts w:asciiTheme="majorBidi" w:hAnsiTheme="majorBidi" w:cstheme="majorBidi"/>
          <w:szCs w:val="24"/>
        </w:rPr>
      </w:pPr>
      <w:r>
        <w:rPr>
          <w:rFonts w:asciiTheme="majorBidi" w:hAnsiTheme="majorBidi" w:cstheme="majorBidi"/>
          <w:noProof/>
          <w:szCs w:val="24"/>
          <w14:ligatures w14:val="standardContextual"/>
        </w:rPr>
        <w:drawing>
          <wp:inline distT="0" distB="0" distL="0" distR="0" wp14:anchorId="1B88AE6D" wp14:editId="473F4135">
            <wp:extent cx="4663440" cy="2861562"/>
            <wp:effectExtent l="0" t="0" r="3810" b="0"/>
            <wp:docPr id="540075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75705" name="Picture 540075705"/>
                    <pic:cNvPicPr/>
                  </pic:nvPicPr>
                  <pic:blipFill>
                    <a:blip r:embed="rId8" cstate="hqprint">
                      <a:extLst>
                        <a:ext uri="{28A0092B-C50C-407E-A947-70E740481C1C}">
                          <a14:useLocalDpi xmlns:a14="http://schemas.microsoft.com/office/drawing/2010/main"/>
                        </a:ext>
                      </a:extLst>
                    </a:blip>
                    <a:stretch>
                      <a:fillRect/>
                    </a:stretch>
                  </pic:blipFill>
                  <pic:spPr>
                    <a:xfrm>
                      <a:off x="0" y="0"/>
                      <a:ext cx="4663440" cy="2861562"/>
                    </a:xfrm>
                    <a:prstGeom prst="rect">
                      <a:avLst/>
                    </a:prstGeom>
                  </pic:spPr>
                </pic:pic>
              </a:graphicData>
            </a:graphic>
          </wp:inline>
        </w:drawing>
      </w:r>
    </w:p>
    <w:bookmarkEnd w:id="25"/>
    <w:p w14:paraId="72695231" w14:textId="2C71EC1F" w:rsidR="00371AD1" w:rsidRDefault="00CC5FDF" w:rsidP="00507F75">
      <w:pPr>
        <w:widowControl w:val="0"/>
        <w:adjustRightInd w:val="0"/>
        <w:snapToGrid w:val="0"/>
        <w:spacing w:before="120" w:after="240"/>
        <w:jc w:val="center"/>
        <w:rPr>
          <w:rFonts w:asciiTheme="majorBidi" w:hAnsiTheme="majorBidi" w:cstheme="majorBidi"/>
          <w:sz w:val="24"/>
          <w:szCs w:val="24"/>
          <w:lang w:val="en-GB"/>
        </w:rPr>
      </w:pPr>
      <w:r>
        <w:rPr>
          <w:rFonts w:asciiTheme="majorBidi" w:hAnsiTheme="majorBidi" w:cstheme="majorBidi"/>
          <w:b/>
          <w:bCs/>
          <w:sz w:val="24"/>
          <w:szCs w:val="24"/>
          <w:lang w:val="en-GB"/>
        </w:rPr>
        <w:t>Fig</w:t>
      </w:r>
      <w:r w:rsidR="00512234">
        <w:rPr>
          <w:rFonts w:asciiTheme="majorBidi" w:hAnsiTheme="majorBidi" w:cstheme="majorBidi"/>
          <w:b/>
          <w:bCs/>
          <w:sz w:val="24"/>
          <w:szCs w:val="24"/>
          <w:lang w:val="en-GB"/>
        </w:rPr>
        <w:t>.</w:t>
      </w:r>
      <w:r w:rsidR="00371AD1" w:rsidRPr="00507F75">
        <w:rPr>
          <w:rFonts w:asciiTheme="majorBidi" w:hAnsiTheme="majorBidi" w:cstheme="majorBidi"/>
          <w:b/>
          <w:bCs/>
          <w:sz w:val="24"/>
          <w:szCs w:val="24"/>
          <w:lang w:val="en-GB"/>
        </w:rPr>
        <w:t xml:space="preserve"> 1.</w:t>
      </w:r>
      <w:r w:rsidR="00371AD1" w:rsidRPr="00507F75">
        <w:rPr>
          <w:rFonts w:asciiTheme="majorBidi" w:hAnsiTheme="majorBidi" w:cstheme="majorBidi"/>
          <w:sz w:val="24"/>
          <w:szCs w:val="24"/>
          <w:lang w:val="en-GB"/>
        </w:rPr>
        <w:t xml:space="preserve"> Scale factor v</w:t>
      </w:r>
      <w:r w:rsidR="00C035A1">
        <w:rPr>
          <w:rFonts w:asciiTheme="majorBidi" w:hAnsiTheme="majorBidi" w:cstheme="majorBidi"/>
          <w:sz w:val="24"/>
          <w:szCs w:val="24"/>
          <w:lang w:val="en-GB"/>
        </w:rPr>
        <w:t>ersus</w:t>
      </w:r>
      <w:r w:rsidR="00371AD1" w:rsidRPr="00507F75">
        <w:rPr>
          <w:rFonts w:asciiTheme="majorBidi" w:hAnsiTheme="majorBidi" w:cstheme="majorBidi"/>
          <w:sz w:val="24"/>
          <w:szCs w:val="24"/>
          <w:lang w:val="en-GB"/>
        </w:rPr>
        <w:t xml:space="preserve"> time for the various universe models. (Note that the Ʌ</w:t>
      </w:r>
      <w:proofErr w:type="spellStart"/>
      <w:r w:rsidR="00371AD1" w:rsidRPr="00507F75">
        <w:rPr>
          <w:rFonts w:asciiTheme="majorBidi" w:hAnsiTheme="majorBidi" w:cstheme="majorBidi"/>
          <w:sz w:val="24"/>
          <w:szCs w:val="24"/>
          <w:vertAlign w:val="subscript"/>
          <w:lang w:val="en-GB"/>
        </w:rPr>
        <w:t>f</w:t>
      </w:r>
      <w:r w:rsidR="00371AD1" w:rsidRPr="00507F75">
        <w:rPr>
          <w:rFonts w:asciiTheme="majorBidi" w:hAnsiTheme="majorBidi" w:cstheme="majorBidi"/>
          <w:sz w:val="24"/>
          <w:szCs w:val="24"/>
          <w:lang w:val="en-GB"/>
        </w:rPr>
        <w:t>CDM</w:t>
      </w:r>
      <w:proofErr w:type="spellEnd"/>
      <w:r w:rsidR="00371AD1" w:rsidRPr="00507F75">
        <w:rPr>
          <w:rFonts w:asciiTheme="majorBidi" w:hAnsiTheme="majorBidi" w:cstheme="majorBidi"/>
          <w:sz w:val="24"/>
          <w:szCs w:val="24"/>
          <w:lang w:val="en-GB"/>
        </w:rPr>
        <w:t xml:space="preserve"> models lie virtually on top of each other at this scale, and the </w:t>
      </w:r>
      <w:r w:rsidR="0015764A" w:rsidRPr="00507F75">
        <w:rPr>
          <w:rFonts w:asciiTheme="majorBidi" w:hAnsiTheme="majorBidi" w:cstheme="majorBidi"/>
          <w:sz w:val="24"/>
          <w:szCs w:val="24"/>
          <w:lang w:val="en-GB"/>
        </w:rPr>
        <w:t>grey</w:t>
      </w:r>
      <w:r w:rsidR="00371AD1" w:rsidRPr="00507F75">
        <w:rPr>
          <w:rFonts w:asciiTheme="majorBidi" w:hAnsiTheme="majorBidi" w:cstheme="majorBidi"/>
          <w:sz w:val="24"/>
          <w:szCs w:val="24"/>
          <w:lang w:val="en-GB"/>
        </w:rPr>
        <w:t xml:space="preserve"> line hides the black line.)</w:t>
      </w:r>
    </w:p>
    <w:p w14:paraId="038C4C16" w14:textId="077113D9" w:rsidR="00A41261" w:rsidRPr="00507F75" w:rsidRDefault="00A41261" w:rsidP="007100B5">
      <w:pPr>
        <w:pStyle w:val="BodyText"/>
        <w:spacing w:before="60" w:after="120"/>
        <w:ind w:firstLine="0"/>
        <w:rPr>
          <w:szCs w:val="24"/>
        </w:rPr>
      </w:pPr>
      <w:r w:rsidRPr="00507F75">
        <w:rPr>
          <w:szCs w:val="24"/>
        </w:rPr>
        <w:t>The Ʌ</w:t>
      </w:r>
      <w:proofErr w:type="spellStart"/>
      <w:r w:rsidRPr="00507F75">
        <w:rPr>
          <w:szCs w:val="24"/>
          <w:vertAlign w:val="subscript"/>
        </w:rPr>
        <w:t>f</w:t>
      </w:r>
      <w:r w:rsidRPr="00507F75">
        <w:rPr>
          <w:szCs w:val="24"/>
        </w:rPr>
        <w:t>CDM</w:t>
      </w:r>
      <w:proofErr w:type="spellEnd"/>
      <w:r w:rsidRPr="00507F75">
        <w:rPr>
          <w:szCs w:val="24"/>
        </w:rPr>
        <w:t xml:space="preserve"> universes perform as set up (e denotes early cluster development and l denotes late cluster development to distinguish the Ʌ</w:t>
      </w:r>
      <w:proofErr w:type="spellStart"/>
      <w:r w:rsidRPr="00507F75">
        <w:rPr>
          <w:szCs w:val="24"/>
          <w:vertAlign w:val="subscript"/>
        </w:rPr>
        <w:t>f</w:t>
      </w:r>
      <w:r w:rsidRPr="00507F75">
        <w:rPr>
          <w:szCs w:val="24"/>
        </w:rPr>
        <w:t>CDM</w:t>
      </w:r>
      <w:proofErr w:type="spellEnd"/>
      <w:r w:rsidRPr="00507F75">
        <w:rPr>
          <w:szCs w:val="24"/>
        </w:rPr>
        <w:t xml:space="preserve"> universes). They expand the full-scale factor of the fit to the early universe ɅCDM67 and have the same early scale factor versus time. However, they exhibit a late universe Hubble parameter that matches ɅCDM73 as long as most of the clusters are developed</w:t>
      </w:r>
      <w:r w:rsidR="00FF73B8">
        <w:rPr>
          <w:szCs w:val="24"/>
        </w:rPr>
        <w:t xml:space="preserve"> (as we shall see below)</w:t>
      </w:r>
      <w:r w:rsidRPr="00507F75">
        <w:rPr>
          <w:szCs w:val="24"/>
        </w:rPr>
        <w:t xml:space="preserve">. </w:t>
      </w:r>
    </w:p>
    <w:p w14:paraId="5378C562" w14:textId="75CBF207" w:rsidR="00C220ED" w:rsidRDefault="00507F75" w:rsidP="007100B5">
      <w:pPr>
        <w:pStyle w:val="BodyText"/>
        <w:spacing w:before="60" w:after="120"/>
        <w:rPr>
          <w:szCs w:val="24"/>
        </w:rPr>
      </w:pPr>
      <w:r>
        <w:rPr>
          <w:szCs w:val="24"/>
        </w:rPr>
        <w:t>Figure</w:t>
      </w:r>
      <w:r w:rsidR="000F33E4" w:rsidRPr="00507F75">
        <w:rPr>
          <w:szCs w:val="24"/>
        </w:rPr>
        <w:t xml:space="preserve"> 2 and</w:t>
      </w:r>
      <w:r w:rsidR="00610670" w:rsidRPr="00507F75">
        <w:rPr>
          <w:szCs w:val="24"/>
        </w:rPr>
        <w:t xml:space="preserve"> </w:t>
      </w:r>
      <w:r>
        <w:rPr>
          <w:szCs w:val="24"/>
        </w:rPr>
        <w:t>Figure</w:t>
      </w:r>
      <w:r w:rsidR="000F33E4" w:rsidRPr="00507F75">
        <w:rPr>
          <w:szCs w:val="24"/>
        </w:rPr>
        <w:t xml:space="preserve"> </w:t>
      </w:r>
      <w:r w:rsidR="00563AA2" w:rsidRPr="00507F75">
        <w:rPr>
          <w:szCs w:val="24"/>
        </w:rPr>
        <w:t>3</w:t>
      </w:r>
      <w:r w:rsidR="000F33E4" w:rsidRPr="00507F75">
        <w:rPr>
          <w:szCs w:val="24"/>
        </w:rPr>
        <w:t xml:space="preserve"> respectively plot the Hubble parameter v</w:t>
      </w:r>
      <w:r w:rsidR="004D32D1" w:rsidRPr="00507F75">
        <w:rPr>
          <w:szCs w:val="24"/>
        </w:rPr>
        <w:t>ersus</w:t>
      </w:r>
      <w:r w:rsidR="000F33E4" w:rsidRPr="00507F75">
        <w:rPr>
          <w:szCs w:val="24"/>
        </w:rPr>
        <w:t xml:space="preserve"> time and the percent difference between the parameter for the Ʌ</w:t>
      </w:r>
      <w:proofErr w:type="spellStart"/>
      <w:r w:rsidR="000F33E4" w:rsidRPr="00507F75">
        <w:rPr>
          <w:szCs w:val="24"/>
          <w:vertAlign w:val="subscript"/>
        </w:rPr>
        <w:t>f</w:t>
      </w:r>
      <w:r w:rsidR="000F33E4" w:rsidRPr="00507F75">
        <w:rPr>
          <w:szCs w:val="24"/>
        </w:rPr>
        <w:t>CDM</w:t>
      </w:r>
      <w:proofErr w:type="spellEnd"/>
      <w:r w:rsidR="000F33E4" w:rsidRPr="00507F75">
        <w:rPr>
          <w:szCs w:val="24"/>
        </w:rPr>
        <w:t xml:space="preserve"> universes</w:t>
      </w:r>
      <w:r w:rsidR="0004690B" w:rsidRPr="00507F75">
        <w:rPr>
          <w:szCs w:val="24"/>
        </w:rPr>
        <w:t xml:space="preserve"> </w:t>
      </w:r>
      <w:r w:rsidR="000F33E4" w:rsidRPr="00507F75">
        <w:rPr>
          <w:szCs w:val="24"/>
        </w:rPr>
        <w:t xml:space="preserve">and ɅCDM73. Note that in </w:t>
      </w:r>
      <w:r w:rsidR="00CC5FDF">
        <w:rPr>
          <w:szCs w:val="24"/>
        </w:rPr>
        <w:t>Figure</w:t>
      </w:r>
      <w:r w:rsidR="000F33E4" w:rsidRPr="00507F75">
        <w:rPr>
          <w:szCs w:val="24"/>
        </w:rPr>
        <w:t xml:space="preserve"> 2</w:t>
      </w:r>
      <w:r w:rsidR="004D32D1" w:rsidRPr="00507F75">
        <w:rPr>
          <w:szCs w:val="24"/>
        </w:rPr>
        <w:t>, the</w:t>
      </w:r>
      <w:r w:rsidR="000F33E4" w:rsidRPr="00507F75">
        <w:rPr>
          <w:szCs w:val="24"/>
        </w:rPr>
        <w:t xml:space="preserve"> Ʌ</w:t>
      </w:r>
      <w:proofErr w:type="spellStart"/>
      <w:r w:rsidR="000F33E4" w:rsidRPr="00507F75">
        <w:rPr>
          <w:szCs w:val="24"/>
          <w:vertAlign w:val="subscript"/>
        </w:rPr>
        <w:t>f</w:t>
      </w:r>
      <w:r w:rsidR="000F33E4" w:rsidRPr="00507F75">
        <w:rPr>
          <w:szCs w:val="24"/>
        </w:rPr>
        <w:t>CDM</w:t>
      </w:r>
      <w:proofErr w:type="spellEnd"/>
      <w:r w:rsidR="000F33E4" w:rsidRPr="00507F75">
        <w:rPr>
          <w:szCs w:val="24"/>
          <w:vertAlign w:val="subscript"/>
        </w:rPr>
        <w:t xml:space="preserve"> </w:t>
      </w:r>
      <w:r w:rsidR="000F33E4" w:rsidRPr="00507F75">
        <w:rPr>
          <w:szCs w:val="24"/>
        </w:rPr>
        <w:t>universes</w:t>
      </w:r>
      <w:r w:rsidR="000F33E4" w:rsidRPr="00507F75">
        <w:rPr>
          <w:szCs w:val="24"/>
          <w:vertAlign w:val="subscript"/>
        </w:rPr>
        <w:t xml:space="preserve"> </w:t>
      </w:r>
      <w:r w:rsidR="000F33E4" w:rsidRPr="00507F75">
        <w:rPr>
          <w:szCs w:val="24"/>
        </w:rPr>
        <w:t>lie on top of ɅCDM73</w:t>
      </w:r>
      <w:r w:rsidR="004D32D1" w:rsidRPr="00507F75">
        <w:rPr>
          <w:szCs w:val="24"/>
        </w:rPr>
        <w:t>,</w:t>
      </w:r>
      <w:r w:rsidR="000F33E4" w:rsidRPr="00507F75">
        <w:rPr>
          <w:szCs w:val="24"/>
        </w:rPr>
        <w:t xml:space="preserve"> except at the far left. </w:t>
      </w:r>
      <w:bookmarkStart w:id="26" w:name="_Hlk155498722"/>
    </w:p>
    <w:p w14:paraId="3AD38058" w14:textId="3857CB5B" w:rsidR="00C061DD" w:rsidRPr="00507F75" w:rsidRDefault="008B69C9" w:rsidP="00AE57D6">
      <w:pPr>
        <w:pStyle w:val="BodyText"/>
        <w:spacing w:before="400" w:after="120" w:line="240" w:lineRule="auto"/>
        <w:ind w:firstLine="0"/>
        <w:jc w:val="center"/>
        <w:rPr>
          <w:szCs w:val="24"/>
        </w:rPr>
      </w:pPr>
      <w:r>
        <w:rPr>
          <w:noProof/>
          <w:szCs w:val="24"/>
          <w14:ligatures w14:val="standardContextual"/>
        </w:rPr>
        <w:lastRenderedPageBreak/>
        <w:drawing>
          <wp:inline distT="0" distB="0" distL="0" distR="0" wp14:anchorId="1B214424" wp14:editId="08667BDB">
            <wp:extent cx="4663440" cy="2481562"/>
            <wp:effectExtent l="0" t="0" r="3810" b="0"/>
            <wp:docPr id="1128692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692439" name="Picture 1128692439"/>
                    <pic:cNvPicPr/>
                  </pic:nvPicPr>
                  <pic:blipFill>
                    <a:blip r:embed="rId9" cstate="hqprint">
                      <a:extLst>
                        <a:ext uri="{28A0092B-C50C-407E-A947-70E740481C1C}">
                          <a14:useLocalDpi xmlns:a14="http://schemas.microsoft.com/office/drawing/2010/main"/>
                        </a:ext>
                      </a:extLst>
                    </a:blip>
                    <a:stretch>
                      <a:fillRect/>
                    </a:stretch>
                  </pic:blipFill>
                  <pic:spPr>
                    <a:xfrm>
                      <a:off x="0" y="0"/>
                      <a:ext cx="4663440" cy="2481562"/>
                    </a:xfrm>
                    <a:prstGeom prst="rect">
                      <a:avLst/>
                    </a:prstGeom>
                  </pic:spPr>
                </pic:pic>
              </a:graphicData>
            </a:graphic>
          </wp:inline>
        </w:drawing>
      </w:r>
    </w:p>
    <w:bookmarkEnd w:id="26"/>
    <w:p w14:paraId="66C8311D" w14:textId="43D00D0B" w:rsidR="008C3C1D" w:rsidRDefault="00CC5FDF" w:rsidP="00C061DD">
      <w:pPr>
        <w:adjustRightInd w:val="0"/>
        <w:snapToGrid w:val="0"/>
        <w:spacing w:after="0"/>
        <w:jc w:val="center"/>
        <w:rPr>
          <w:rFonts w:asciiTheme="majorBidi" w:hAnsiTheme="majorBidi" w:cstheme="majorBidi"/>
          <w:sz w:val="24"/>
          <w:szCs w:val="24"/>
          <w:lang w:val="en-GB"/>
        </w:rPr>
      </w:pPr>
      <w:r>
        <w:rPr>
          <w:rFonts w:asciiTheme="majorBidi" w:hAnsiTheme="majorBidi" w:cstheme="majorBidi"/>
          <w:b/>
          <w:bCs/>
          <w:sz w:val="24"/>
          <w:szCs w:val="24"/>
          <w:lang w:val="en-GB"/>
        </w:rPr>
        <w:t>Fig</w:t>
      </w:r>
      <w:r w:rsidR="00512234">
        <w:rPr>
          <w:rFonts w:asciiTheme="majorBidi" w:hAnsiTheme="majorBidi" w:cstheme="majorBidi"/>
          <w:b/>
          <w:bCs/>
          <w:sz w:val="24"/>
          <w:szCs w:val="24"/>
          <w:lang w:val="en-GB"/>
        </w:rPr>
        <w:t>.</w:t>
      </w:r>
      <w:r w:rsidR="00371AD1" w:rsidRPr="00507F75">
        <w:rPr>
          <w:rFonts w:asciiTheme="majorBidi" w:hAnsiTheme="majorBidi" w:cstheme="majorBidi"/>
          <w:b/>
          <w:bCs/>
          <w:sz w:val="24"/>
          <w:szCs w:val="24"/>
          <w:lang w:val="en-GB"/>
        </w:rPr>
        <w:t xml:space="preserve"> 2</w:t>
      </w:r>
      <w:r w:rsidR="00371AD1" w:rsidRPr="00507F75">
        <w:rPr>
          <w:rFonts w:asciiTheme="majorBidi" w:hAnsiTheme="majorBidi" w:cstheme="majorBidi"/>
          <w:sz w:val="24"/>
          <w:szCs w:val="24"/>
          <w:lang w:val="en-GB"/>
        </w:rPr>
        <w:t xml:space="preserve">. Hubble parameter </w:t>
      </w:r>
      <w:r w:rsidR="00371AD1" w:rsidRPr="00A30C41">
        <w:rPr>
          <w:rFonts w:asciiTheme="majorBidi" w:hAnsiTheme="majorBidi" w:cstheme="majorBidi"/>
          <w:i/>
          <w:iCs/>
          <w:sz w:val="24"/>
          <w:szCs w:val="24"/>
          <w:lang w:val="en-GB"/>
        </w:rPr>
        <w:t>H</w:t>
      </w:r>
      <w:r w:rsidR="00371AD1" w:rsidRPr="00507F75">
        <w:rPr>
          <w:rFonts w:asciiTheme="majorBidi" w:hAnsiTheme="majorBidi" w:cstheme="majorBidi"/>
          <w:sz w:val="24"/>
          <w:szCs w:val="24"/>
          <w:lang w:val="en-GB"/>
        </w:rPr>
        <w:t xml:space="preserve"> vs. time for the various universes.</w:t>
      </w:r>
    </w:p>
    <w:p w14:paraId="639E1244" w14:textId="5EE25ED0" w:rsidR="00C061DD" w:rsidRPr="00507F75" w:rsidRDefault="008B69C9" w:rsidP="00AE57D6">
      <w:pPr>
        <w:adjustRightInd w:val="0"/>
        <w:snapToGrid w:val="0"/>
        <w:spacing w:before="400" w:after="0"/>
        <w:jc w:val="center"/>
        <w:rPr>
          <w:rFonts w:asciiTheme="majorBidi" w:hAnsiTheme="majorBidi" w:cstheme="majorBidi"/>
          <w:sz w:val="24"/>
          <w:szCs w:val="24"/>
          <w:lang w:val="en-GB"/>
        </w:rPr>
      </w:pPr>
      <w:r>
        <w:rPr>
          <w:rFonts w:asciiTheme="majorBidi" w:hAnsiTheme="majorBidi" w:cstheme="majorBidi"/>
          <w:noProof/>
          <w:sz w:val="24"/>
          <w:szCs w:val="24"/>
          <w:lang w:val="en-GB"/>
        </w:rPr>
        <w:drawing>
          <wp:inline distT="0" distB="0" distL="0" distR="0" wp14:anchorId="2D5C3DD6" wp14:editId="628BD290">
            <wp:extent cx="4663440" cy="2810895"/>
            <wp:effectExtent l="0" t="0" r="3810" b="8890"/>
            <wp:docPr id="2056990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90503" name="Picture 2056990503"/>
                    <pic:cNvPicPr/>
                  </pic:nvPicPr>
                  <pic:blipFill>
                    <a:blip r:embed="rId10" cstate="hqprint">
                      <a:extLst>
                        <a:ext uri="{28A0092B-C50C-407E-A947-70E740481C1C}">
                          <a14:useLocalDpi xmlns:a14="http://schemas.microsoft.com/office/drawing/2010/main"/>
                        </a:ext>
                      </a:extLst>
                    </a:blip>
                    <a:stretch>
                      <a:fillRect/>
                    </a:stretch>
                  </pic:blipFill>
                  <pic:spPr>
                    <a:xfrm>
                      <a:off x="0" y="0"/>
                      <a:ext cx="4663440" cy="2810895"/>
                    </a:xfrm>
                    <a:prstGeom prst="rect">
                      <a:avLst/>
                    </a:prstGeom>
                  </pic:spPr>
                </pic:pic>
              </a:graphicData>
            </a:graphic>
          </wp:inline>
        </w:drawing>
      </w:r>
    </w:p>
    <w:p w14:paraId="584C2233" w14:textId="2C5E25C6" w:rsidR="00F4452A" w:rsidRPr="00507F75" w:rsidRDefault="00CC5FDF" w:rsidP="00507F75">
      <w:pPr>
        <w:adjustRightInd w:val="0"/>
        <w:snapToGrid w:val="0"/>
        <w:spacing w:before="120" w:after="240" w:line="254" w:lineRule="auto"/>
        <w:jc w:val="center"/>
        <w:rPr>
          <w:rFonts w:asciiTheme="majorBidi" w:hAnsiTheme="majorBidi" w:cstheme="majorBidi"/>
          <w:sz w:val="24"/>
          <w:szCs w:val="24"/>
          <w:lang w:val="en-GB"/>
        </w:rPr>
      </w:pPr>
      <w:bookmarkStart w:id="27" w:name="_Hlk155495451"/>
      <w:r>
        <w:rPr>
          <w:rFonts w:asciiTheme="majorBidi" w:hAnsiTheme="majorBidi" w:cstheme="majorBidi"/>
          <w:b/>
          <w:bCs/>
          <w:sz w:val="24"/>
          <w:szCs w:val="24"/>
          <w:lang w:val="en-GB"/>
        </w:rPr>
        <w:t>Fig</w:t>
      </w:r>
      <w:r w:rsidR="00512234">
        <w:rPr>
          <w:rFonts w:asciiTheme="majorBidi" w:hAnsiTheme="majorBidi" w:cstheme="majorBidi"/>
          <w:b/>
          <w:bCs/>
          <w:sz w:val="24"/>
          <w:szCs w:val="24"/>
          <w:lang w:val="en-GB"/>
        </w:rPr>
        <w:t>.</w:t>
      </w:r>
      <w:r w:rsidR="00371AD1" w:rsidRPr="00507F75">
        <w:rPr>
          <w:rFonts w:asciiTheme="majorBidi" w:hAnsiTheme="majorBidi" w:cstheme="majorBidi"/>
          <w:b/>
          <w:bCs/>
          <w:sz w:val="24"/>
          <w:szCs w:val="24"/>
          <w:lang w:val="en-GB"/>
        </w:rPr>
        <w:t xml:space="preserve"> 3.</w:t>
      </w:r>
      <w:r w:rsidR="00371AD1" w:rsidRPr="00507F75">
        <w:rPr>
          <w:rFonts w:asciiTheme="majorBidi" w:hAnsiTheme="majorBidi" w:cstheme="majorBidi"/>
          <w:sz w:val="24"/>
          <w:szCs w:val="24"/>
          <w:lang w:val="en-GB"/>
        </w:rPr>
        <w:t xml:space="preserve"> The difference between </w:t>
      </w:r>
      <w:r w:rsidR="00371AD1" w:rsidRPr="00A30C41">
        <w:rPr>
          <w:rFonts w:asciiTheme="majorBidi" w:hAnsiTheme="majorBidi" w:cstheme="majorBidi"/>
          <w:i/>
          <w:iCs/>
          <w:sz w:val="24"/>
          <w:szCs w:val="24"/>
          <w:lang w:val="en-GB"/>
        </w:rPr>
        <w:t>H</w:t>
      </w:r>
      <w:r w:rsidR="00371AD1" w:rsidRPr="00507F75">
        <w:rPr>
          <w:rFonts w:asciiTheme="majorBidi" w:hAnsiTheme="majorBidi" w:cstheme="majorBidi"/>
          <w:sz w:val="24"/>
          <w:szCs w:val="24"/>
          <w:lang w:val="en-GB"/>
        </w:rPr>
        <w:t xml:space="preserve"> for Ʌ</w:t>
      </w:r>
      <w:proofErr w:type="spellStart"/>
      <w:r w:rsidR="00371AD1" w:rsidRPr="00507F75">
        <w:rPr>
          <w:rFonts w:asciiTheme="majorBidi" w:hAnsiTheme="majorBidi" w:cstheme="majorBidi"/>
          <w:sz w:val="24"/>
          <w:szCs w:val="24"/>
          <w:vertAlign w:val="subscript"/>
          <w:lang w:val="en-GB"/>
        </w:rPr>
        <w:t>f</w:t>
      </w:r>
      <w:r w:rsidR="00371AD1" w:rsidRPr="00507F75">
        <w:rPr>
          <w:rFonts w:asciiTheme="majorBidi" w:hAnsiTheme="majorBidi" w:cstheme="majorBidi"/>
          <w:sz w:val="24"/>
          <w:szCs w:val="24"/>
          <w:lang w:val="en-GB"/>
        </w:rPr>
        <w:t>CDM</w:t>
      </w:r>
      <w:proofErr w:type="spellEnd"/>
      <w:r w:rsidR="00371AD1" w:rsidRPr="00507F75">
        <w:rPr>
          <w:rFonts w:asciiTheme="majorBidi" w:hAnsiTheme="majorBidi" w:cstheme="majorBidi"/>
          <w:sz w:val="24"/>
          <w:szCs w:val="24"/>
          <w:lang w:val="en-GB"/>
        </w:rPr>
        <w:t xml:space="preserve"> and ɅCDM73 universes.</w:t>
      </w:r>
    </w:p>
    <w:p w14:paraId="1A8E4879" w14:textId="17414A89" w:rsidR="00304E68" w:rsidRPr="00304E68" w:rsidRDefault="00304E68" w:rsidP="007100B5">
      <w:pPr>
        <w:pStyle w:val="BodyText"/>
        <w:spacing w:before="60" w:after="120"/>
        <w:ind w:firstLine="0"/>
        <w:rPr>
          <w:szCs w:val="24"/>
        </w:rPr>
      </w:pPr>
      <w:r w:rsidRPr="00304E68">
        <w:rPr>
          <w:szCs w:val="24"/>
        </w:rPr>
        <w:t xml:space="preserve">However, the differences are apparent in </w:t>
      </w:r>
      <w:r w:rsidR="00CC5FDF">
        <w:rPr>
          <w:szCs w:val="24"/>
        </w:rPr>
        <w:t>Figure</w:t>
      </w:r>
      <w:r w:rsidRPr="00304E68">
        <w:rPr>
          <w:szCs w:val="24"/>
        </w:rPr>
        <w:t xml:space="preserve"> 3, as clusters disappear back in time. For illustration, the dash-dot curve is for a universe with no clusters. Clearly, the </w:t>
      </w:r>
      <w:r w:rsidRPr="00304E68">
        <w:rPr>
          <w:szCs w:val="24"/>
          <w:lang w:val="en-CA"/>
        </w:rPr>
        <w:t xml:space="preserve">postulate that the expansion of space within gravitationally bound structures is largely unaffected by the dark energy </w:t>
      </w:r>
      <w:r w:rsidRPr="00304E68">
        <w:rPr>
          <w:szCs w:val="24"/>
        </w:rPr>
        <w:t xml:space="preserve">is the cause of the nearly perfect fit. All these graphs are run with the parameters in the prior tables, except the cluster radius is changed to 4.005 Mpc to optimize the fit to </w:t>
      </w:r>
      <w:r w:rsidRPr="00304E68">
        <w:rPr>
          <w:i/>
          <w:iCs/>
          <w:szCs w:val="24"/>
        </w:rPr>
        <w:t>H</w:t>
      </w:r>
      <w:r w:rsidRPr="00304E68">
        <w:rPr>
          <w:szCs w:val="24"/>
          <w:vertAlign w:val="subscript"/>
        </w:rPr>
        <w:t>0</w:t>
      </w:r>
      <w:r w:rsidRPr="00304E68">
        <w:rPr>
          <w:szCs w:val="24"/>
        </w:rPr>
        <w:t>=73</w:t>
      </w:r>
      <w:r w:rsidRPr="00304E68">
        <w:rPr>
          <w:bCs/>
          <w:szCs w:val="24"/>
        </w:rPr>
        <w:t xml:space="preserve"> km s</w:t>
      </w:r>
      <w:r w:rsidRPr="00304E68">
        <w:rPr>
          <w:bCs/>
          <w:szCs w:val="24"/>
          <w:vertAlign w:val="superscript"/>
        </w:rPr>
        <w:t>−1</w:t>
      </w:r>
      <w:r w:rsidRPr="00304E68">
        <w:rPr>
          <w:bCs/>
          <w:szCs w:val="24"/>
        </w:rPr>
        <w:t xml:space="preserve"> Mpc</w:t>
      </w:r>
      <w:r w:rsidRPr="00304E68">
        <w:rPr>
          <w:bCs/>
          <w:szCs w:val="24"/>
          <w:vertAlign w:val="superscript"/>
        </w:rPr>
        <w:t>−1</w:t>
      </w:r>
      <w:r w:rsidRPr="00304E68">
        <w:rPr>
          <w:szCs w:val="24"/>
        </w:rPr>
        <w:t xml:space="preserve"> in the late universe. </w:t>
      </w:r>
    </w:p>
    <w:p w14:paraId="3F7336AD" w14:textId="1C67F837" w:rsidR="00F4452A" w:rsidRPr="00507F75" w:rsidRDefault="00CE3F32" w:rsidP="007100B5">
      <w:pPr>
        <w:pStyle w:val="BodyText"/>
        <w:spacing w:before="60" w:after="120"/>
        <w:rPr>
          <w:szCs w:val="24"/>
          <w:lang w:val="en-GB"/>
        </w:rPr>
      </w:pPr>
      <w:r w:rsidRPr="00CE3F32">
        <w:rPr>
          <w:szCs w:val="24"/>
          <w:lang w:val="en-CA"/>
        </w:rPr>
        <w:t xml:space="preserve">Figure 4 plots </w:t>
      </w:r>
      <w:r w:rsidRPr="00CE3F32">
        <w:rPr>
          <w:szCs w:val="24"/>
          <w:lang w:val="en-GB"/>
        </w:rPr>
        <w:t>Ʌ</w:t>
      </w:r>
      <w:r w:rsidRPr="00CE3F32">
        <w:rPr>
          <w:szCs w:val="24"/>
          <w:vertAlign w:val="subscript"/>
          <w:lang w:val="en-GB"/>
        </w:rPr>
        <w:t>f</w:t>
      </w:r>
      <w:r w:rsidRPr="00CE3F32">
        <w:rPr>
          <w:szCs w:val="24"/>
          <w:lang w:val="en-CA"/>
        </w:rPr>
        <w:t xml:space="preserve"> ​ (normalized by Λ for the universe with a Hubble </w:t>
      </w:r>
      <w:r>
        <w:rPr>
          <w:szCs w:val="24"/>
          <w:lang w:val="en-CA"/>
        </w:rPr>
        <w:t>constant</w:t>
      </w:r>
      <w:r w:rsidRPr="00CE3F32">
        <w:rPr>
          <w:szCs w:val="24"/>
          <w:lang w:val="en-CA"/>
        </w:rPr>
        <w:t xml:space="preserve"> of 67.4) versus time, as calculated during the numerical integration. This figure illustrates the assumptions regarding cluster development for both the early and late cluster development cases.</w:t>
      </w:r>
      <w:r w:rsidR="00F4452A" w:rsidRPr="00507F75">
        <w:rPr>
          <w:szCs w:val="24"/>
        </w:rPr>
        <w:t xml:space="preserve"> Note that until about 4 </w:t>
      </w:r>
      <w:proofErr w:type="spellStart"/>
      <w:r w:rsidR="00F4452A" w:rsidRPr="00507F75">
        <w:rPr>
          <w:szCs w:val="24"/>
        </w:rPr>
        <w:t>bya</w:t>
      </w:r>
      <w:proofErr w:type="spellEnd"/>
      <w:r w:rsidR="00F4452A" w:rsidRPr="00507F75">
        <w:rPr>
          <w:szCs w:val="24"/>
        </w:rPr>
        <w:t xml:space="preserve"> (and before about 10 </w:t>
      </w:r>
      <w:proofErr w:type="spellStart"/>
      <w:r w:rsidR="00F4452A" w:rsidRPr="00507F75">
        <w:rPr>
          <w:szCs w:val="24"/>
        </w:rPr>
        <w:t>bya</w:t>
      </w:r>
      <w:proofErr w:type="spellEnd"/>
      <w:r w:rsidR="00F4452A" w:rsidRPr="00507F75">
        <w:rPr>
          <w:szCs w:val="24"/>
        </w:rPr>
        <w:t>), the two lines are coincident.</w:t>
      </w:r>
    </w:p>
    <w:p w14:paraId="45CC4E91" w14:textId="638AA9AF" w:rsidR="00C061DD" w:rsidRDefault="008B69C9" w:rsidP="00AE57D6">
      <w:pPr>
        <w:pStyle w:val="FigureBox"/>
        <w:spacing w:before="400"/>
      </w:pPr>
      <w:r>
        <w:rPr>
          <w14:ligatures w14:val="standardContextual"/>
        </w:rPr>
        <w:lastRenderedPageBreak/>
        <w:drawing>
          <wp:inline distT="0" distB="0" distL="0" distR="0" wp14:anchorId="599C981B" wp14:editId="65C2207C">
            <wp:extent cx="4663440" cy="2592154"/>
            <wp:effectExtent l="0" t="0" r="3810" b="0"/>
            <wp:docPr id="454311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11074" name="Picture 454311074"/>
                    <pic:cNvPicPr/>
                  </pic:nvPicPr>
                  <pic:blipFill>
                    <a:blip r:embed="rId11" cstate="hqprint">
                      <a:extLst>
                        <a:ext uri="{28A0092B-C50C-407E-A947-70E740481C1C}">
                          <a14:useLocalDpi xmlns:a14="http://schemas.microsoft.com/office/drawing/2010/main"/>
                        </a:ext>
                      </a:extLst>
                    </a:blip>
                    <a:stretch>
                      <a:fillRect/>
                    </a:stretch>
                  </pic:blipFill>
                  <pic:spPr>
                    <a:xfrm>
                      <a:off x="0" y="0"/>
                      <a:ext cx="4663440" cy="2592154"/>
                    </a:xfrm>
                    <a:prstGeom prst="rect">
                      <a:avLst/>
                    </a:prstGeom>
                  </pic:spPr>
                </pic:pic>
              </a:graphicData>
            </a:graphic>
          </wp:inline>
        </w:drawing>
      </w:r>
    </w:p>
    <w:p w14:paraId="765BB52C" w14:textId="2D9D7CA8" w:rsidR="00371AD1" w:rsidRPr="00507F75" w:rsidRDefault="00CC5FDF" w:rsidP="00507F75">
      <w:pPr>
        <w:adjustRightInd w:val="0"/>
        <w:snapToGrid w:val="0"/>
        <w:spacing w:before="120" w:after="240" w:line="254" w:lineRule="auto"/>
        <w:jc w:val="center"/>
        <w:rPr>
          <w:rFonts w:asciiTheme="majorBidi" w:hAnsiTheme="majorBidi" w:cstheme="majorBidi"/>
          <w:sz w:val="24"/>
          <w:szCs w:val="24"/>
          <w:lang w:val="en-GB"/>
        </w:rPr>
      </w:pPr>
      <w:r>
        <w:rPr>
          <w:rFonts w:asciiTheme="majorBidi" w:hAnsiTheme="majorBidi" w:cstheme="majorBidi"/>
          <w:b/>
          <w:bCs/>
          <w:sz w:val="24"/>
          <w:szCs w:val="24"/>
          <w:lang w:val="en-GB"/>
        </w:rPr>
        <w:t>Fig</w:t>
      </w:r>
      <w:r w:rsidR="00512234">
        <w:rPr>
          <w:rFonts w:asciiTheme="majorBidi" w:hAnsiTheme="majorBidi" w:cstheme="majorBidi"/>
          <w:b/>
          <w:bCs/>
          <w:sz w:val="24"/>
          <w:szCs w:val="24"/>
          <w:lang w:val="en-GB"/>
        </w:rPr>
        <w:t>.</w:t>
      </w:r>
      <w:r w:rsidR="00371AD1" w:rsidRPr="00507F75">
        <w:rPr>
          <w:rFonts w:asciiTheme="majorBidi" w:hAnsiTheme="majorBidi" w:cstheme="majorBidi"/>
          <w:b/>
          <w:bCs/>
          <w:sz w:val="24"/>
          <w:szCs w:val="24"/>
          <w:lang w:val="en-GB"/>
        </w:rPr>
        <w:t xml:space="preserve"> 4.</w:t>
      </w:r>
      <w:r w:rsidR="00371AD1" w:rsidRPr="00507F75">
        <w:rPr>
          <w:rFonts w:asciiTheme="majorBidi" w:hAnsiTheme="majorBidi" w:cstheme="majorBidi"/>
          <w:sz w:val="24"/>
          <w:szCs w:val="24"/>
          <w:lang w:val="en-GB"/>
        </w:rPr>
        <w:t xml:space="preserve"> Ʌ</w:t>
      </w:r>
      <w:r w:rsidR="00371AD1" w:rsidRPr="00507F75">
        <w:rPr>
          <w:rFonts w:asciiTheme="majorBidi" w:hAnsiTheme="majorBidi" w:cstheme="majorBidi"/>
          <w:sz w:val="24"/>
          <w:szCs w:val="24"/>
          <w:vertAlign w:val="subscript"/>
          <w:lang w:val="en-GB"/>
        </w:rPr>
        <w:t>f</w:t>
      </w:r>
      <w:r w:rsidR="00371AD1" w:rsidRPr="00507F75">
        <w:rPr>
          <w:rFonts w:asciiTheme="majorBidi" w:hAnsiTheme="majorBidi" w:cstheme="majorBidi"/>
          <w:sz w:val="24"/>
          <w:szCs w:val="24"/>
          <w:lang w:val="en-GB"/>
        </w:rPr>
        <w:t>/Ʌ67 as clusters develop for early and late cases.</w:t>
      </w:r>
    </w:p>
    <w:bookmarkEnd w:id="27"/>
    <w:p w14:paraId="7F55D34F" w14:textId="22473056" w:rsidR="00134C80" w:rsidRDefault="00953FD9" w:rsidP="007100B5">
      <w:pPr>
        <w:pStyle w:val="BodyText"/>
        <w:spacing w:before="60" w:after="120"/>
        <w:ind w:firstLine="0"/>
      </w:pPr>
      <w:r w:rsidRPr="00084EA5">
        <w:t>Our</w:t>
      </w:r>
      <w:r w:rsidR="000F33E4" w:rsidRPr="00084EA5">
        <w:t xml:space="preserve"> bookends in </w:t>
      </w:r>
      <w:r w:rsidR="00CC5FDF">
        <w:t>Figure</w:t>
      </w:r>
      <w:r w:rsidR="000F33E4" w:rsidRPr="00084EA5">
        <w:t xml:space="preserve"> </w:t>
      </w:r>
      <w:r w:rsidR="00563AA2" w:rsidRPr="00084EA5">
        <w:t>4</w:t>
      </w:r>
      <w:r w:rsidR="000F33E4" w:rsidRPr="00084EA5">
        <w:t xml:space="preserve"> </w:t>
      </w:r>
      <w:r w:rsidRPr="00084EA5">
        <w:t>show</w:t>
      </w:r>
      <w:r w:rsidR="000F33E4" w:rsidRPr="00084EA5">
        <w:t xml:space="preserve"> that the Hubble parameter for </w:t>
      </w:r>
      <w:r w:rsidR="0055737B" w:rsidRPr="00084EA5">
        <w:t xml:space="preserve">the </w:t>
      </w:r>
      <w:r w:rsidR="000F33E4" w:rsidRPr="00084EA5">
        <w:t>Ʌ</w:t>
      </w:r>
      <w:proofErr w:type="spellStart"/>
      <w:r w:rsidR="000F33E4" w:rsidRPr="00084EA5">
        <w:rPr>
          <w:vertAlign w:val="subscript"/>
        </w:rPr>
        <w:t>f</w:t>
      </w:r>
      <w:r w:rsidR="000F33E4" w:rsidRPr="00084EA5">
        <w:t>CDM</w:t>
      </w:r>
      <w:proofErr w:type="spellEnd"/>
      <w:r w:rsidR="000F33E4" w:rsidRPr="00084EA5">
        <w:t xml:space="preserve"> universes matches the ɅCDM</w:t>
      </w:r>
      <w:r w:rsidR="00997D6A" w:rsidRPr="00084EA5">
        <w:t>73 universe</w:t>
      </w:r>
      <w:r w:rsidR="000F33E4" w:rsidRPr="00084EA5">
        <w:t xml:space="preserve"> in the</w:t>
      </w:r>
      <w:r w:rsidR="001336B1" w:rsidRPr="00084EA5">
        <w:t xml:space="preserve"> last 9</w:t>
      </w:r>
      <w:r w:rsidRPr="00084EA5">
        <w:t xml:space="preserve"> </w:t>
      </w:r>
      <w:proofErr w:type="spellStart"/>
      <w:r w:rsidR="001336B1" w:rsidRPr="00084EA5">
        <w:t>byr</w:t>
      </w:r>
      <w:proofErr w:type="spellEnd"/>
      <w:r w:rsidR="001336B1" w:rsidRPr="00084EA5">
        <w:t xml:space="preserve"> for the early cluster development case and </w:t>
      </w:r>
      <w:r w:rsidR="0055737B" w:rsidRPr="00084EA5">
        <w:t xml:space="preserve">the </w:t>
      </w:r>
      <w:r w:rsidR="001336B1" w:rsidRPr="00084EA5">
        <w:t xml:space="preserve">last 5 </w:t>
      </w:r>
      <w:proofErr w:type="spellStart"/>
      <w:r w:rsidR="001336B1" w:rsidRPr="00084EA5">
        <w:t>byr</w:t>
      </w:r>
      <w:proofErr w:type="spellEnd"/>
      <w:r w:rsidR="001336B1" w:rsidRPr="00084EA5">
        <w:t xml:space="preserve"> for the late cluster development case</w:t>
      </w:r>
      <w:r w:rsidR="00F4452A" w:rsidRPr="00084EA5">
        <w:t xml:space="preserve"> (see </w:t>
      </w:r>
      <w:r w:rsidR="00CC5FDF">
        <w:t>Figure</w:t>
      </w:r>
      <w:r w:rsidR="00F4452A" w:rsidRPr="00084EA5">
        <w:t xml:space="preserve"> 3)</w:t>
      </w:r>
      <w:r w:rsidR="001336B1" w:rsidRPr="00084EA5">
        <w:t>.</w:t>
      </w:r>
      <w:r w:rsidR="000F33E4" w:rsidRPr="00084EA5">
        <w:t xml:space="preserve"> </w:t>
      </w:r>
      <w:r w:rsidR="001336B1" w:rsidRPr="00084EA5">
        <w:t>T</w:t>
      </w:r>
      <w:r w:rsidR="000F33E4" w:rsidRPr="00084EA5">
        <w:t xml:space="preserve">he late cluster </w:t>
      </w:r>
      <w:r w:rsidR="001336B1" w:rsidRPr="00084EA5">
        <w:t xml:space="preserve">development </w:t>
      </w:r>
      <w:r w:rsidR="000F33E4" w:rsidRPr="00084EA5">
        <w:t xml:space="preserve">case </w:t>
      </w:r>
      <w:r w:rsidR="00997D6A" w:rsidRPr="00084EA5">
        <w:t>moves to a</w:t>
      </w:r>
      <w:r w:rsidR="000F33E4" w:rsidRPr="00084EA5">
        <w:t xml:space="preserve"> lower </w:t>
      </w:r>
      <w:r w:rsidR="000F33E4" w:rsidRPr="00A30C41">
        <w:rPr>
          <w:i/>
          <w:iCs/>
        </w:rPr>
        <w:t>H</w:t>
      </w:r>
      <w:r w:rsidR="000F33E4" w:rsidRPr="00084EA5">
        <w:t xml:space="preserve"> universe </w:t>
      </w:r>
      <w:r w:rsidR="001336B1" w:rsidRPr="00084EA5">
        <w:t xml:space="preserve">several billion years back </w:t>
      </w:r>
      <w:r w:rsidR="000F33E4" w:rsidRPr="00084EA5">
        <w:t xml:space="preserve">(see </w:t>
      </w:r>
      <w:r w:rsidR="00CC5FDF">
        <w:t>Figure</w:t>
      </w:r>
      <w:r w:rsidR="000F33E4" w:rsidRPr="00084EA5">
        <w:t xml:space="preserve"> </w:t>
      </w:r>
      <w:r w:rsidR="00DF3530" w:rsidRPr="00084EA5">
        <w:t>2</w:t>
      </w:r>
      <w:r w:rsidR="0055737B" w:rsidRPr="00084EA5">
        <w:t>,</w:t>
      </w:r>
      <w:r w:rsidR="000F33E4" w:rsidRPr="00084EA5">
        <w:t xml:space="preserve"> where the </w:t>
      </w:r>
      <w:r w:rsidR="0015764A" w:rsidRPr="00084EA5">
        <w:t>grey</w:t>
      </w:r>
      <w:r w:rsidR="000F33E4" w:rsidRPr="00084EA5">
        <w:t xml:space="preserve"> curve is leaning towards </w:t>
      </w:r>
      <w:r w:rsidR="0055737B" w:rsidRPr="00084EA5">
        <w:t xml:space="preserve">a </w:t>
      </w:r>
      <w:r w:rsidR="000F33E4" w:rsidRPr="00084EA5">
        <w:t xml:space="preserve">lower </w:t>
      </w:r>
      <w:r w:rsidR="000F33E4" w:rsidRPr="00A30C41">
        <w:rPr>
          <w:i/>
          <w:iCs/>
        </w:rPr>
        <w:t>H</w:t>
      </w:r>
      <w:r w:rsidR="000F33E4" w:rsidRPr="00084EA5">
        <w:t xml:space="preserve">). </w:t>
      </w:r>
    </w:p>
    <w:p w14:paraId="74CDE4F4" w14:textId="0D6A94B4" w:rsidR="00CB10D8" w:rsidRPr="00CB10D8" w:rsidRDefault="000F33E4" w:rsidP="007100B5">
      <w:pPr>
        <w:pStyle w:val="BodyText"/>
        <w:spacing w:before="60" w:after="120"/>
      </w:pPr>
      <w:r w:rsidRPr="00084EA5">
        <w:t xml:space="preserve">There is some evidence that the </w:t>
      </w:r>
      <w:r w:rsidR="0052621E" w:rsidRPr="00084EA5">
        <w:t xml:space="preserve">inferred value of </w:t>
      </w:r>
      <w:r w:rsidR="0052621E" w:rsidRPr="000F1597">
        <w:rPr>
          <w:i/>
          <w:iCs/>
        </w:rPr>
        <w:t>H</w:t>
      </w:r>
      <w:r w:rsidR="0052621E" w:rsidRPr="000F1597">
        <w:rPr>
          <w:i/>
          <w:iCs/>
          <w:vertAlign w:val="subscript"/>
        </w:rPr>
        <w:t>0</w:t>
      </w:r>
      <w:r w:rsidR="0052621E" w:rsidRPr="000F1597">
        <w:rPr>
          <w:i/>
          <w:iCs/>
        </w:rPr>
        <w:t xml:space="preserve"> </w:t>
      </w:r>
      <w:r w:rsidR="0058358D" w:rsidRPr="00084EA5">
        <w:t>vs. redshift</w:t>
      </w:r>
      <w:r w:rsidR="00AC6B47" w:rsidRPr="00084EA5">
        <w:t xml:space="preserve"> </w:t>
      </w:r>
      <w:r w:rsidRPr="00084EA5">
        <w:t xml:space="preserve">isn’t constant. A survey of distant quasars gravitationally lensed by closer galaxies calculated the Hubble </w:t>
      </w:r>
      <w:r w:rsidR="0058358D" w:rsidRPr="00084EA5">
        <w:t xml:space="preserve">constant </w:t>
      </w:r>
      <w:r w:rsidRPr="00084EA5">
        <w:t xml:space="preserve">at six different redshift distances. The uncertainties of these values are fairly large, but the </w:t>
      </w:r>
      <w:r w:rsidR="0052621E" w:rsidRPr="00084EA5">
        <w:t>inferred value of</w:t>
      </w:r>
      <w:bookmarkStart w:id="28" w:name="_Hlk159518178"/>
      <w:r w:rsidR="009A1AE3" w:rsidRPr="00084EA5">
        <w:t xml:space="preserve"> </w:t>
      </w:r>
      <w:r w:rsidR="0052621E" w:rsidRPr="000F1597">
        <w:rPr>
          <w:i/>
          <w:iCs/>
        </w:rPr>
        <w:t>H</w:t>
      </w:r>
      <w:r w:rsidR="0052621E" w:rsidRPr="000F1597">
        <w:rPr>
          <w:i/>
          <w:iCs/>
          <w:vertAlign w:val="subscript"/>
        </w:rPr>
        <w:t>0</w:t>
      </w:r>
      <w:bookmarkEnd w:id="28"/>
      <w:r w:rsidR="0052621E" w:rsidRPr="00084EA5">
        <w:t xml:space="preserve"> </w:t>
      </w:r>
      <w:r w:rsidRPr="00084EA5">
        <w:t xml:space="preserve">for closer </w:t>
      </w:r>
      <w:proofErr w:type="spellStart"/>
      <w:r w:rsidRPr="00084EA5">
        <w:t>lensings</w:t>
      </w:r>
      <w:proofErr w:type="spellEnd"/>
      <w:r w:rsidRPr="00084EA5">
        <w:t xml:space="preserve"> seems higher than </w:t>
      </w:r>
      <w:r w:rsidR="009839E3" w:rsidRPr="00084EA5">
        <w:t>for</w:t>
      </w:r>
      <w:r w:rsidRPr="00084EA5">
        <w:t xml:space="preserve"> more distant </w:t>
      </w:r>
      <w:proofErr w:type="spellStart"/>
      <w:r w:rsidRPr="00084EA5">
        <w:t>lensings</w:t>
      </w:r>
      <w:proofErr w:type="spellEnd"/>
      <w:r w:rsidR="00465D64" w:rsidRPr="00084EA5">
        <w:t xml:space="preserve"> </w:t>
      </w:r>
      <w:r w:rsidR="009A1AE3" w:rsidRPr="00084EA5">
        <w:t>[</w:t>
      </w:r>
      <w:r w:rsidR="004E52EA" w:rsidRPr="00084EA5">
        <w:t>6</w:t>
      </w:r>
      <w:r w:rsidR="00584955">
        <w:t>7</w:t>
      </w:r>
      <w:r w:rsidR="009A1AE3" w:rsidRPr="00084EA5">
        <w:t>]</w:t>
      </w:r>
      <w:r w:rsidR="007B439A" w:rsidRPr="00084EA5">
        <w:t>.</w:t>
      </w:r>
      <w:r w:rsidR="004E5A11" w:rsidRPr="00084EA5">
        <w:t xml:space="preserve"> </w:t>
      </w:r>
      <w:r w:rsidR="00947066" w:rsidRPr="00084EA5">
        <w:t xml:space="preserve">More recently, the DESI Collaboration results have started to offer a clearer understanding of dark energy. Specifically, the best-fit results, which also substantially alleviate the Hubble tension (to just below one sigma), favor a modification known as </w:t>
      </w:r>
      <w:proofErr w:type="spellStart"/>
      <w:r w:rsidR="00947066" w:rsidRPr="004C534B">
        <w:rPr>
          <w:i/>
          <w:iCs/>
        </w:rPr>
        <w:t>w</w:t>
      </w:r>
      <w:r w:rsidR="00947066" w:rsidRPr="00084EA5">
        <w:t>CDM</w:t>
      </w:r>
      <w:proofErr w:type="spellEnd"/>
      <w:r w:rsidR="00947066" w:rsidRPr="00084EA5">
        <w:t>. This modification to the ΛCDM model assumes that dark energy possesses a constant cosmological equation of state parameter (</w:t>
      </w:r>
      <w:r w:rsidR="00947066" w:rsidRPr="004C534B">
        <w:rPr>
          <w:i/>
          <w:iCs/>
        </w:rPr>
        <w:t>w</w:t>
      </w:r>
      <w:r w:rsidR="00947066" w:rsidRPr="00084EA5">
        <w:t xml:space="preserve">), representing the ratio of pressure to energy density in the universe. DESI (including CMB data) obtains a value of </w:t>
      </w:r>
      <w:r w:rsidR="00947066" w:rsidRPr="000F1597">
        <w:rPr>
          <w:i/>
          <w:iCs/>
        </w:rPr>
        <w:t>w</w:t>
      </w:r>
      <w:r w:rsidR="00947066" w:rsidRPr="00084EA5">
        <w:t xml:space="preserve"> equal to -1.122 [6</w:t>
      </w:r>
      <w:r w:rsidR="00584955">
        <w:t>8</w:t>
      </w:r>
      <w:r w:rsidR="00947066" w:rsidRPr="00084EA5">
        <w:t xml:space="preserve">], in contrast to the ΛCDM model where </w:t>
      </w:r>
      <w:r w:rsidR="00947066" w:rsidRPr="004C534B">
        <w:rPr>
          <w:i/>
          <w:iCs/>
        </w:rPr>
        <w:t>w</w:t>
      </w:r>
      <w:r w:rsidR="00947066" w:rsidRPr="00084EA5">
        <w:t xml:space="preserve"> is -1. A value of w around -1.12 roughly aligns with the trajectory of the late clusters curve (grey) depicted in </w:t>
      </w:r>
      <w:r w:rsidR="00CC5FDF">
        <w:t>Figure</w:t>
      </w:r>
      <w:r w:rsidR="00947066" w:rsidRPr="00084EA5">
        <w:t xml:space="preserve"> 4. This curve starts at </w:t>
      </w:r>
      <w:r w:rsidR="00260B23">
        <w:t xml:space="preserve">(an equivalent </w:t>
      </w:r>
      <w:r w:rsidR="00260B23" w:rsidRPr="00C17E62">
        <w:rPr>
          <w:i/>
          <w:iCs/>
        </w:rPr>
        <w:t>w</w:t>
      </w:r>
      <w:r w:rsidR="00260B23">
        <w:t xml:space="preserve"> of)</w:t>
      </w:r>
      <w:r w:rsidR="00E3399B">
        <w:t xml:space="preserve"> </w:t>
      </w:r>
      <w:r w:rsidR="00947066" w:rsidRPr="00084EA5">
        <w:t xml:space="preserve">-1.17, </w:t>
      </w:r>
      <w:r w:rsidR="00E3399B">
        <w:t>changes</w:t>
      </w:r>
      <w:r w:rsidR="00E3399B" w:rsidRPr="00084EA5">
        <w:t xml:space="preserve"> </w:t>
      </w:r>
      <w:r w:rsidR="00947066" w:rsidRPr="00084EA5">
        <w:t>to -1.065, and then</w:t>
      </w:r>
      <w:r w:rsidR="00E3399B">
        <w:t xml:space="preserve"> </w:t>
      </w:r>
      <w:r w:rsidR="00947066" w:rsidRPr="00084EA5">
        <w:t xml:space="preserve">to -1.133. </w:t>
      </w:r>
      <w:bookmarkStart w:id="29" w:name="_Hlk165038878"/>
      <w:r w:rsidR="00CB10D8" w:rsidRPr="00CB10D8">
        <w:t xml:space="preserve">Additionally, the DESI collaboration investigates a linear time-varying dark energy scenario, where dark energy gets weaker over time. This scenario results in a notable Hubble tension compared to our model, which exhibits weaker and then stronger dark energy and leads to almost no tension. </w:t>
      </w:r>
    </w:p>
    <w:bookmarkEnd w:id="29"/>
    <w:p w14:paraId="651CAB37" w14:textId="06985A4C" w:rsidR="005417EE" w:rsidRPr="00507F75" w:rsidRDefault="000F33E4" w:rsidP="007100B5">
      <w:pPr>
        <w:pStyle w:val="BodyText"/>
        <w:spacing w:before="60" w:after="120"/>
      </w:pPr>
      <w:r w:rsidRPr="00507F75">
        <w:t>Finally, the model is robust to other assumptions. The total matter in clusters can be decreased or increase</w:t>
      </w:r>
      <w:r w:rsidR="00003D19" w:rsidRPr="00507F75">
        <w:t>d</w:t>
      </w:r>
      <w:r w:rsidRPr="00507F75">
        <w:t xml:space="preserve"> with a cube root adjustment to </w:t>
      </w:r>
      <w:r w:rsidR="00D621AF">
        <w:t xml:space="preserve">the </w:t>
      </w:r>
      <w:r w:rsidRPr="00507F75">
        <w:t xml:space="preserve">cluster radius to yield identical results. The matter density parameter for </w:t>
      </w:r>
      <w:r w:rsidR="008A11CE" w:rsidRPr="00507F75">
        <w:t>ɅCDM</w:t>
      </w:r>
      <w:r w:rsidR="00027E6E" w:rsidRPr="00507F75">
        <w:t>73</w:t>
      </w:r>
      <w:r w:rsidRPr="00507F75">
        <w:t xml:space="preserve"> can be reduced from 0.315</w:t>
      </w:r>
      <w:r w:rsidR="00997D6A" w:rsidRPr="00507F75">
        <w:t xml:space="preserve"> a</w:t>
      </w:r>
      <w:r w:rsidRPr="00507F75">
        <w:t xml:space="preserve">nd the cluster radius adjusted to obtain </w:t>
      </w:r>
      <w:r w:rsidR="003647E0" w:rsidRPr="00507F75">
        <w:t xml:space="preserve">a </w:t>
      </w:r>
      <w:r w:rsidRPr="00507F75">
        <w:t xml:space="preserve">similar fit. For </w:t>
      </w:r>
      <w:r w:rsidR="008A11CE" w:rsidRPr="00507F75">
        <w:t xml:space="preserve">example, </w:t>
      </w:r>
      <w:r w:rsidR="00027E6E" w:rsidRPr="00507F75">
        <w:t xml:space="preserve">a </w:t>
      </w:r>
      <w:r w:rsidR="008A11CE" w:rsidRPr="00507F75">
        <w:t>matter density parameter of</w:t>
      </w:r>
      <w:r w:rsidRPr="00507F75">
        <w:t xml:space="preserve"> 0.308</w:t>
      </w:r>
      <w:r w:rsidR="008A11CE" w:rsidRPr="00507F75">
        <w:t xml:space="preserve"> and </w:t>
      </w:r>
      <w:r w:rsidR="00BA6EA0" w:rsidRPr="00507F75">
        <w:t xml:space="preserve">a </w:t>
      </w:r>
      <w:r w:rsidR="008A11CE" w:rsidRPr="00507F75">
        <w:t xml:space="preserve">cluster radius </w:t>
      </w:r>
      <w:r w:rsidR="00BA6EA0" w:rsidRPr="00507F75">
        <w:t xml:space="preserve">of </w:t>
      </w:r>
      <w:r w:rsidR="008A11CE" w:rsidRPr="00507F75">
        <w:t>3.8</w:t>
      </w:r>
      <w:r w:rsidR="004763B0" w:rsidRPr="00507F75">
        <w:t xml:space="preserve"> Mpc</w:t>
      </w:r>
      <w:r w:rsidR="008A11CE" w:rsidRPr="00507F75">
        <w:t xml:space="preserve"> obtain the same fit.</w:t>
      </w:r>
    </w:p>
    <w:p w14:paraId="23270F86" w14:textId="3554E432" w:rsidR="000F33E4" w:rsidRPr="00507F75" w:rsidRDefault="00CC5FDF" w:rsidP="00C8228E">
      <w:pPr>
        <w:pStyle w:val="Heading1"/>
        <w:keepNext w:val="0"/>
        <w:keepLines w:val="0"/>
      </w:pPr>
      <w:bookmarkStart w:id="30" w:name="_Hlk158736209"/>
      <w:r>
        <w:t>5</w:t>
      </w:r>
      <w:r w:rsidR="00763935">
        <w:t>.</w:t>
      </w:r>
      <w:r w:rsidR="001E1D03" w:rsidRPr="00507F75">
        <w:tab/>
      </w:r>
      <w:r w:rsidR="00782510" w:rsidRPr="00FD0F75">
        <w:t>CONCLUSIONS</w:t>
      </w:r>
    </w:p>
    <w:bookmarkEnd w:id="30"/>
    <w:p w14:paraId="194437C6" w14:textId="1FA618B0" w:rsidR="00DA297F" w:rsidRPr="00507F75" w:rsidRDefault="009F7CF1" w:rsidP="007100B5">
      <w:pPr>
        <w:pStyle w:val="BodyText"/>
        <w:spacing w:before="60" w:after="120"/>
        <w:ind w:firstLine="0"/>
        <w:rPr>
          <w:szCs w:val="24"/>
        </w:rPr>
      </w:pPr>
      <w:r w:rsidRPr="00507F75">
        <w:rPr>
          <w:szCs w:val="24"/>
        </w:rPr>
        <w:t>Simulations show that a Ʌ</w:t>
      </w:r>
      <w:proofErr w:type="spellStart"/>
      <w:r w:rsidR="005866A4" w:rsidRPr="00507F75">
        <w:rPr>
          <w:szCs w:val="24"/>
          <w:vertAlign w:val="subscript"/>
        </w:rPr>
        <w:t>f</w:t>
      </w:r>
      <w:r w:rsidRPr="00507F75">
        <w:rPr>
          <w:szCs w:val="24"/>
        </w:rPr>
        <w:t>CDM</w:t>
      </w:r>
      <w:proofErr w:type="spellEnd"/>
      <w:r w:rsidRPr="00507F75">
        <w:rPr>
          <w:szCs w:val="24"/>
        </w:rPr>
        <w:t xml:space="preserve"> model</w:t>
      </w:r>
      <w:r w:rsidR="006541E9" w:rsidRPr="00507F75">
        <w:rPr>
          <w:szCs w:val="24"/>
        </w:rPr>
        <w:t>,</w:t>
      </w:r>
      <w:r w:rsidR="005D2931" w:rsidRPr="00507F75">
        <w:rPr>
          <w:szCs w:val="24"/>
        </w:rPr>
        <w:t xml:space="preserve"> where</w:t>
      </w:r>
      <w:r w:rsidRPr="00507F75">
        <w:rPr>
          <w:szCs w:val="24"/>
        </w:rPr>
        <w:t xml:space="preserve"> </w:t>
      </w:r>
      <w:r w:rsidR="005D2931" w:rsidRPr="00507F75">
        <w:rPr>
          <w:szCs w:val="24"/>
          <w:lang w:val="en-CA"/>
        </w:rPr>
        <w:t xml:space="preserve">Ʌ </w:t>
      </w:r>
      <w:r w:rsidR="00970282" w:rsidRPr="00507F75">
        <w:rPr>
          <w:szCs w:val="24"/>
          <w:lang w:val="en-CA"/>
        </w:rPr>
        <w:t>is constant</w:t>
      </w:r>
      <w:r w:rsidR="005D2931" w:rsidRPr="00507F75">
        <w:rPr>
          <w:szCs w:val="24"/>
          <w:lang w:val="en-CA"/>
        </w:rPr>
        <w:t xml:space="preserve">, </w:t>
      </w:r>
      <w:r w:rsidRPr="00507F75">
        <w:rPr>
          <w:szCs w:val="24"/>
        </w:rPr>
        <w:t xml:space="preserve">that </w:t>
      </w:r>
      <w:r w:rsidR="00FA2EE9" w:rsidRPr="00507F75">
        <w:rPr>
          <w:szCs w:val="24"/>
        </w:rPr>
        <w:t xml:space="preserve">assumes </w:t>
      </w:r>
      <w:r w:rsidR="00B257F2" w:rsidRPr="00507F75">
        <w:rPr>
          <w:szCs w:val="24"/>
        </w:rPr>
        <w:t>that dark energy</w:t>
      </w:r>
      <w:r w:rsidR="00FA2A45" w:rsidRPr="00507F75">
        <w:rPr>
          <w:szCs w:val="24"/>
        </w:rPr>
        <w:t xml:space="preserve"> in </w:t>
      </w:r>
      <w:r w:rsidR="005D2931" w:rsidRPr="00507F75">
        <w:rPr>
          <w:szCs w:val="24"/>
        </w:rPr>
        <w:t xml:space="preserve">the </w:t>
      </w:r>
      <w:r w:rsidR="00FA2EE9" w:rsidRPr="00507F75">
        <w:rPr>
          <w:szCs w:val="24"/>
        </w:rPr>
        <w:t>space</w:t>
      </w:r>
      <w:r w:rsidR="001A4E0E" w:rsidRPr="00507F75">
        <w:rPr>
          <w:szCs w:val="24"/>
        </w:rPr>
        <w:t xml:space="preserve"> within </w:t>
      </w:r>
      <w:r w:rsidR="001A4E0E" w:rsidRPr="00507F75">
        <w:rPr>
          <w:szCs w:val="24"/>
          <w:lang w:val="en-CA"/>
        </w:rPr>
        <w:t>gravitationally bound structures</w:t>
      </w:r>
      <w:r w:rsidR="00FA2EE9" w:rsidRPr="00507F75">
        <w:rPr>
          <w:szCs w:val="24"/>
        </w:rPr>
        <w:t xml:space="preserve"> does not contribute to the expansion of </w:t>
      </w:r>
      <w:r w:rsidR="00C220ED" w:rsidRPr="00507F75">
        <w:rPr>
          <w:szCs w:val="24"/>
        </w:rPr>
        <w:t>t</w:t>
      </w:r>
      <w:r w:rsidR="00FA2EE9" w:rsidRPr="00507F75">
        <w:rPr>
          <w:szCs w:val="24"/>
        </w:rPr>
        <w:t xml:space="preserve">he </w:t>
      </w:r>
      <w:r w:rsidR="00467EC1" w:rsidRPr="00507F75">
        <w:rPr>
          <w:szCs w:val="24"/>
        </w:rPr>
        <w:t>universe</w:t>
      </w:r>
      <w:r w:rsidR="006541E9" w:rsidRPr="00507F75">
        <w:rPr>
          <w:szCs w:val="24"/>
        </w:rPr>
        <w:t>,</w:t>
      </w:r>
      <w:r w:rsidR="00467EC1" w:rsidRPr="00507F75">
        <w:rPr>
          <w:szCs w:val="24"/>
        </w:rPr>
        <w:t xml:space="preserve"> can</w:t>
      </w:r>
      <w:r w:rsidRPr="00507F75">
        <w:rPr>
          <w:szCs w:val="24"/>
        </w:rPr>
        <w:t xml:space="preserve"> resolve the Hubble tension.</w:t>
      </w:r>
      <w:r w:rsidR="00FA2EE9" w:rsidRPr="00507F75">
        <w:rPr>
          <w:szCs w:val="24"/>
        </w:rPr>
        <w:t xml:space="preserve"> </w:t>
      </w:r>
      <w:r w:rsidR="00FA2A45" w:rsidRPr="00507F75">
        <w:rPr>
          <w:szCs w:val="24"/>
        </w:rPr>
        <w:t>The almost perfect fit</w:t>
      </w:r>
      <w:r w:rsidR="00893A90" w:rsidRPr="00507F75">
        <w:rPr>
          <w:szCs w:val="24"/>
        </w:rPr>
        <w:t>,</w:t>
      </w:r>
      <w:r w:rsidR="00FA2A45" w:rsidRPr="00507F75">
        <w:rPr>
          <w:szCs w:val="24"/>
        </w:rPr>
        <w:t xml:space="preserve"> based on this postulate</w:t>
      </w:r>
      <w:r w:rsidR="00893A90" w:rsidRPr="00507F75">
        <w:rPr>
          <w:szCs w:val="24"/>
        </w:rPr>
        <w:t>,</w:t>
      </w:r>
      <w:r w:rsidR="00FA2A45" w:rsidRPr="00507F75">
        <w:rPr>
          <w:szCs w:val="24"/>
        </w:rPr>
        <w:t xml:space="preserve"> provides strong evidence of its correctness. </w:t>
      </w:r>
      <w:r w:rsidR="0080240A" w:rsidRPr="00507F75">
        <w:rPr>
          <w:szCs w:val="24"/>
        </w:rPr>
        <w:t>Her</w:t>
      </w:r>
      <w:r w:rsidR="00FB0CDA" w:rsidRPr="00507F75">
        <w:rPr>
          <w:szCs w:val="24"/>
        </w:rPr>
        <w:t>e</w:t>
      </w:r>
      <w:r w:rsidR="0080240A" w:rsidRPr="00507F75">
        <w:rPr>
          <w:szCs w:val="24"/>
        </w:rPr>
        <w:t>in,</w:t>
      </w:r>
      <w:r w:rsidRPr="00507F75">
        <w:rPr>
          <w:szCs w:val="24"/>
        </w:rPr>
        <w:t xml:space="preserve"> </w:t>
      </w:r>
      <w:r w:rsidRPr="00507F75">
        <w:rPr>
          <w:szCs w:val="24"/>
        </w:rPr>
        <w:lastRenderedPageBreak/>
        <w:t>w</w:t>
      </w:r>
      <w:r w:rsidR="00BE0F6F" w:rsidRPr="00507F75">
        <w:rPr>
          <w:szCs w:val="24"/>
        </w:rPr>
        <w:t>e</w:t>
      </w:r>
      <w:r w:rsidRPr="00507F75">
        <w:rPr>
          <w:szCs w:val="24"/>
        </w:rPr>
        <w:t xml:space="preserve"> </w:t>
      </w:r>
      <w:r w:rsidR="009233DA">
        <w:rPr>
          <w:szCs w:val="24"/>
        </w:rPr>
        <w:t>match</w:t>
      </w:r>
      <w:r w:rsidRPr="00507F75">
        <w:rPr>
          <w:szCs w:val="24"/>
        </w:rPr>
        <w:t xml:space="preserve"> the new model to the best</w:t>
      </w:r>
      <w:r w:rsidR="007B439A" w:rsidRPr="00507F75">
        <w:rPr>
          <w:szCs w:val="24"/>
        </w:rPr>
        <w:t>-</w:t>
      </w:r>
      <w:r w:rsidRPr="00507F75">
        <w:rPr>
          <w:szCs w:val="24"/>
        </w:rPr>
        <w:t>fit</w:t>
      </w:r>
      <w:r w:rsidR="001E2E6A" w:rsidRPr="00507F75">
        <w:rPr>
          <w:szCs w:val="24"/>
        </w:rPr>
        <w:t>ting</w:t>
      </w:r>
      <w:r w:rsidRPr="00507F75">
        <w:rPr>
          <w:szCs w:val="24"/>
        </w:rPr>
        <w:t xml:space="preserve"> ɅCDM models for the early universe and late universe </w:t>
      </w:r>
      <w:r w:rsidR="00BE0F6F" w:rsidRPr="00507F75">
        <w:rPr>
          <w:szCs w:val="24"/>
        </w:rPr>
        <w:t>observations</w:t>
      </w:r>
      <w:r w:rsidRPr="00507F75">
        <w:rPr>
          <w:szCs w:val="24"/>
        </w:rPr>
        <w:t xml:space="preserve">. </w:t>
      </w:r>
      <w:r w:rsidR="00BE0F6F" w:rsidRPr="00507F75">
        <w:rPr>
          <w:szCs w:val="24"/>
        </w:rPr>
        <w:t>Th</w:t>
      </w:r>
      <w:r w:rsidRPr="00507F75">
        <w:rPr>
          <w:szCs w:val="24"/>
        </w:rPr>
        <w:t xml:space="preserve">e next step is </w:t>
      </w:r>
      <w:r w:rsidR="006541E9" w:rsidRPr="00507F75">
        <w:rPr>
          <w:szCs w:val="24"/>
        </w:rPr>
        <w:t xml:space="preserve">to </w:t>
      </w:r>
      <w:r w:rsidR="003F539D" w:rsidRPr="00507F75">
        <w:rPr>
          <w:szCs w:val="24"/>
        </w:rPr>
        <w:t>fit</w:t>
      </w:r>
      <w:r w:rsidRPr="00507F75">
        <w:rPr>
          <w:szCs w:val="24"/>
        </w:rPr>
        <w:t xml:space="preserve"> the actual </w:t>
      </w:r>
      <w:r w:rsidR="003F539D" w:rsidRPr="00507F75">
        <w:rPr>
          <w:szCs w:val="24"/>
        </w:rPr>
        <w:t xml:space="preserve">early and late universe </w:t>
      </w:r>
      <w:r w:rsidRPr="00507F75">
        <w:rPr>
          <w:szCs w:val="24"/>
        </w:rPr>
        <w:t xml:space="preserve">data </w:t>
      </w:r>
      <w:r w:rsidR="003F539D" w:rsidRPr="00507F75">
        <w:rPr>
          <w:szCs w:val="24"/>
        </w:rPr>
        <w:t xml:space="preserve">to the </w:t>
      </w:r>
      <w:r w:rsidR="006541E9" w:rsidRPr="00507F75">
        <w:rPr>
          <w:szCs w:val="24"/>
        </w:rPr>
        <w:t xml:space="preserve">new </w:t>
      </w:r>
      <w:r w:rsidR="003F539D" w:rsidRPr="00507F75">
        <w:rPr>
          <w:szCs w:val="24"/>
        </w:rPr>
        <w:t xml:space="preserve">model </w:t>
      </w:r>
      <w:r w:rsidRPr="00507F75">
        <w:rPr>
          <w:szCs w:val="24"/>
        </w:rPr>
        <w:t>based on a structure formation timeline that i</w:t>
      </w:r>
      <w:r w:rsidR="007B439A" w:rsidRPr="00507F75">
        <w:rPr>
          <w:szCs w:val="24"/>
        </w:rPr>
        <w:t>s</w:t>
      </w:r>
      <w:r w:rsidRPr="00507F75">
        <w:rPr>
          <w:szCs w:val="24"/>
        </w:rPr>
        <w:t xml:space="preserve"> also </w:t>
      </w:r>
      <w:r w:rsidR="003647E0" w:rsidRPr="00507F75">
        <w:rPr>
          <w:szCs w:val="24"/>
        </w:rPr>
        <w:t>consistent with it.</w:t>
      </w:r>
    </w:p>
    <w:p w14:paraId="70EBA472" w14:textId="36B03AB4" w:rsidR="004C7AE5" w:rsidRPr="00507F75" w:rsidRDefault="004C7AE5" w:rsidP="007100B5">
      <w:pPr>
        <w:pStyle w:val="BodyText"/>
        <w:spacing w:before="60" w:after="120"/>
        <w:rPr>
          <w:szCs w:val="24"/>
        </w:rPr>
      </w:pPr>
      <w:r w:rsidRPr="00507F75">
        <w:rPr>
          <w:szCs w:val="24"/>
        </w:rPr>
        <w:t>The Ʌ</w:t>
      </w:r>
      <w:proofErr w:type="spellStart"/>
      <w:r w:rsidRPr="00507F75">
        <w:rPr>
          <w:szCs w:val="24"/>
          <w:vertAlign w:val="subscript"/>
        </w:rPr>
        <w:t>f</w:t>
      </w:r>
      <w:r w:rsidRPr="00507F75">
        <w:rPr>
          <w:szCs w:val="24"/>
        </w:rPr>
        <w:t>CDM</w:t>
      </w:r>
      <w:proofErr w:type="spellEnd"/>
      <w:r w:rsidRPr="00507F75">
        <w:rPr>
          <w:szCs w:val="24"/>
        </w:rPr>
        <w:t xml:space="preserve"> model for the case where clusters form early (see </w:t>
      </w:r>
      <w:r w:rsidR="00CC5FDF">
        <w:rPr>
          <w:szCs w:val="24"/>
        </w:rPr>
        <w:t>Figure</w:t>
      </w:r>
      <w:r w:rsidRPr="00507F75">
        <w:rPr>
          <w:szCs w:val="24"/>
        </w:rPr>
        <w:t xml:space="preserve"> 4, early clusters case and many other possible scenarios between the </w:t>
      </w:r>
      <w:r w:rsidR="0052621E" w:rsidRPr="00507F75">
        <w:rPr>
          <w:szCs w:val="24"/>
        </w:rPr>
        <w:t xml:space="preserve">early </w:t>
      </w:r>
      <w:r w:rsidRPr="00507F75">
        <w:rPr>
          <w:szCs w:val="24"/>
        </w:rPr>
        <w:t xml:space="preserve">and </w:t>
      </w:r>
      <w:r w:rsidR="0052621E" w:rsidRPr="00507F75">
        <w:rPr>
          <w:szCs w:val="24"/>
        </w:rPr>
        <w:t xml:space="preserve">late </w:t>
      </w:r>
      <w:r w:rsidRPr="00507F75">
        <w:rPr>
          <w:szCs w:val="24"/>
        </w:rPr>
        <w:t>cluster curves) implies that as structure formation gets going</w:t>
      </w:r>
      <w:r w:rsidR="009233DA">
        <w:rPr>
          <w:szCs w:val="24"/>
        </w:rPr>
        <w:t>,</w:t>
      </w:r>
      <w:r w:rsidRPr="00507F75">
        <w:rPr>
          <w:szCs w:val="24"/>
        </w:rPr>
        <w:t xml:space="preserve"> there is a positive feedback mechanism. That same structure diminishes the effect of Ʌ (</w:t>
      </w:r>
      <w:r w:rsidR="005D7B65" w:rsidRPr="00507F75">
        <w:rPr>
          <w:szCs w:val="24"/>
        </w:rPr>
        <w:t xml:space="preserve">i.e., </w:t>
      </w:r>
      <w:r w:rsidRPr="00507F75">
        <w:rPr>
          <w:szCs w:val="24"/>
        </w:rPr>
        <w:t>Ʌ</w:t>
      </w:r>
      <w:r w:rsidRPr="00507F75">
        <w:rPr>
          <w:szCs w:val="24"/>
          <w:vertAlign w:val="subscript"/>
        </w:rPr>
        <w:t>f</w:t>
      </w:r>
      <w:r w:rsidRPr="00507F75">
        <w:rPr>
          <w:szCs w:val="24"/>
        </w:rPr>
        <w:t xml:space="preserve"> is less than Ʌ)</w:t>
      </w:r>
      <w:r w:rsidR="00831FD0">
        <w:rPr>
          <w:szCs w:val="24"/>
        </w:rPr>
        <w:t>,</w:t>
      </w:r>
      <w:r w:rsidRPr="00507F75">
        <w:rPr>
          <w:szCs w:val="24"/>
        </w:rPr>
        <w:t xml:space="preserve"> allowing for enhanced structure formation. Thus, more structure forms faster and earlier than in </w:t>
      </w:r>
      <w:r w:rsidR="00831FD0">
        <w:rPr>
          <w:szCs w:val="24"/>
        </w:rPr>
        <w:t xml:space="preserve">the </w:t>
      </w:r>
      <w:r w:rsidRPr="00507F75">
        <w:rPr>
          <w:szCs w:val="24"/>
        </w:rPr>
        <w:t xml:space="preserve">traditional ɅCDM. However, this situation reverses as Ʌ becomes more dominant and larger </w:t>
      </w:r>
      <w:r w:rsidR="005D7B65" w:rsidRPr="00507F75">
        <w:rPr>
          <w:szCs w:val="24"/>
        </w:rPr>
        <w:t>(i.e., Ʌ</w:t>
      </w:r>
      <w:r w:rsidR="005D7B65" w:rsidRPr="00507F75">
        <w:rPr>
          <w:szCs w:val="24"/>
          <w:vertAlign w:val="subscript"/>
        </w:rPr>
        <w:t>f</w:t>
      </w:r>
      <w:r w:rsidR="005D7B65" w:rsidRPr="00507F75">
        <w:rPr>
          <w:szCs w:val="24"/>
        </w:rPr>
        <w:t xml:space="preserve"> is greater than Ʌ)</w:t>
      </w:r>
      <w:r w:rsidRPr="00507F75">
        <w:rPr>
          <w:szCs w:val="24"/>
        </w:rPr>
        <w:t xml:space="preserve"> by 5 billion years ago. From then on, the universe experiences a more accelerated expansion. This should lead to a more homogeneous universe locally than predicted with the </w:t>
      </w:r>
      <w:r w:rsidR="00057621" w:rsidRPr="00507F75">
        <w:rPr>
          <w:szCs w:val="24"/>
          <w:lang w:val="en-CA"/>
        </w:rPr>
        <w:t>CMB</w:t>
      </w:r>
      <w:r w:rsidR="004304F4" w:rsidRPr="00507F75">
        <w:rPr>
          <w:szCs w:val="24"/>
          <w:lang w:val="en-CA"/>
        </w:rPr>
        <w:t xml:space="preserve"> </w:t>
      </w:r>
      <w:r w:rsidR="00057621" w:rsidRPr="00507F75">
        <w:rPr>
          <w:szCs w:val="24"/>
          <w:lang w:val="en-CA"/>
        </w:rPr>
        <w:t>data from</w:t>
      </w:r>
      <w:r w:rsidR="00057621" w:rsidRPr="00507F75">
        <w:rPr>
          <w:i/>
          <w:iCs/>
          <w:szCs w:val="24"/>
          <w:lang w:val="en-CA"/>
        </w:rPr>
        <w:t xml:space="preserve"> </w:t>
      </w:r>
      <w:r w:rsidRPr="00507F75">
        <w:rPr>
          <w:i/>
          <w:iCs/>
          <w:szCs w:val="24"/>
        </w:rPr>
        <w:t>Planck</w:t>
      </w:r>
      <w:r w:rsidR="00057621" w:rsidRPr="00507F75">
        <w:rPr>
          <w:szCs w:val="24"/>
        </w:rPr>
        <w:t xml:space="preserve"> </w:t>
      </w:r>
      <w:r w:rsidRPr="00507F75">
        <w:rPr>
          <w:szCs w:val="24"/>
        </w:rPr>
        <w:t xml:space="preserve">and </w:t>
      </w:r>
      <w:r w:rsidR="00831FD0">
        <w:rPr>
          <w:szCs w:val="24"/>
        </w:rPr>
        <w:t xml:space="preserve">the </w:t>
      </w:r>
      <w:r w:rsidRPr="00507F75">
        <w:rPr>
          <w:szCs w:val="24"/>
        </w:rPr>
        <w:t xml:space="preserve">standard ɅCDM (without </w:t>
      </w:r>
      <w:r w:rsidR="00CD7A32">
        <w:rPr>
          <w:szCs w:val="24"/>
        </w:rPr>
        <w:t>the</w:t>
      </w:r>
      <w:r w:rsidRPr="00507F75">
        <w:rPr>
          <w:szCs w:val="24"/>
        </w:rPr>
        <w:t xml:space="preserve"> need to change the matter density parameter), which is moving in the right direction to resolve the S</w:t>
      </w:r>
      <w:r w:rsidRPr="00507F75">
        <w:rPr>
          <w:szCs w:val="24"/>
          <w:vertAlign w:val="subscript"/>
        </w:rPr>
        <w:t xml:space="preserve">8 </w:t>
      </w:r>
      <w:r w:rsidRPr="00507F75">
        <w:rPr>
          <w:szCs w:val="24"/>
        </w:rPr>
        <w:t xml:space="preserve">tension </w:t>
      </w:r>
      <w:r w:rsidR="009A1AE3">
        <w:rPr>
          <w:szCs w:val="24"/>
        </w:rPr>
        <w:t>[</w:t>
      </w:r>
      <w:r w:rsidR="004E52EA">
        <w:rPr>
          <w:szCs w:val="24"/>
        </w:rPr>
        <w:t>6</w:t>
      </w:r>
      <w:r w:rsidR="00584955">
        <w:rPr>
          <w:szCs w:val="24"/>
        </w:rPr>
        <w:t>9</w:t>
      </w:r>
      <w:r w:rsidR="009A1AE3">
        <w:rPr>
          <w:szCs w:val="24"/>
        </w:rPr>
        <w:t>]</w:t>
      </w:r>
      <w:r w:rsidRPr="00507F75">
        <w:rPr>
          <w:szCs w:val="24"/>
        </w:rPr>
        <w:t>. Around z of 0.87</w:t>
      </w:r>
      <w:r w:rsidR="00425D56">
        <w:rPr>
          <w:szCs w:val="24"/>
        </w:rPr>
        <w:t>,</w:t>
      </w:r>
      <w:r w:rsidRPr="00507F75">
        <w:rPr>
          <w:szCs w:val="24"/>
        </w:rPr>
        <w:t xml:space="preserve"> the enhanced structure formation compared to the ɅCDM67 model </w:t>
      </w:r>
      <w:r w:rsidR="005818D3" w:rsidRPr="00507F75">
        <w:rPr>
          <w:szCs w:val="24"/>
        </w:rPr>
        <w:t>(</w:t>
      </w:r>
      <w:r w:rsidR="00DF211B" w:rsidRPr="00DF211B">
        <w:rPr>
          <w:szCs w:val="24"/>
          <w:lang w:val="en-CA"/>
        </w:rPr>
        <w:t>due to Ʌ</w:t>
      </w:r>
      <w:r w:rsidR="00DF211B" w:rsidRPr="00DF211B">
        <w:rPr>
          <w:szCs w:val="24"/>
          <w:vertAlign w:val="subscript"/>
          <w:lang w:val="en-CA"/>
        </w:rPr>
        <w:t>f</w:t>
      </w:r>
      <w:r w:rsidR="00DF211B" w:rsidRPr="00DF211B">
        <w:rPr>
          <w:szCs w:val="24"/>
          <w:lang w:val="en-CA"/>
        </w:rPr>
        <w:t xml:space="preserve"> being lower than Ʌ in early clusters case in </w:t>
      </w:r>
      <w:r w:rsidR="00CC5FDF">
        <w:rPr>
          <w:szCs w:val="24"/>
          <w:lang w:val="en-CA"/>
        </w:rPr>
        <w:t>Figure</w:t>
      </w:r>
      <w:r w:rsidR="00DF211B" w:rsidRPr="00DF211B">
        <w:rPr>
          <w:szCs w:val="24"/>
          <w:lang w:val="en-CA"/>
        </w:rPr>
        <w:t xml:space="preserve"> 4 at ~7.3 </w:t>
      </w:r>
      <w:proofErr w:type="spellStart"/>
      <w:r w:rsidR="00DF211B" w:rsidRPr="00DF211B">
        <w:rPr>
          <w:szCs w:val="24"/>
          <w:lang w:val="en-CA"/>
        </w:rPr>
        <w:t>bya</w:t>
      </w:r>
      <w:proofErr w:type="spellEnd"/>
      <w:r w:rsidR="005818D3" w:rsidRPr="00507F75">
        <w:rPr>
          <w:szCs w:val="24"/>
          <w:lang w:val="en-CA"/>
        </w:rPr>
        <w:t xml:space="preserve">) </w:t>
      </w:r>
      <w:r w:rsidRPr="00507F75">
        <w:rPr>
          <w:szCs w:val="24"/>
        </w:rPr>
        <w:t xml:space="preserve">should also help resolve the tension between the existence of El Gordo and </w:t>
      </w:r>
      <w:bookmarkStart w:id="31" w:name="_Hlk159164044"/>
      <w:r w:rsidRPr="00507F75">
        <w:rPr>
          <w:szCs w:val="24"/>
        </w:rPr>
        <w:t>Ʌ</w:t>
      </w:r>
      <w:proofErr w:type="spellStart"/>
      <w:r w:rsidR="00A41261" w:rsidRPr="00507F75">
        <w:rPr>
          <w:szCs w:val="24"/>
          <w:vertAlign w:val="subscript"/>
        </w:rPr>
        <w:t>f</w:t>
      </w:r>
      <w:r w:rsidRPr="00507F75">
        <w:rPr>
          <w:szCs w:val="24"/>
        </w:rPr>
        <w:t>CDM</w:t>
      </w:r>
      <w:bookmarkEnd w:id="31"/>
      <w:proofErr w:type="spellEnd"/>
      <w:r w:rsidRPr="00507F75">
        <w:rPr>
          <w:szCs w:val="24"/>
        </w:rPr>
        <w:t xml:space="preserve"> </w:t>
      </w:r>
      <w:r w:rsidR="009A1AE3">
        <w:rPr>
          <w:szCs w:val="24"/>
        </w:rPr>
        <w:t>[</w:t>
      </w:r>
      <w:r w:rsidR="00584955">
        <w:rPr>
          <w:szCs w:val="24"/>
        </w:rPr>
        <w:t>70</w:t>
      </w:r>
      <w:r w:rsidR="009A1AE3">
        <w:rPr>
          <w:szCs w:val="24"/>
        </w:rPr>
        <w:t>][</w:t>
      </w:r>
      <w:r w:rsidR="00FD0F75">
        <w:rPr>
          <w:szCs w:val="24"/>
        </w:rPr>
        <w:t>7</w:t>
      </w:r>
      <w:r w:rsidR="00584955">
        <w:rPr>
          <w:szCs w:val="24"/>
        </w:rPr>
        <w:t>1</w:t>
      </w:r>
      <w:r w:rsidR="009A1AE3">
        <w:rPr>
          <w:szCs w:val="24"/>
        </w:rPr>
        <w:t>]</w:t>
      </w:r>
      <w:r w:rsidRPr="00507F75">
        <w:rPr>
          <w:szCs w:val="24"/>
        </w:rPr>
        <w:t>. To confirm and quantify the reduction or elimination of the S</w:t>
      </w:r>
      <w:r w:rsidRPr="00507F75">
        <w:rPr>
          <w:szCs w:val="24"/>
          <w:vertAlign w:val="subscript"/>
        </w:rPr>
        <w:t>8</w:t>
      </w:r>
      <w:r w:rsidRPr="00507F75">
        <w:rPr>
          <w:szCs w:val="24"/>
        </w:rPr>
        <w:t xml:space="preserve"> tension and the El Gordo tension with </w:t>
      </w:r>
      <w:r w:rsidR="00425D56">
        <w:rPr>
          <w:szCs w:val="24"/>
        </w:rPr>
        <w:t xml:space="preserve">the </w:t>
      </w:r>
      <w:r w:rsidRPr="00507F75">
        <w:rPr>
          <w:szCs w:val="24"/>
        </w:rPr>
        <w:t>Ʌ</w:t>
      </w:r>
      <w:proofErr w:type="spellStart"/>
      <w:r w:rsidRPr="00507F75">
        <w:rPr>
          <w:szCs w:val="24"/>
          <w:vertAlign w:val="subscript"/>
        </w:rPr>
        <w:t>f</w:t>
      </w:r>
      <w:r w:rsidRPr="00507F75">
        <w:rPr>
          <w:szCs w:val="24"/>
        </w:rPr>
        <w:t>CDM</w:t>
      </w:r>
      <w:proofErr w:type="spellEnd"/>
      <w:r w:rsidR="00A41261" w:rsidRPr="00507F75">
        <w:rPr>
          <w:szCs w:val="24"/>
        </w:rPr>
        <w:t xml:space="preserve"> model</w:t>
      </w:r>
      <w:r w:rsidRPr="00507F75">
        <w:rPr>
          <w:szCs w:val="24"/>
        </w:rPr>
        <w:t>, one needs to run a cosmological simulation</w:t>
      </w:r>
      <w:r w:rsidR="00A41261" w:rsidRPr="00507F75">
        <w:rPr>
          <w:szCs w:val="24"/>
        </w:rPr>
        <w:t xml:space="preserve"> of the model</w:t>
      </w:r>
      <w:r w:rsidRPr="00507F75">
        <w:rPr>
          <w:szCs w:val="24"/>
        </w:rPr>
        <w:t>.</w:t>
      </w:r>
      <w:r w:rsidR="00A41261" w:rsidRPr="00507F75">
        <w:rPr>
          <w:szCs w:val="24"/>
        </w:rPr>
        <w:t xml:space="preserve">  </w:t>
      </w:r>
    </w:p>
    <w:p w14:paraId="34121230" w14:textId="34F2E6C9" w:rsidR="003D1F9B" w:rsidRDefault="00BE0F6F" w:rsidP="007100B5">
      <w:pPr>
        <w:pStyle w:val="BodyText"/>
        <w:spacing w:before="60" w:after="120"/>
        <w:rPr>
          <w:szCs w:val="24"/>
        </w:rPr>
      </w:pPr>
      <w:r w:rsidRPr="00507F75">
        <w:rPr>
          <w:szCs w:val="24"/>
        </w:rPr>
        <w:t xml:space="preserve">Finally, any universe that attempts to fit a </w:t>
      </w:r>
      <w:r w:rsidRPr="00507F75">
        <w:rPr>
          <w:i/>
          <w:iCs/>
          <w:szCs w:val="24"/>
        </w:rPr>
        <w:t>H</w:t>
      </w:r>
      <w:r w:rsidRPr="00507F75">
        <w:rPr>
          <w:szCs w:val="24"/>
          <w:vertAlign w:val="subscript"/>
        </w:rPr>
        <w:t>0</w:t>
      </w:r>
      <w:r w:rsidRPr="00507F75">
        <w:rPr>
          <w:szCs w:val="24"/>
        </w:rPr>
        <w:t xml:space="preserve"> of 73</w:t>
      </w:r>
      <w:r w:rsidR="00672670" w:rsidRPr="00507F75">
        <w:rPr>
          <w:bCs/>
          <w:szCs w:val="24"/>
        </w:rPr>
        <w:t xml:space="preserve"> km s</w:t>
      </w:r>
      <w:r w:rsidR="00672670" w:rsidRPr="00507F75">
        <w:rPr>
          <w:bCs/>
          <w:szCs w:val="24"/>
          <w:vertAlign w:val="superscript"/>
        </w:rPr>
        <w:t>−1</w:t>
      </w:r>
      <w:r w:rsidR="00672670" w:rsidRPr="00507F75">
        <w:rPr>
          <w:bCs/>
          <w:szCs w:val="24"/>
        </w:rPr>
        <w:t xml:space="preserve"> Mpc</w:t>
      </w:r>
      <w:r w:rsidR="00672670" w:rsidRPr="00507F75">
        <w:rPr>
          <w:bCs/>
          <w:szCs w:val="24"/>
          <w:vertAlign w:val="superscript"/>
        </w:rPr>
        <w:t>−1</w:t>
      </w:r>
      <w:r w:rsidR="001742E6" w:rsidRPr="00507F75">
        <w:rPr>
          <w:bCs/>
          <w:szCs w:val="24"/>
        </w:rPr>
        <w:t xml:space="preserve">, </w:t>
      </w:r>
      <w:r w:rsidRPr="00507F75">
        <w:rPr>
          <w:szCs w:val="24"/>
        </w:rPr>
        <w:t>even for part of its age</w:t>
      </w:r>
      <w:r w:rsidR="001742E6" w:rsidRPr="00507F75">
        <w:rPr>
          <w:szCs w:val="24"/>
        </w:rPr>
        <w:t>,</w:t>
      </w:r>
      <w:r w:rsidRPr="00507F75">
        <w:rPr>
          <w:szCs w:val="24"/>
        </w:rPr>
        <w:t xml:space="preserve"> will have a shorter age than implied by the </w:t>
      </w:r>
      <w:r w:rsidRPr="00507F75">
        <w:rPr>
          <w:i/>
          <w:iCs/>
          <w:szCs w:val="24"/>
        </w:rPr>
        <w:t>Planck</w:t>
      </w:r>
      <w:r w:rsidRPr="00507F75">
        <w:rPr>
          <w:szCs w:val="24"/>
        </w:rPr>
        <w:t xml:space="preserve"> data</w:t>
      </w:r>
      <w:r w:rsidR="001742E6" w:rsidRPr="00507F75">
        <w:rPr>
          <w:szCs w:val="24"/>
        </w:rPr>
        <w:t>,</w:t>
      </w:r>
      <w:r w:rsidRPr="00507F75">
        <w:rPr>
          <w:szCs w:val="24"/>
        </w:rPr>
        <w:t xml:space="preserve"> which fit </w:t>
      </w:r>
      <w:r w:rsidR="001742E6" w:rsidRPr="00507F75">
        <w:rPr>
          <w:szCs w:val="24"/>
        </w:rPr>
        <w:t>a</w:t>
      </w:r>
      <w:r w:rsidRPr="00507F75">
        <w:rPr>
          <w:szCs w:val="24"/>
        </w:rPr>
        <w:t xml:space="preserve"> </w:t>
      </w:r>
      <w:r w:rsidR="00E03E81" w:rsidRPr="00507F75">
        <w:rPr>
          <w:i/>
          <w:iCs/>
          <w:szCs w:val="24"/>
        </w:rPr>
        <w:t>H</w:t>
      </w:r>
      <w:r w:rsidRPr="00507F75">
        <w:rPr>
          <w:szCs w:val="24"/>
          <w:vertAlign w:val="subscript"/>
        </w:rPr>
        <w:t>0</w:t>
      </w:r>
      <w:r w:rsidR="00E03E81" w:rsidRPr="00507F75">
        <w:rPr>
          <w:szCs w:val="24"/>
        </w:rPr>
        <w:t xml:space="preserve"> of</w:t>
      </w:r>
      <w:r w:rsidRPr="00507F75">
        <w:rPr>
          <w:szCs w:val="24"/>
        </w:rPr>
        <w:t xml:space="preserve"> 67.4</w:t>
      </w:r>
      <w:r w:rsidR="00672670" w:rsidRPr="00507F75">
        <w:rPr>
          <w:bCs/>
          <w:szCs w:val="24"/>
        </w:rPr>
        <w:t xml:space="preserve"> km s</w:t>
      </w:r>
      <w:r w:rsidR="00672670" w:rsidRPr="00507F75">
        <w:rPr>
          <w:bCs/>
          <w:szCs w:val="24"/>
          <w:vertAlign w:val="superscript"/>
        </w:rPr>
        <w:t>−1</w:t>
      </w:r>
      <w:r w:rsidR="00672670" w:rsidRPr="00507F75">
        <w:rPr>
          <w:bCs/>
          <w:szCs w:val="24"/>
        </w:rPr>
        <w:t xml:space="preserve"> Mpc</w:t>
      </w:r>
      <w:r w:rsidR="00672670" w:rsidRPr="00507F75">
        <w:rPr>
          <w:bCs/>
          <w:szCs w:val="24"/>
          <w:vertAlign w:val="superscript"/>
        </w:rPr>
        <w:t>−1</w:t>
      </w:r>
      <w:r w:rsidRPr="00507F75">
        <w:rPr>
          <w:szCs w:val="24"/>
        </w:rPr>
        <w:t xml:space="preserve">. </w:t>
      </w:r>
      <w:r w:rsidR="00E03E81" w:rsidRPr="00507F75">
        <w:rPr>
          <w:szCs w:val="24"/>
        </w:rPr>
        <w:t>Thus,</w:t>
      </w:r>
      <w:r w:rsidRPr="00507F75">
        <w:rPr>
          <w:szCs w:val="24"/>
        </w:rPr>
        <w:t xml:space="preserve"> the model herein</w:t>
      </w:r>
      <w:r w:rsidR="00E03E81" w:rsidRPr="00507F75">
        <w:rPr>
          <w:szCs w:val="24"/>
        </w:rPr>
        <w:t>,</w:t>
      </w:r>
      <w:r w:rsidRPr="00507F75">
        <w:rPr>
          <w:szCs w:val="24"/>
        </w:rPr>
        <w:t xml:space="preserve"> although </w:t>
      </w:r>
      <w:r w:rsidR="00E03E81" w:rsidRPr="00507F75">
        <w:rPr>
          <w:szCs w:val="24"/>
        </w:rPr>
        <w:t>leading to an older</w:t>
      </w:r>
      <w:r w:rsidRPr="00507F75">
        <w:rPr>
          <w:szCs w:val="24"/>
        </w:rPr>
        <w:t xml:space="preserve"> age of the universe </w:t>
      </w:r>
      <w:r w:rsidR="00E03E81" w:rsidRPr="00507F75">
        <w:rPr>
          <w:szCs w:val="24"/>
        </w:rPr>
        <w:t xml:space="preserve">than a standard ɅCDM73, </w:t>
      </w:r>
      <w:r w:rsidRPr="00507F75">
        <w:rPr>
          <w:szCs w:val="24"/>
        </w:rPr>
        <w:t xml:space="preserve">still </w:t>
      </w:r>
      <w:r w:rsidR="00D35CE9" w:rsidRPr="00507F75">
        <w:rPr>
          <w:szCs w:val="24"/>
        </w:rPr>
        <w:t>has an age of</w:t>
      </w:r>
      <w:r w:rsidRPr="00507F75">
        <w:rPr>
          <w:szCs w:val="24"/>
        </w:rPr>
        <w:t xml:space="preserve"> about 13 billion </w:t>
      </w:r>
      <w:r w:rsidR="00E03E81" w:rsidRPr="00507F75">
        <w:rPr>
          <w:szCs w:val="24"/>
        </w:rPr>
        <w:t>years</w:t>
      </w:r>
      <w:r w:rsidR="001742E6" w:rsidRPr="00507F75">
        <w:rPr>
          <w:szCs w:val="24"/>
        </w:rPr>
        <w:t>,</w:t>
      </w:r>
      <w:r w:rsidR="00E03E81" w:rsidRPr="00507F75">
        <w:rPr>
          <w:szCs w:val="24"/>
        </w:rPr>
        <w:t xml:space="preserve"> </w:t>
      </w:r>
      <w:r w:rsidRPr="00507F75">
        <w:rPr>
          <w:szCs w:val="24"/>
        </w:rPr>
        <w:t xml:space="preserve">with </w:t>
      </w:r>
      <w:r w:rsidR="00E03E81" w:rsidRPr="00507F75">
        <w:rPr>
          <w:szCs w:val="24"/>
        </w:rPr>
        <w:t>different</w:t>
      </w:r>
      <w:r w:rsidRPr="00507F75">
        <w:rPr>
          <w:szCs w:val="24"/>
        </w:rPr>
        <w:t xml:space="preserve"> </w:t>
      </w:r>
      <w:r w:rsidR="00E03E81" w:rsidRPr="00507F75">
        <w:rPr>
          <w:szCs w:val="24"/>
        </w:rPr>
        <w:t>parameter</w:t>
      </w:r>
      <w:r w:rsidR="00E15F4D" w:rsidRPr="00507F75">
        <w:rPr>
          <w:szCs w:val="24"/>
        </w:rPr>
        <w:t xml:space="preserve"> assumptions</w:t>
      </w:r>
      <w:r w:rsidRPr="00507F75">
        <w:rPr>
          <w:szCs w:val="24"/>
        </w:rPr>
        <w:t xml:space="preserve"> </w:t>
      </w:r>
      <w:r w:rsidR="00764365" w:rsidRPr="00507F75">
        <w:rPr>
          <w:szCs w:val="24"/>
        </w:rPr>
        <w:t>(such as a lower matter density parameter</w:t>
      </w:r>
      <w:r w:rsidR="00E15F4D" w:rsidRPr="00507F75">
        <w:rPr>
          <w:szCs w:val="24"/>
        </w:rPr>
        <w:t xml:space="preserve"> of 0.308)</w:t>
      </w:r>
      <w:r w:rsidR="00DE72C1">
        <w:rPr>
          <w:szCs w:val="24"/>
        </w:rPr>
        <w:t>,</w:t>
      </w:r>
      <w:r w:rsidR="00764365" w:rsidRPr="00507F75">
        <w:rPr>
          <w:szCs w:val="24"/>
        </w:rPr>
        <w:t xml:space="preserve"> making it older</w:t>
      </w:r>
      <w:r w:rsidRPr="00507F75">
        <w:rPr>
          <w:szCs w:val="24"/>
        </w:rPr>
        <w:t xml:space="preserve"> </w:t>
      </w:r>
      <w:r w:rsidR="00D35CE9" w:rsidRPr="00507F75">
        <w:rPr>
          <w:szCs w:val="24"/>
        </w:rPr>
        <w:t>by</w:t>
      </w:r>
      <w:r w:rsidRPr="00507F75">
        <w:rPr>
          <w:szCs w:val="24"/>
        </w:rPr>
        <w:t xml:space="preserve"> </w:t>
      </w:r>
      <w:r w:rsidR="00D35CE9" w:rsidRPr="00507F75">
        <w:rPr>
          <w:szCs w:val="24"/>
        </w:rPr>
        <w:t>~</w:t>
      </w:r>
      <w:r w:rsidRPr="00507F75">
        <w:rPr>
          <w:szCs w:val="24"/>
        </w:rPr>
        <w:t>100</w:t>
      </w:r>
      <w:r w:rsidR="00E03E81" w:rsidRPr="00507F75">
        <w:rPr>
          <w:szCs w:val="24"/>
        </w:rPr>
        <w:t xml:space="preserve"> </w:t>
      </w:r>
      <w:r w:rsidRPr="00507F75">
        <w:rPr>
          <w:szCs w:val="24"/>
        </w:rPr>
        <w:t>million years.</w:t>
      </w:r>
    </w:p>
    <w:p w14:paraId="10D3F5F2" w14:textId="77777777" w:rsidR="00D667A8" w:rsidRDefault="00D667A8" w:rsidP="007100B5">
      <w:pPr>
        <w:pStyle w:val="BodyText"/>
        <w:spacing w:before="60" w:after="120"/>
        <w:rPr>
          <w:szCs w:val="24"/>
        </w:rPr>
      </w:pPr>
    </w:p>
    <w:p w14:paraId="3BA6736C" w14:textId="4B8603AF" w:rsidR="004F6E41" w:rsidRDefault="004F6E41" w:rsidP="00C8228E">
      <w:pPr>
        <w:pStyle w:val="BodyText"/>
        <w:spacing w:before="60" w:after="120"/>
        <w:ind w:firstLine="0"/>
        <w:rPr>
          <w:rFonts w:asciiTheme="majorBidi" w:eastAsiaTheme="majorEastAsia" w:hAnsiTheme="majorBidi" w:cstheme="majorBidi"/>
          <w:b/>
          <w:kern w:val="2"/>
          <w:sz w:val="32"/>
          <w:szCs w:val="32"/>
          <w:lang w:val="en-CA" w:eastAsia="en-US"/>
          <w14:ligatures w14:val="standardContextual"/>
        </w:rPr>
      </w:pPr>
      <w:r w:rsidRPr="004F6E41">
        <w:rPr>
          <w:rFonts w:asciiTheme="majorBidi" w:eastAsiaTheme="majorEastAsia" w:hAnsiTheme="majorBidi" w:cstheme="majorBidi"/>
          <w:b/>
          <w:kern w:val="2"/>
          <w:sz w:val="32"/>
          <w:szCs w:val="32"/>
          <w:lang w:val="en-CA" w:eastAsia="en-US"/>
          <w14:ligatures w14:val="standardContextual"/>
        </w:rPr>
        <w:t>STATEMENTS AND DECLARATIONS</w:t>
      </w:r>
    </w:p>
    <w:p w14:paraId="62D7FCBF" w14:textId="6065C794" w:rsidR="00CC48EB" w:rsidRDefault="00CC48EB" w:rsidP="00C8228E">
      <w:pPr>
        <w:pStyle w:val="BodyText"/>
        <w:spacing w:before="60" w:after="120"/>
        <w:ind w:firstLine="0"/>
      </w:pPr>
      <w:r w:rsidRPr="00A8525C">
        <w:rPr>
          <w:b/>
          <w:bCs/>
        </w:rPr>
        <w:t>Code Availability statement</w:t>
      </w:r>
      <w:r>
        <w:rPr>
          <w:b/>
          <w:bCs/>
        </w:rPr>
        <w:t xml:space="preserve">: </w:t>
      </w:r>
      <w:r w:rsidRPr="00A8525C">
        <w:t>the manuscript has no associated code/software</w:t>
      </w:r>
      <w:r>
        <w:t>.</w:t>
      </w:r>
    </w:p>
    <w:p w14:paraId="64E94F53" w14:textId="5628C2CA" w:rsidR="00763935" w:rsidRDefault="00763935" w:rsidP="00C8228E">
      <w:pPr>
        <w:pStyle w:val="BodyText"/>
        <w:spacing w:before="60" w:after="120"/>
        <w:ind w:firstLine="0"/>
      </w:pPr>
      <w:r w:rsidRPr="0081537F">
        <w:rPr>
          <w:b/>
          <w:bCs/>
          <w:szCs w:val="24"/>
        </w:rPr>
        <w:t>Data Access Statement:</w:t>
      </w:r>
      <w:r>
        <w:rPr>
          <w:szCs w:val="24"/>
        </w:rPr>
        <w:t xml:space="preserve"> </w:t>
      </w:r>
      <w:r w:rsidRPr="00507F75">
        <w:rPr>
          <w:rStyle w:val="Emphasis"/>
          <w:i w:val="0"/>
          <w:iCs w:val="0"/>
        </w:rPr>
        <w:t>The data underlying this article</w:t>
      </w:r>
      <w:r w:rsidRPr="00507F75">
        <w:t xml:space="preserve"> were obtained from public domain sources referenced herein.</w:t>
      </w:r>
    </w:p>
    <w:p w14:paraId="410AE49E" w14:textId="2FB77934" w:rsidR="004A15C9" w:rsidRPr="00F401BD" w:rsidRDefault="00782510" w:rsidP="00C8228E">
      <w:pPr>
        <w:pStyle w:val="Heading1"/>
        <w:keepNext w:val="0"/>
        <w:keepLines w:val="0"/>
      </w:pPr>
      <w:r w:rsidRPr="00FD0F75">
        <w:t>REFERENCES</w:t>
      </w:r>
    </w:p>
    <w:bookmarkEnd w:id="1"/>
    <w:bookmarkEnd w:id="2"/>
    <w:p w14:paraId="20F9E104" w14:textId="6B9F460F" w:rsidR="00F20F16" w:rsidRPr="005A2738" w:rsidRDefault="00B94E06" w:rsidP="009E00D8">
      <w:pPr>
        <w:pStyle w:val="Reference"/>
        <w:rPr>
          <w:color w:val="auto"/>
        </w:rPr>
      </w:pPr>
      <w:r w:rsidRPr="005A2738">
        <w:rPr>
          <w:color w:val="auto"/>
        </w:rPr>
        <w:t>[1]</w:t>
      </w:r>
      <w:r w:rsidRPr="005A2738">
        <w:rPr>
          <w:color w:val="auto"/>
        </w:rPr>
        <w:tab/>
      </w:r>
      <w:bookmarkStart w:id="32" w:name="_Hlk160809667"/>
      <w:bookmarkStart w:id="33" w:name="_Hlk170468004"/>
      <w:r w:rsidR="00612DC9">
        <w:rPr>
          <w:color w:val="auto"/>
        </w:rPr>
        <w:t xml:space="preserve">E. </w:t>
      </w:r>
      <w:r w:rsidR="00F20F16" w:rsidRPr="005A2738">
        <w:rPr>
          <w:color w:val="auto"/>
        </w:rPr>
        <w:t>Abdalla et al.</w:t>
      </w:r>
      <w:r w:rsidR="00E33C73" w:rsidRPr="005A2738">
        <w:rPr>
          <w:color w:val="auto"/>
        </w:rPr>
        <w:t>,</w:t>
      </w:r>
      <w:r w:rsidR="009E00D8" w:rsidRPr="005A2738">
        <w:rPr>
          <w:color w:val="auto"/>
        </w:rPr>
        <w:t xml:space="preserve"> </w:t>
      </w:r>
      <w:bookmarkStart w:id="34" w:name="_Hlk170467886"/>
      <w:r w:rsidR="009E00D8" w:rsidRPr="005A2738">
        <w:rPr>
          <w:color w:val="auto"/>
        </w:rPr>
        <w:t>Cosmology intertwined: A review of the particle physics, astrophysics, and cosmology associated with the cosmological tensions and anomalies</w:t>
      </w:r>
      <w:r w:rsidR="00A546FC">
        <w:rPr>
          <w:color w:val="auto"/>
        </w:rPr>
        <w:t>,</w:t>
      </w:r>
      <w:r w:rsidR="00F20F16" w:rsidRPr="005A2738">
        <w:rPr>
          <w:color w:val="auto"/>
        </w:rPr>
        <w:t xml:space="preserve"> </w:t>
      </w:r>
      <w:proofErr w:type="spellStart"/>
      <w:r w:rsidR="00F20F16" w:rsidRPr="005A2738">
        <w:rPr>
          <w:color w:val="auto"/>
        </w:rPr>
        <w:t>JHEAp</w:t>
      </w:r>
      <w:proofErr w:type="spellEnd"/>
      <w:r w:rsidR="00D015FB">
        <w:rPr>
          <w:color w:val="auto"/>
        </w:rPr>
        <w:t>.</w:t>
      </w:r>
      <w:r w:rsidR="00F20F16" w:rsidRPr="005A2738">
        <w:rPr>
          <w:color w:val="auto"/>
        </w:rPr>
        <w:t xml:space="preserve"> 34</w:t>
      </w:r>
      <w:r w:rsidR="005A2738" w:rsidRPr="005A2738">
        <w:rPr>
          <w:color w:val="auto"/>
        </w:rPr>
        <w:t xml:space="preserve"> (2022) </w:t>
      </w:r>
      <w:r w:rsidR="00F20F16" w:rsidRPr="005A2738">
        <w:rPr>
          <w:color w:val="auto"/>
        </w:rPr>
        <w:t>49</w:t>
      </w:r>
      <w:r w:rsidR="00854FC9" w:rsidRPr="005A2738">
        <w:rPr>
          <w:color w:val="auto"/>
        </w:rPr>
        <w:t>-211</w:t>
      </w:r>
      <w:bookmarkEnd w:id="34"/>
      <w:r w:rsidR="005A2738" w:rsidRPr="005A2738">
        <w:rPr>
          <w:color w:val="auto"/>
        </w:rPr>
        <w:t>.</w:t>
      </w:r>
      <w:r w:rsidR="00854FC9" w:rsidRPr="005A2738">
        <w:rPr>
          <w:color w:val="auto"/>
        </w:rPr>
        <w:t xml:space="preserve"> </w:t>
      </w:r>
      <w:hyperlink r:id="rId12" w:history="1">
        <w:r w:rsidR="009D14CA" w:rsidRPr="009D14CA">
          <w:rPr>
            <w:rStyle w:val="Hyperlink"/>
            <w:color w:val="auto"/>
            <w:u w:val="none"/>
          </w:rPr>
          <w:t>https://doi.org/10.1016/j.jheap.2022.04.002</w:t>
        </w:r>
        <w:bookmarkEnd w:id="32"/>
      </w:hyperlink>
      <w:r w:rsidR="005A2738" w:rsidRPr="009D14CA">
        <w:rPr>
          <w:rStyle w:val="Hyperlink"/>
          <w:color w:val="auto"/>
          <w:u w:val="none"/>
        </w:rPr>
        <w:t>.</w:t>
      </w:r>
      <w:bookmarkEnd w:id="33"/>
    </w:p>
    <w:p w14:paraId="060A0AC0" w14:textId="6EB1AE89" w:rsidR="00507F75" w:rsidRPr="005A2738" w:rsidRDefault="00507F75" w:rsidP="000419F1">
      <w:pPr>
        <w:pStyle w:val="Reference"/>
        <w:rPr>
          <w:color w:val="auto"/>
        </w:rPr>
      </w:pPr>
      <w:r w:rsidRPr="005A2738">
        <w:rPr>
          <w:color w:val="auto"/>
        </w:rPr>
        <w:t>[2]</w:t>
      </w:r>
      <w:r w:rsidRPr="005A2738">
        <w:rPr>
          <w:color w:val="auto"/>
        </w:rPr>
        <w:tab/>
      </w:r>
      <w:bookmarkStart w:id="35" w:name="_Hlk170468087"/>
      <w:r w:rsidRPr="00A546FC">
        <w:rPr>
          <w:i/>
          <w:iCs/>
          <w:color w:val="auto"/>
        </w:rPr>
        <w:t xml:space="preserve">Planck </w:t>
      </w:r>
      <w:r w:rsidRPr="005A2738">
        <w:rPr>
          <w:color w:val="auto"/>
        </w:rPr>
        <w:t>Collaboration et al., 2020</w:t>
      </w:r>
      <w:r w:rsidR="009D14CA">
        <w:rPr>
          <w:color w:val="auto"/>
        </w:rPr>
        <w:t xml:space="preserve">. </w:t>
      </w:r>
      <w:r w:rsidR="009D14CA" w:rsidRPr="009D14CA">
        <w:rPr>
          <w:i/>
          <w:iCs/>
          <w:color w:val="auto"/>
        </w:rPr>
        <w:t>Planck</w:t>
      </w:r>
      <w:r w:rsidR="009D14CA" w:rsidRPr="009D14CA">
        <w:rPr>
          <w:color w:val="auto"/>
        </w:rPr>
        <w:t xml:space="preserve"> 2018 results</w:t>
      </w:r>
      <w:r w:rsidR="00D015FB">
        <w:rPr>
          <w:color w:val="auto"/>
        </w:rPr>
        <w:t xml:space="preserve">, </w:t>
      </w:r>
      <w:r w:rsidR="00D015FB" w:rsidRPr="00D015FB">
        <w:rPr>
          <w:color w:val="auto"/>
        </w:rPr>
        <w:t>VI. Cosmological parameters</w:t>
      </w:r>
      <w:r w:rsidR="009D14CA">
        <w:rPr>
          <w:color w:val="auto"/>
        </w:rPr>
        <w:t xml:space="preserve">. </w:t>
      </w:r>
      <w:r w:rsidRPr="005A2738">
        <w:rPr>
          <w:color w:val="auto"/>
        </w:rPr>
        <w:t xml:space="preserve"> A&amp;A</w:t>
      </w:r>
      <w:r w:rsidR="009D14CA">
        <w:rPr>
          <w:color w:val="auto"/>
        </w:rPr>
        <w:t>.</w:t>
      </w:r>
      <w:r w:rsidRPr="005A2738">
        <w:rPr>
          <w:color w:val="auto"/>
        </w:rPr>
        <w:t xml:space="preserve"> 641, A6</w:t>
      </w:r>
      <w:r w:rsidR="009D14CA">
        <w:rPr>
          <w:color w:val="auto"/>
        </w:rPr>
        <w:t>.</w:t>
      </w:r>
      <w:r w:rsidRPr="005A2738">
        <w:rPr>
          <w:color w:val="auto"/>
        </w:rPr>
        <w:t xml:space="preserve"> </w:t>
      </w:r>
      <w:r w:rsidR="00A65466" w:rsidRPr="005A2738">
        <w:rPr>
          <w:color w:val="auto"/>
        </w:rPr>
        <w:t>https://doi.org/</w:t>
      </w:r>
      <w:r w:rsidRPr="005A2738">
        <w:rPr>
          <w:color w:val="auto"/>
        </w:rPr>
        <w:t>10.1051/0004-6361/201833910</w:t>
      </w:r>
      <w:r w:rsidR="009D14CA">
        <w:rPr>
          <w:color w:val="auto"/>
        </w:rPr>
        <w:t>.</w:t>
      </w:r>
      <w:bookmarkEnd w:id="35"/>
    </w:p>
    <w:p w14:paraId="3F8DB113" w14:textId="584F966C" w:rsidR="00507F75" w:rsidRPr="005A2738" w:rsidRDefault="00507F75" w:rsidP="000419F1">
      <w:pPr>
        <w:pStyle w:val="Reference"/>
        <w:rPr>
          <w:color w:val="auto"/>
        </w:rPr>
      </w:pPr>
      <w:r w:rsidRPr="005A2738">
        <w:rPr>
          <w:color w:val="auto"/>
        </w:rPr>
        <w:t>[3]</w:t>
      </w:r>
      <w:r w:rsidRPr="005A2738">
        <w:rPr>
          <w:color w:val="auto"/>
        </w:rPr>
        <w:tab/>
      </w:r>
      <w:r w:rsidR="00612DC9">
        <w:rPr>
          <w:color w:val="auto"/>
        </w:rPr>
        <w:t xml:space="preserve">A.G. </w:t>
      </w:r>
      <w:r w:rsidRPr="005A2738">
        <w:rPr>
          <w:color w:val="auto"/>
        </w:rPr>
        <w:t>Riess et al., 2022</w:t>
      </w:r>
      <w:r w:rsidR="009D14CA">
        <w:rPr>
          <w:color w:val="auto"/>
        </w:rPr>
        <w:t xml:space="preserve">.  </w:t>
      </w:r>
      <w:r w:rsidR="009D14CA" w:rsidRPr="009D14CA">
        <w:rPr>
          <w:color w:val="auto"/>
        </w:rPr>
        <w:t>A Comprehensive Measurement of the Local Value of the Hubble Constant with 1 km s−1 Mpc−1 Uncertainty from the Hubble Space Telescope and the SH0ES Team</w:t>
      </w:r>
      <w:r w:rsidR="009D14CA">
        <w:rPr>
          <w:color w:val="auto"/>
        </w:rPr>
        <w:t>.</w:t>
      </w:r>
      <w:r w:rsidRPr="005A2738">
        <w:rPr>
          <w:color w:val="auto"/>
        </w:rPr>
        <w:t xml:space="preserve"> </w:t>
      </w:r>
      <w:r w:rsidR="00A546FC">
        <w:rPr>
          <w:color w:val="auto"/>
        </w:rPr>
        <w:t xml:space="preserve"> </w:t>
      </w:r>
      <w:proofErr w:type="spellStart"/>
      <w:r w:rsidRPr="005A2738">
        <w:rPr>
          <w:color w:val="auto"/>
        </w:rPr>
        <w:t>ApJL</w:t>
      </w:r>
      <w:proofErr w:type="spellEnd"/>
      <w:r w:rsidR="009D14CA">
        <w:rPr>
          <w:color w:val="auto"/>
        </w:rPr>
        <w:t>.</w:t>
      </w:r>
      <w:r w:rsidRPr="005A2738">
        <w:rPr>
          <w:color w:val="auto"/>
        </w:rPr>
        <w:t xml:space="preserve"> 934, L7</w:t>
      </w:r>
      <w:r w:rsidR="009D14CA">
        <w:rPr>
          <w:color w:val="auto"/>
        </w:rPr>
        <w:t>.</w:t>
      </w:r>
      <w:r w:rsidRPr="005A2738">
        <w:rPr>
          <w:color w:val="auto"/>
        </w:rPr>
        <w:t xml:space="preserve"> </w:t>
      </w:r>
      <w:r w:rsidR="00A65466" w:rsidRPr="005A2738">
        <w:rPr>
          <w:color w:val="auto"/>
        </w:rPr>
        <w:t>https://doi.org/</w:t>
      </w:r>
      <w:r w:rsidRPr="005A2738">
        <w:rPr>
          <w:color w:val="auto"/>
        </w:rPr>
        <w:t>10.3847/2041-8213/ac5c5b</w:t>
      </w:r>
    </w:p>
    <w:p w14:paraId="13DA5BC8" w14:textId="300D2DBE" w:rsidR="00FC6BA9" w:rsidRPr="005A2738" w:rsidRDefault="00507F75" w:rsidP="000419F1">
      <w:pPr>
        <w:pStyle w:val="Reference"/>
        <w:rPr>
          <w:color w:val="auto"/>
        </w:rPr>
      </w:pPr>
      <w:r w:rsidRPr="005A2738">
        <w:rPr>
          <w:color w:val="auto"/>
        </w:rPr>
        <w:t>[4]</w:t>
      </w:r>
      <w:r w:rsidRPr="005A2738">
        <w:rPr>
          <w:color w:val="auto"/>
        </w:rPr>
        <w:tab/>
      </w:r>
      <w:r w:rsidR="00612DC9">
        <w:rPr>
          <w:color w:val="auto"/>
        </w:rPr>
        <w:t xml:space="preserve">E. </w:t>
      </w:r>
      <w:r w:rsidR="009D14CA" w:rsidRPr="005A2738">
        <w:rPr>
          <w:color w:val="auto"/>
        </w:rPr>
        <w:t xml:space="preserve">Abdalla et al., Cosmology intertwined: A review of the particle physics, astrophysics, and cosmology associated with the cosmological tensions and anomalies, </w:t>
      </w:r>
      <w:proofErr w:type="spellStart"/>
      <w:r w:rsidR="009D14CA" w:rsidRPr="005A2738">
        <w:rPr>
          <w:color w:val="auto"/>
        </w:rPr>
        <w:t>JHEAp</w:t>
      </w:r>
      <w:proofErr w:type="spellEnd"/>
      <w:r w:rsidR="00D015FB">
        <w:rPr>
          <w:color w:val="auto"/>
        </w:rPr>
        <w:t>.</w:t>
      </w:r>
      <w:r w:rsidR="009D14CA" w:rsidRPr="005A2738">
        <w:rPr>
          <w:color w:val="auto"/>
        </w:rPr>
        <w:t xml:space="preserve"> 34 (2022) 49-211. </w:t>
      </w:r>
      <w:hyperlink r:id="rId13" w:history="1">
        <w:r w:rsidR="009D14CA" w:rsidRPr="009D14CA">
          <w:rPr>
            <w:rStyle w:val="Hyperlink"/>
            <w:color w:val="auto"/>
            <w:u w:val="none"/>
          </w:rPr>
          <w:t>https://doi.org/10.1016/j.jheap.2022.04.002</w:t>
        </w:r>
      </w:hyperlink>
      <w:r w:rsidR="009D14CA" w:rsidRPr="009D14CA">
        <w:rPr>
          <w:rStyle w:val="Hyperlink"/>
          <w:color w:val="auto"/>
          <w:u w:val="none"/>
        </w:rPr>
        <w:t>.</w:t>
      </w:r>
    </w:p>
    <w:p w14:paraId="6BCAA042" w14:textId="004AA50D" w:rsidR="00FC6BA9" w:rsidRPr="005A2738" w:rsidRDefault="00507F75" w:rsidP="000419F1">
      <w:pPr>
        <w:pStyle w:val="Reference"/>
        <w:rPr>
          <w:color w:val="auto"/>
        </w:rPr>
      </w:pPr>
      <w:r w:rsidRPr="005A2738">
        <w:rPr>
          <w:color w:val="auto"/>
        </w:rPr>
        <w:lastRenderedPageBreak/>
        <w:t>[5]</w:t>
      </w:r>
      <w:r w:rsidRPr="005A2738">
        <w:rPr>
          <w:color w:val="auto"/>
        </w:rPr>
        <w:tab/>
      </w:r>
      <w:r w:rsidR="00612DC9">
        <w:rPr>
          <w:color w:val="auto"/>
        </w:rPr>
        <w:t xml:space="preserve">A.G. </w:t>
      </w:r>
      <w:r w:rsidR="00FC6BA9" w:rsidRPr="005A2738">
        <w:rPr>
          <w:color w:val="auto"/>
        </w:rPr>
        <w:t>Riess et al.</w:t>
      </w:r>
      <w:r w:rsidR="009D14CA">
        <w:rPr>
          <w:color w:val="auto"/>
        </w:rPr>
        <w:t>,</w:t>
      </w:r>
      <w:r w:rsidR="00FC6BA9" w:rsidRPr="005A2738">
        <w:rPr>
          <w:color w:val="auto"/>
        </w:rPr>
        <w:t xml:space="preserve"> 2023</w:t>
      </w:r>
      <w:r w:rsidR="009D14CA">
        <w:rPr>
          <w:color w:val="auto"/>
        </w:rPr>
        <w:t xml:space="preserve">. </w:t>
      </w:r>
      <w:r w:rsidR="00A546FC">
        <w:rPr>
          <w:color w:val="auto"/>
        </w:rPr>
        <w:t xml:space="preserve"> </w:t>
      </w:r>
      <w:r w:rsidR="009D14CA" w:rsidRPr="009D14CA">
        <w:rPr>
          <w:color w:val="auto"/>
        </w:rPr>
        <w:t>Crowded No More: The Accuracy of the Hubble Constant Tested with High-resolution Observations of Cepheids by JWST</w:t>
      </w:r>
      <w:r w:rsidR="009D14CA">
        <w:rPr>
          <w:color w:val="auto"/>
        </w:rPr>
        <w:t xml:space="preserve">. </w:t>
      </w:r>
      <w:r w:rsidR="00FC6BA9" w:rsidRPr="005A2738">
        <w:rPr>
          <w:color w:val="auto"/>
        </w:rPr>
        <w:t xml:space="preserve"> </w:t>
      </w:r>
      <w:proofErr w:type="spellStart"/>
      <w:r w:rsidR="00FC6BA9" w:rsidRPr="005A2738">
        <w:rPr>
          <w:color w:val="auto"/>
        </w:rPr>
        <w:t>ApJL</w:t>
      </w:r>
      <w:proofErr w:type="spellEnd"/>
      <w:r w:rsidR="009D14CA">
        <w:rPr>
          <w:color w:val="auto"/>
        </w:rPr>
        <w:t>.</w:t>
      </w:r>
      <w:r w:rsidR="00FC6BA9" w:rsidRPr="005A2738">
        <w:rPr>
          <w:color w:val="auto"/>
        </w:rPr>
        <w:t xml:space="preserve"> 956, L18</w:t>
      </w:r>
      <w:r w:rsidR="009D14CA">
        <w:rPr>
          <w:color w:val="auto"/>
        </w:rPr>
        <w:t>.</w:t>
      </w:r>
      <w:r w:rsidR="00FC6BA9" w:rsidRPr="005A2738">
        <w:rPr>
          <w:color w:val="auto"/>
        </w:rPr>
        <w:t xml:space="preserve"> </w:t>
      </w:r>
      <w:r w:rsidR="00A65466" w:rsidRPr="005A2738">
        <w:rPr>
          <w:color w:val="auto"/>
        </w:rPr>
        <w:t>https://doi.org/</w:t>
      </w:r>
      <w:r w:rsidR="00FC6BA9" w:rsidRPr="005A2738">
        <w:rPr>
          <w:color w:val="auto"/>
        </w:rPr>
        <w:t>10.3847/2041-8213/acf769</w:t>
      </w:r>
    </w:p>
    <w:p w14:paraId="4E4FB653" w14:textId="4AAA81D8" w:rsidR="004E1712" w:rsidRPr="005A2738" w:rsidRDefault="004E1712" w:rsidP="000419F1">
      <w:pPr>
        <w:pStyle w:val="Reference"/>
        <w:rPr>
          <w:color w:val="auto"/>
        </w:rPr>
      </w:pPr>
      <w:r w:rsidRPr="005A2738">
        <w:rPr>
          <w:color w:val="auto"/>
        </w:rPr>
        <w:t>[6]</w:t>
      </w:r>
      <w:r w:rsidRPr="005A2738">
        <w:rPr>
          <w:color w:val="auto"/>
        </w:rPr>
        <w:tab/>
      </w:r>
      <w:r w:rsidR="00612DC9">
        <w:rPr>
          <w:color w:val="auto"/>
        </w:rPr>
        <w:t xml:space="preserve">A.G. </w:t>
      </w:r>
      <w:r w:rsidRPr="005A2738">
        <w:rPr>
          <w:color w:val="auto"/>
        </w:rPr>
        <w:t>Riess et al., 2024</w:t>
      </w:r>
      <w:r w:rsidR="00D015FB">
        <w:rPr>
          <w:color w:val="auto"/>
        </w:rPr>
        <w:t xml:space="preserve">.  </w:t>
      </w:r>
      <w:r w:rsidR="00D015FB" w:rsidRPr="00D015FB">
        <w:rPr>
          <w:color w:val="auto"/>
        </w:rPr>
        <w:t>JWST Observations Reject Unrecognized Crowding of Cepheid Photometry as an Explanation for the Hubble Tension at 8σ Confidence</w:t>
      </w:r>
      <w:r w:rsidR="00D015FB">
        <w:rPr>
          <w:color w:val="auto"/>
        </w:rPr>
        <w:t>.</w:t>
      </w:r>
      <w:r w:rsidRPr="005A2738">
        <w:rPr>
          <w:color w:val="auto"/>
        </w:rPr>
        <w:t xml:space="preserve"> </w:t>
      </w:r>
      <w:r w:rsidR="00A546FC">
        <w:rPr>
          <w:color w:val="auto"/>
        </w:rPr>
        <w:t xml:space="preserve"> </w:t>
      </w:r>
      <w:proofErr w:type="spellStart"/>
      <w:r w:rsidRPr="005A2738">
        <w:rPr>
          <w:color w:val="auto"/>
        </w:rPr>
        <w:t>ApJL</w:t>
      </w:r>
      <w:proofErr w:type="spellEnd"/>
      <w:r w:rsidR="00D015FB">
        <w:rPr>
          <w:color w:val="auto"/>
        </w:rPr>
        <w:t>.</w:t>
      </w:r>
      <w:r w:rsidRPr="005A2738">
        <w:rPr>
          <w:color w:val="auto"/>
        </w:rPr>
        <w:t xml:space="preserve"> 962, L17</w:t>
      </w:r>
      <w:r w:rsidR="00D015FB">
        <w:rPr>
          <w:color w:val="auto"/>
        </w:rPr>
        <w:t>.</w:t>
      </w:r>
      <w:r w:rsidRPr="005A2738">
        <w:rPr>
          <w:color w:val="auto"/>
        </w:rPr>
        <w:t xml:space="preserve"> </w:t>
      </w:r>
      <w:r w:rsidR="00A65466" w:rsidRPr="005A2738">
        <w:rPr>
          <w:color w:val="auto"/>
        </w:rPr>
        <w:t>https://doi.org/</w:t>
      </w:r>
      <w:r w:rsidRPr="005A2738">
        <w:rPr>
          <w:color w:val="auto"/>
        </w:rPr>
        <w:t>10.3847/2041-8213/ad1ddd</w:t>
      </w:r>
    </w:p>
    <w:p w14:paraId="527F133A" w14:textId="50BDD34A" w:rsidR="00507F75" w:rsidRPr="005A2738" w:rsidRDefault="00507F75" w:rsidP="000419F1">
      <w:pPr>
        <w:pStyle w:val="Reference"/>
        <w:rPr>
          <w:color w:val="auto"/>
        </w:rPr>
      </w:pPr>
      <w:r w:rsidRPr="005A2738">
        <w:rPr>
          <w:color w:val="auto"/>
        </w:rPr>
        <w:t>[</w:t>
      </w:r>
      <w:r w:rsidR="009C45F4" w:rsidRPr="005A2738">
        <w:rPr>
          <w:color w:val="auto"/>
        </w:rPr>
        <w:t>7</w:t>
      </w:r>
      <w:r w:rsidRPr="005A2738">
        <w:rPr>
          <w:color w:val="auto"/>
        </w:rPr>
        <w:t>]</w:t>
      </w:r>
      <w:r w:rsidRPr="005A2738">
        <w:rPr>
          <w:color w:val="auto"/>
        </w:rPr>
        <w:tab/>
      </w:r>
      <w:r w:rsidR="00612DC9">
        <w:rPr>
          <w:color w:val="auto"/>
        </w:rPr>
        <w:t xml:space="preserve">E. </w:t>
      </w:r>
      <w:r w:rsidR="009D14CA" w:rsidRPr="005A2738">
        <w:rPr>
          <w:color w:val="auto"/>
        </w:rPr>
        <w:t xml:space="preserve">Abdalla et al., Cosmology intertwined: A review of the particle physics, astrophysics, and cosmology associated with the cosmological tensions and anomalies, </w:t>
      </w:r>
      <w:proofErr w:type="spellStart"/>
      <w:r w:rsidR="009D14CA" w:rsidRPr="005A2738">
        <w:rPr>
          <w:color w:val="auto"/>
        </w:rPr>
        <w:t>JHEAp</w:t>
      </w:r>
      <w:proofErr w:type="spellEnd"/>
      <w:r w:rsidR="00D015FB">
        <w:rPr>
          <w:color w:val="auto"/>
        </w:rPr>
        <w:t>.</w:t>
      </w:r>
      <w:r w:rsidR="009D14CA" w:rsidRPr="005A2738">
        <w:rPr>
          <w:color w:val="auto"/>
        </w:rPr>
        <w:t xml:space="preserve"> 34 (2022) 49-211. </w:t>
      </w:r>
      <w:hyperlink r:id="rId14" w:history="1">
        <w:r w:rsidR="009D14CA" w:rsidRPr="009D14CA">
          <w:rPr>
            <w:rStyle w:val="Hyperlink"/>
            <w:color w:val="auto"/>
            <w:u w:val="none"/>
          </w:rPr>
          <w:t>https://doi.org/10.1016/j.jheap.2022.04.002</w:t>
        </w:r>
      </w:hyperlink>
      <w:r w:rsidR="009D14CA" w:rsidRPr="009D14CA">
        <w:rPr>
          <w:rStyle w:val="Hyperlink"/>
          <w:color w:val="auto"/>
          <w:u w:val="none"/>
        </w:rPr>
        <w:t>.</w:t>
      </w:r>
    </w:p>
    <w:p w14:paraId="05C82E4D" w14:textId="652599DF" w:rsidR="009D14CA" w:rsidRDefault="00507F75" w:rsidP="009D14CA">
      <w:pPr>
        <w:pStyle w:val="Reference"/>
      </w:pPr>
      <w:bookmarkStart w:id="36" w:name="_Hlk160810978"/>
      <w:r w:rsidRPr="009A1AE3">
        <w:t>[</w:t>
      </w:r>
      <w:r w:rsidR="009C45F4">
        <w:t>8</w:t>
      </w:r>
      <w:r w:rsidRPr="009A1AE3">
        <w:t>]</w:t>
      </w:r>
      <w:r w:rsidRPr="009A1AE3">
        <w:tab/>
      </w:r>
      <w:r w:rsidR="009D14CA" w:rsidRPr="005A2738">
        <w:rPr>
          <w:color w:val="auto"/>
        </w:rPr>
        <w:t>Planck Collaboration et al., 2020</w:t>
      </w:r>
      <w:r w:rsidR="009D14CA">
        <w:rPr>
          <w:color w:val="auto"/>
        </w:rPr>
        <w:t xml:space="preserve">. </w:t>
      </w:r>
      <w:r w:rsidR="000374AD">
        <w:rPr>
          <w:color w:val="auto"/>
        </w:rPr>
        <w:t xml:space="preserve"> </w:t>
      </w:r>
      <w:r w:rsidR="009D14CA" w:rsidRPr="009D14CA">
        <w:rPr>
          <w:i/>
          <w:iCs/>
          <w:color w:val="auto"/>
        </w:rPr>
        <w:t>Planck</w:t>
      </w:r>
      <w:r w:rsidR="009D14CA" w:rsidRPr="009D14CA">
        <w:rPr>
          <w:color w:val="auto"/>
        </w:rPr>
        <w:t xml:space="preserve"> 2018 results</w:t>
      </w:r>
      <w:r w:rsidR="00D015FB">
        <w:rPr>
          <w:color w:val="auto"/>
        </w:rPr>
        <w:t xml:space="preserve">, </w:t>
      </w:r>
      <w:r w:rsidR="00D015FB" w:rsidRPr="00D015FB">
        <w:rPr>
          <w:color w:val="auto"/>
        </w:rPr>
        <w:t>VI. Cosmological parameters</w:t>
      </w:r>
      <w:r w:rsidR="009D14CA">
        <w:rPr>
          <w:color w:val="auto"/>
        </w:rPr>
        <w:t xml:space="preserve">. </w:t>
      </w:r>
      <w:r w:rsidR="009D14CA" w:rsidRPr="005A2738">
        <w:rPr>
          <w:color w:val="auto"/>
        </w:rPr>
        <w:t xml:space="preserve"> A&amp;A</w:t>
      </w:r>
      <w:r w:rsidR="009D14CA">
        <w:rPr>
          <w:color w:val="auto"/>
        </w:rPr>
        <w:t>.</w:t>
      </w:r>
      <w:r w:rsidR="009D14CA" w:rsidRPr="005A2738">
        <w:rPr>
          <w:color w:val="auto"/>
        </w:rPr>
        <w:t xml:space="preserve"> 641, A6</w:t>
      </w:r>
      <w:r w:rsidR="009D14CA">
        <w:rPr>
          <w:color w:val="auto"/>
        </w:rPr>
        <w:t>.</w:t>
      </w:r>
      <w:r w:rsidR="009D14CA" w:rsidRPr="005A2738">
        <w:rPr>
          <w:color w:val="auto"/>
        </w:rPr>
        <w:t xml:space="preserve"> https://doi.org/10.1051/0004-6361/201833910</w:t>
      </w:r>
      <w:r w:rsidR="009D14CA">
        <w:rPr>
          <w:color w:val="auto"/>
        </w:rPr>
        <w:t>.</w:t>
      </w:r>
      <w:r w:rsidR="009D14CA" w:rsidRPr="009A1AE3">
        <w:t xml:space="preserve"> </w:t>
      </w:r>
    </w:p>
    <w:p w14:paraId="0B89C7DF" w14:textId="6ADDA4FA" w:rsidR="00FC6BA9" w:rsidRPr="009A1AE3" w:rsidRDefault="00507F75" w:rsidP="00D015FB">
      <w:pPr>
        <w:pStyle w:val="Reference"/>
      </w:pPr>
      <w:r w:rsidRPr="009A1AE3">
        <w:t>[</w:t>
      </w:r>
      <w:r w:rsidR="009C45F4">
        <w:t>9</w:t>
      </w:r>
      <w:r w:rsidRPr="009A1AE3">
        <w:t>]</w:t>
      </w:r>
      <w:r w:rsidRPr="009A1AE3">
        <w:tab/>
      </w:r>
      <w:r w:rsidR="00FC6BA9" w:rsidRPr="009A1AE3">
        <w:t>Planck Collaboration et al., 2021</w:t>
      </w:r>
      <w:bookmarkStart w:id="37" w:name="_Hlk170753924"/>
      <w:r w:rsidR="00D015FB">
        <w:t xml:space="preserve">.  </w:t>
      </w:r>
      <w:r w:rsidR="00D015FB" w:rsidRPr="00D015FB">
        <w:rPr>
          <w:i/>
          <w:iCs/>
        </w:rPr>
        <w:t>Planck</w:t>
      </w:r>
      <w:r w:rsidR="00D015FB">
        <w:t xml:space="preserve"> 2018 results, VI. Cosmological parameters (Corrigendum).</w:t>
      </w:r>
      <w:r w:rsidR="00FC6BA9" w:rsidRPr="009A1AE3">
        <w:t xml:space="preserve"> </w:t>
      </w:r>
      <w:bookmarkEnd w:id="37"/>
      <w:r w:rsidR="00A546FC">
        <w:t xml:space="preserve"> </w:t>
      </w:r>
      <w:r w:rsidR="00FC6BA9" w:rsidRPr="009A1AE3">
        <w:t>A&amp;A</w:t>
      </w:r>
      <w:r w:rsidR="00A546FC">
        <w:t>.</w:t>
      </w:r>
      <w:r w:rsidR="00FC6BA9" w:rsidRPr="009A1AE3">
        <w:t xml:space="preserve"> 652, C4, </w:t>
      </w:r>
      <w:r w:rsidR="00A65466">
        <w:t>https://doi.org/</w:t>
      </w:r>
      <w:r w:rsidR="00FC6BA9" w:rsidRPr="009A1AE3">
        <w:t>10.1051/0004-6361/201833910e</w:t>
      </w:r>
      <w:r w:rsidR="00D015FB">
        <w:t>.</w:t>
      </w:r>
    </w:p>
    <w:bookmarkEnd w:id="36"/>
    <w:p w14:paraId="4CFBF713" w14:textId="3B7AC8BB" w:rsidR="00507F75" w:rsidRPr="009A1AE3" w:rsidRDefault="00507F75" w:rsidP="000419F1">
      <w:pPr>
        <w:pStyle w:val="Reference"/>
      </w:pPr>
      <w:r w:rsidRPr="009A1AE3">
        <w:t>[</w:t>
      </w:r>
      <w:r w:rsidR="009C45F4">
        <w:t>10</w:t>
      </w:r>
      <w:r w:rsidRPr="009A1AE3">
        <w:t>]</w:t>
      </w:r>
      <w:r w:rsidRPr="009A1AE3">
        <w:tab/>
      </w:r>
      <w:bookmarkStart w:id="38" w:name="_Hlk160810945"/>
      <w:r w:rsidR="000F0043">
        <w:t xml:space="preserve">A.G. </w:t>
      </w:r>
      <w:r w:rsidR="00FC6BA9" w:rsidRPr="009A1AE3">
        <w:t>Riess et al., 2022</w:t>
      </w:r>
      <w:r w:rsidR="00573686">
        <w:t xml:space="preserve">.  </w:t>
      </w:r>
      <w:r w:rsidR="00573686" w:rsidRPr="00573686">
        <w:t>A Comprehensive Measurement of the Local Value of the Hubble Constant with 1 km s−1 Mpc−1 Uncertainty from the Hubble Space Telescope and the SH0ES Team</w:t>
      </w:r>
      <w:r w:rsidR="00573686">
        <w:t xml:space="preserve">. </w:t>
      </w:r>
      <w:r w:rsidR="00FC6BA9" w:rsidRPr="009A1AE3">
        <w:t xml:space="preserve"> </w:t>
      </w:r>
      <w:proofErr w:type="spellStart"/>
      <w:r w:rsidR="00FC6BA9" w:rsidRPr="009A1AE3">
        <w:t>ApJL</w:t>
      </w:r>
      <w:proofErr w:type="spellEnd"/>
      <w:r w:rsidR="00573686">
        <w:t>.</w:t>
      </w:r>
      <w:r w:rsidR="00FC6BA9" w:rsidRPr="009A1AE3">
        <w:t xml:space="preserve"> 934, L7</w:t>
      </w:r>
      <w:r w:rsidR="00573686">
        <w:t>.</w:t>
      </w:r>
      <w:r w:rsidR="00FC6BA9" w:rsidRPr="009A1AE3">
        <w:t xml:space="preserve"> </w:t>
      </w:r>
      <w:r w:rsidR="00A65466">
        <w:t>https://doi.org/</w:t>
      </w:r>
      <w:r w:rsidR="00FC6BA9" w:rsidRPr="009A1AE3">
        <w:t>10.3847/2041-8213/ac5c5b</w:t>
      </w:r>
      <w:bookmarkEnd w:id="38"/>
      <w:r w:rsidR="00573686">
        <w:t>.</w:t>
      </w:r>
    </w:p>
    <w:p w14:paraId="13E7BB2C" w14:textId="07C1D906" w:rsidR="00FC6BA9" w:rsidRPr="009A1AE3" w:rsidRDefault="00507F75" w:rsidP="000419F1">
      <w:pPr>
        <w:pStyle w:val="Reference"/>
      </w:pPr>
      <w:r w:rsidRPr="009A1AE3">
        <w:t>[1</w:t>
      </w:r>
      <w:r w:rsidR="009C45F4">
        <w:t>1</w:t>
      </w:r>
      <w:r w:rsidRPr="009A1AE3">
        <w:t>]</w:t>
      </w:r>
      <w:r w:rsidRPr="009A1AE3">
        <w:tab/>
      </w:r>
      <w:bookmarkStart w:id="39" w:name="_Hlk170754983"/>
      <w:r w:rsidR="000F0043">
        <w:t xml:space="preserve">B. </w:t>
      </w:r>
      <w:r w:rsidR="00FC6BA9" w:rsidRPr="009A1AE3">
        <w:t>Ryden, Introduction to Cosmology, 2</w:t>
      </w:r>
      <w:r w:rsidR="00FC6BA9" w:rsidRPr="00793D4A">
        <w:rPr>
          <w:vertAlign w:val="superscript"/>
        </w:rPr>
        <w:t>nd</w:t>
      </w:r>
      <w:r w:rsidR="00FC6BA9" w:rsidRPr="009A1AE3">
        <w:t xml:space="preserve"> </w:t>
      </w:r>
      <w:r w:rsidR="002F097F">
        <w:t>ed.</w:t>
      </w:r>
      <w:r w:rsidR="00573686">
        <w:t>,</w:t>
      </w:r>
      <w:r w:rsidR="00FC6BA9" w:rsidRPr="009A1AE3">
        <w:t xml:space="preserve"> Cambridge Univ. Press, Cambridge, UK</w:t>
      </w:r>
      <w:r w:rsidR="007D2F5A">
        <w:t>, 2018</w:t>
      </w:r>
      <w:r w:rsidR="00FD0F75">
        <w:t>,</w:t>
      </w:r>
      <w:r w:rsidR="00FC6BA9" w:rsidRPr="009A1AE3">
        <w:t xml:space="preserve"> </w:t>
      </w:r>
      <w:bookmarkEnd w:id="39"/>
      <w:r w:rsidR="00573686">
        <w:t>p.</w:t>
      </w:r>
      <w:r w:rsidR="00A81CDE">
        <w:t xml:space="preserve"> </w:t>
      </w:r>
      <w:r w:rsidR="00FC6BA9" w:rsidRPr="009A1AE3">
        <w:t>66</w:t>
      </w:r>
      <w:r w:rsidR="00573686">
        <w:t>.</w:t>
      </w:r>
    </w:p>
    <w:p w14:paraId="04361AB7" w14:textId="5B63EDC2" w:rsidR="00FC6BA9" w:rsidRPr="009A1AE3" w:rsidRDefault="00FC6BA9" w:rsidP="000419F1">
      <w:pPr>
        <w:pStyle w:val="Reference"/>
      </w:pPr>
      <w:r w:rsidRPr="009A1AE3">
        <w:t>[1</w:t>
      </w:r>
      <w:r w:rsidR="009C45F4">
        <w:t>2</w:t>
      </w:r>
      <w:r w:rsidRPr="009A1AE3">
        <w:t>]</w:t>
      </w:r>
      <w:r w:rsidRPr="009A1AE3">
        <w:tab/>
      </w:r>
      <w:r w:rsidR="000F0043">
        <w:t xml:space="preserve">S. </w:t>
      </w:r>
      <w:r w:rsidRPr="009A1AE3">
        <w:t xml:space="preserve">Sikora, </w:t>
      </w:r>
      <w:r w:rsidR="000F0043">
        <w:t xml:space="preserve">K. </w:t>
      </w:r>
      <w:proofErr w:type="spellStart"/>
      <w:r w:rsidRPr="009A1AE3">
        <w:t>Głód</w:t>
      </w:r>
      <w:proofErr w:type="spellEnd"/>
      <w:r w:rsidRPr="009A1AE3">
        <w:t>, 2021</w:t>
      </w:r>
      <w:r w:rsidR="00573686">
        <w:t>.  Construction of the cosmological model with periodically distributed inhomogeneities with growing amplitude</w:t>
      </w:r>
      <w:r w:rsidR="00786951">
        <w:t>.</w:t>
      </w:r>
      <w:r w:rsidR="00A546FC">
        <w:t xml:space="preserve"> </w:t>
      </w:r>
      <w:r w:rsidRPr="009A1AE3">
        <w:t>Eur. Phys. J. C81, 208</w:t>
      </w:r>
      <w:r w:rsidR="00573686">
        <w:t>.</w:t>
      </w:r>
      <w:r w:rsidRPr="009A1AE3">
        <w:t xml:space="preserve"> </w:t>
      </w:r>
      <w:hyperlink r:id="rId15" w:history="1">
        <w:r w:rsidR="00A65466">
          <w:rPr>
            <w:rStyle w:val="Hyperlink"/>
            <w:color w:val="auto"/>
            <w:u w:val="none"/>
          </w:rPr>
          <w:t>https://doi.org/</w:t>
        </w:r>
        <w:r w:rsidR="001715DC" w:rsidRPr="009A1AE3">
          <w:rPr>
            <w:rStyle w:val="Hyperlink"/>
            <w:color w:val="auto"/>
            <w:u w:val="none"/>
          </w:rPr>
          <w:t>10.1140/epjc/s10052-021-08992-2</w:t>
        </w:r>
      </w:hyperlink>
      <w:r w:rsidR="00786951">
        <w:rPr>
          <w:rStyle w:val="Hyperlink"/>
          <w:color w:val="auto"/>
          <w:u w:val="none"/>
        </w:rPr>
        <w:t>.</w:t>
      </w:r>
    </w:p>
    <w:p w14:paraId="372AB7D8" w14:textId="23A520D1" w:rsidR="001715DC" w:rsidRPr="009A1AE3" w:rsidRDefault="001715DC" w:rsidP="000419F1">
      <w:pPr>
        <w:pStyle w:val="Reference"/>
      </w:pPr>
      <w:r w:rsidRPr="009A1AE3">
        <w:t>[1</w:t>
      </w:r>
      <w:r w:rsidR="009C45F4">
        <w:t>3</w:t>
      </w:r>
      <w:r w:rsidRPr="009A1AE3">
        <w:t>]</w:t>
      </w:r>
      <w:r w:rsidRPr="009A1AE3">
        <w:tab/>
      </w:r>
      <w:r w:rsidR="000F0043">
        <w:t xml:space="preserve">T. </w:t>
      </w:r>
      <w:r w:rsidRPr="009A1AE3">
        <w:t>Buchert et al</w:t>
      </w:r>
      <w:r w:rsidR="007D51A3">
        <w:t>.</w:t>
      </w:r>
      <w:r w:rsidRPr="009A1AE3">
        <w:t xml:space="preserve">, </w:t>
      </w:r>
      <w:r w:rsidR="004B14F4" w:rsidRPr="004B14F4">
        <w:t>Is there proof that backreaction of inhomogeneities is irrelevant in cosmology?</w:t>
      </w:r>
      <w:r w:rsidR="004B14F4">
        <w:t xml:space="preserve"> </w:t>
      </w:r>
      <w:r w:rsidR="00A546FC">
        <w:t xml:space="preserve"> </w:t>
      </w:r>
      <w:r w:rsidRPr="009A1AE3">
        <w:t>Class. Quantum Grav.</w:t>
      </w:r>
      <w:r w:rsidR="004B14F4">
        <w:t xml:space="preserve">  </w:t>
      </w:r>
      <w:r w:rsidRPr="009A1AE3">
        <w:t>32</w:t>
      </w:r>
      <w:r w:rsidR="004B14F4">
        <w:t xml:space="preserve"> (2015) </w:t>
      </w:r>
      <w:r w:rsidRPr="009A1AE3">
        <w:t>215021</w:t>
      </w:r>
      <w:r w:rsidR="004B14F4">
        <w:t>.</w:t>
      </w:r>
      <w:r w:rsidRPr="009A1AE3">
        <w:t xml:space="preserve"> </w:t>
      </w:r>
      <w:r w:rsidR="00A65466">
        <w:t>https://doi.org/</w:t>
      </w:r>
      <w:r w:rsidRPr="009A1AE3">
        <w:t>10.48550/arXiv.1505.07800</w:t>
      </w:r>
      <w:r w:rsidR="004B14F4">
        <w:t>.</w:t>
      </w:r>
    </w:p>
    <w:p w14:paraId="68923ACA" w14:textId="6769B3D6" w:rsidR="000F1597" w:rsidRPr="005B75B9" w:rsidRDefault="001715DC" w:rsidP="000419F1">
      <w:pPr>
        <w:pStyle w:val="Reference"/>
        <w:rPr>
          <w:lang w:val="en-CA"/>
        </w:rPr>
      </w:pPr>
      <w:r w:rsidRPr="009A1AE3">
        <w:t>[1</w:t>
      </w:r>
      <w:r w:rsidR="009C45F4">
        <w:t>4</w:t>
      </w:r>
      <w:r w:rsidRPr="009A1AE3">
        <w:t>]</w:t>
      </w:r>
      <w:r w:rsidRPr="009A1AE3">
        <w:tab/>
      </w:r>
      <w:r w:rsidR="000F0043">
        <w:t xml:space="preserve">E. </w:t>
      </w:r>
      <w:r w:rsidR="000F1597" w:rsidRPr="000F1597">
        <w:t>Di Valentino</w:t>
      </w:r>
      <w:r w:rsidR="00FD0F75">
        <w:t xml:space="preserve"> </w:t>
      </w:r>
      <w:r w:rsidR="000F1597" w:rsidRPr="000F1597">
        <w:t>et al</w:t>
      </w:r>
      <w:r w:rsidR="007D51A3">
        <w:t>.,</w:t>
      </w:r>
      <w:r w:rsidR="00FD0F75">
        <w:t xml:space="preserve"> </w:t>
      </w:r>
      <w:r w:rsidR="004B14F4" w:rsidRPr="004B14F4">
        <w:t>In the realm of the Hubble tension—a review of solutions</w:t>
      </w:r>
      <w:r w:rsidR="004B14F4">
        <w:t>,</w:t>
      </w:r>
      <w:r w:rsidR="004B14F4" w:rsidRPr="004B14F4">
        <w:t xml:space="preserve"> </w:t>
      </w:r>
      <w:r w:rsidR="000F1597" w:rsidRPr="000F1597">
        <w:t xml:space="preserve">Class. </w:t>
      </w:r>
      <w:r w:rsidR="000F1597" w:rsidRPr="005B75B9">
        <w:rPr>
          <w:lang w:val="en-CA"/>
        </w:rPr>
        <w:t>Quantum Grav.</w:t>
      </w:r>
      <w:r w:rsidR="00FD0F75" w:rsidRPr="005B75B9">
        <w:rPr>
          <w:lang w:val="en-CA"/>
        </w:rPr>
        <w:t xml:space="preserve"> </w:t>
      </w:r>
      <w:r w:rsidR="000F1597" w:rsidRPr="005B75B9">
        <w:rPr>
          <w:lang w:val="en-CA"/>
        </w:rPr>
        <w:t>38</w:t>
      </w:r>
      <w:r w:rsidR="004B14F4" w:rsidRPr="005B75B9">
        <w:rPr>
          <w:lang w:val="en-CA"/>
        </w:rPr>
        <w:t xml:space="preserve"> (2021)</w:t>
      </w:r>
      <w:r w:rsidR="00FD0F75" w:rsidRPr="005B75B9">
        <w:rPr>
          <w:lang w:val="en-CA"/>
        </w:rPr>
        <w:t xml:space="preserve"> </w:t>
      </w:r>
      <w:r w:rsidR="000F1597" w:rsidRPr="005B75B9">
        <w:rPr>
          <w:lang w:val="en-CA"/>
        </w:rPr>
        <w:t>153001</w:t>
      </w:r>
      <w:r w:rsidR="004B14F4" w:rsidRPr="005B75B9">
        <w:rPr>
          <w:lang w:val="en-CA"/>
        </w:rPr>
        <w:t>.</w:t>
      </w:r>
      <w:r w:rsidR="000F1597" w:rsidRPr="005B75B9">
        <w:rPr>
          <w:b/>
          <w:bCs/>
          <w:lang w:val="en-CA"/>
        </w:rPr>
        <w:t xml:space="preserve"> </w:t>
      </w:r>
      <w:r w:rsidR="00A65466" w:rsidRPr="005B75B9">
        <w:rPr>
          <w:lang w:val="en-CA"/>
        </w:rPr>
        <w:t>https://doi.org/</w:t>
      </w:r>
      <w:r w:rsidR="000F1597" w:rsidRPr="005B75B9">
        <w:rPr>
          <w:lang w:val="en-CA"/>
        </w:rPr>
        <w:t>10.1088/1361-6382/ac086d</w:t>
      </w:r>
      <w:r w:rsidR="004B14F4" w:rsidRPr="005B75B9">
        <w:rPr>
          <w:lang w:val="en-CA"/>
        </w:rPr>
        <w:t>.</w:t>
      </w:r>
    </w:p>
    <w:p w14:paraId="54A0ADC6" w14:textId="2AA5E43F" w:rsidR="001715DC" w:rsidRPr="009A1AE3" w:rsidRDefault="001715DC" w:rsidP="000419F1">
      <w:pPr>
        <w:pStyle w:val="Reference"/>
      </w:pPr>
      <w:r w:rsidRPr="005B75B9">
        <w:rPr>
          <w:lang w:val="en-CA"/>
        </w:rPr>
        <w:t>[1</w:t>
      </w:r>
      <w:r w:rsidR="009C45F4" w:rsidRPr="005B75B9">
        <w:rPr>
          <w:lang w:val="en-CA"/>
        </w:rPr>
        <w:t>5</w:t>
      </w:r>
      <w:r w:rsidRPr="005B75B9">
        <w:rPr>
          <w:lang w:val="en-CA"/>
        </w:rPr>
        <w:t>]</w:t>
      </w:r>
      <w:r w:rsidRPr="005B75B9">
        <w:rPr>
          <w:lang w:val="en-CA"/>
        </w:rPr>
        <w:tab/>
        <w:t>Steinhardt P.J., Turok N., 2006</w:t>
      </w:r>
      <w:r w:rsidR="009B07B1" w:rsidRPr="005B75B9">
        <w:rPr>
          <w:lang w:val="en-CA"/>
        </w:rPr>
        <w:t xml:space="preserve">.  </w:t>
      </w:r>
      <w:r w:rsidR="009B07B1" w:rsidRPr="009B07B1">
        <w:t>Why the Cosmological Constant Is Small and Positive</w:t>
      </w:r>
      <w:r w:rsidR="009B07B1">
        <w:t xml:space="preserve">. </w:t>
      </w:r>
      <w:r w:rsidR="00157015">
        <w:t xml:space="preserve"> </w:t>
      </w:r>
      <w:r w:rsidRPr="009A1AE3">
        <w:t>Science</w:t>
      </w:r>
      <w:r w:rsidR="009B07B1">
        <w:t>.</w:t>
      </w:r>
      <w:r w:rsidRPr="009A1AE3">
        <w:t xml:space="preserve"> 312, 5777, </w:t>
      </w:r>
      <w:r w:rsidR="009B07B1">
        <w:t>pp.</w:t>
      </w:r>
      <w:r w:rsidRPr="009A1AE3">
        <w:t>1180</w:t>
      </w:r>
      <w:r w:rsidR="009B07B1">
        <w:t>.</w:t>
      </w:r>
      <w:r w:rsidRPr="009A1AE3">
        <w:t xml:space="preserve"> </w:t>
      </w:r>
      <w:r w:rsidR="00A65466">
        <w:t>https://doi.org/</w:t>
      </w:r>
      <w:r w:rsidRPr="009A1AE3">
        <w:t>10.1126/science.1126231</w:t>
      </w:r>
    </w:p>
    <w:p w14:paraId="007E6A40" w14:textId="6A0F756A" w:rsidR="001715DC" w:rsidRPr="009A1AE3" w:rsidRDefault="000419F1" w:rsidP="000419F1">
      <w:pPr>
        <w:pStyle w:val="Reference"/>
      </w:pPr>
      <w:r>
        <w:t>[</w:t>
      </w:r>
      <w:r w:rsidR="0052786F">
        <w:t>16</w:t>
      </w:r>
      <w:r>
        <w:t>]</w:t>
      </w:r>
      <w:r>
        <w:tab/>
      </w:r>
      <w:r w:rsidR="000F0043">
        <w:t xml:space="preserve">B. </w:t>
      </w:r>
      <w:r w:rsidR="001715DC" w:rsidRPr="009A1AE3">
        <w:t>Ryden, Introduction to Cosmology, 2</w:t>
      </w:r>
      <w:r w:rsidR="001715DC" w:rsidRPr="00793D4A">
        <w:rPr>
          <w:vertAlign w:val="superscript"/>
        </w:rPr>
        <w:t>nd</w:t>
      </w:r>
      <w:r w:rsidR="001715DC" w:rsidRPr="009A1AE3">
        <w:t xml:space="preserve"> </w:t>
      </w:r>
      <w:r w:rsidR="002F097F">
        <w:t>ed.</w:t>
      </w:r>
      <w:r w:rsidR="00A81CDE">
        <w:t>,</w:t>
      </w:r>
      <w:r w:rsidR="001715DC" w:rsidRPr="009A1AE3">
        <w:t xml:space="preserve"> Cambridge Un</w:t>
      </w:r>
      <w:r w:rsidR="007D2F5A">
        <w:t>i</w:t>
      </w:r>
      <w:r w:rsidR="001715DC" w:rsidRPr="009A1AE3">
        <w:t>v. Press, Cambridge, UK,</w:t>
      </w:r>
      <w:r w:rsidR="007D2F5A">
        <w:t xml:space="preserve"> 2018,</w:t>
      </w:r>
      <w:r w:rsidR="001715DC" w:rsidRPr="009A1AE3">
        <w:t xml:space="preserve"> Ch. 4</w:t>
      </w:r>
      <w:r w:rsidR="00A81CDE">
        <w:t>-5.</w:t>
      </w:r>
      <w:r w:rsidR="007D2F5A">
        <w:t xml:space="preserve"> </w:t>
      </w:r>
    </w:p>
    <w:p w14:paraId="043DF111" w14:textId="038F5F94" w:rsidR="001715DC" w:rsidRPr="009A1AE3" w:rsidRDefault="001715DC" w:rsidP="000419F1">
      <w:pPr>
        <w:pStyle w:val="Reference"/>
      </w:pPr>
      <w:r w:rsidRPr="009A1AE3">
        <w:t>[</w:t>
      </w:r>
      <w:r w:rsidR="0052786F">
        <w:t>17</w:t>
      </w:r>
      <w:r w:rsidRPr="009A1AE3">
        <w:t>]</w:t>
      </w:r>
      <w:r w:rsidRPr="009A1AE3">
        <w:tab/>
      </w:r>
      <w:bookmarkStart w:id="40" w:name="_Hlk160811643"/>
      <w:r w:rsidR="000F0043">
        <w:t xml:space="preserve">B. </w:t>
      </w:r>
      <w:r w:rsidRPr="009A1AE3">
        <w:t>Ryden, Introduction to Cosmology, 2</w:t>
      </w:r>
      <w:r w:rsidRPr="00793D4A">
        <w:rPr>
          <w:vertAlign w:val="superscript"/>
        </w:rPr>
        <w:t>nd</w:t>
      </w:r>
      <w:r w:rsidRPr="009A1AE3">
        <w:t xml:space="preserve"> </w:t>
      </w:r>
      <w:r w:rsidR="002F097F">
        <w:t>ed.</w:t>
      </w:r>
      <w:r w:rsidR="00A81CDE">
        <w:t>,</w:t>
      </w:r>
      <w:r w:rsidRPr="009A1AE3">
        <w:t xml:space="preserve"> Cambridge Univ. Press, Cambridge, UK, </w:t>
      </w:r>
      <w:r w:rsidR="007D2F5A">
        <w:t xml:space="preserve">2018, </w:t>
      </w:r>
      <w:r w:rsidR="00A81CDE">
        <w:t xml:space="preserve">p. </w:t>
      </w:r>
      <w:r w:rsidRPr="009A1AE3">
        <w:t>53</w:t>
      </w:r>
      <w:bookmarkEnd w:id="40"/>
      <w:r w:rsidR="00A81CDE">
        <w:t>.</w:t>
      </w:r>
    </w:p>
    <w:p w14:paraId="1287899C" w14:textId="2A867CA2" w:rsidR="001715DC" w:rsidRPr="00FD0F75" w:rsidRDefault="001715DC" w:rsidP="000419F1">
      <w:pPr>
        <w:pStyle w:val="Reference"/>
      </w:pPr>
      <w:r w:rsidRPr="00FD0F75">
        <w:t>[</w:t>
      </w:r>
      <w:r w:rsidR="0052786F">
        <w:t>18</w:t>
      </w:r>
      <w:r w:rsidRPr="00FD0F75">
        <w:t>]</w:t>
      </w:r>
      <w:r w:rsidRPr="00FD0F75">
        <w:tab/>
      </w:r>
      <w:r w:rsidR="000F0043">
        <w:t xml:space="preserve">E. </w:t>
      </w:r>
      <w:r w:rsidRPr="00FD0F75">
        <w:t>Harrison, Cosmology: The Science of the Universe</w:t>
      </w:r>
      <w:r w:rsidR="00A81CDE">
        <w:t>.,</w:t>
      </w:r>
      <w:r w:rsidRPr="00FD0F75">
        <w:t xml:space="preserve"> Cambridge Univ. Press, Cambridge, UK</w:t>
      </w:r>
      <w:r w:rsidR="007D2F5A">
        <w:t>, 2000</w:t>
      </w:r>
      <w:r w:rsidR="00FD0F75">
        <w:t>,</w:t>
      </w:r>
      <w:r w:rsidRPr="00FD0F75">
        <w:t xml:space="preserve"> </w:t>
      </w:r>
      <w:r w:rsidR="00A81CDE">
        <w:t xml:space="preserve">p. </w:t>
      </w:r>
      <w:r w:rsidRPr="00FD0F75">
        <w:t>331</w:t>
      </w:r>
      <w:r w:rsidR="00A81CDE">
        <w:t>.</w:t>
      </w:r>
    </w:p>
    <w:p w14:paraId="2499AC99" w14:textId="4F5C3F13" w:rsidR="002E2A8A" w:rsidRDefault="002E2A8A" w:rsidP="002E2A8A">
      <w:pPr>
        <w:pStyle w:val="Reference"/>
      </w:pPr>
      <w:r w:rsidRPr="009A1AE3">
        <w:t>[</w:t>
      </w:r>
      <w:r>
        <w:t>19</w:t>
      </w:r>
      <w:r w:rsidRPr="009A1AE3">
        <w:t>]</w:t>
      </w:r>
      <w:r w:rsidRPr="009A1AE3">
        <w:tab/>
      </w:r>
      <w:r w:rsidR="000F0043">
        <w:t xml:space="preserve">A.D. </w:t>
      </w:r>
      <w:r w:rsidRPr="00A30C41">
        <w:rPr>
          <w:lang w:val="en-CA"/>
        </w:rPr>
        <w:t>Chernin et al.,</w:t>
      </w:r>
      <w:r>
        <w:rPr>
          <w:lang w:val="en-CA"/>
        </w:rPr>
        <w:t xml:space="preserve"> 2013</w:t>
      </w:r>
      <w:r w:rsidR="000B1250">
        <w:rPr>
          <w:lang w:val="en-CA"/>
        </w:rPr>
        <w:t xml:space="preserve">. </w:t>
      </w:r>
      <w:r w:rsidR="00ED7593">
        <w:rPr>
          <w:lang w:val="en-CA"/>
        </w:rPr>
        <w:t xml:space="preserve"> </w:t>
      </w:r>
      <w:r w:rsidR="000B1250" w:rsidRPr="000B1250">
        <w:rPr>
          <w:lang w:val="en-CA"/>
        </w:rPr>
        <w:t>Dark energy and the structure of the Coma cluster of galaxies</w:t>
      </w:r>
      <w:r w:rsidR="000B1250">
        <w:rPr>
          <w:lang w:val="en-CA"/>
        </w:rPr>
        <w:t>.</w:t>
      </w:r>
      <w:r>
        <w:t xml:space="preserve"> </w:t>
      </w:r>
      <w:r w:rsidR="00ED7593">
        <w:t xml:space="preserve"> </w:t>
      </w:r>
      <w:r w:rsidRPr="00A30C41">
        <w:rPr>
          <w:lang w:val="en-CA"/>
        </w:rPr>
        <w:t>A&amp;A</w:t>
      </w:r>
      <w:r w:rsidR="000B1250">
        <w:rPr>
          <w:lang w:val="en-CA"/>
        </w:rPr>
        <w:t>.</w:t>
      </w:r>
      <w:r w:rsidRPr="00A30C41">
        <w:rPr>
          <w:lang w:val="en-CA"/>
        </w:rPr>
        <w:t xml:space="preserve"> 553, A101</w:t>
      </w:r>
      <w:r w:rsidR="000B1250">
        <w:rPr>
          <w:lang w:val="en-CA"/>
        </w:rPr>
        <w:t>.</w:t>
      </w:r>
      <w:r>
        <w:t xml:space="preserve"> </w:t>
      </w:r>
      <w:r w:rsidRPr="00962C91">
        <w:t>https://doi.org/10.1051/0004-6361/201220781</w:t>
      </w:r>
      <w:r w:rsidR="00157015">
        <w:t>.</w:t>
      </w:r>
    </w:p>
    <w:p w14:paraId="0B3FCB09" w14:textId="393207A6" w:rsidR="002E2A8A" w:rsidRPr="009A1AE3" w:rsidRDefault="002E2A8A" w:rsidP="002E2A8A">
      <w:pPr>
        <w:pStyle w:val="Reference"/>
      </w:pPr>
      <w:r w:rsidRPr="009A1AE3">
        <w:t>[</w:t>
      </w:r>
      <w:r>
        <w:t>20</w:t>
      </w:r>
      <w:r w:rsidRPr="009A1AE3">
        <w:t>]</w:t>
      </w:r>
      <w:r w:rsidRPr="009A1AE3">
        <w:tab/>
      </w:r>
      <w:r w:rsidR="000F0043">
        <w:t xml:space="preserve">D. </w:t>
      </w:r>
      <w:r w:rsidRPr="009A1AE3">
        <w:t xml:space="preserve">Benisty, </w:t>
      </w:r>
      <w:r w:rsidR="000F0043">
        <w:t xml:space="preserve">A. </w:t>
      </w:r>
      <w:r w:rsidRPr="009A1AE3">
        <w:t xml:space="preserve">Davis, </w:t>
      </w:r>
      <w:r w:rsidR="000F0043">
        <w:t xml:space="preserve">N. </w:t>
      </w:r>
      <w:r w:rsidRPr="009A1AE3">
        <w:t>Wyn Evans, 2023</w:t>
      </w:r>
      <w:r w:rsidR="00ED7593">
        <w:t xml:space="preserve">.  </w:t>
      </w:r>
      <w:r w:rsidR="00ED7593" w:rsidRPr="00ED7593">
        <w:t>Constraining Dark Energy from the Local Group Dynamics</w:t>
      </w:r>
      <w:r w:rsidR="00ED7593">
        <w:t xml:space="preserve">. </w:t>
      </w:r>
      <w:r w:rsidRPr="009A1AE3">
        <w:t xml:space="preserve"> </w:t>
      </w:r>
      <w:proofErr w:type="spellStart"/>
      <w:r w:rsidRPr="009A1AE3">
        <w:t>ApJL</w:t>
      </w:r>
      <w:proofErr w:type="spellEnd"/>
      <w:r w:rsidR="00ED7593">
        <w:t>.</w:t>
      </w:r>
      <w:r w:rsidRPr="009A1AE3">
        <w:t xml:space="preserve"> 953, L2</w:t>
      </w:r>
      <w:r w:rsidR="00ED7593">
        <w:t>.</w:t>
      </w:r>
      <w:r w:rsidRPr="009A1AE3">
        <w:t xml:space="preserve"> </w:t>
      </w:r>
      <w:r>
        <w:t>https://doi.org/</w:t>
      </w:r>
      <w:r w:rsidRPr="009A1AE3">
        <w:t>10.3847/2041-8213/ace90b</w:t>
      </w:r>
      <w:r w:rsidR="00157015">
        <w:t>.</w:t>
      </w:r>
    </w:p>
    <w:p w14:paraId="1DF25481" w14:textId="5150781D" w:rsidR="005122AD" w:rsidRPr="00FD0F75" w:rsidRDefault="005122AD" w:rsidP="000419F1">
      <w:pPr>
        <w:pStyle w:val="Reference"/>
      </w:pPr>
      <w:r w:rsidRPr="00FD0F75">
        <w:t>[2</w:t>
      </w:r>
      <w:r w:rsidR="000419F1">
        <w:t>1</w:t>
      </w:r>
      <w:r w:rsidRPr="00FD0F75">
        <w:t>]</w:t>
      </w:r>
      <w:r w:rsidRPr="00FD0F75">
        <w:tab/>
      </w:r>
      <w:r w:rsidR="000F0043">
        <w:t xml:space="preserve">T. </w:t>
      </w:r>
      <w:r w:rsidRPr="00FD0F75">
        <w:t xml:space="preserve">Hong, </w:t>
      </w:r>
      <w:r w:rsidR="000F0043">
        <w:t xml:space="preserve">J.L. </w:t>
      </w:r>
      <w:r w:rsidRPr="00FD0F75">
        <w:t xml:space="preserve">Han, </w:t>
      </w:r>
      <w:r w:rsidR="000F0043">
        <w:t xml:space="preserve">Z.L. </w:t>
      </w:r>
      <w:r w:rsidRPr="00FD0F75">
        <w:t>Wen, 2016</w:t>
      </w:r>
      <w:r w:rsidR="00157015">
        <w:t xml:space="preserve">.  </w:t>
      </w:r>
      <w:r w:rsidR="00157015" w:rsidRPr="00157015">
        <w:t xml:space="preserve">A Detection </w:t>
      </w:r>
      <w:proofErr w:type="gramStart"/>
      <w:r w:rsidR="00157015" w:rsidRPr="00157015">
        <w:t>Of</w:t>
      </w:r>
      <w:proofErr w:type="gramEnd"/>
      <w:r w:rsidR="00157015" w:rsidRPr="00157015">
        <w:t xml:space="preserve"> Baryon Acoustic Oscillations From The Distribution Of Galaxy Clusters</w:t>
      </w:r>
      <w:r w:rsidR="00157015">
        <w:t xml:space="preserve">.  </w:t>
      </w:r>
      <w:proofErr w:type="spellStart"/>
      <w:r w:rsidRPr="00FD0F75">
        <w:t>ApJ</w:t>
      </w:r>
      <w:proofErr w:type="spellEnd"/>
      <w:r w:rsidR="00157015">
        <w:t>.</w:t>
      </w:r>
      <w:r w:rsidRPr="00FD0F75">
        <w:t xml:space="preserve"> 826, 154, https://doi.org/10.3847/0004-637X/826/2/154</w:t>
      </w:r>
      <w:r w:rsidR="00157015">
        <w:t>.</w:t>
      </w:r>
    </w:p>
    <w:p w14:paraId="46FD31D2" w14:textId="518E0386" w:rsidR="00507F75" w:rsidRPr="009269D4" w:rsidRDefault="00C10F67" w:rsidP="000419F1">
      <w:pPr>
        <w:pStyle w:val="Reference"/>
      </w:pPr>
      <w:r w:rsidRPr="00FD0F75">
        <w:t>[</w:t>
      </w:r>
      <w:r w:rsidR="009C45F4" w:rsidRPr="00FD0F75">
        <w:t>2</w:t>
      </w:r>
      <w:r w:rsidR="000419F1">
        <w:t>2</w:t>
      </w:r>
      <w:r w:rsidRPr="00FD0F75">
        <w:t>]</w:t>
      </w:r>
      <w:r w:rsidRPr="00FD0F75">
        <w:tab/>
      </w:r>
      <w:r w:rsidR="000F0043">
        <w:t xml:space="preserve">A.G. </w:t>
      </w:r>
      <w:r w:rsidRPr="00FD0F75">
        <w:t>Riess et al., 2022</w:t>
      </w:r>
      <w:r w:rsidR="00157015">
        <w:t xml:space="preserve">.  </w:t>
      </w:r>
      <w:r w:rsidR="00157015" w:rsidRPr="00157015">
        <w:t>A Comprehensive Measurement of the Local Value of the Hubble Constant with 1 km s</w:t>
      </w:r>
      <w:r w:rsidR="00157015" w:rsidRPr="00157015">
        <w:rPr>
          <w:vertAlign w:val="superscript"/>
        </w:rPr>
        <w:t>−1</w:t>
      </w:r>
      <w:r w:rsidR="00157015" w:rsidRPr="00157015">
        <w:t xml:space="preserve"> Mpc</w:t>
      </w:r>
      <w:r w:rsidR="00157015" w:rsidRPr="00157015">
        <w:rPr>
          <w:vertAlign w:val="superscript"/>
        </w:rPr>
        <w:t>−1</w:t>
      </w:r>
      <w:r w:rsidR="00157015" w:rsidRPr="00157015">
        <w:t xml:space="preserve"> Uncertainty from the Hubble Space Telescope and the SH0ES Team</w:t>
      </w:r>
      <w:r w:rsidR="00157015">
        <w:t xml:space="preserve">.  </w:t>
      </w:r>
      <w:proofErr w:type="spellStart"/>
      <w:r w:rsidRPr="00FD0F75">
        <w:t>ApJL</w:t>
      </w:r>
      <w:proofErr w:type="spellEnd"/>
      <w:r w:rsidR="00157015">
        <w:t>.</w:t>
      </w:r>
      <w:r w:rsidRPr="00FD0F75">
        <w:t xml:space="preserve"> 934, L7</w:t>
      </w:r>
      <w:r w:rsidR="00157015">
        <w:t>.</w:t>
      </w:r>
      <w:r w:rsidRPr="00FD0F75">
        <w:t xml:space="preserve"> </w:t>
      </w:r>
      <w:r w:rsidR="00A65466" w:rsidRPr="00FD0F75">
        <w:t>https://doi.org/</w:t>
      </w:r>
      <w:r w:rsidRPr="00FD0F75">
        <w:t>10.3847/2041-8213/ac5c5b</w:t>
      </w:r>
      <w:r w:rsidR="00157015">
        <w:t>.</w:t>
      </w:r>
    </w:p>
    <w:p w14:paraId="57E36D5A" w14:textId="11FED099" w:rsidR="00C10F67" w:rsidRPr="009A1AE3" w:rsidRDefault="00C10F67" w:rsidP="000419F1">
      <w:pPr>
        <w:pStyle w:val="Reference"/>
      </w:pPr>
      <w:r w:rsidRPr="009269D4">
        <w:t>[2</w:t>
      </w:r>
      <w:r w:rsidR="000419F1">
        <w:t>3</w:t>
      </w:r>
      <w:r w:rsidRPr="009269D4">
        <w:t>]</w:t>
      </w:r>
      <w:r w:rsidRPr="009269D4">
        <w:tab/>
      </w:r>
      <w:r w:rsidR="009D14CA" w:rsidRPr="00157015">
        <w:rPr>
          <w:i/>
          <w:iCs/>
          <w:color w:val="auto"/>
        </w:rPr>
        <w:t xml:space="preserve">Planck </w:t>
      </w:r>
      <w:r w:rsidR="009D14CA" w:rsidRPr="005A2738">
        <w:rPr>
          <w:color w:val="auto"/>
        </w:rPr>
        <w:t>Collaboration et al., 2020</w:t>
      </w:r>
      <w:r w:rsidR="009D14CA">
        <w:rPr>
          <w:color w:val="auto"/>
        </w:rPr>
        <w:t xml:space="preserve">. </w:t>
      </w:r>
      <w:r w:rsidR="009D14CA" w:rsidRPr="009D14CA">
        <w:rPr>
          <w:i/>
          <w:iCs/>
          <w:color w:val="auto"/>
        </w:rPr>
        <w:t>Planck</w:t>
      </w:r>
      <w:r w:rsidR="009D14CA" w:rsidRPr="009D14CA">
        <w:rPr>
          <w:color w:val="auto"/>
        </w:rPr>
        <w:t xml:space="preserve"> 2018 results</w:t>
      </w:r>
      <w:r w:rsidR="00D015FB">
        <w:rPr>
          <w:color w:val="auto"/>
        </w:rPr>
        <w:t xml:space="preserve">, </w:t>
      </w:r>
      <w:r w:rsidR="00D015FB" w:rsidRPr="00D015FB">
        <w:rPr>
          <w:color w:val="auto"/>
        </w:rPr>
        <w:t>VI. Cosmological parameters</w:t>
      </w:r>
      <w:r w:rsidR="009D14CA">
        <w:rPr>
          <w:color w:val="auto"/>
        </w:rPr>
        <w:t xml:space="preserve">. </w:t>
      </w:r>
      <w:r w:rsidR="009D14CA" w:rsidRPr="005A2738">
        <w:rPr>
          <w:color w:val="auto"/>
        </w:rPr>
        <w:t xml:space="preserve"> A&amp;A</w:t>
      </w:r>
      <w:r w:rsidR="009D14CA">
        <w:rPr>
          <w:color w:val="auto"/>
        </w:rPr>
        <w:t>.</w:t>
      </w:r>
      <w:r w:rsidR="009D14CA" w:rsidRPr="005A2738">
        <w:rPr>
          <w:color w:val="auto"/>
        </w:rPr>
        <w:t xml:space="preserve"> 641, A6</w:t>
      </w:r>
      <w:r w:rsidR="009D14CA">
        <w:rPr>
          <w:color w:val="auto"/>
        </w:rPr>
        <w:t>.</w:t>
      </w:r>
      <w:r w:rsidR="009D14CA" w:rsidRPr="005A2738">
        <w:rPr>
          <w:color w:val="auto"/>
        </w:rPr>
        <w:t xml:space="preserve"> https://doi.org/10.1051/0004-6361/201833910</w:t>
      </w:r>
      <w:r w:rsidR="009D14CA">
        <w:rPr>
          <w:color w:val="auto"/>
        </w:rPr>
        <w:t>.</w:t>
      </w:r>
    </w:p>
    <w:p w14:paraId="501DDD69" w14:textId="684A6F40" w:rsidR="001715DC" w:rsidRPr="009A1AE3" w:rsidRDefault="00C10F67" w:rsidP="000419F1">
      <w:pPr>
        <w:pStyle w:val="Reference"/>
      </w:pPr>
      <w:r w:rsidRPr="009A1AE3">
        <w:t>[2</w:t>
      </w:r>
      <w:r w:rsidR="000419F1">
        <w:t>4</w:t>
      </w:r>
      <w:r w:rsidRPr="009A1AE3">
        <w:t>]</w:t>
      </w:r>
      <w:r w:rsidRPr="009A1AE3">
        <w:tab/>
      </w:r>
      <w:r w:rsidRPr="00157015">
        <w:rPr>
          <w:i/>
          <w:iCs/>
        </w:rPr>
        <w:t xml:space="preserve">Planck </w:t>
      </w:r>
      <w:r w:rsidRPr="009A1AE3">
        <w:t>Collaboration et al., 2021</w:t>
      </w:r>
      <w:r w:rsidR="000374AD">
        <w:t xml:space="preserve">.  </w:t>
      </w:r>
      <w:r w:rsidR="000374AD" w:rsidRPr="00D015FB">
        <w:rPr>
          <w:i/>
          <w:iCs/>
        </w:rPr>
        <w:t>Planck</w:t>
      </w:r>
      <w:r w:rsidR="000374AD">
        <w:t xml:space="preserve"> 2018 results, VI. Cosmological parameters (Corrigendum).</w:t>
      </w:r>
      <w:r w:rsidR="000374AD" w:rsidRPr="009A1AE3">
        <w:t xml:space="preserve"> </w:t>
      </w:r>
      <w:r w:rsidR="000374AD">
        <w:t xml:space="preserve"> </w:t>
      </w:r>
      <w:r w:rsidRPr="009A1AE3">
        <w:t>A&amp;A</w:t>
      </w:r>
      <w:r w:rsidR="000374AD">
        <w:t xml:space="preserve">. </w:t>
      </w:r>
      <w:r w:rsidRPr="009A1AE3">
        <w:t>652, C4</w:t>
      </w:r>
      <w:r w:rsidR="000374AD">
        <w:t>.</w:t>
      </w:r>
      <w:r w:rsidRPr="009A1AE3">
        <w:t xml:space="preserve"> </w:t>
      </w:r>
      <w:r w:rsidR="00A65466">
        <w:t>https://doi.org/</w:t>
      </w:r>
      <w:r w:rsidRPr="009A1AE3">
        <w:t>10.1051/0004-6361/201833910e</w:t>
      </w:r>
      <w:r w:rsidR="000374AD">
        <w:t>.</w:t>
      </w:r>
    </w:p>
    <w:p w14:paraId="08EF5F7D" w14:textId="502A1FBE" w:rsidR="001715DC" w:rsidRPr="005B75B9" w:rsidRDefault="00C10F67" w:rsidP="000419F1">
      <w:pPr>
        <w:pStyle w:val="Reference"/>
        <w:rPr>
          <w:lang w:val="pl-PL"/>
        </w:rPr>
      </w:pPr>
      <w:r w:rsidRPr="009A1AE3">
        <w:lastRenderedPageBreak/>
        <w:t>[2</w:t>
      </w:r>
      <w:r w:rsidR="000419F1">
        <w:t>5</w:t>
      </w:r>
      <w:r w:rsidRPr="009A1AE3">
        <w:t>]</w:t>
      </w:r>
      <w:r w:rsidRPr="009A1AE3">
        <w:tab/>
      </w:r>
      <w:r w:rsidR="000F0043">
        <w:t xml:space="preserve">M.G. </w:t>
      </w:r>
      <w:proofErr w:type="spellStart"/>
      <w:r w:rsidRPr="009A1AE3">
        <w:t>Dainotti</w:t>
      </w:r>
      <w:proofErr w:type="spellEnd"/>
      <w:r w:rsidRPr="009A1AE3">
        <w:t xml:space="preserve"> et al, 2021. </w:t>
      </w:r>
      <w:r w:rsidR="000374AD">
        <w:t xml:space="preserve"> </w:t>
      </w:r>
      <w:r w:rsidR="000374AD" w:rsidRPr="000374AD">
        <w:t xml:space="preserve">On the Hubble Constant Tension in the SNe </w:t>
      </w:r>
      <w:proofErr w:type="spellStart"/>
      <w:r w:rsidR="000374AD" w:rsidRPr="000374AD">
        <w:t>Ia</w:t>
      </w:r>
      <w:proofErr w:type="spellEnd"/>
      <w:r w:rsidR="000374AD" w:rsidRPr="000374AD">
        <w:t xml:space="preserve"> Pantheon Sample</w:t>
      </w:r>
      <w:r w:rsidR="000374AD">
        <w:t xml:space="preserve">. </w:t>
      </w:r>
      <w:r w:rsidR="00157015">
        <w:t xml:space="preserve"> </w:t>
      </w:r>
      <w:r w:rsidRPr="005B75B9">
        <w:rPr>
          <w:lang w:val="pl-PL"/>
        </w:rPr>
        <w:t>ApJ</w:t>
      </w:r>
      <w:r w:rsidR="000374AD" w:rsidRPr="005B75B9">
        <w:rPr>
          <w:lang w:val="pl-PL"/>
        </w:rPr>
        <w:t>.</w:t>
      </w:r>
      <w:r w:rsidRPr="005B75B9">
        <w:rPr>
          <w:lang w:val="pl-PL"/>
        </w:rPr>
        <w:t xml:space="preserve"> 912, 150</w:t>
      </w:r>
      <w:r w:rsidR="000374AD" w:rsidRPr="005B75B9">
        <w:rPr>
          <w:lang w:val="pl-PL"/>
        </w:rPr>
        <w:t>.</w:t>
      </w:r>
      <w:r w:rsidRPr="005B75B9">
        <w:rPr>
          <w:lang w:val="pl-PL"/>
        </w:rPr>
        <w:t xml:space="preserve"> </w:t>
      </w:r>
      <w:r w:rsidR="00A65466" w:rsidRPr="005B75B9">
        <w:rPr>
          <w:lang w:val="pl-PL"/>
        </w:rPr>
        <w:t>https://doi.org/</w:t>
      </w:r>
      <w:r w:rsidRPr="005B75B9">
        <w:rPr>
          <w:lang w:val="pl-PL"/>
        </w:rPr>
        <w:t>10.3847/1538-4357/abeb73</w:t>
      </w:r>
      <w:r w:rsidR="000374AD" w:rsidRPr="005B75B9">
        <w:rPr>
          <w:lang w:val="pl-PL"/>
        </w:rPr>
        <w:t>.</w:t>
      </w:r>
    </w:p>
    <w:p w14:paraId="41131FD5" w14:textId="7B10A3B9" w:rsidR="001715DC" w:rsidRDefault="00664FBA" w:rsidP="000419F1">
      <w:pPr>
        <w:pStyle w:val="Reference"/>
      </w:pPr>
      <w:r w:rsidRPr="005B75B9">
        <w:rPr>
          <w:lang w:val="pl-PL"/>
        </w:rPr>
        <w:t>[2</w:t>
      </w:r>
      <w:r w:rsidR="000419F1" w:rsidRPr="005B75B9">
        <w:rPr>
          <w:lang w:val="pl-PL"/>
        </w:rPr>
        <w:t>6</w:t>
      </w:r>
      <w:r w:rsidRPr="005B75B9">
        <w:rPr>
          <w:lang w:val="pl-PL"/>
        </w:rPr>
        <w:t>]</w:t>
      </w:r>
      <w:r w:rsidRPr="005B75B9">
        <w:rPr>
          <w:lang w:val="pl-PL"/>
        </w:rPr>
        <w:tab/>
      </w:r>
      <w:r w:rsidR="00741913" w:rsidRPr="005B75B9">
        <w:rPr>
          <w:lang w:val="pl-PL"/>
        </w:rPr>
        <w:t xml:space="preserve">A.H. </w:t>
      </w:r>
      <w:r w:rsidRPr="005B75B9">
        <w:rPr>
          <w:lang w:val="pl-PL"/>
        </w:rPr>
        <w:t>Gonzalez et al, 2013</w:t>
      </w:r>
      <w:r w:rsidR="00741913" w:rsidRPr="005B75B9">
        <w:rPr>
          <w:lang w:val="pl-PL"/>
        </w:rPr>
        <w:t xml:space="preserve">.  </w:t>
      </w:r>
      <w:r w:rsidR="00741913" w:rsidRPr="00741913">
        <w:t>Galaxy Cluster Baryon Fractions Revisited</w:t>
      </w:r>
      <w:r w:rsidR="00741913">
        <w:t xml:space="preserve">. </w:t>
      </w:r>
      <w:r w:rsidR="00157015">
        <w:t xml:space="preserve"> </w:t>
      </w:r>
      <w:proofErr w:type="spellStart"/>
      <w:r w:rsidRPr="00664FBA">
        <w:t>ApJ</w:t>
      </w:r>
      <w:proofErr w:type="spellEnd"/>
      <w:r w:rsidR="00741913">
        <w:t>.</w:t>
      </w:r>
      <w:r w:rsidRPr="00664FBA">
        <w:t xml:space="preserve"> 778, 14</w:t>
      </w:r>
      <w:r w:rsidR="00741913">
        <w:t>.</w:t>
      </w:r>
      <w:r w:rsidRPr="00664FBA">
        <w:t xml:space="preserve"> </w:t>
      </w:r>
      <w:r w:rsidR="00A65466">
        <w:t>https://doi.org/</w:t>
      </w:r>
      <w:r w:rsidRPr="00664FBA">
        <w:t>10.1088/0004-637X/778/1/14</w:t>
      </w:r>
      <w:r w:rsidR="00741913">
        <w:t>.</w:t>
      </w:r>
    </w:p>
    <w:p w14:paraId="748BD463" w14:textId="4865D908" w:rsidR="001715DC" w:rsidRPr="00EE4CC8" w:rsidRDefault="00664FBA" w:rsidP="000419F1">
      <w:pPr>
        <w:pStyle w:val="Reference"/>
      </w:pPr>
      <w:r>
        <w:t>[2</w:t>
      </w:r>
      <w:r w:rsidR="000419F1">
        <w:t>7</w:t>
      </w:r>
      <w:r>
        <w:t>]</w:t>
      </w:r>
      <w:r>
        <w:tab/>
      </w:r>
      <w:bookmarkStart w:id="41" w:name="_Hlk160811965"/>
      <w:r w:rsidR="000F0043">
        <w:t xml:space="preserve">J.F. </w:t>
      </w:r>
      <w:r w:rsidRPr="00664FBA">
        <w:t xml:space="preserve">Navarro, </w:t>
      </w:r>
      <w:r w:rsidR="000F0043">
        <w:t xml:space="preserve">C.S. </w:t>
      </w:r>
      <w:r w:rsidRPr="00664FBA">
        <w:t xml:space="preserve">Frenk, </w:t>
      </w:r>
      <w:r w:rsidR="000F0043">
        <w:t xml:space="preserve">S.D.M. </w:t>
      </w:r>
      <w:r w:rsidRPr="00664FBA">
        <w:t>White, 1997</w:t>
      </w:r>
      <w:r w:rsidR="000F0043">
        <w:t xml:space="preserve">.  </w:t>
      </w:r>
      <w:r w:rsidR="000F0043" w:rsidRPr="000F0043">
        <w:t xml:space="preserve">A Universal Density Profile from Hierarchical </w:t>
      </w:r>
      <w:r w:rsidR="000F0043" w:rsidRPr="00EE4CC8">
        <w:t>Clustering.</w:t>
      </w:r>
      <w:r w:rsidRPr="00EE4CC8">
        <w:t xml:space="preserve"> </w:t>
      </w:r>
      <w:r w:rsidR="00157015">
        <w:t xml:space="preserve"> </w:t>
      </w:r>
      <w:proofErr w:type="spellStart"/>
      <w:r w:rsidRPr="00EE4CC8">
        <w:t>ApJ</w:t>
      </w:r>
      <w:proofErr w:type="spellEnd"/>
      <w:r w:rsidR="000F0043" w:rsidRPr="00EE4CC8">
        <w:t>.</w:t>
      </w:r>
      <w:r w:rsidRPr="00EE4CC8">
        <w:t xml:space="preserve"> 490, 493</w:t>
      </w:r>
      <w:r w:rsidR="000F0043" w:rsidRPr="00EE4CC8">
        <w:t>.</w:t>
      </w:r>
      <w:r w:rsidRPr="00EE4CC8">
        <w:t xml:space="preserve"> </w:t>
      </w:r>
      <w:hyperlink r:id="rId16" w:history="1">
        <w:r w:rsidR="00A65466" w:rsidRPr="00EE4CC8">
          <w:rPr>
            <w:rStyle w:val="Hyperlink"/>
            <w:color w:val="auto"/>
            <w:u w:val="none"/>
          </w:rPr>
          <w:t>https://doi.org/</w:t>
        </w:r>
        <w:r w:rsidRPr="00EE4CC8">
          <w:rPr>
            <w:rStyle w:val="Hyperlink"/>
            <w:color w:val="auto"/>
            <w:u w:val="none"/>
          </w:rPr>
          <w:t>10.1086/304888</w:t>
        </w:r>
      </w:hyperlink>
      <w:bookmarkEnd w:id="41"/>
      <w:r w:rsidR="00EE4CC8">
        <w:rPr>
          <w:rStyle w:val="Hyperlink"/>
          <w:color w:val="auto"/>
          <w:u w:val="none"/>
        </w:rPr>
        <w:t>.</w:t>
      </w:r>
    </w:p>
    <w:p w14:paraId="474AC7C7" w14:textId="0643E63F" w:rsidR="00664FBA" w:rsidRDefault="00664FBA" w:rsidP="000419F1">
      <w:pPr>
        <w:pStyle w:val="Reference"/>
      </w:pPr>
      <w:r w:rsidRPr="00EE4CC8">
        <w:t>[2</w:t>
      </w:r>
      <w:r w:rsidR="000419F1" w:rsidRPr="00EE4CC8">
        <w:t>8</w:t>
      </w:r>
      <w:r w:rsidRPr="00EE4CC8">
        <w:t>]</w:t>
      </w:r>
      <w:r w:rsidRPr="00EE4CC8">
        <w:tab/>
      </w:r>
      <w:bookmarkStart w:id="42" w:name="_Hlk160811987"/>
      <w:bookmarkStart w:id="43" w:name="_Hlk170755386"/>
      <w:r w:rsidR="00EE4CC8">
        <w:t xml:space="preserve">N. </w:t>
      </w:r>
      <w:r w:rsidRPr="00EE4CC8">
        <w:t>Okabe et al, 2013</w:t>
      </w:r>
      <w:r w:rsidR="00EE4CC8">
        <w:t xml:space="preserve">.  </w:t>
      </w:r>
      <w:proofErr w:type="spellStart"/>
      <w:r w:rsidR="00EE4CC8" w:rsidRPr="00EE4CC8">
        <w:t>LoCuSS</w:t>
      </w:r>
      <w:proofErr w:type="spellEnd"/>
      <w:r w:rsidR="00EE4CC8" w:rsidRPr="00EE4CC8">
        <w:t xml:space="preserve">: The Mass Density Profile </w:t>
      </w:r>
      <w:proofErr w:type="gramStart"/>
      <w:r w:rsidR="00EE4CC8" w:rsidRPr="00EE4CC8">
        <w:t>Of</w:t>
      </w:r>
      <w:proofErr w:type="gramEnd"/>
      <w:r w:rsidR="00EE4CC8" w:rsidRPr="00EE4CC8">
        <w:t xml:space="preserve"> Massive Galaxy Clusters At </w:t>
      </w:r>
      <w:r w:rsidR="00EE4CC8" w:rsidRPr="00EE4CC8">
        <w:rPr>
          <w:i/>
          <w:iCs/>
        </w:rPr>
        <w:t>z</w:t>
      </w:r>
      <w:r w:rsidR="00EE4CC8" w:rsidRPr="00EE4CC8">
        <w:t xml:space="preserve"> = 0.2</w:t>
      </w:r>
      <w:r w:rsidR="00EE4CC8">
        <w:t>.</w:t>
      </w:r>
      <w:r w:rsidRPr="00EE4CC8">
        <w:t xml:space="preserve"> </w:t>
      </w:r>
      <w:r w:rsidR="00157015">
        <w:t xml:space="preserve"> </w:t>
      </w:r>
      <w:proofErr w:type="spellStart"/>
      <w:r w:rsidRPr="00EE4CC8">
        <w:t>ApJL</w:t>
      </w:r>
      <w:proofErr w:type="spellEnd"/>
      <w:r w:rsidR="00EE4CC8">
        <w:t>.</w:t>
      </w:r>
      <w:r w:rsidRPr="00EE4CC8">
        <w:t xml:space="preserve"> 769, L35</w:t>
      </w:r>
      <w:r w:rsidR="00EE4CC8">
        <w:t>.</w:t>
      </w:r>
      <w:r w:rsidRPr="00EE4CC8">
        <w:t xml:space="preserve"> </w:t>
      </w:r>
      <w:r w:rsidR="00A65466" w:rsidRPr="00EE4CC8">
        <w:t>https://doi.org/</w:t>
      </w:r>
      <w:r w:rsidRPr="00EE4CC8">
        <w:t>10.1088/2041-8205/769/2/L35</w:t>
      </w:r>
      <w:bookmarkEnd w:id="42"/>
      <w:r w:rsidR="00EE4CC8">
        <w:t>.</w:t>
      </w:r>
      <w:bookmarkEnd w:id="43"/>
    </w:p>
    <w:p w14:paraId="0EC4E1B7" w14:textId="22934A87" w:rsidR="00664FBA" w:rsidRDefault="008A79E2" w:rsidP="000419F1">
      <w:pPr>
        <w:pStyle w:val="Reference"/>
      </w:pPr>
      <w:r>
        <w:t>[2</w:t>
      </w:r>
      <w:r w:rsidR="000419F1">
        <w:t>9</w:t>
      </w:r>
      <w:r>
        <w:t>]</w:t>
      </w:r>
      <w:r>
        <w:tab/>
      </w:r>
      <w:r w:rsidR="00056393" w:rsidRPr="00056393">
        <w:t xml:space="preserve">B. Ryden, Introduction to Cosmology, 2nd ed., Cambridge Univ. Press, Cambridge, UK, 2018, </w:t>
      </w:r>
      <w:r w:rsidR="00056393">
        <w:t xml:space="preserve">p. </w:t>
      </w:r>
      <w:r>
        <w:t>135</w:t>
      </w:r>
      <w:r w:rsidR="00D107E6">
        <w:t>.</w:t>
      </w:r>
    </w:p>
    <w:p w14:paraId="073BAFB0" w14:textId="367E33BA" w:rsidR="00664FBA" w:rsidRDefault="008A79E2" w:rsidP="000419F1">
      <w:pPr>
        <w:pStyle w:val="Reference"/>
      </w:pPr>
      <w:r>
        <w:t>[</w:t>
      </w:r>
      <w:r w:rsidR="000419F1">
        <w:t>30</w:t>
      </w:r>
      <w:r>
        <w:t>]</w:t>
      </w:r>
      <w:r>
        <w:tab/>
      </w:r>
      <w:r w:rsidR="00D107E6">
        <w:t xml:space="preserve">K.R. </w:t>
      </w:r>
      <w:r w:rsidRPr="008A79E2">
        <w:t>Lang, The Life and Death of Stars</w:t>
      </w:r>
      <w:r w:rsidR="00D107E6">
        <w:t>,</w:t>
      </w:r>
      <w:r w:rsidRPr="008A79E2">
        <w:t xml:space="preserve"> Cambridge Univ. Press, Cambridge, UK</w:t>
      </w:r>
      <w:r w:rsidR="007D2F5A">
        <w:t>, 2013</w:t>
      </w:r>
      <w:r>
        <w:t xml:space="preserve">, </w:t>
      </w:r>
      <w:r w:rsidR="00056393">
        <w:t xml:space="preserve">p. </w:t>
      </w:r>
      <w:r>
        <w:t>279</w:t>
      </w:r>
      <w:r w:rsidR="00D107E6">
        <w:t>.</w:t>
      </w:r>
    </w:p>
    <w:p w14:paraId="4F0A1B9D" w14:textId="3B90A106" w:rsidR="008A79E2" w:rsidRDefault="008A79E2" w:rsidP="000419F1">
      <w:pPr>
        <w:pStyle w:val="Reference"/>
      </w:pPr>
      <w:r>
        <w:t>[</w:t>
      </w:r>
      <w:r w:rsidR="009269D4">
        <w:t>3</w:t>
      </w:r>
      <w:r w:rsidR="000419F1">
        <w:t>1</w:t>
      </w:r>
      <w:r>
        <w:t>]</w:t>
      </w:r>
      <w:r>
        <w:tab/>
      </w:r>
      <w:r w:rsidR="00D107E6" w:rsidRPr="00D107E6">
        <w:t xml:space="preserve">B. Ryden, Introduction to Cosmology, 2nd ed., Cambridge Univ. Press, Cambridge, UK, 2018, </w:t>
      </w:r>
      <w:r w:rsidR="00D107E6">
        <w:t xml:space="preserve">p. </w:t>
      </w:r>
      <w:r>
        <w:t>134</w:t>
      </w:r>
      <w:r w:rsidR="00D107E6">
        <w:t>.</w:t>
      </w:r>
    </w:p>
    <w:p w14:paraId="0A9FB23A" w14:textId="7BC1240A" w:rsidR="008A79E2" w:rsidRDefault="003504E3" w:rsidP="000419F1">
      <w:pPr>
        <w:pStyle w:val="Reference"/>
      </w:pPr>
      <w:r>
        <w:t>[</w:t>
      </w:r>
      <w:r w:rsidR="009C45F4">
        <w:t>3</w:t>
      </w:r>
      <w:r w:rsidR="000419F1">
        <w:t>2</w:t>
      </w:r>
      <w:r>
        <w:t>]</w:t>
      </w:r>
      <w:r>
        <w:tab/>
      </w:r>
      <w:r w:rsidR="00D107E6">
        <w:t xml:space="preserve">S. </w:t>
      </w:r>
      <w:r w:rsidRPr="003504E3">
        <w:t>White, 2015. Cluster Cosmology: A Theoretical View. RAS Discussion Meeting (London), wwwmpa.mpa-garching.mpg.de/~</w:t>
      </w:r>
      <w:proofErr w:type="spellStart"/>
      <w:r w:rsidRPr="003504E3">
        <w:t>swhite</w:t>
      </w:r>
      <w:proofErr w:type="spellEnd"/>
      <w:r w:rsidRPr="003504E3">
        <w:t>/talk/RAS_clusters15.pdf</w:t>
      </w:r>
      <w:r w:rsidR="00D107E6">
        <w:t>.</w:t>
      </w:r>
    </w:p>
    <w:p w14:paraId="5B444066" w14:textId="69FF21D0" w:rsidR="008A79E2" w:rsidRDefault="003504E3" w:rsidP="000419F1">
      <w:pPr>
        <w:pStyle w:val="Reference"/>
      </w:pPr>
      <w:r>
        <w:t>[3</w:t>
      </w:r>
      <w:r w:rsidR="000419F1">
        <w:t>3</w:t>
      </w:r>
      <w:r>
        <w:t>]</w:t>
      </w:r>
      <w:r>
        <w:tab/>
      </w:r>
      <w:r w:rsidR="00D107E6">
        <w:t xml:space="preserve">L.S. </w:t>
      </w:r>
      <w:r w:rsidRPr="003504E3">
        <w:t xml:space="preserve">Sparke, </w:t>
      </w:r>
      <w:r w:rsidR="00D107E6">
        <w:t xml:space="preserve">J.S. </w:t>
      </w:r>
      <w:r w:rsidRPr="003504E3">
        <w:t>Gallagher, Galaxies in the Universe, 2</w:t>
      </w:r>
      <w:r w:rsidRPr="00793D4A">
        <w:rPr>
          <w:vertAlign w:val="superscript"/>
        </w:rPr>
        <w:t>nd</w:t>
      </w:r>
      <w:r w:rsidRPr="003504E3">
        <w:t xml:space="preserve"> </w:t>
      </w:r>
      <w:r w:rsidR="002F097F">
        <w:t>ed.</w:t>
      </w:r>
      <w:r w:rsidR="00D107E6">
        <w:t>,</w:t>
      </w:r>
      <w:r w:rsidRPr="003504E3">
        <w:t xml:space="preserve"> Cambridge Univ. Press,</w:t>
      </w:r>
      <w:r w:rsidR="009C45F4">
        <w:t xml:space="preserve"> </w:t>
      </w:r>
      <w:r w:rsidRPr="003504E3">
        <w:t>Cambridge, UK</w:t>
      </w:r>
      <w:r w:rsidR="007D2F5A">
        <w:t>, 2007</w:t>
      </w:r>
      <w:r>
        <w:t xml:space="preserve">, </w:t>
      </w:r>
      <w:r w:rsidR="00D107E6">
        <w:t xml:space="preserve">pp. </w:t>
      </w:r>
      <w:r>
        <w:t>26-28</w:t>
      </w:r>
      <w:r w:rsidR="00D107E6">
        <w:t>.</w:t>
      </w:r>
    </w:p>
    <w:p w14:paraId="6D359DC4" w14:textId="75E4A64C" w:rsidR="008A79E2" w:rsidRDefault="003504E3" w:rsidP="000419F1">
      <w:pPr>
        <w:pStyle w:val="Reference"/>
      </w:pPr>
      <w:r>
        <w:t>[3</w:t>
      </w:r>
      <w:r w:rsidR="000419F1">
        <w:t>4</w:t>
      </w:r>
      <w:r>
        <w:t>]</w:t>
      </w:r>
      <w:r>
        <w:tab/>
      </w:r>
      <w:r w:rsidR="00D107E6">
        <w:t xml:space="preserve">J.F. </w:t>
      </w:r>
      <w:r w:rsidRPr="003504E3">
        <w:t>Navarro</w:t>
      </w:r>
      <w:r w:rsidR="00027E9B">
        <w:t xml:space="preserve"> et al</w:t>
      </w:r>
      <w:r w:rsidRPr="003504E3">
        <w:t>, 1997</w:t>
      </w:r>
      <w:r w:rsidR="00AE60C8">
        <w:t>.</w:t>
      </w:r>
      <w:r w:rsidR="00D107E6">
        <w:t xml:space="preserve">  </w:t>
      </w:r>
      <w:r w:rsidR="00D107E6" w:rsidRPr="00D107E6">
        <w:t>A Universal Density Profile from Hierarchical Clustering</w:t>
      </w:r>
      <w:r w:rsidR="00D107E6">
        <w:t>.</w:t>
      </w:r>
      <w:r w:rsidRPr="003504E3">
        <w:t xml:space="preserve"> </w:t>
      </w:r>
      <w:r w:rsidR="00157015">
        <w:t xml:space="preserve"> </w:t>
      </w:r>
      <w:proofErr w:type="spellStart"/>
      <w:r w:rsidRPr="003504E3">
        <w:t>ApJ</w:t>
      </w:r>
      <w:proofErr w:type="spellEnd"/>
      <w:r w:rsidR="00D107E6">
        <w:t>.</w:t>
      </w:r>
      <w:r w:rsidRPr="003504E3">
        <w:t xml:space="preserve"> 490, 493</w:t>
      </w:r>
      <w:r w:rsidR="00D107E6">
        <w:t>.</w:t>
      </w:r>
      <w:r w:rsidRPr="003504E3">
        <w:t xml:space="preserve"> </w:t>
      </w:r>
      <w:r w:rsidR="00A65466">
        <w:t>https://doi.org/</w:t>
      </w:r>
      <w:r w:rsidRPr="003504E3">
        <w:t>10.1086/304888</w:t>
      </w:r>
      <w:r w:rsidR="00D107E6">
        <w:t>.</w:t>
      </w:r>
    </w:p>
    <w:p w14:paraId="34FE7E50" w14:textId="5FCCA047" w:rsidR="003504E3" w:rsidRPr="00FD0F75" w:rsidRDefault="003504E3" w:rsidP="000419F1">
      <w:pPr>
        <w:pStyle w:val="Reference"/>
      </w:pPr>
      <w:r w:rsidRPr="00FD0F75">
        <w:t>[3</w:t>
      </w:r>
      <w:r w:rsidR="000419F1">
        <w:t>5</w:t>
      </w:r>
      <w:r w:rsidRPr="00FD0F75">
        <w:t>]</w:t>
      </w:r>
      <w:r w:rsidRPr="00FD0F75">
        <w:tab/>
      </w:r>
      <w:r w:rsidR="00AE60C8" w:rsidRPr="00AE60C8">
        <w:t xml:space="preserve">N. Okabe et al, 2013.  </w:t>
      </w:r>
      <w:proofErr w:type="spellStart"/>
      <w:r w:rsidR="00AE60C8" w:rsidRPr="00AE60C8">
        <w:t>LoCuSS</w:t>
      </w:r>
      <w:proofErr w:type="spellEnd"/>
      <w:r w:rsidR="00AE60C8" w:rsidRPr="00AE60C8">
        <w:t xml:space="preserve">: The Mass Density Profile </w:t>
      </w:r>
      <w:proofErr w:type="gramStart"/>
      <w:r w:rsidR="00AE60C8" w:rsidRPr="00AE60C8">
        <w:t>Of</w:t>
      </w:r>
      <w:proofErr w:type="gramEnd"/>
      <w:r w:rsidR="00AE60C8" w:rsidRPr="00AE60C8">
        <w:t xml:space="preserve"> Massive Galaxy Clusters At </w:t>
      </w:r>
      <w:r w:rsidR="00AE60C8" w:rsidRPr="00AE60C8">
        <w:rPr>
          <w:i/>
          <w:iCs/>
        </w:rPr>
        <w:t>z</w:t>
      </w:r>
      <w:r w:rsidR="00AE60C8" w:rsidRPr="00AE60C8">
        <w:t xml:space="preserve"> = 0.2. </w:t>
      </w:r>
      <w:r w:rsidR="00157015">
        <w:t xml:space="preserve"> </w:t>
      </w:r>
      <w:proofErr w:type="spellStart"/>
      <w:r w:rsidR="00AE60C8" w:rsidRPr="00AE60C8">
        <w:t>ApJL</w:t>
      </w:r>
      <w:proofErr w:type="spellEnd"/>
      <w:r w:rsidR="00AE60C8" w:rsidRPr="00AE60C8">
        <w:t>. 769, L35. https://doi.org/10.1088/2041-8205/769/2/L35.</w:t>
      </w:r>
    </w:p>
    <w:p w14:paraId="7F143324" w14:textId="2D6DE4BC" w:rsidR="004E52EA" w:rsidRPr="00F95F7E" w:rsidRDefault="004E52EA" w:rsidP="000419F1">
      <w:pPr>
        <w:pStyle w:val="Reference"/>
      </w:pPr>
      <w:r w:rsidRPr="00FD0F75">
        <w:rPr>
          <w:color w:val="auto"/>
        </w:rPr>
        <w:t>[3</w:t>
      </w:r>
      <w:r w:rsidR="000419F1">
        <w:rPr>
          <w:color w:val="auto"/>
        </w:rPr>
        <w:t>6</w:t>
      </w:r>
      <w:r w:rsidRPr="00FD0F75">
        <w:rPr>
          <w:color w:val="auto"/>
        </w:rPr>
        <w:t>]</w:t>
      </w:r>
      <w:r w:rsidRPr="00FD0F75">
        <w:rPr>
          <w:color w:val="auto"/>
        </w:rPr>
        <w:tab/>
      </w:r>
      <w:r w:rsidR="00D107E6" w:rsidRPr="00D107E6">
        <w:rPr>
          <w:color w:val="auto"/>
        </w:rPr>
        <w:t xml:space="preserve">B. Ryden, Introduction to Cosmology, 2nd ed., Cambridge Univ. Press, Cambridge, UK, 2018, </w:t>
      </w:r>
      <w:r w:rsidRPr="00F95F7E">
        <w:t xml:space="preserve">Ch. </w:t>
      </w:r>
      <w:r w:rsidR="00AE60C8">
        <w:t>11.</w:t>
      </w:r>
    </w:p>
    <w:p w14:paraId="071E0E90" w14:textId="482DA892" w:rsidR="009269D4" w:rsidRPr="005B75B9" w:rsidRDefault="009269D4" w:rsidP="000419F1">
      <w:pPr>
        <w:pStyle w:val="Reference"/>
        <w:rPr>
          <w:lang w:val="de-DE"/>
        </w:rPr>
      </w:pPr>
      <w:r>
        <w:t>[3</w:t>
      </w:r>
      <w:r w:rsidR="000419F1">
        <w:t>7</w:t>
      </w:r>
      <w:r>
        <w:t>]</w:t>
      </w:r>
      <w:r>
        <w:tab/>
      </w:r>
      <w:r w:rsidR="00AE60C8">
        <w:t xml:space="preserve">H. </w:t>
      </w:r>
      <w:r w:rsidRPr="00F401BD">
        <w:t>Yajima et al., 2022</w:t>
      </w:r>
      <w:r w:rsidR="00AE60C8">
        <w:t xml:space="preserve">.  </w:t>
      </w:r>
      <w:r w:rsidR="00AE60C8" w:rsidRPr="00AE60C8">
        <w:t xml:space="preserve">FOREVER22: galaxy formation in </w:t>
      </w:r>
      <w:proofErr w:type="spellStart"/>
      <w:r w:rsidR="00AE60C8" w:rsidRPr="00AE60C8">
        <w:t>protocluster</w:t>
      </w:r>
      <w:proofErr w:type="spellEnd"/>
      <w:r w:rsidR="00AE60C8" w:rsidRPr="00AE60C8">
        <w:t xml:space="preserve"> regions</w:t>
      </w:r>
      <w:r w:rsidR="00AE60C8">
        <w:t>.</w:t>
      </w:r>
      <w:r w:rsidRPr="00F401BD">
        <w:t xml:space="preserve"> </w:t>
      </w:r>
      <w:r w:rsidR="00157015">
        <w:t xml:space="preserve"> </w:t>
      </w:r>
      <w:r w:rsidRPr="005B75B9">
        <w:rPr>
          <w:lang w:val="de-DE"/>
        </w:rPr>
        <w:t xml:space="preserve">MNRAS, 509, 3, </w:t>
      </w:r>
      <w:r w:rsidR="00AE60C8" w:rsidRPr="005B75B9">
        <w:rPr>
          <w:lang w:val="de-DE"/>
        </w:rPr>
        <w:t xml:space="preserve">pp. </w:t>
      </w:r>
      <w:r w:rsidRPr="005B75B9">
        <w:rPr>
          <w:lang w:val="de-DE"/>
        </w:rPr>
        <w:t>4037–4057, https://doi.org/10.1093/mnras/stab3092</w:t>
      </w:r>
      <w:r w:rsidR="00AE60C8" w:rsidRPr="005B75B9">
        <w:rPr>
          <w:lang w:val="de-DE"/>
        </w:rPr>
        <w:t>.</w:t>
      </w:r>
    </w:p>
    <w:p w14:paraId="272170E6" w14:textId="1AA8CEA5" w:rsidR="009269D4" w:rsidRDefault="009269D4" w:rsidP="000419F1">
      <w:pPr>
        <w:pStyle w:val="Reference"/>
      </w:pPr>
      <w:r w:rsidRPr="005B75B9">
        <w:rPr>
          <w:lang w:val="de-DE"/>
        </w:rPr>
        <w:t>[3</w:t>
      </w:r>
      <w:r w:rsidR="000419F1" w:rsidRPr="005B75B9">
        <w:rPr>
          <w:lang w:val="de-DE"/>
        </w:rPr>
        <w:t>8</w:t>
      </w:r>
      <w:r w:rsidR="00FD0F75" w:rsidRPr="005B75B9">
        <w:rPr>
          <w:lang w:val="de-DE"/>
        </w:rPr>
        <w:t>]</w:t>
      </w:r>
      <w:r w:rsidRPr="005B75B9">
        <w:rPr>
          <w:lang w:val="de-DE"/>
        </w:rPr>
        <w:tab/>
      </w:r>
      <w:r w:rsidR="00FA48DB" w:rsidRPr="005B75B9">
        <w:rPr>
          <w:lang w:val="de-DE"/>
        </w:rPr>
        <w:t xml:space="preserve">B.W. </w:t>
      </w:r>
      <w:r w:rsidRPr="005B75B9">
        <w:rPr>
          <w:lang w:val="de-DE"/>
        </w:rPr>
        <w:t>Keller et al, 2023</w:t>
      </w:r>
      <w:r w:rsidR="00FA48DB" w:rsidRPr="005B75B9">
        <w:rPr>
          <w:lang w:val="de-DE"/>
        </w:rPr>
        <w:t xml:space="preserve">.  </w:t>
      </w:r>
      <w:r w:rsidR="00FA48DB" w:rsidRPr="00FA48DB">
        <w:t xml:space="preserve">Can Cosmological Simulations Reproduce the Spectroscopically Confirmed Galaxies Seen at </w:t>
      </w:r>
      <w:r w:rsidR="00FA48DB" w:rsidRPr="00FA48DB">
        <w:rPr>
          <w:i/>
          <w:iCs/>
        </w:rPr>
        <w:t>z</w:t>
      </w:r>
      <w:r w:rsidR="00FA48DB" w:rsidRPr="00FA48DB">
        <w:t xml:space="preserve"> ≥ 10?</w:t>
      </w:r>
      <w:r w:rsidRPr="00F401BD">
        <w:t xml:space="preserve"> </w:t>
      </w:r>
      <w:r w:rsidR="00157015">
        <w:t xml:space="preserve"> </w:t>
      </w:r>
      <w:proofErr w:type="spellStart"/>
      <w:r w:rsidRPr="00F401BD">
        <w:t>ApJL</w:t>
      </w:r>
      <w:proofErr w:type="spellEnd"/>
      <w:r w:rsidR="00FA48DB">
        <w:t>.</w:t>
      </w:r>
      <w:r w:rsidRPr="00F401BD">
        <w:t xml:space="preserve"> 943, L28</w:t>
      </w:r>
      <w:r w:rsidR="00FA48DB">
        <w:t>.</w:t>
      </w:r>
      <w:r w:rsidRPr="00F401BD">
        <w:t xml:space="preserve"> </w:t>
      </w:r>
      <w:r>
        <w:t>https://doi.org/</w:t>
      </w:r>
      <w:r w:rsidRPr="00F401BD">
        <w:t>10.3847/2041-8213/acb148</w:t>
      </w:r>
      <w:r w:rsidR="00B95795">
        <w:t>.</w:t>
      </w:r>
    </w:p>
    <w:p w14:paraId="49336645" w14:textId="590C4F1B" w:rsidR="003504E3" w:rsidRPr="00F95F7E" w:rsidRDefault="009269D4" w:rsidP="000419F1">
      <w:pPr>
        <w:pStyle w:val="Reference"/>
      </w:pPr>
      <w:r>
        <w:t>[</w:t>
      </w:r>
      <w:r w:rsidR="00ED16BC">
        <w:t>39</w:t>
      </w:r>
      <w:r>
        <w:t>]</w:t>
      </w:r>
      <w:r w:rsidR="008F52EE" w:rsidRPr="00F95F7E">
        <w:tab/>
      </w:r>
      <w:r w:rsidR="00B95795">
        <w:t xml:space="preserve">H. </w:t>
      </w:r>
      <w:r w:rsidR="008F52EE" w:rsidRPr="00F95F7E">
        <w:t>Yan et al, 2023</w:t>
      </w:r>
      <w:r w:rsidR="00B95795">
        <w:t xml:space="preserve">.  </w:t>
      </w:r>
      <w:r w:rsidR="00B95795" w:rsidRPr="00B95795">
        <w:t xml:space="preserve">First Batch of </w:t>
      </w:r>
      <w:r w:rsidR="00B95795" w:rsidRPr="00B95795">
        <w:rPr>
          <w:i/>
          <w:iCs/>
        </w:rPr>
        <w:t>z</w:t>
      </w:r>
      <w:r w:rsidR="00B95795" w:rsidRPr="00B95795">
        <w:t xml:space="preserve"> ≈ 11–20 Candidate Objects Revealed by the James Webb Space Telescope Early Release Observations on SMACS 0723-73</w:t>
      </w:r>
      <w:r w:rsidR="00B95795">
        <w:t>.</w:t>
      </w:r>
      <w:r w:rsidR="008F52EE" w:rsidRPr="00F95F7E">
        <w:t xml:space="preserve"> </w:t>
      </w:r>
      <w:r w:rsidR="00157015">
        <w:t xml:space="preserve"> </w:t>
      </w:r>
      <w:proofErr w:type="spellStart"/>
      <w:r w:rsidR="008F52EE" w:rsidRPr="00F95F7E">
        <w:rPr>
          <w:rStyle w:val="Emphasis"/>
          <w:i w:val="0"/>
          <w:iCs w:val="0"/>
        </w:rPr>
        <w:t>ApJL</w:t>
      </w:r>
      <w:proofErr w:type="spellEnd"/>
      <w:r w:rsidR="00B95795">
        <w:rPr>
          <w:rStyle w:val="Emphasis"/>
          <w:i w:val="0"/>
          <w:iCs w:val="0"/>
        </w:rPr>
        <w:t>.</w:t>
      </w:r>
      <w:r w:rsidR="008F52EE" w:rsidRPr="00F95F7E">
        <w:rPr>
          <w:i/>
        </w:rPr>
        <w:t xml:space="preserve"> </w:t>
      </w:r>
      <w:r w:rsidR="008F52EE" w:rsidRPr="00F95F7E">
        <w:rPr>
          <w:iCs/>
        </w:rPr>
        <w:t>942</w:t>
      </w:r>
      <w:r w:rsidR="008F52EE" w:rsidRPr="00F95F7E">
        <w:t>, L9</w:t>
      </w:r>
      <w:r w:rsidR="00B95795">
        <w:t>.</w:t>
      </w:r>
      <w:r w:rsidR="008F52EE" w:rsidRPr="00F95F7E">
        <w:t xml:space="preserve"> </w:t>
      </w:r>
      <w:r w:rsidR="00A65466">
        <w:t>https://doi.org/</w:t>
      </w:r>
      <w:r w:rsidR="008F52EE" w:rsidRPr="00F95F7E">
        <w:t>10.3847/2041-8213/aca80c</w:t>
      </w:r>
      <w:r w:rsidR="00B95795">
        <w:t>.</w:t>
      </w:r>
    </w:p>
    <w:p w14:paraId="65DDCB31" w14:textId="48439D5E" w:rsidR="008F52EE" w:rsidRPr="00F95F7E" w:rsidRDefault="009269D4" w:rsidP="000419F1">
      <w:pPr>
        <w:pStyle w:val="Reference"/>
      </w:pPr>
      <w:r>
        <w:t>[4</w:t>
      </w:r>
      <w:r w:rsidR="00ED16BC">
        <w:t>0</w:t>
      </w:r>
      <w:r>
        <w:t>]</w:t>
      </w:r>
      <w:r w:rsidR="008F52EE" w:rsidRPr="00F95F7E">
        <w:tab/>
      </w:r>
      <w:r w:rsidR="00E14CB5">
        <w:t xml:space="preserve">T. </w:t>
      </w:r>
      <w:r w:rsidR="00F8481D" w:rsidRPr="00F95F7E">
        <w:t>Morishita et al., 2023</w:t>
      </w:r>
      <w:r w:rsidR="00E14CB5">
        <w:t xml:space="preserve">.  </w:t>
      </w:r>
      <w:r w:rsidR="00E14CB5" w:rsidRPr="00E14CB5">
        <w:t xml:space="preserve">Early Results from GLASS-JWST. XIV. A Spectroscopically Confirmed Protocluster 650 </w:t>
      </w:r>
      <w:proofErr w:type="gramStart"/>
      <w:r w:rsidR="00E14CB5" w:rsidRPr="00E14CB5">
        <w:t>Million</w:t>
      </w:r>
      <w:proofErr w:type="gramEnd"/>
      <w:r w:rsidR="00E14CB5" w:rsidRPr="00E14CB5">
        <w:t xml:space="preserve"> Years after the Big Bang</w:t>
      </w:r>
      <w:r w:rsidR="00E14CB5">
        <w:t xml:space="preserve">. </w:t>
      </w:r>
      <w:r w:rsidR="00157015">
        <w:t xml:space="preserve"> </w:t>
      </w:r>
      <w:proofErr w:type="spellStart"/>
      <w:r w:rsidR="00F8481D" w:rsidRPr="00F95F7E">
        <w:t>ApJL</w:t>
      </w:r>
      <w:proofErr w:type="spellEnd"/>
      <w:r w:rsidR="00E14CB5">
        <w:t>.</w:t>
      </w:r>
      <w:r w:rsidR="00F8481D" w:rsidRPr="00F95F7E">
        <w:t xml:space="preserve"> 947, L24</w:t>
      </w:r>
      <w:r w:rsidR="00E14CB5">
        <w:t>.</w:t>
      </w:r>
      <w:r w:rsidR="00F8481D" w:rsidRPr="00F95F7E">
        <w:t xml:space="preserve"> </w:t>
      </w:r>
      <w:r w:rsidR="00A65466">
        <w:t>https://doi.org/</w:t>
      </w:r>
      <w:r w:rsidR="00F8481D" w:rsidRPr="00F95F7E">
        <w:t>10.3847/2041-8213/acb99e</w:t>
      </w:r>
      <w:r w:rsidR="00C05B33">
        <w:t>.</w:t>
      </w:r>
    </w:p>
    <w:p w14:paraId="3526ACB8" w14:textId="4381A213" w:rsidR="008F52EE" w:rsidRDefault="009269D4" w:rsidP="000419F1">
      <w:pPr>
        <w:pStyle w:val="Reference"/>
      </w:pPr>
      <w:r>
        <w:t>[4</w:t>
      </w:r>
      <w:r w:rsidR="00ED16BC">
        <w:t>1</w:t>
      </w:r>
      <w:r>
        <w:t>]</w:t>
      </w:r>
      <w:r w:rsidR="008F52EE" w:rsidRPr="00F95F7E">
        <w:tab/>
      </w:r>
      <w:r w:rsidR="00C05B33">
        <w:t xml:space="preserve">B. </w:t>
      </w:r>
      <w:r w:rsidR="00F8481D" w:rsidRPr="00F95F7E">
        <w:t>Forrest et al., 2023</w:t>
      </w:r>
      <w:r w:rsidR="00C05B33">
        <w:t xml:space="preserve">.  </w:t>
      </w:r>
      <w:proofErr w:type="spellStart"/>
      <w:r w:rsidR="00C05B33" w:rsidRPr="00C05B33">
        <w:t>Elentári</w:t>
      </w:r>
      <w:proofErr w:type="spellEnd"/>
      <w:r w:rsidR="00C05B33" w:rsidRPr="00C05B33">
        <w:t>:</w:t>
      </w:r>
      <w:r w:rsidR="00CF31AC">
        <w:t xml:space="preserve"> </w:t>
      </w:r>
      <w:r w:rsidR="00C05B33" w:rsidRPr="00C05B33">
        <w:t>a massive proto-supercluster at</w:t>
      </w:r>
      <w:r w:rsidR="00C05B33">
        <w:t xml:space="preserve"> </w:t>
      </w:r>
      <w:r w:rsidR="00C05B33" w:rsidRPr="00C05B33">
        <w:rPr>
          <w:i/>
          <w:iCs/>
        </w:rPr>
        <w:t xml:space="preserve">Z </w:t>
      </w:r>
      <w:r w:rsidR="00C05B33" w:rsidRPr="00C05B33">
        <w:rPr>
          <w:rFonts w:ascii="Cambria Math" w:hAnsi="Cambria Math" w:cs="Cambria Math"/>
        </w:rPr>
        <w:t>∼</w:t>
      </w:r>
      <w:r w:rsidR="00C05B33" w:rsidRPr="00C05B33">
        <w:t xml:space="preserve"> 3.3 in the COSMOS field</w:t>
      </w:r>
      <w:r w:rsidR="00C05B33">
        <w:t>.</w:t>
      </w:r>
      <w:r w:rsidR="00F8481D" w:rsidRPr="00F95F7E">
        <w:t xml:space="preserve"> </w:t>
      </w:r>
      <w:r w:rsidR="00157015">
        <w:t xml:space="preserve"> </w:t>
      </w:r>
      <w:r w:rsidR="00F8481D" w:rsidRPr="00F95F7E">
        <w:t>MNRAS Letters</w:t>
      </w:r>
      <w:r w:rsidR="00C05B33">
        <w:t>.</w:t>
      </w:r>
      <w:r w:rsidR="00F8481D" w:rsidRPr="00F95F7E">
        <w:t xml:space="preserve"> 526, L56-62</w:t>
      </w:r>
      <w:r w:rsidR="00C05B33">
        <w:t>.</w:t>
      </w:r>
      <w:r w:rsidR="00F8481D" w:rsidRPr="00F95F7E">
        <w:t xml:space="preserve"> </w:t>
      </w:r>
      <w:r w:rsidR="00A65466">
        <w:t>https://doi.org/</w:t>
      </w:r>
      <w:r w:rsidR="00F8481D" w:rsidRPr="00F95F7E">
        <w:t>10.1093/mnrasl/slad114</w:t>
      </w:r>
      <w:r w:rsidR="00C05B33">
        <w:t>.</w:t>
      </w:r>
    </w:p>
    <w:p w14:paraId="3F748104" w14:textId="06D2DA02" w:rsidR="008F52EE" w:rsidRDefault="009269D4" w:rsidP="000419F1">
      <w:pPr>
        <w:pStyle w:val="Reference"/>
      </w:pPr>
      <w:r>
        <w:t>[4</w:t>
      </w:r>
      <w:r w:rsidR="00ED16BC">
        <w:t>2</w:t>
      </w:r>
      <w:r>
        <w:t>]</w:t>
      </w:r>
      <w:r w:rsidR="008F52EE">
        <w:tab/>
      </w:r>
      <w:r w:rsidR="00F8481D" w:rsidRPr="00C06FD2">
        <w:rPr>
          <w:i/>
          <w:iCs/>
        </w:rPr>
        <w:t>Planck</w:t>
      </w:r>
      <w:r w:rsidR="00F8481D" w:rsidRPr="00F401BD">
        <w:t xml:space="preserve"> Collaboration et al., 2014</w:t>
      </w:r>
      <w:r w:rsidR="00C06FD2">
        <w:t xml:space="preserve">. </w:t>
      </w:r>
      <w:r w:rsidR="00C06FD2" w:rsidRPr="00C06FD2">
        <w:rPr>
          <w:i/>
          <w:iCs/>
        </w:rPr>
        <w:t>Planck</w:t>
      </w:r>
      <w:r w:rsidR="00C06FD2" w:rsidRPr="00C06FD2">
        <w:t xml:space="preserve"> 2013 results</w:t>
      </w:r>
      <w:r w:rsidR="00157015">
        <w:t>,</w:t>
      </w:r>
      <w:r w:rsidR="00C06FD2" w:rsidRPr="00C06FD2">
        <w:t xml:space="preserve"> XX. Cosmology from </w:t>
      </w:r>
      <w:proofErr w:type="spellStart"/>
      <w:r w:rsidR="00C06FD2" w:rsidRPr="00C06FD2">
        <w:t>Sunyaev</w:t>
      </w:r>
      <w:proofErr w:type="spellEnd"/>
      <w:r w:rsidR="00C06FD2" w:rsidRPr="00C06FD2">
        <w:t>–</w:t>
      </w:r>
      <w:proofErr w:type="spellStart"/>
      <w:r w:rsidR="00C06FD2" w:rsidRPr="00C06FD2">
        <w:t>Zeldovich</w:t>
      </w:r>
      <w:proofErr w:type="spellEnd"/>
      <w:r w:rsidR="00C06FD2" w:rsidRPr="00C06FD2">
        <w:t xml:space="preserve"> cluster counts</w:t>
      </w:r>
      <w:r w:rsidR="00C06FD2">
        <w:t>.</w:t>
      </w:r>
      <w:r w:rsidR="00F8481D" w:rsidRPr="00F401BD">
        <w:t xml:space="preserve"> </w:t>
      </w:r>
      <w:r w:rsidR="00157015">
        <w:t xml:space="preserve"> </w:t>
      </w:r>
      <w:r w:rsidR="00F8481D" w:rsidRPr="00F401BD">
        <w:t>A&amp;A</w:t>
      </w:r>
      <w:r w:rsidR="00C06FD2">
        <w:t>.</w:t>
      </w:r>
      <w:r w:rsidR="00F8481D" w:rsidRPr="00F401BD">
        <w:t xml:space="preserve"> 571, A20</w:t>
      </w:r>
      <w:r w:rsidR="00C06FD2">
        <w:t>.</w:t>
      </w:r>
      <w:r w:rsidR="00F8481D" w:rsidRPr="00F401BD">
        <w:t xml:space="preserve"> </w:t>
      </w:r>
      <w:r w:rsidR="00A65466">
        <w:t>https://doi.org/</w:t>
      </w:r>
      <w:r w:rsidR="00F8481D" w:rsidRPr="00F401BD">
        <w:t>10.1051/0004-6361/201321521</w:t>
      </w:r>
      <w:r w:rsidR="00C06FD2">
        <w:t>.</w:t>
      </w:r>
    </w:p>
    <w:p w14:paraId="5D0F696F" w14:textId="62022ED4" w:rsidR="008F52EE" w:rsidRDefault="009269D4" w:rsidP="000419F1">
      <w:pPr>
        <w:pStyle w:val="Reference"/>
      </w:pPr>
      <w:r>
        <w:t>[4</w:t>
      </w:r>
      <w:r w:rsidR="00ED16BC">
        <w:t>3</w:t>
      </w:r>
      <w:r>
        <w:t>]</w:t>
      </w:r>
      <w:r w:rsidR="008F52EE">
        <w:tab/>
      </w:r>
      <w:r w:rsidR="00C06FD2">
        <w:t xml:space="preserve">V. </w:t>
      </w:r>
      <w:proofErr w:type="spellStart"/>
      <w:r w:rsidR="00F8481D" w:rsidRPr="00F401BD">
        <w:t>Ghirardini</w:t>
      </w:r>
      <w:proofErr w:type="spellEnd"/>
      <w:r w:rsidR="00F8481D" w:rsidRPr="00F401BD">
        <w:t xml:space="preserve"> et al., 2021</w:t>
      </w:r>
      <w:r w:rsidR="00C06FD2">
        <w:t xml:space="preserve">.  </w:t>
      </w:r>
      <w:r w:rsidR="00C06FD2" w:rsidRPr="00C06FD2">
        <w:t>Evolution of the Thermodynamic Properties of Clusters of Galaxies out to Redshift of 1.</w:t>
      </w:r>
      <w:r w:rsidR="00F8481D" w:rsidRPr="00F401BD">
        <w:t xml:space="preserve"> </w:t>
      </w:r>
      <w:r w:rsidR="00157015">
        <w:t xml:space="preserve"> </w:t>
      </w:r>
      <w:proofErr w:type="spellStart"/>
      <w:r w:rsidR="00F8481D" w:rsidRPr="00F401BD">
        <w:t>ApJ</w:t>
      </w:r>
      <w:proofErr w:type="spellEnd"/>
      <w:r w:rsidR="00C06FD2">
        <w:t>.</w:t>
      </w:r>
      <w:r w:rsidR="00F8481D" w:rsidRPr="00F401BD">
        <w:t xml:space="preserve"> 910, 14</w:t>
      </w:r>
      <w:r w:rsidR="00C06FD2">
        <w:t>.</w:t>
      </w:r>
      <w:r w:rsidR="00F8481D" w:rsidRPr="00F401BD">
        <w:t xml:space="preserve"> </w:t>
      </w:r>
      <w:r w:rsidR="007D2F5A">
        <w:t>https://</w:t>
      </w:r>
      <w:r w:rsidR="00F8481D" w:rsidRPr="00F401BD">
        <w:t>doi</w:t>
      </w:r>
      <w:r w:rsidR="007D2F5A">
        <w:t>.org</w:t>
      </w:r>
      <w:r w:rsidR="00F8481D" w:rsidRPr="00F401BD">
        <w:t>/10.3847/1538-4357/abc68d</w:t>
      </w:r>
      <w:r w:rsidR="00C06FD2">
        <w:t>.</w:t>
      </w:r>
    </w:p>
    <w:p w14:paraId="1691F22F" w14:textId="1D375D10" w:rsidR="008F52EE" w:rsidRDefault="009269D4" w:rsidP="000419F1">
      <w:pPr>
        <w:pStyle w:val="Reference"/>
      </w:pPr>
      <w:r>
        <w:t>[4</w:t>
      </w:r>
      <w:r w:rsidR="00ED16BC">
        <w:t>4</w:t>
      </w:r>
      <w:r w:rsidRPr="001859C3">
        <w:t>]</w:t>
      </w:r>
      <w:r w:rsidR="008F52EE" w:rsidRPr="001859C3">
        <w:tab/>
      </w:r>
      <w:r w:rsidR="00A27098">
        <w:t>M. M</w:t>
      </w:r>
      <w:r w:rsidR="00F8481D" w:rsidRPr="001859C3">
        <w:t xml:space="preserve">cDonald, Galaxy Cluster Evolution Over the Past 10 </w:t>
      </w:r>
      <w:proofErr w:type="gramStart"/>
      <w:r w:rsidR="00F8481D" w:rsidRPr="001859C3">
        <w:t>Billion</w:t>
      </w:r>
      <w:proofErr w:type="gramEnd"/>
      <w:r w:rsidR="00F8481D" w:rsidRPr="001859C3">
        <w:t xml:space="preserve"> Years</w:t>
      </w:r>
      <w:r w:rsidR="00A27098">
        <w:t>,</w:t>
      </w:r>
      <w:r w:rsidR="00F8481D" w:rsidRPr="001859C3">
        <w:t xml:space="preserve"> </w:t>
      </w:r>
      <w:proofErr w:type="spellStart"/>
      <w:r w:rsidR="00F8481D" w:rsidRPr="001859C3">
        <w:t>Center</w:t>
      </w:r>
      <w:proofErr w:type="spellEnd"/>
      <w:r w:rsidR="00F8481D" w:rsidRPr="001859C3">
        <w:t xml:space="preserve"> for Astrophysics, Harvard &amp; Smithsonian, Cambridge, MA</w:t>
      </w:r>
      <w:r w:rsidR="001859C3" w:rsidRPr="001859C3">
        <w:t>, 2017</w:t>
      </w:r>
      <w:r w:rsidR="00A27098">
        <w:t>.</w:t>
      </w:r>
    </w:p>
    <w:p w14:paraId="3EBD8D0D" w14:textId="08CB6C63" w:rsidR="008F52EE" w:rsidRDefault="009269D4" w:rsidP="000419F1">
      <w:pPr>
        <w:pStyle w:val="Reference"/>
      </w:pPr>
      <w:r>
        <w:t>[4</w:t>
      </w:r>
      <w:r w:rsidR="00ED16BC">
        <w:t>5</w:t>
      </w:r>
      <w:r>
        <w:t>]</w:t>
      </w:r>
      <w:r w:rsidR="008F52EE">
        <w:tab/>
      </w:r>
      <w:r w:rsidR="009A25EE">
        <w:t xml:space="preserve">M.S. </w:t>
      </w:r>
      <w:r w:rsidR="00F8481D" w:rsidRPr="00F401BD">
        <w:t>Calzadilla et al., 2023</w:t>
      </w:r>
      <w:r w:rsidR="009A25EE">
        <w:t xml:space="preserve">.  </w:t>
      </w:r>
      <w:r w:rsidR="009A25EE" w:rsidRPr="009A25EE">
        <w:t xml:space="preserve">SPT-CL J2215−3537: A Massive Starburst at the </w:t>
      </w:r>
      <w:proofErr w:type="spellStart"/>
      <w:r w:rsidR="009A25EE" w:rsidRPr="009A25EE">
        <w:t>Center</w:t>
      </w:r>
      <w:proofErr w:type="spellEnd"/>
      <w:r w:rsidR="009A25EE" w:rsidRPr="009A25EE">
        <w:t xml:space="preserve"> of the Most Distant Relaxed Galaxy Cluster</w:t>
      </w:r>
      <w:r w:rsidR="009A25EE">
        <w:t>.</w:t>
      </w:r>
      <w:r w:rsidR="00F8481D" w:rsidRPr="00F401BD">
        <w:t xml:space="preserve"> </w:t>
      </w:r>
      <w:r w:rsidR="00157015">
        <w:t xml:space="preserve"> </w:t>
      </w:r>
      <w:proofErr w:type="spellStart"/>
      <w:r w:rsidR="00F8481D" w:rsidRPr="00F401BD">
        <w:t>ApJ</w:t>
      </w:r>
      <w:proofErr w:type="spellEnd"/>
      <w:r w:rsidR="009A25EE">
        <w:t>.</w:t>
      </w:r>
      <w:r w:rsidR="00F8481D" w:rsidRPr="00F401BD">
        <w:t xml:space="preserve"> 947, 44</w:t>
      </w:r>
      <w:r w:rsidR="009A25EE">
        <w:t>.</w:t>
      </w:r>
      <w:r w:rsidR="00F8481D" w:rsidRPr="00F401BD">
        <w:t xml:space="preserve"> </w:t>
      </w:r>
      <w:r w:rsidR="00A65466">
        <w:t>https://doi.org/</w:t>
      </w:r>
      <w:r w:rsidR="00F8481D" w:rsidRPr="00F401BD">
        <w:t>10.3847/1538-4357/acc6c2</w:t>
      </w:r>
      <w:r w:rsidR="009A25EE">
        <w:t>.</w:t>
      </w:r>
    </w:p>
    <w:p w14:paraId="5BB1C03F" w14:textId="7F09BE9E" w:rsidR="008F52EE" w:rsidRPr="005B75B9" w:rsidRDefault="009269D4" w:rsidP="000419F1">
      <w:pPr>
        <w:pStyle w:val="Reference"/>
        <w:rPr>
          <w:lang w:val="de-DE"/>
        </w:rPr>
      </w:pPr>
      <w:r>
        <w:t>[4</w:t>
      </w:r>
      <w:r w:rsidR="00ED16BC">
        <w:t>6</w:t>
      </w:r>
      <w:r>
        <w:t>]</w:t>
      </w:r>
      <w:r w:rsidR="008F52EE">
        <w:tab/>
      </w:r>
      <w:r w:rsidR="004541BF">
        <w:t xml:space="preserve">E. </w:t>
      </w:r>
      <w:r w:rsidR="00F8481D" w:rsidRPr="00F401BD">
        <w:t>Darragh-Ford</w:t>
      </w:r>
      <w:r w:rsidR="00F8481D">
        <w:t xml:space="preserve"> et al</w:t>
      </w:r>
      <w:r w:rsidR="00F8481D" w:rsidRPr="00F401BD">
        <w:t xml:space="preserve">, </w:t>
      </w:r>
      <w:proofErr w:type="gramStart"/>
      <w:r w:rsidR="00F8481D">
        <w:t>2</w:t>
      </w:r>
      <w:r w:rsidR="00F8481D" w:rsidRPr="00F401BD">
        <w:t>023</w:t>
      </w:r>
      <w:r w:rsidR="004541BF">
        <w:t xml:space="preserve">,  </w:t>
      </w:r>
      <w:r w:rsidR="00D27681" w:rsidRPr="00D27681">
        <w:t>The</w:t>
      </w:r>
      <w:proofErr w:type="gramEnd"/>
      <w:r w:rsidR="00D27681" w:rsidRPr="00D27681">
        <w:t xml:space="preserve"> Concentration–Mass relation of massive, dynamically relaxed galaxy clusters: agreement between observations and ΛCDM simulations</w:t>
      </w:r>
      <w:r w:rsidR="00D27681">
        <w:t>.</w:t>
      </w:r>
      <w:r w:rsidR="00F8481D" w:rsidRPr="00F401BD">
        <w:t xml:space="preserve"> </w:t>
      </w:r>
      <w:r w:rsidR="00157015">
        <w:t xml:space="preserve"> </w:t>
      </w:r>
      <w:r w:rsidR="00F8481D" w:rsidRPr="005B75B9">
        <w:rPr>
          <w:lang w:val="de-DE"/>
        </w:rPr>
        <w:t>MNRAS</w:t>
      </w:r>
      <w:r w:rsidR="00D27681" w:rsidRPr="005B75B9">
        <w:rPr>
          <w:lang w:val="de-DE"/>
        </w:rPr>
        <w:t>.</w:t>
      </w:r>
      <w:r w:rsidR="00F8481D" w:rsidRPr="005B75B9">
        <w:rPr>
          <w:lang w:val="de-DE"/>
        </w:rPr>
        <w:t xml:space="preserve"> 521, 1, </w:t>
      </w:r>
      <w:r w:rsidR="00D27681" w:rsidRPr="005B75B9">
        <w:rPr>
          <w:lang w:val="de-DE"/>
        </w:rPr>
        <w:t xml:space="preserve">pp. </w:t>
      </w:r>
      <w:r w:rsidR="00F8481D" w:rsidRPr="005B75B9">
        <w:rPr>
          <w:lang w:val="de-DE"/>
        </w:rPr>
        <w:t>790-799</w:t>
      </w:r>
      <w:r w:rsidR="00D27681" w:rsidRPr="005B75B9">
        <w:rPr>
          <w:lang w:val="de-DE"/>
        </w:rPr>
        <w:t>.</w:t>
      </w:r>
      <w:r w:rsidR="00F8481D" w:rsidRPr="005B75B9">
        <w:rPr>
          <w:lang w:val="de-DE"/>
        </w:rPr>
        <w:t xml:space="preserve"> </w:t>
      </w:r>
      <w:r w:rsidR="00A65466">
        <w:fldChar w:fldCharType="begin"/>
      </w:r>
      <w:r w:rsidR="00A65466" w:rsidRPr="00A50CDE">
        <w:rPr>
          <w:lang w:val="de-DE"/>
        </w:rPr>
        <w:instrText>HYPERLINK "https://doi.org/10.1093/mnras/stad585"</w:instrText>
      </w:r>
      <w:r w:rsidR="00A65466">
        <w:fldChar w:fldCharType="separate"/>
      </w:r>
      <w:r w:rsidR="00A65466" w:rsidRPr="005B75B9">
        <w:rPr>
          <w:rStyle w:val="Hyperlink"/>
          <w:color w:val="auto"/>
          <w:u w:val="none"/>
          <w:lang w:val="de-DE"/>
        </w:rPr>
        <w:t>https://doi.org/</w:t>
      </w:r>
      <w:r w:rsidR="00F8481D" w:rsidRPr="005B75B9">
        <w:rPr>
          <w:rStyle w:val="Hyperlink"/>
          <w:color w:val="auto"/>
          <w:u w:val="none"/>
          <w:lang w:val="de-DE"/>
        </w:rPr>
        <w:t>10.1093/mnras/stad585</w:t>
      </w:r>
      <w:r w:rsidR="00A65466">
        <w:rPr>
          <w:rStyle w:val="Hyperlink"/>
          <w:color w:val="auto"/>
          <w:u w:val="none"/>
          <w:lang w:val="de-DE"/>
        </w:rPr>
        <w:fldChar w:fldCharType="end"/>
      </w:r>
      <w:r w:rsidR="00D27681" w:rsidRPr="005B75B9">
        <w:rPr>
          <w:rStyle w:val="Hyperlink"/>
          <w:color w:val="auto"/>
          <w:u w:val="none"/>
          <w:lang w:val="de-DE"/>
        </w:rPr>
        <w:t>.</w:t>
      </w:r>
    </w:p>
    <w:p w14:paraId="367D31AA" w14:textId="1C8C5BA0" w:rsidR="008F52EE" w:rsidRDefault="009269D4" w:rsidP="000419F1">
      <w:pPr>
        <w:pStyle w:val="Reference"/>
      </w:pPr>
      <w:r w:rsidRPr="005B75B9">
        <w:rPr>
          <w:lang w:val="de-DE"/>
        </w:rPr>
        <w:lastRenderedPageBreak/>
        <w:t>[4</w:t>
      </w:r>
      <w:r w:rsidR="00ED16BC" w:rsidRPr="005B75B9">
        <w:rPr>
          <w:lang w:val="de-DE"/>
        </w:rPr>
        <w:t>7</w:t>
      </w:r>
      <w:r w:rsidRPr="005B75B9">
        <w:rPr>
          <w:lang w:val="de-DE"/>
        </w:rPr>
        <w:t>]</w:t>
      </w:r>
      <w:r w:rsidR="008F52EE" w:rsidRPr="005B75B9">
        <w:rPr>
          <w:lang w:val="de-DE"/>
        </w:rPr>
        <w:tab/>
      </w:r>
      <w:r w:rsidR="00301160" w:rsidRPr="005B75B9">
        <w:rPr>
          <w:lang w:val="de-DE"/>
        </w:rPr>
        <w:t xml:space="preserve">A.D. </w:t>
      </w:r>
      <w:r w:rsidR="00F8481D" w:rsidRPr="005B75B9">
        <w:rPr>
          <w:lang w:val="de-DE"/>
        </w:rPr>
        <w:t>Lewis et al, 2002</w:t>
      </w:r>
      <w:r w:rsidR="00301160" w:rsidRPr="005B75B9">
        <w:rPr>
          <w:lang w:val="de-DE"/>
        </w:rPr>
        <w:t xml:space="preserve">.  </w:t>
      </w:r>
      <w:r w:rsidR="00301160" w:rsidRPr="00301160">
        <w:t xml:space="preserve">New X-Ray Clusters in the </w:t>
      </w:r>
      <w:r w:rsidR="00301160" w:rsidRPr="00301160">
        <w:rPr>
          <w:i/>
          <w:iCs/>
        </w:rPr>
        <w:t xml:space="preserve">Einstein </w:t>
      </w:r>
      <w:r w:rsidR="00301160" w:rsidRPr="00301160">
        <w:t>Extended Medium-Sensitivity Survey. I. Modifications to the X-Ray Luminosity Function</w:t>
      </w:r>
      <w:r w:rsidR="00301160">
        <w:t xml:space="preserve">. </w:t>
      </w:r>
      <w:r w:rsidR="00157015">
        <w:t xml:space="preserve"> </w:t>
      </w:r>
      <w:proofErr w:type="spellStart"/>
      <w:r w:rsidR="00F8481D" w:rsidRPr="00F401BD">
        <w:t>ApJ</w:t>
      </w:r>
      <w:proofErr w:type="spellEnd"/>
      <w:r w:rsidR="00301160">
        <w:t>.</w:t>
      </w:r>
      <w:r w:rsidR="00F8481D" w:rsidRPr="00F401BD">
        <w:t xml:space="preserve"> 566, 2, </w:t>
      </w:r>
      <w:r w:rsidR="00301160">
        <w:t>p.</w:t>
      </w:r>
      <w:r w:rsidR="00F8481D" w:rsidRPr="00F401BD">
        <w:t>744</w:t>
      </w:r>
      <w:r w:rsidR="00301160">
        <w:t>.</w:t>
      </w:r>
      <w:r w:rsidR="00F8481D" w:rsidRPr="00F401BD">
        <w:t xml:space="preserve"> </w:t>
      </w:r>
      <w:r w:rsidR="00A65466">
        <w:t>https://doi.org/</w:t>
      </w:r>
      <w:r w:rsidR="00F8481D" w:rsidRPr="00F401BD">
        <w:t>10.1086/324139</w:t>
      </w:r>
      <w:r w:rsidR="00301160">
        <w:t>.</w:t>
      </w:r>
    </w:p>
    <w:p w14:paraId="1FED92CC" w14:textId="4FA3BC3A" w:rsidR="008F52EE" w:rsidRDefault="009269D4" w:rsidP="000419F1">
      <w:pPr>
        <w:pStyle w:val="Reference"/>
      </w:pPr>
      <w:r>
        <w:t>[</w:t>
      </w:r>
      <w:r w:rsidR="00ED16BC">
        <w:t>48</w:t>
      </w:r>
      <w:r>
        <w:t>]</w:t>
      </w:r>
      <w:r w:rsidR="008F52EE">
        <w:tab/>
      </w:r>
      <w:r w:rsidR="00301160">
        <w:t xml:space="preserve">S.C. </w:t>
      </w:r>
      <w:r w:rsidR="00F8481D" w:rsidRPr="00F401BD">
        <w:t>Ellis</w:t>
      </w:r>
      <w:r w:rsidR="00301160">
        <w:t>,</w:t>
      </w:r>
      <w:r w:rsidR="009A1AE3">
        <w:t xml:space="preserve"> </w:t>
      </w:r>
      <w:r w:rsidR="00301160">
        <w:t xml:space="preserve">L.R. </w:t>
      </w:r>
      <w:r w:rsidR="00F8481D" w:rsidRPr="00F401BD">
        <w:t>Jones, 2002</w:t>
      </w:r>
      <w:r w:rsidR="00301160">
        <w:t xml:space="preserve">.  </w:t>
      </w:r>
      <w:r w:rsidR="00301160" w:rsidRPr="00301160">
        <w:t>A reanalysis of the X-ray luminosities of clusters of galaxies with 0.3&lt;</w:t>
      </w:r>
      <w:r w:rsidR="00301160" w:rsidRPr="00301160">
        <w:rPr>
          <w:i/>
          <w:iCs/>
        </w:rPr>
        <w:t>z</w:t>
      </w:r>
      <w:r w:rsidR="00301160" w:rsidRPr="00301160">
        <w:t>&lt;0.6 in the EMSS sample</w:t>
      </w:r>
      <w:r w:rsidR="00301160">
        <w:t>.</w:t>
      </w:r>
      <w:r w:rsidR="00157015">
        <w:t xml:space="preserve"> </w:t>
      </w:r>
      <w:r w:rsidR="00301160">
        <w:t xml:space="preserve"> </w:t>
      </w:r>
      <w:r w:rsidR="00F8481D" w:rsidRPr="00F401BD">
        <w:t>MNRAS</w:t>
      </w:r>
      <w:r w:rsidR="00301160">
        <w:t>.</w:t>
      </w:r>
      <w:r w:rsidR="00F8481D" w:rsidRPr="00F401BD">
        <w:t xml:space="preserve"> 330, 3, </w:t>
      </w:r>
      <w:r w:rsidR="00301160">
        <w:t xml:space="preserve">pp. </w:t>
      </w:r>
      <w:r w:rsidR="00F8481D" w:rsidRPr="00F401BD">
        <w:t>631-64</w:t>
      </w:r>
      <w:r w:rsidR="00301160">
        <w:t>.</w:t>
      </w:r>
      <w:r w:rsidR="00F8481D" w:rsidRPr="00F401BD">
        <w:t xml:space="preserve"> </w:t>
      </w:r>
      <w:r w:rsidR="00A65466">
        <w:t>https://doi.org/</w:t>
      </w:r>
      <w:r w:rsidR="00F8481D" w:rsidRPr="00F401BD">
        <w:t>10.1046/j.1365-8711.2002.05092.x</w:t>
      </w:r>
      <w:r w:rsidR="00301160">
        <w:t>.</w:t>
      </w:r>
    </w:p>
    <w:p w14:paraId="486A6A18" w14:textId="5778D243" w:rsidR="008F52EE" w:rsidRDefault="009269D4" w:rsidP="000419F1">
      <w:pPr>
        <w:pStyle w:val="Reference"/>
      </w:pPr>
      <w:r>
        <w:t>[</w:t>
      </w:r>
      <w:r w:rsidR="00ED16BC">
        <w:t>49</w:t>
      </w:r>
      <w:r>
        <w:t>]</w:t>
      </w:r>
      <w:r w:rsidR="008F52EE">
        <w:tab/>
      </w:r>
      <w:r w:rsidR="0081412A">
        <w:t xml:space="preserve">G. </w:t>
      </w:r>
      <w:r w:rsidR="00F8481D" w:rsidRPr="00F401BD">
        <w:t>Khullar et al., 2022</w:t>
      </w:r>
      <w:r w:rsidR="0081412A">
        <w:t xml:space="preserve">.  </w:t>
      </w:r>
      <w:r w:rsidR="0081412A" w:rsidRPr="0081412A">
        <w:t xml:space="preserve">Synthesizing Stellar Populations in South Pole Telescope Galaxy Clusters. I. Ages of Quiescent Member Galaxies at 0.3 &lt; </w:t>
      </w:r>
      <w:r w:rsidR="0081412A" w:rsidRPr="0081412A">
        <w:rPr>
          <w:i/>
          <w:iCs/>
        </w:rPr>
        <w:t xml:space="preserve">z </w:t>
      </w:r>
      <w:r w:rsidR="0081412A" w:rsidRPr="0081412A">
        <w:t>&lt; 1.4</w:t>
      </w:r>
      <w:r w:rsidR="0081412A">
        <w:t>.</w:t>
      </w:r>
      <w:r w:rsidR="00F8481D" w:rsidRPr="00F401BD">
        <w:t xml:space="preserve"> </w:t>
      </w:r>
      <w:r w:rsidR="00157015">
        <w:t xml:space="preserve"> </w:t>
      </w:r>
      <w:proofErr w:type="spellStart"/>
      <w:r w:rsidR="00F8481D" w:rsidRPr="00F401BD">
        <w:t>ApJ</w:t>
      </w:r>
      <w:proofErr w:type="spellEnd"/>
      <w:r w:rsidR="0081412A">
        <w:t>.</w:t>
      </w:r>
      <w:r w:rsidR="00F8481D" w:rsidRPr="00F401BD">
        <w:t xml:space="preserve"> 934, 177</w:t>
      </w:r>
      <w:r w:rsidR="0081412A">
        <w:t>.</w:t>
      </w:r>
      <w:r w:rsidR="00F8481D" w:rsidRPr="00F401BD">
        <w:t xml:space="preserve"> </w:t>
      </w:r>
      <w:r w:rsidR="00A65466">
        <w:t>https://doi.org/</w:t>
      </w:r>
      <w:r w:rsidR="00F8481D" w:rsidRPr="00F401BD">
        <w:t>10.3847/1538-4357/ac7c0c</w:t>
      </w:r>
      <w:r w:rsidR="0081412A">
        <w:t>.</w:t>
      </w:r>
    </w:p>
    <w:p w14:paraId="0D42D868" w14:textId="51274255" w:rsidR="008F52EE" w:rsidRDefault="009269D4" w:rsidP="000419F1">
      <w:pPr>
        <w:pStyle w:val="Reference"/>
      </w:pPr>
      <w:r>
        <w:t>[5</w:t>
      </w:r>
      <w:r w:rsidR="00ED16BC">
        <w:t>0</w:t>
      </w:r>
      <w:r>
        <w:t>]</w:t>
      </w:r>
      <w:r w:rsidR="008F52EE">
        <w:tab/>
      </w:r>
      <w:r w:rsidR="0081412A">
        <w:t xml:space="preserve">A. </w:t>
      </w:r>
      <w:r w:rsidR="00F8481D" w:rsidRPr="00F401BD">
        <w:t>Muzzin et al., 2012</w:t>
      </w:r>
      <w:r w:rsidR="0081412A">
        <w:t xml:space="preserve">.  </w:t>
      </w:r>
      <w:r w:rsidR="0081412A" w:rsidRPr="0081412A">
        <w:t xml:space="preserve">The Gemini Cluster Astrophysics Spectroscopic Survey (GCLASS): The Role </w:t>
      </w:r>
      <w:r w:rsidR="0081412A">
        <w:t>o</w:t>
      </w:r>
      <w:r w:rsidR="0081412A" w:rsidRPr="0081412A">
        <w:t xml:space="preserve">f Environment </w:t>
      </w:r>
      <w:r w:rsidR="0081412A">
        <w:t>a</w:t>
      </w:r>
      <w:r w:rsidR="0081412A" w:rsidRPr="0081412A">
        <w:t xml:space="preserve">nd Self-Regulation </w:t>
      </w:r>
      <w:r w:rsidR="0081412A">
        <w:t>i</w:t>
      </w:r>
      <w:r w:rsidR="0081412A" w:rsidRPr="0081412A">
        <w:t xml:space="preserve">n Galaxy Evolution </w:t>
      </w:r>
      <w:r w:rsidR="0081412A">
        <w:t>a</w:t>
      </w:r>
      <w:r w:rsidR="0081412A" w:rsidRPr="0081412A">
        <w:t xml:space="preserve">t </w:t>
      </w:r>
      <w:r w:rsidR="0081412A" w:rsidRPr="0081412A">
        <w:rPr>
          <w:i/>
          <w:iCs/>
        </w:rPr>
        <w:t>z</w:t>
      </w:r>
      <w:r w:rsidR="0081412A" w:rsidRPr="0081412A">
        <w:t xml:space="preserve"> </w:t>
      </w:r>
      <w:r w:rsidR="0081412A" w:rsidRPr="0081412A">
        <w:rPr>
          <w:rFonts w:ascii="Cambria Math" w:hAnsi="Cambria Math" w:cs="Cambria Math"/>
        </w:rPr>
        <w:t>∼</w:t>
      </w:r>
      <w:r w:rsidR="0081412A" w:rsidRPr="0081412A">
        <w:t xml:space="preserve"> 1</w:t>
      </w:r>
      <w:r w:rsidR="0081412A">
        <w:t>.</w:t>
      </w:r>
      <w:r w:rsidR="00F8481D" w:rsidRPr="00F401BD">
        <w:t xml:space="preserve"> </w:t>
      </w:r>
      <w:r w:rsidR="00157015">
        <w:t xml:space="preserve"> </w:t>
      </w:r>
      <w:proofErr w:type="spellStart"/>
      <w:r w:rsidR="00F8481D" w:rsidRPr="00F401BD">
        <w:t>ApJ</w:t>
      </w:r>
      <w:proofErr w:type="spellEnd"/>
      <w:r w:rsidR="0081412A">
        <w:t>.</w:t>
      </w:r>
      <w:r w:rsidR="00F8481D" w:rsidRPr="00F401BD">
        <w:t xml:space="preserve"> 746, 188</w:t>
      </w:r>
      <w:r w:rsidR="0081412A">
        <w:t>.</w:t>
      </w:r>
      <w:r w:rsidR="00F8481D" w:rsidRPr="00F401BD">
        <w:t xml:space="preserve"> </w:t>
      </w:r>
      <w:r w:rsidR="00A65466">
        <w:t>https://doi.org/</w:t>
      </w:r>
      <w:r w:rsidR="00F8481D" w:rsidRPr="00F401BD">
        <w:t>10.1088/0004-637X/746/2/188</w:t>
      </w:r>
      <w:r w:rsidR="0081412A">
        <w:t>.</w:t>
      </w:r>
    </w:p>
    <w:p w14:paraId="4FA79811" w14:textId="528718B4" w:rsidR="008F52EE" w:rsidRDefault="009269D4" w:rsidP="0085648E">
      <w:pPr>
        <w:pStyle w:val="Reference"/>
      </w:pPr>
      <w:r w:rsidRPr="00DF0F7A">
        <w:t>[5</w:t>
      </w:r>
      <w:r w:rsidR="00ED16BC">
        <w:t>1</w:t>
      </w:r>
      <w:r w:rsidRPr="00DF0F7A">
        <w:t>]</w:t>
      </w:r>
      <w:r w:rsidR="008F52EE" w:rsidRPr="00DF0F7A">
        <w:tab/>
      </w:r>
      <w:r w:rsidR="00F8481D" w:rsidRPr="0085648E">
        <w:rPr>
          <w:i/>
          <w:iCs/>
        </w:rPr>
        <w:t>Planck</w:t>
      </w:r>
      <w:r w:rsidR="00F8481D" w:rsidRPr="00DF0F7A">
        <w:t xml:space="preserve"> Collaboration et al., 2016</w:t>
      </w:r>
      <w:r w:rsidR="0085648E">
        <w:t xml:space="preserve">. </w:t>
      </w:r>
      <w:r w:rsidR="0085648E" w:rsidRPr="0085648E">
        <w:rPr>
          <w:i/>
          <w:iCs/>
        </w:rPr>
        <w:t xml:space="preserve">Planck </w:t>
      </w:r>
      <w:r w:rsidR="0085648E">
        <w:t xml:space="preserve">2015 results, XXIV. Cosmology from </w:t>
      </w:r>
      <w:proofErr w:type="spellStart"/>
      <w:r w:rsidR="0085648E">
        <w:t>Sunyaev-Zeldovich</w:t>
      </w:r>
      <w:proofErr w:type="spellEnd"/>
      <w:r w:rsidR="0085648E">
        <w:t xml:space="preserve"> cluster counts.  </w:t>
      </w:r>
      <w:r w:rsidR="00F8481D" w:rsidRPr="00DF0F7A">
        <w:t>A&amp;A</w:t>
      </w:r>
      <w:r w:rsidR="0085648E">
        <w:t>.</w:t>
      </w:r>
      <w:r w:rsidR="00F8481D" w:rsidRPr="00DF0F7A">
        <w:t xml:space="preserve"> 594, A24</w:t>
      </w:r>
      <w:r w:rsidR="0085648E">
        <w:t>.</w:t>
      </w:r>
      <w:r w:rsidR="00F8481D" w:rsidRPr="00DF0F7A">
        <w:t xml:space="preserve"> </w:t>
      </w:r>
      <w:r w:rsidR="00A65466" w:rsidRPr="00DF0F7A">
        <w:t>https://doi.org/</w:t>
      </w:r>
      <w:r w:rsidR="00F8481D" w:rsidRPr="00DF0F7A">
        <w:t>10.1051/0004-6361/201525833</w:t>
      </w:r>
      <w:r w:rsidR="0085648E">
        <w:t>.</w:t>
      </w:r>
    </w:p>
    <w:p w14:paraId="465A2E82" w14:textId="5ACC255B" w:rsidR="008F52EE" w:rsidRPr="00ED16BC" w:rsidRDefault="009269D4" w:rsidP="000419F1">
      <w:pPr>
        <w:pStyle w:val="Reference"/>
      </w:pPr>
      <w:r>
        <w:t>[5</w:t>
      </w:r>
      <w:r w:rsidR="00ED16BC">
        <w:t>2</w:t>
      </w:r>
      <w:r>
        <w:t>]</w:t>
      </w:r>
      <w:r w:rsidR="008F52EE">
        <w:tab/>
      </w:r>
      <w:r w:rsidR="00F8481D" w:rsidRPr="00FD0F75">
        <w:t xml:space="preserve">White S., 2015. Cluster Cosmology: A Theoretical View. RAS Discussion Meeting (London), </w:t>
      </w:r>
      <w:r w:rsidR="00F8481D" w:rsidRPr="00ED16BC">
        <w:t>wwwmpa.mpa-garching.mpg.de/~</w:t>
      </w:r>
      <w:proofErr w:type="spellStart"/>
      <w:r w:rsidR="00F8481D" w:rsidRPr="00ED16BC">
        <w:t>swhite</w:t>
      </w:r>
      <w:proofErr w:type="spellEnd"/>
      <w:r w:rsidR="00F8481D" w:rsidRPr="00ED16BC">
        <w:t>/talk/RAS_clusters15.pdf</w:t>
      </w:r>
    </w:p>
    <w:p w14:paraId="5D208D51" w14:textId="6A28A998" w:rsidR="00ED16BC" w:rsidRPr="00C8228E" w:rsidRDefault="00ED16BC" w:rsidP="00ED16BC">
      <w:pPr>
        <w:pStyle w:val="Reference"/>
      </w:pPr>
      <w:r w:rsidRPr="00C8228E">
        <w:t>[53]</w:t>
      </w:r>
      <w:r w:rsidRPr="00C8228E">
        <w:tab/>
      </w:r>
      <w:r w:rsidR="00553C0F" w:rsidRPr="00553C0F">
        <w:t xml:space="preserve">J.F. Navarro et al, 1997.  A Universal Density Profile from Hierarchical Clustering. </w:t>
      </w:r>
      <w:r w:rsidR="00157015">
        <w:t xml:space="preserve"> </w:t>
      </w:r>
      <w:proofErr w:type="spellStart"/>
      <w:r w:rsidR="00553C0F" w:rsidRPr="00553C0F">
        <w:t>ApJ</w:t>
      </w:r>
      <w:proofErr w:type="spellEnd"/>
      <w:r w:rsidR="00553C0F" w:rsidRPr="00553C0F">
        <w:t>. 490, 493. https://doi.org/10.1086/304888.</w:t>
      </w:r>
    </w:p>
    <w:p w14:paraId="44DA55B2" w14:textId="34FF0995" w:rsidR="00ED16BC" w:rsidRDefault="00ED16BC" w:rsidP="00ED16BC">
      <w:pPr>
        <w:pStyle w:val="Reference"/>
      </w:pPr>
      <w:r w:rsidRPr="00C8228E">
        <w:t>[54]</w:t>
      </w:r>
      <w:r w:rsidRPr="00C8228E">
        <w:tab/>
      </w:r>
      <w:r w:rsidR="00553C0F">
        <w:t xml:space="preserve">C. </w:t>
      </w:r>
      <w:r w:rsidRPr="00C8228E">
        <w:t>Hernández-Aguayo et al., 2023</w:t>
      </w:r>
      <w:r w:rsidR="00553C0F">
        <w:t xml:space="preserve">.  </w:t>
      </w:r>
      <w:r w:rsidR="00553C0F" w:rsidRPr="00553C0F">
        <w:t xml:space="preserve">The </w:t>
      </w:r>
      <w:proofErr w:type="spellStart"/>
      <w:r w:rsidR="00553C0F" w:rsidRPr="00553C0F">
        <w:t>MillenniumTNG</w:t>
      </w:r>
      <w:proofErr w:type="spellEnd"/>
      <w:r w:rsidR="00553C0F" w:rsidRPr="00553C0F">
        <w:t xml:space="preserve"> Project: high-precision predictions for matter clustering and halo statistics</w:t>
      </w:r>
      <w:r w:rsidR="00553C0F">
        <w:t>.</w:t>
      </w:r>
      <w:r w:rsidRPr="00C8228E">
        <w:t xml:space="preserve"> </w:t>
      </w:r>
      <w:r w:rsidR="00157015">
        <w:t xml:space="preserve"> </w:t>
      </w:r>
      <w:r w:rsidRPr="00C8228E">
        <w:t>MNRAS</w:t>
      </w:r>
      <w:r w:rsidR="00553C0F">
        <w:t>.</w:t>
      </w:r>
      <w:r w:rsidRPr="00C8228E">
        <w:t xml:space="preserve"> 524,</w:t>
      </w:r>
      <w:r w:rsidR="00553C0F">
        <w:t xml:space="preserve"> </w:t>
      </w:r>
      <w:r w:rsidRPr="00C8228E">
        <w:t xml:space="preserve">2, </w:t>
      </w:r>
      <w:r w:rsidR="00553C0F">
        <w:t xml:space="preserve">pp. </w:t>
      </w:r>
      <w:r w:rsidRPr="00C8228E">
        <w:t>2556–2578</w:t>
      </w:r>
      <w:r w:rsidR="00553C0F">
        <w:t>.</w:t>
      </w:r>
      <w:r w:rsidRPr="00C8228E">
        <w:t xml:space="preserve"> </w:t>
      </w:r>
      <w:hyperlink r:id="rId17" w:history="1">
        <w:r w:rsidRPr="00C8228E">
          <w:rPr>
            <w:rStyle w:val="Hyperlink"/>
            <w:color w:val="auto"/>
            <w:u w:val="none"/>
          </w:rPr>
          <w:t>https://doi.org/10.1093/mnras/stad1657</w:t>
        </w:r>
      </w:hyperlink>
      <w:r w:rsidR="00553C0F">
        <w:rPr>
          <w:rStyle w:val="Hyperlink"/>
          <w:color w:val="auto"/>
          <w:u w:val="none"/>
        </w:rPr>
        <w:t>.</w:t>
      </w:r>
    </w:p>
    <w:p w14:paraId="6E5B4772" w14:textId="68DFD449" w:rsidR="00027E9B" w:rsidRPr="00FD0F75" w:rsidRDefault="00027E9B" w:rsidP="000419F1">
      <w:pPr>
        <w:pStyle w:val="Reference"/>
        <w:rPr>
          <w:color w:val="auto"/>
        </w:rPr>
      </w:pPr>
      <w:r w:rsidRPr="00FD0F75">
        <w:t>[5</w:t>
      </w:r>
      <w:r w:rsidR="000419F1">
        <w:t>5</w:t>
      </w:r>
      <w:r w:rsidRPr="00FD0F75">
        <w:t>]</w:t>
      </w:r>
      <w:r w:rsidRPr="00FD0F75">
        <w:tab/>
      </w:r>
      <w:r w:rsidR="009D14CA" w:rsidRPr="005A2738">
        <w:rPr>
          <w:color w:val="auto"/>
        </w:rPr>
        <w:t xml:space="preserve">Abdalla E. et al., Cosmology intertwined: A review of the particle physics, astrophysics, and cosmology associated with the cosmological tensions and anomalies, </w:t>
      </w:r>
      <w:proofErr w:type="spellStart"/>
      <w:r w:rsidR="009D14CA" w:rsidRPr="005A2738">
        <w:rPr>
          <w:color w:val="auto"/>
        </w:rPr>
        <w:t>JHEAp</w:t>
      </w:r>
      <w:proofErr w:type="spellEnd"/>
      <w:r w:rsidR="00157015">
        <w:rPr>
          <w:color w:val="auto"/>
        </w:rPr>
        <w:t>,</w:t>
      </w:r>
      <w:r w:rsidR="009D14CA" w:rsidRPr="005A2738">
        <w:rPr>
          <w:color w:val="auto"/>
        </w:rPr>
        <w:t xml:space="preserve"> 34 (2022) 49-211. </w:t>
      </w:r>
      <w:hyperlink r:id="rId18" w:history="1">
        <w:r w:rsidR="009D14CA" w:rsidRPr="009D14CA">
          <w:rPr>
            <w:rStyle w:val="Hyperlink"/>
            <w:color w:val="auto"/>
            <w:u w:val="none"/>
          </w:rPr>
          <w:t>https://doi.org/10.1016/j.jheap.2022.04.002</w:t>
        </w:r>
      </w:hyperlink>
      <w:r w:rsidR="009D14CA" w:rsidRPr="009D14CA">
        <w:rPr>
          <w:rStyle w:val="Hyperlink"/>
          <w:color w:val="auto"/>
          <w:u w:val="none"/>
        </w:rPr>
        <w:t>.</w:t>
      </w:r>
    </w:p>
    <w:p w14:paraId="4234BF12" w14:textId="6DDFDD7E" w:rsidR="00027E9B" w:rsidRDefault="00027E9B" w:rsidP="000419F1">
      <w:pPr>
        <w:pStyle w:val="Reference"/>
      </w:pPr>
      <w:r w:rsidRPr="00FD0F75">
        <w:rPr>
          <w:color w:val="auto"/>
        </w:rPr>
        <w:t>[5</w:t>
      </w:r>
      <w:r w:rsidR="000419F1">
        <w:rPr>
          <w:color w:val="auto"/>
        </w:rPr>
        <w:t>6</w:t>
      </w:r>
      <w:r w:rsidRPr="00FD0F75">
        <w:rPr>
          <w:color w:val="auto"/>
        </w:rPr>
        <w:t>]</w:t>
      </w:r>
      <w:r w:rsidRPr="00FD0F75">
        <w:rPr>
          <w:color w:val="auto"/>
        </w:rPr>
        <w:tab/>
      </w:r>
      <w:r w:rsidR="00553C0F">
        <w:rPr>
          <w:color w:val="auto"/>
        </w:rPr>
        <w:t xml:space="preserve">E. </w:t>
      </w:r>
      <w:r w:rsidRPr="00FD0F75">
        <w:t>Asencio</w:t>
      </w:r>
      <w:bookmarkStart w:id="44" w:name="_Hlk158987359"/>
      <w:r w:rsidRPr="00FD0F75">
        <w:t xml:space="preserve"> et</w:t>
      </w:r>
      <w:r>
        <w:t xml:space="preserve"> al</w:t>
      </w:r>
      <w:r w:rsidRPr="00F401BD">
        <w:t xml:space="preserve">, </w:t>
      </w:r>
      <w:bookmarkEnd w:id="44"/>
      <w:r w:rsidRPr="00F401BD">
        <w:t>2021</w:t>
      </w:r>
      <w:r w:rsidR="00553C0F">
        <w:t xml:space="preserve">.  </w:t>
      </w:r>
      <w:r w:rsidR="00553C0F" w:rsidRPr="00553C0F">
        <w:t>A massive blow for ΛCDM – the high redshift, mass, and collision velocity of the interacting galaxy cluster El Gordo contradicts concordance cosmology</w:t>
      </w:r>
      <w:r w:rsidR="00553C0F">
        <w:t>.</w:t>
      </w:r>
      <w:r w:rsidRPr="00F401BD">
        <w:t xml:space="preserve"> </w:t>
      </w:r>
      <w:r w:rsidR="00157015">
        <w:t xml:space="preserve"> </w:t>
      </w:r>
      <w:r w:rsidRPr="00F401BD">
        <w:t>MNRAS</w:t>
      </w:r>
      <w:r w:rsidR="00553C0F">
        <w:t xml:space="preserve">. </w:t>
      </w:r>
      <w:r w:rsidRPr="00F401BD">
        <w:t xml:space="preserve">500, 4, </w:t>
      </w:r>
      <w:r w:rsidR="00553C0F">
        <w:t xml:space="preserve">pp. </w:t>
      </w:r>
      <w:r w:rsidRPr="00F401BD">
        <w:t>5249-5267</w:t>
      </w:r>
      <w:r w:rsidR="00553C0F">
        <w:t>.</w:t>
      </w:r>
      <w:r w:rsidRPr="00F401BD">
        <w:t xml:space="preserve"> </w:t>
      </w:r>
      <w:r w:rsidR="00A65466">
        <w:t>https://doi.org/</w:t>
      </w:r>
      <w:r w:rsidRPr="00F401BD">
        <w:t>10.1093/mnras/staa3441</w:t>
      </w:r>
      <w:r w:rsidR="00553C0F">
        <w:t>.</w:t>
      </w:r>
    </w:p>
    <w:p w14:paraId="5EF64715" w14:textId="404116F8" w:rsidR="00027E9B" w:rsidRDefault="00027E9B" w:rsidP="000419F1">
      <w:pPr>
        <w:pStyle w:val="Reference"/>
      </w:pPr>
      <w:r>
        <w:t>[5</w:t>
      </w:r>
      <w:r w:rsidR="000419F1">
        <w:t>7</w:t>
      </w:r>
      <w:r>
        <w:t>]</w:t>
      </w:r>
      <w:r>
        <w:tab/>
      </w:r>
      <w:r w:rsidR="00553C0F">
        <w:t xml:space="preserve">E. </w:t>
      </w:r>
      <w:r w:rsidRPr="00F401BD">
        <w:t>Asencio</w:t>
      </w:r>
      <w:r>
        <w:t xml:space="preserve"> </w:t>
      </w:r>
      <w:r w:rsidR="00553C0F">
        <w:t>e</w:t>
      </w:r>
      <w:r>
        <w:t>t al</w:t>
      </w:r>
      <w:r w:rsidRPr="00F401BD">
        <w:t>, 2023</w:t>
      </w:r>
      <w:r w:rsidR="00553C0F">
        <w:t xml:space="preserve">.  </w:t>
      </w:r>
      <w:r w:rsidR="00553C0F" w:rsidRPr="00553C0F">
        <w:t>The El Gordo Galaxy Cluster Challenges ΛCDM for Any Plausible Collision Velocity</w:t>
      </w:r>
      <w:r w:rsidR="00553C0F">
        <w:t>.</w:t>
      </w:r>
      <w:r w:rsidRPr="00F401BD">
        <w:t xml:space="preserve"> </w:t>
      </w:r>
      <w:r w:rsidR="00157015">
        <w:t xml:space="preserve"> </w:t>
      </w:r>
      <w:proofErr w:type="spellStart"/>
      <w:r w:rsidRPr="00F401BD">
        <w:t>ApJ</w:t>
      </w:r>
      <w:proofErr w:type="spellEnd"/>
      <w:r w:rsidR="00553C0F">
        <w:t>.</w:t>
      </w:r>
      <w:r w:rsidRPr="00F401BD">
        <w:t xml:space="preserve"> 954, 162</w:t>
      </w:r>
      <w:r w:rsidR="00553C0F">
        <w:t>.</w:t>
      </w:r>
      <w:r w:rsidRPr="00F401BD">
        <w:t xml:space="preserve"> </w:t>
      </w:r>
      <w:r w:rsidR="00A65466">
        <w:t>https://doi.org/</w:t>
      </w:r>
      <w:r w:rsidRPr="00F401BD">
        <w:t>10.3847/1538-4357/ace62a</w:t>
      </w:r>
      <w:r w:rsidR="00553C0F">
        <w:t>.</w:t>
      </w:r>
    </w:p>
    <w:p w14:paraId="7EF3F11C" w14:textId="1C1B0D06" w:rsidR="00027E9B" w:rsidRDefault="00027E9B" w:rsidP="000419F1">
      <w:pPr>
        <w:pStyle w:val="Reference"/>
      </w:pPr>
      <w:r>
        <w:t>[5</w:t>
      </w:r>
      <w:r w:rsidR="000419F1">
        <w:t>8</w:t>
      </w:r>
      <w:r>
        <w:t>]</w:t>
      </w:r>
      <w:r>
        <w:tab/>
      </w:r>
      <w:r w:rsidR="00CE7975">
        <w:t xml:space="preserve">J.E. </w:t>
      </w:r>
      <w:r w:rsidRPr="00F401BD">
        <w:t>Carlstrom et al., 2011</w:t>
      </w:r>
      <w:r w:rsidR="00CE7975">
        <w:t xml:space="preserve">.  </w:t>
      </w:r>
      <w:r w:rsidR="00CE7975" w:rsidRPr="00CE7975">
        <w:t>The 10 Meter South Pole Telescope</w:t>
      </w:r>
      <w:r w:rsidR="00CE7975">
        <w:t>.</w:t>
      </w:r>
      <w:r w:rsidRPr="00F401BD">
        <w:t xml:space="preserve"> </w:t>
      </w:r>
      <w:r w:rsidR="00157015">
        <w:t xml:space="preserve"> </w:t>
      </w:r>
      <w:r w:rsidRPr="00F401BD">
        <w:t>PASP</w:t>
      </w:r>
      <w:r w:rsidR="00CE7975">
        <w:t>.</w:t>
      </w:r>
      <w:r w:rsidRPr="00F401BD">
        <w:t xml:space="preserve"> 123, 568</w:t>
      </w:r>
      <w:r w:rsidR="00CE7975">
        <w:t>.</w:t>
      </w:r>
      <w:r w:rsidRPr="00F401BD">
        <w:t xml:space="preserve"> </w:t>
      </w:r>
      <w:r w:rsidR="00A65466">
        <w:t>https://doi.org/</w:t>
      </w:r>
      <w:r w:rsidRPr="00F401BD">
        <w:t>10.1086/659879</w:t>
      </w:r>
      <w:r w:rsidR="00CE7975">
        <w:t>.</w:t>
      </w:r>
    </w:p>
    <w:p w14:paraId="11448E2F" w14:textId="09FFA350" w:rsidR="00027E9B" w:rsidRDefault="00027E9B" w:rsidP="000419F1">
      <w:pPr>
        <w:pStyle w:val="Reference"/>
      </w:pPr>
      <w:r w:rsidRPr="00A50CDE">
        <w:rPr>
          <w:lang w:val="en-US"/>
        </w:rPr>
        <w:t>[5</w:t>
      </w:r>
      <w:r w:rsidR="000419F1" w:rsidRPr="00A50CDE">
        <w:rPr>
          <w:lang w:val="en-US"/>
        </w:rPr>
        <w:t>9</w:t>
      </w:r>
      <w:r w:rsidRPr="00A50CDE">
        <w:rPr>
          <w:lang w:val="en-US"/>
        </w:rPr>
        <w:t>]</w:t>
      </w:r>
      <w:r w:rsidRPr="00A50CDE">
        <w:rPr>
          <w:lang w:val="en-US"/>
        </w:rPr>
        <w:tab/>
      </w:r>
      <w:r w:rsidR="00CE7975" w:rsidRPr="00A50CDE">
        <w:rPr>
          <w:lang w:val="en-US"/>
        </w:rPr>
        <w:t xml:space="preserve">J.W. </w:t>
      </w:r>
      <w:r w:rsidRPr="00A50CDE">
        <w:rPr>
          <w:lang w:val="en-US"/>
        </w:rPr>
        <w:t>Fowler et al., 2007</w:t>
      </w:r>
      <w:r w:rsidR="00CE7975" w:rsidRPr="00A50CDE">
        <w:rPr>
          <w:lang w:val="en-US"/>
        </w:rPr>
        <w:t xml:space="preserve">.  </w:t>
      </w:r>
      <w:r w:rsidR="00CE7975" w:rsidRPr="00CE7975">
        <w:t>Optical design of the Atacama Cosmology Telescope and the Millimetre Bolometric Array Camera</w:t>
      </w:r>
      <w:r w:rsidR="00CE7975">
        <w:t xml:space="preserve">. </w:t>
      </w:r>
      <w:r w:rsidRPr="00F401BD">
        <w:t xml:space="preserve"> Appl. </w:t>
      </w:r>
      <w:proofErr w:type="gramStart"/>
      <w:r w:rsidRPr="00F401BD">
        <w:t>Opt.</w:t>
      </w:r>
      <w:r w:rsidR="00CE7975">
        <w:t>.</w:t>
      </w:r>
      <w:proofErr w:type="gramEnd"/>
      <w:r w:rsidRPr="00F401BD">
        <w:t xml:space="preserve"> 46, </w:t>
      </w:r>
      <w:r w:rsidR="00CE7975">
        <w:t xml:space="preserve">pp. </w:t>
      </w:r>
      <w:r w:rsidRPr="00F401BD">
        <w:t>3444-3454</w:t>
      </w:r>
      <w:r w:rsidR="00CE7975">
        <w:t>.</w:t>
      </w:r>
      <w:r w:rsidRPr="00F401BD">
        <w:t xml:space="preserve"> </w:t>
      </w:r>
      <w:r w:rsidR="00A65466">
        <w:t>https://doi.org/</w:t>
      </w:r>
      <w:r w:rsidRPr="00F401BD">
        <w:t>10.1364/AO.46.003444</w:t>
      </w:r>
      <w:r w:rsidR="00CE7975">
        <w:t>.</w:t>
      </w:r>
    </w:p>
    <w:p w14:paraId="69E7B187" w14:textId="109C458A" w:rsidR="00027E9B" w:rsidRDefault="00027E9B" w:rsidP="00CE7975">
      <w:pPr>
        <w:pStyle w:val="Reference"/>
      </w:pPr>
      <w:r>
        <w:t>[</w:t>
      </w:r>
      <w:r w:rsidR="000419F1">
        <w:t>60</w:t>
      </w:r>
      <w:r>
        <w:t>]</w:t>
      </w:r>
      <w:r>
        <w:tab/>
      </w:r>
      <w:r w:rsidRPr="00CE7975">
        <w:rPr>
          <w:i/>
          <w:iCs/>
        </w:rPr>
        <w:t>Planck</w:t>
      </w:r>
      <w:r w:rsidRPr="00F401BD">
        <w:t xml:space="preserve"> Collaboration et al., 2016</w:t>
      </w:r>
      <w:r w:rsidR="00CE7975">
        <w:t xml:space="preserve">.  </w:t>
      </w:r>
      <w:r w:rsidR="00CE7975" w:rsidRPr="00CE7975">
        <w:rPr>
          <w:i/>
          <w:iCs/>
        </w:rPr>
        <w:t xml:space="preserve">Planck </w:t>
      </w:r>
      <w:r w:rsidR="00CE7975">
        <w:t xml:space="preserve">2015 results, XIII. Cosmological parameters.  </w:t>
      </w:r>
      <w:r w:rsidRPr="00F401BD">
        <w:t>A&amp;A</w:t>
      </w:r>
      <w:r w:rsidR="00CE7975">
        <w:t>.</w:t>
      </w:r>
      <w:r w:rsidRPr="00F401BD">
        <w:t xml:space="preserve"> 594, A13</w:t>
      </w:r>
      <w:r w:rsidR="00CE7975">
        <w:t>.</w:t>
      </w:r>
      <w:r w:rsidRPr="00F401BD">
        <w:t xml:space="preserve"> </w:t>
      </w:r>
      <w:r w:rsidR="00A65466">
        <w:t>https://doi.org/</w:t>
      </w:r>
      <w:r w:rsidRPr="00F401BD">
        <w:t>10.1051/0004-6361/201525830</w:t>
      </w:r>
      <w:r w:rsidR="00CE7975">
        <w:t>.</w:t>
      </w:r>
    </w:p>
    <w:p w14:paraId="29486D20" w14:textId="6A0B1F83" w:rsidR="00507F75" w:rsidRDefault="00027E9B" w:rsidP="000419F1">
      <w:pPr>
        <w:pStyle w:val="Reference"/>
      </w:pPr>
      <w:r>
        <w:t>[</w:t>
      </w:r>
      <w:r w:rsidR="00FD0F75">
        <w:t>6</w:t>
      </w:r>
      <w:r w:rsidR="000419F1">
        <w:t>1</w:t>
      </w:r>
      <w:r>
        <w:t>]</w:t>
      </w:r>
      <w:r>
        <w:tab/>
      </w:r>
      <w:r w:rsidR="00F023BE">
        <w:t xml:space="preserve">S. </w:t>
      </w:r>
      <w:r w:rsidRPr="00F401BD">
        <w:t>Bocquet et al., 2019</w:t>
      </w:r>
      <w:r w:rsidR="00F023BE">
        <w:t xml:space="preserve">.  </w:t>
      </w:r>
      <w:r w:rsidR="00F023BE" w:rsidRPr="00F023BE">
        <w:t>Cluster Cosmology Constraints from the 2500 deg</w:t>
      </w:r>
      <w:r w:rsidR="00F023BE" w:rsidRPr="00F023BE">
        <w:rPr>
          <w:vertAlign w:val="superscript"/>
        </w:rPr>
        <w:t>2</w:t>
      </w:r>
      <w:r w:rsidR="00F023BE" w:rsidRPr="00F023BE">
        <w:t xml:space="preserve"> SPT-SZ Survey: Inclusion of Weak Gravitational Lensing Data from Magellan and the Hubble Space Telescope</w:t>
      </w:r>
      <w:r w:rsidR="00F023BE">
        <w:t xml:space="preserve">.  </w:t>
      </w:r>
      <w:proofErr w:type="spellStart"/>
      <w:r w:rsidRPr="00F401BD">
        <w:t>ApJ</w:t>
      </w:r>
      <w:proofErr w:type="spellEnd"/>
      <w:r w:rsidR="00F023BE">
        <w:t>.</w:t>
      </w:r>
      <w:r w:rsidRPr="00F401BD">
        <w:t xml:space="preserve"> 878, 55</w:t>
      </w:r>
      <w:r w:rsidR="00F023BE">
        <w:t>.</w:t>
      </w:r>
      <w:r w:rsidRPr="00F401BD">
        <w:t xml:space="preserve"> </w:t>
      </w:r>
      <w:r w:rsidR="00A65466">
        <w:t>https://doi.org/</w:t>
      </w:r>
      <w:r w:rsidRPr="00F401BD">
        <w:t>10.3847/1538-4357/ab1f10</w:t>
      </w:r>
      <w:r w:rsidR="00F023BE">
        <w:t>.</w:t>
      </w:r>
    </w:p>
    <w:p w14:paraId="356B03A1" w14:textId="54CF6C5B" w:rsidR="00027E9B" w:rsidRDefault="00027E9B" w:rsidP="000419F1">
      <w:pPr>
        <w:pStyle w:val="Reference"/>
      </w:pPr>
      <w:r>
        <w:t>[</w:t>
      </w:r>
      <w:r w:rsidR="009C45F4">
        <w:t>6</w:t>
      </w:r>
      <w:r w:rsidR="000419F1">
        <w:t>2</w:t>
      </w:r>
      <w:r>
        <w:t>]</w:t>
      </w:r>
      <w:r>
        <w:tab/>
      </w:r>
      <w:r w:rsidRPr="00F023BE">
        <w:rPr>
          <w:i/>
          <w:iCs/>
        </w:rPr>
        <w:t>Planck</w:t>
      </w:r>
      <w:r w:rsidRPr="00F401BD">
        <w:t xml:space="preserve"> Collaboration et al., 2014</w:t>
      </w:r>
      <w:r w:rsidR="00F023BE">
        <w:t xml:space="preserve">.  </w:t>
      </w:r>
      <w:r w:rsidR="00F023BE" w:rsidRPr="00F023BE">
        <w:rPr>
          <w:i/>
          <w:iCs/>
        </w:rPr>
        <w:t>Planck</w:t>
      </w:r>
      <w:r w:rsidR="00F023BE" w:rsidRPr="00F023BE">
        <w:t xml:space="preserve"> 2013 results</w:t>
      </w:r>
      <w:r w:rsidR="00F023BE">
        <w:t>,</w:t>
      </w:r>
      <w:r w:rsidR="00F023BE" w:rsidRPr="00F023BE">
        <w:t xml:space="preserve"> XX. Cosmology from </w:t>
      </w:r>
      <w:proofErr w:type="spellStart"/>
      <w:r w:rsidR="00F023BE" w:rsidRPr="00F023BE">
        <w:t>Sunyaev</w:t>
      </w:r>
      <w:proofErr w:type="spellEnd"/>
      <w:r w:rsidR="00F023BE" w:rsidRPr="00F023BE">
        <w:t>–</w:t>
      </w:r>
      <w:proofErr w:type="spellStart"/>
      <w:r w:rsidR="00F023BE" w:rsidRPr="00F023BE">
        <w:t>Zeldovich</w:t>
      </w:r>
      <w:proofErr w:type="spellEnd"/>
      <w:r w:rsidR="00F023BE" w:rsidRPr="00F023BE">
        <w:t xml:space="preserve"> cluster counts</w:t>
      </w:r>
      <w:r w:rsidR="00F023BE">
        <w:t>.</w:t>
      </w:r>
      <w:r w:rsidRPr="00F401BD">
        <w:t xml:space="preserve"> </w:t>
      </w:r>
      <w:r w:rsidR="00157015">
        <w:t xml:space="preserve"> </w:t>
      </w:r>
      <w:r w:rsidRPr="00F401BD">
        <w:t xml:space="preserve">A&amp;A, 571, </w:t>
      </w:r>
      <w:r w:rsidR="00F023BE">
        <w:t xml:space="preserve">A20.  </w:t>
      </w:r>
      <w:r w:rsidR="00A65466">
        <w:t>https://doi.org/</w:t>
      </w:r>
      <w:r w:rsidRPr="00F401BD">
        <w:t>10.1051/0004-6361/201321521</w:t>
      </w:r>
    </w:p>
    <w:p w14:paraId="23FD53E5" w14:textId="347CBC58" w:rsidR="00027E9B" w:rsidRPr="00F401BD" w:rsidRDefault="00027E9B" w:rsidP="00F023BE">
      <w:pPr>
        <w:pStyle w:val="Reference"/>
      </w:pPr>
      <w:r>
        <w:t>[</w:t>
      </w:r>
      <w:r w:rsidR="002F1CAB">
        <w:t>6</w:t>
      </w:r>
      <w:r w:rsidR="000419F1">
        <w:t>3</w:t>
      </w:r>
      <w:r>
        <w:t>]</w:t>
      </w:r>
      <w:r>
        <w:tab/>
      </w:r>
      <w:r w:rsidRPr="00F023BE">
        <w:rPr>
          <w:i/>
          <w:iCs/>
        </w:rPr>
        <w:t>Planck</w:t>
      </w:r>
      <w:r w:rsidRPr="00F401BD">
        <w:t xml:space="preserve"> Collaboration et al., 2016</w:t>
      </w:r>
      <w:r w:rsidR="00F023BE">
        <w:t xml:space="preserve">.  </w:t>
      </w:r>
      <w:r w:rsidR="00F023BE" w:rsidRPr="00F023BE">
        <w:rPr>
          <w:i/>
          <w:iCs/>
        </w:rPr>
        <w:t xml:space="preserve">Planck </w:t>
      </w:r>
      <w:r w:rsidR="00F023BE">
        <w:t>2015 results, XIII. Cosmological parameters.</w:t>
      </w:r>
      <w:r w:rsidRPr="00F401BD">
        <w:t xml:space="preserve"> </w:t>
      </w:r>
      <w:r w:rsidR="00157015">
        <w:t xml:space="preserve"> </w:t>
      </w:r>
      <w:r w:rsidRPr="00F401BD">
        <w:t>A&amp;A</w:t>
      </w:r>
      <w:r w:rsidR="00F023BE">
        <w:t>.</w:t>
      </w:r>
      <w:r w:rsidRPr="00F401BD">
        <w:t xml:space="preserve"> 594, A</w:t>
      </w:r>
      <w:r w:rsidR="00F023BE">
        <w:t>13.</w:t>
      </w:r>
      <w:r w:rsidRPr="00F401BD">
        <w:t xml:space="preserve"> </w:t>
      </w:r>
      <w:r w:rsidR="00A65466">
        <w:t>https://doi.org/</w:t>
      </w:r>
      <w:r w:rsidRPr="00F401BD">
        <w:t>10.1051/0004-6361/201525830</w:t>
      </w:r>
      <w:r w:rsidR="00F023BE">
        <w:t>.</w:t>
      </w:r>
    </w:p>
    <w:p w14:paraId="39C69DC8" w14:textId="2EA4F725" w:rsidR="005319B4" w:rsidRPr="00F401BD" w:rsidRDefault="00027E9B" w:rsidP="000419F1">
      <w:pPr>
        <w:pStyle w:val="Reference"/>
      </w:pPr>
      <w:r>
        <w:t>[6</w:t>
      </w:r>
      <w:r w:rsidR="000419F1">
        <w:t>4</w:t>
      </w:r>
      <w:r>
        <w:t>]</w:t>
      </w:r>
      <w:r>
        <w:tab/>
      </w:r>
      <w:bookmarkStart w:id="45" w:name="_Hlk170836823"/>
      <w:r w:rsidR="00F023BE">
        <w:t xml:space="preserve">L.S. </w:t>
      </w:r>
      <w:r w:rsidRPr="003504E3">
        <w:t xml:space="preserve">Sparke, </w:t>
      </w:r>
      <w:r w:rsidR="00F023BE">
        <w:t xml:space="preserve">J.S. </w:t>
      </w:r>
      <w:r w:rsidRPr="003504E3">
        <w:t>Gallagher, Galaxies in the Universe, 2</w:t>
      </w:r>
      <w:r w:rsidRPr="00793D4A">
        <w:rPr>
          <w:vertAlign w:val="superscript"/>
        </w:rPr>
        <w:t>nd</w:t>
      </w:r>
      <w:r w:rsidRPr="003504E3">
        <w:t xml:space="preserve"> </w:t>
      </w:r>
      <w:r w:rsidR="002F097F">
        <w:t>ed.</w:t>
      </w:r>
      <w:r w:rsidR="00F023BE">
        <w:t>,</w:t>
      </w:r>
      <w:r w:rsidRPr="003504E3">
        <w:t xml:space="preserve"> Cambridge Univ. Press, Cambridge, UK</w:t>
      </w:r>
      <w:r w:rsidR="007D2F5A">
        <w:t>, 2007</w:t>
      </w:r>
      <w:r>
        <w:t xml:space="preserve">, </w:t>
      </w:r>
      <w:r w:rsidR="00F023BE">
        <w:t xml:space="preserve">p. </w:t>
      </w:r>
      <w:r>
        <w:t>294</w:t>
      </w:r>
      <w:r w:rsidR="00F023BE">
        <w:t>.</w:t>
      </w:r>
      <w:bookmarkEnd w:id="45"/>
    </w:p>
    <w:p w14:paraId="280E9074" w14:textId="2E2827F1" w:rsidR="00F20F16" w:rsidRDefault="00B703B8" w:rsidP="000419F1">
      <w:pPr>
        <w:pStyle w:val="Reference"/>
      </w:pPr>
      <w:r>
        <w:lastRenderedPageBreak/>
        <w:t>[6</w:t>
      </w:r>
      <w:r w:rsidR="000419F1">
        <w:t>5</w:t>
      </w:r>
      <w:r>
        <w:t>]</w:t>
      </w:r>
      <w:r>
        <w:tab/>
      </w:r>
      <w:r w:rsidR="00EC49B5" w:rsidRPr="00EC49B5">
        <w:t>L.S. Sparke, J.S. Gallagher, Galaxies in the Universe, 2nd ed., Cambridge Univ. Press, Cambridge, UK, 2007, p. 29</w:t>
      </w:r>
      <w:r w:rsidR="00EC49B5">
        <w:t>2</w:t>
      </w:r>
      <w:r w:rsidR="00EC49B5" w:rsidRPr="00EC49B5">
        <w:t>.</w:t>
      </w:r>
    </w:p>
    <w:p w14:paraId="4254E009" w14:textId="380505EF" w:rsidR="00B703B8" w:rsidRDefault="00B703B8" w:rsidP="000419F1">
      <w:pPr>
        <w:pStyle w:val="Reference"/>
      </w:pPr>
      <w:r>
        <w:t>[6</w:t>
      </w:r>
      <w:r w:rsidR="000419F1">
        <w:t>6</w:t>
      </w:r>
      <w:r>
        <w:t>]</w:t>
      </w:r>
      <w:r>
        <w:tab/>
      </w:r>
      <w:r w:rsidR="00EC49B5">
        <w:t xml:space="preserve">K.R. </w:t>
      </w:r>
      <w:r w:rsidR="009A1AE3" w:rsidRPr="00916C9D">
        <w:t>Lang, The Life and Death of Stars</w:t>
      </w:r>
      <w:r w:rsidR="00EC49B5">
        <w:t>,</w:t>
      </w:r>
      <w:r w:rsidR="009A1AE3" w:rsidRPr="00916C9D">
        <w:t xml:space="preserve"> Cambridge Univ. Press, Cambridge, UK</w:t>
      </w:r>
      <w:r w:rsidR="007D2F5A">
        <w:t>, 2013</w:t>
      </w:r>
      <w:r w:rsidR="009A1AE3">
        <w:t xml:space="preserve">, </w:t>
      </w:r>
      <w:r w:rsidR="00EC49B5">
        <w:t xml:space="preserve">p. </w:t>
      </w:r>
      <w:r w:rsidR="009A1AE3">
        <w:t>279</w:t>
      </w:r>
      <w:r w:rsidR="00EC49B5">
        <w:t>.</w:t>
      </w:r>
    </w:p>
    <w:p w14:paraId="6995C1EB" w14:textId="691A9F98" w:rsidR="00B703B8" w:rsidRDefault="00793D4A" w:rsidP="000419F1">
      <w:pPr>
        <w:pStyle w:val="Reference"/>
        <w:rPr>
          <w:rStyle w:val="Hyperlink"/>
          <w:color w:val="auto"/>
          <w:u w:val="none"/>
        </w:rPr>
      </w:pPr>
      <w:r>
        <w:t>[6</w:t>
      </w:r>
      <w:r w:rsidR="000419F1">
        <w:t>7</w:t>
      </w:r>
      <w:r>
        <w:t>]</w:t>
      </w:r>
      <w:r w:rsidR="00E72394">
        <w:tab/>
      </w:r>
      <w:r w:rsidR="00EC49B5">
        <w:t xml:space="preserve">K.C. </w:t>
      </w:r>
      <w:r w:rsidR="009A1AE3" w:rsidRPr="009A1AE3">
        <w:t>Wong et al., 2020</w:t>
      </w:r>
      <w:r w:rsidR="00EC49B5">
        <w:t xml:space="preserve">.  </w:t>
      </w:r>
      <w:r w:rsidR="00EC49B5" w:rsidRPr="00EC49B5">
        <w:t>H0LiCOW – XIII. A 2.4 per cent measurement of H</w:t>
      </w:r>
      <w:r w:rsidR="00EC49B5" w:rsidRPr="00EC49B5">
        <w:rPr>
          <w:vertAlign w:val="subscript"/>
        </w:rPr>
        <w:t>0</w:t>
      </w:r>
      <w:r w:rsidR="00EC49B5" w:rsidRPr="00EC49B5">
        <w:t xml:space="preserve"> from lensed quasars: 5.3σ tension between early- and late-Universe probes</w:t>
      </w:r>
      <w:r w:rsidR="00EC49B5">
        <w:t xml:space="preserve">.  </w:t>
      </w:r>
      <w:r w:rsidR="009A1AE3" w:rsidRPr="009A1AE3">
        <w:t>MNRAS</w:t>
      </w:r>
      <w:r w:rsidR="00EC49B5">
        <w:t>.</w:t>
      </w:r>
      <w:r w:rsidR="009A1AE3" w:rsidRPr="009A1AE3">
        <w:t xml:space="preserve"> 498, </w:t>
      </w:r>
      <w:r w:rsidR="00EC49B5">
        <w:t xml:space="preserve">pp. </w:t>
      </w:r>
      <w:r w:rsidR="009A1AE3" w:rsidRPr="009A1AE3">
        <w:t>1420-1439</w:t>
      </w:r>
      <w:r w:rsidR="00EC49B5">
        <w:t xml:space="preserve">. </w:t>
      </w:r>
      <w:hyperlink r:id="rId19" w:history="1">
        <w:r w:rsidR="00A65466">
          <w:rPr>
            <w:rStyle w:val="Hyperlink"/>
            <w:color w:val="auto"/>
            <w:u w:val="none"/>
          </w:rPr>
          <w:t>https://doi.org/</w:t>
        </w:r>
        <w:r w:rsidR="009A1AE3" w:rsidRPr="009A1AE3">
          <w:rPr>
            <w:rStyle w:val="Hyperlink"/>
            <w:color w:val="auto"/>
            <w:u w:val="none"/>
          </w:rPr>
          <w:t>10.1093/mnras/stz3094</w:t>
        </w:r>
      </w:hyperlink>
      <w:r w:rsidR="00EC49B5">
        <w:rPr>
          <w:rStyle w:val="Hyperlink"/>
          <w:color w:val="auto"/>
          <w:u w:val="none"/>
        </w:rPr>
        <w:t>.</w:t>
      </w:r>
    </w:p>
    <w:p w14:paraId="64ABE99E" w14:textId="30525B47" w:rsidR="00793D4A" w:rsidRPr="009A1AE3" w:rsidRDefault="00793D4A" w:rsidP="000419F1">
      <w:pPr>
        <w:pStyle w:val="Reference"/>
      </w:pPr>
      <w:r w:rsidRPr="00793D4A">
        <w:t>[6</w:t>
      </w:r>
      <w:r w:rsidR="000419F1">
        <w:t>8</w:t>
      </w:r>
      <w:r w:rsidRPr="00793D4A">
        <w:t>]</w:t>
      </w:r>
      <w:r w:rsidRPr="00793D4A">
        <w:tab/>
      </w:r>
      <w:r w:rsidR="00496767" w:rsidRPr="00496767">
        <w:rPr>
          <w:lang w:val="en-CA"/>
        </w:rPr>
        <w:t>DESI Collaboration</w:t>
      </w:r>
      <w:r w:rsidR="000F1597" w:rsidRPr="000F1597">
        <w:rPr>
          <w:lang w:val="en-CA"/>
        </w:rPr>
        <w:t xml:space="preserve"> </w:t>
      </w:r>
      <w:r w:rsidR="000F1597">
        <w:rPr>
          <w:lang w:val="en-CA"/>
        </w:rPr>
        <w:t>et al.</w:t>
      </w:r>
      <w:r w:rsidR="007D51A3">
        <w:rPr>
          <w:lang w:val="en-CA"/>
        </w:rPr>
        <w:t>,</w:t>
      </w:r>
      <w:r w:rsidR="000F1597">
        <w:rPr>
          <w:lang w:val="en-CA"/>
        </w:rPr>
        <w:t xml:space="preserve"> 2024</w:t>
      </w:r>
      <w:r w:rsidR="00EC49B5">
        <w:rPr>
          <w:lang w:val="en-CA"/>
        </w:rPr>
        <w:t xml:space="preserve">.  </w:t>
      </w:r>
      <w:r w:rsidR="00EC49B5" w:rsidRPr="00EC49B5">
        <w:rPr>
          <w:lang w:val="en-CA"/>
        </w:rPr>
        <w:t>DESI 2024 VI: Cosmological Constraints from the Measurements of Baryon Acoustic Oscillations</w:t>
      </w:r>
      <w:r w:rsidR="00EC49B5">
        <w:rPr>
          <w:lang w:val="en-CA"/>
        </w:rPr>
        <w:t xml:space="preserve">. </w:t>
      </w:r>
      <w:r w:rsidR="00157015">
        <w:rPr>
          <w:lang w:val="en-CA"/>
        </w:rPr>
        <w:t xml:space="preserve"> </w:t>
      </w:r>
      <w:r w:rsidR="007D2F5A">
        <w:t>https://</w:t>
      </w:r>
      <w:r w:rsidR="000F1597" w:rsidRPr="000F1597">
        <w:t>arXiv:2404.03002</w:t>
      </w:r>
      <w:r w:rsidR="000F1597">
        <w:t>,</w:t>
      </w:r>
      <w:r w:rsidR="000F1597" w:rsidRPr="00793D4A">
        <w:t xml:space="preserve"> </w:t>
      </w:r>
      <w:r w:rsidR="00763935">
        <w:t>T</w:t>
      </w:r>
      <w:r w:rsidR="000F1597" w:rsidRPr="00793D4A">
        <w:t>able</w:t>
      </w:r>
      <w:r w:rsidRPr="00793D4A">
        <w:t xml:space="preserve"> 10</w:t>
      </w:r>
      <w:r w:rsidR="00EC49B5">
        <w:t>.</w:t>
      </w:r>
    </w:p>
    <w:p w14:paraId="22E4F641" w14:textId="114AF563" w:rsidR="009A1AE3" w:rsidRPr="009A1AE3" w:rsidRDefault="009A1AE3" w:rsidP="000419F1">
      <w:pPr>
        <w:pStyle w:val="Reference"/>
      </w:pPr>
      <w:r w:rsidRPr="009A1AE3">
        <w:t>[6</w:t>
      </w:r>
      <w:r w:rsidR="000419F1">
        <w:t>9</w:t>
      </w:r>
      <w:r w:rsidRPr="009A1AE3">
        <w:t>]</w:t>
      </w:r>
      <w:r w:rsidRPr="009A1AE3">
        <w:tab/>
      </w:r>
      <w:r w:rsidR="00EC49B5">
        <w:t xml:space="preserve">H. </w:t>
      </w:r>
      <w:proofErr w:type="spellStart"/>
      <w:r w:rsidRPr="009A1AE3">
        <w:t>Zohren</w:t>
      </w:r>
      <w:proofErr w:type="spellEnd"/>
      <w:r w:rsidRPr="009A1AE3">
        <w:t xml:space="preserve"> et al., 2022</w:t>
      </w:r>
      <w:r w:rsidR="00EC49B5">
        <w:t xml:space="preserve">.  </w:t>
      </w:r>
      <w:r w:rsidR="00EC49B5" w:rsidRPr="00EC49B5">
        <w:t xml:space="preserve">Extending empirical constraints on the SZ–mass scaling relation to higher redshifts via HST weak lensing measurements of nine clusters from the SPT-SZ survey at z </w:t>
      </w:r>
      <w:r w:rsidR="00EC49B5" w:rsidRPr="00EC49B5">
        <w:rPr>
          <w:rFonts w:ascii="Cambria Math" w:hAnsi="Cambria Math" w:cs="Cambria Math"/>
        </w:rPr>
        <w:t>≳</w:t>
      </w:r>
      <w:r w:rsidR="00EC49B5" w:rsidRPr="00EC49B5">
        <w:t xml:space="preserve"> 1</w:t>
      </w:r>
      <w:r w:rsidR="00EC49B5">
        <w:t xml:space="preserve">.  </w:t>
      </w:r>
      <w:r w:rsidRPr="009A1AE3">
        <w:t>A&amp;A</w:t>
      </w:r>
      <w:r w:rsidR="00EC49B5">
        <w:t>.</w:t>
      </w:r>
      <w:r w:rsidRPr="009A1AE3">
        <w:t xml:space="preserve"> 668, A18</w:t>
      </w:r>
      <w:r w:rsidR="00EC49B5">
        <w:t>.</w:t>
      </w:r>
      <w:r w:rsidRPr="009A1AE3">
        <w:t xml:space="preserve"> </w:t>
      </w:r>
      <w:hyperlink r:id="rId20" w:history="1">
        <w:r w:rsidR="00A65466">
          <w:rPr>
            <w:rStyle w:val="Hyperlink"/>
            <w:color w:val="auto"/>
            <w:u w:val="none"/>
          </w:rPr>
          <w:t>https://doi.org/</w:t>
        </w:r>
        <w:r w:rsidRPr="009A1AE3">
          <w:rPr>
            <w:rStyle w:val="Hyperlink"/>
            <w:color w:val="auto"/>
            <w:u w:val="none"/>
          </w:rPr>
          <w:t>10.1051/0004-6361/202142991</w:t>
        </w:r>
      </w:hyperlink>
      <w:r w:rsidR="00EC49B5">
        <w:rPr>
          <w:rStyle w:val="Hyperlink"/>
          <w:color w:val="auto"/>
          <w:u w:val="none"/>
        </w:rPr>
        <w:t>.</w:t>
      </w:r>
    </w:p>
    <w:p w14:paraId="6B3226D9" w14:textId="58891F87" w:rsidR="009A1AE3" w:rsidRDefault="009A1AE3" w:rsidP="000419F1">
      <w:pPr>
        <w:pStyle w:val="Reference"/>
      </w:pPr>
      <w:r>
        <w:rPr>
          <w:color w:val="auto"/>
        </w:rPr>
        <w:t>[</w:t>
      </w:r>
      <w:r w:rsidR="000419F1">
        <w:rPr>
          <w:color w:val="auto"/>
        </w:rPr>
        <w:t>70</w:t>
      </w:r>
      <w:r>
        <w:rPr>
          <w:color w:val="auto"/>
        </w:rPr>
        <w:t>]</w:t>
      </w:r>
      <w:r>
        <w:rPr>
          <w:color w:val="auto"/>
        </w:rPr>
        <w:tab/>
      </w:r>
      <w:r w:rsidR="00EC49B5">
        <w:rPr>
          <w:color w:val="auto"/>
        </w:rPr>
        <w:t xml:space="preserve">E. </w:t>
      </w:r>
      <w:r w:rsidRPr="00F401BD">
        <w:t>Asencio</w:t>
      </w:r>
      <w:r>
        <w:t xml:space="preserve"> et al</w:t>
      </w:r>
      <w:r w:rsidRPr="00F401BD">
        <w:t>, 2021</w:t>
      </w:r>
      <w:r w:rsidR="00EC49B5">
        <w:t xml:space="preserve">.  </w:t>
      </w:r>
      <w:r w:rsidR="00EC49B5" w:rsidRPr="00EC49B5">
        <w:t>A massive blow for ΛCDM – the high redshift, mass, and collision velocity of the interacting galaxy cluster El Gordo contradicts concordance cosmology</w:t>
      </w:r>
      <w:r w:rsidR="00EC49B5">
        <w:t xml:space="preserve">.  </w:t>
      </w:r>
      <w:r w:rsidRPr="00F401BD">
        <w:t>MNRAS</w:t>
      </w:r>
      <w:r w:rsidR="00EC49B5">
        <w:t>.</w:t>
      </w:r>
      <w:r w:rsidRPr="00F401BD">
        <w:t xml:space="preserve"> 500, 4</w:t>
      </w:r>
      <w:r w:rsidR="00EC49B5">
        <w:t>.</w:t>
      </w:r>
      <w:r w:rsidRPr="00F401BD">
        <w:t xml:space="preserve"> </w:t>
      </w:r>
      <w:r w:rsidR="00A65466">
        <w:t>https://doi.org/</w:t>
      </w:r>
      <w:r w:rsidRPr="00F401BD">
        <w:t>10.1093/mnras/staa3441</w:t>
      </w:r>
      <w:r w:rsidR="00EC49B5">
        <w:t>.</w:t>
      </w:r>
    </w:p>
    <w:p w14:paraId="7E0939B5" w14:textId="5D4B9864" w:rsidR="009A1AE3" w:rsidRDefault="009A1AE3" w:rsidP="000419F1">
      <w:pPr>
        <w:pStyle w:val="Reference"/>
      </w:pPr>
      <w:r>
        <w:t>[</w:t>
      </w:r>
      <w:r w:rsidR="00FD0F75">
        <w:t>7</w:t>
      </w:r>
      <w:r w:rsidR="000419F1">
        <w:t>1</w:t>
      </w:r>
      <w:r>
        <w:t>]</w:t>
      </w:r>
      <w:r>
        <w:tab/>
      </w:r>
      <w:r w:rsidR="00EC49B5">
        <w:t xml:space="preserve">E. </w:t>
      </w:r>
      <w:r w:rsidRPr="00F401BD">
        <w:t>Asencio</w:t>
      </w:r>
      <w:r>
        <w:t xml:space="preserve"> et al</w:t>
      </w:r>
      <w:r w:rsidRPr="00F401BD">
        <w:t>, 2023</w:t>
      </w:r>
      <w:r w:rsidR="00EC49B5">
        <w:t xml:space="preserve">.  </w:t>
      </w:r>
      <w:r w:rsidR="00EC49B5" w:rsidRPr="00EC49B5">
        <w:t>The El Gordo Galaxy Cluster Challenges ΛCDM for Any Plausible Collision Velocity</w:t>
      </w:r>
      <w:r w:rsidR="00EC49B5">
        <w:t xml:space="preserve">.  </w:t>
      </w:r>
      <w:proofErr w:type="spellStart"/>
      <w:r w:rsidRPr="00F401BD">
        <w:t>ApJ</w:t>
      </w:r>
      <w:proofErr w:type="spellEnd"/>
      <w:r w:rsidR="00EC49B5">
        <w:t>.</w:t>
      </w:r>
      <w:r w:rsidRPr="00F401BD">
        <w:t xml:space="preserve"> 954, </w:t>
      </w:r>
      <w:r w:rsidR="00EC49B5">
        <w:t xml:space="preserve">162.  </w:t>
      </w:r>
      <w:r w:rsidR="00A65466">
        <w:t>https://doi.org/</w:t>
      </w:r>
      <w:r w:rsidRPr="00F401BD">
        <w:t>10.3847/1538-4357/ace62a</w:t>
      </w:r>
      <w:r w:rsidR="00EC49B5">
        <w:t>.</w:t>
      </w:r>
    </w:p>
    <w:p w14:paraId="10AFC769" w14:textId="724A6DE1" w:rsidR="00F20F16" w:rsidRPr="009A1AE3" w:rsidRDefault="00F20F16" w:rsidP="000419F1">
      <w:pPr>
        <w:pStyle w:val="Reference"/>
      </w:pPr>
    </w:p>
    <w:sectPr w:rsidR="00F20F16" w:rsidRPr="009A1AE3" w:rsidSect="004F6E41">
      <w:headerReference w:type="even" r:id="rId21"/>
      <w:headerReference w:type="default" r:id="rId22"/>
      <w:footerReference w:type="even" r:id="rId23"/>
      <w:footerReference w:type="default" r:id="rId24"/>
      <w:headerReference w:type="first" r:id="rId25"/>
      <w:footerReference w:type="first" r:id="rId26"/>
      <w:endnotePr>
        <w:numFmt w:val="decimal"/>
      </w:endnotePr>
      <w:type w:val="continuous"/>
      <w:pgSz w:w="12240" w:h="15840" w:code="1"/>
      <w:pgMar w:top="1440" w:right="907" w:bottom="1224" w:left="907" w:header="576" w:footer="576" w:gutter="0"/>
      <w:cols w:space="36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64B60" w14:textId="77777777" w:rsidR="00521F66" w:rsidRDefault="00521F66" w:rsidP="00622662">
      <w:pPr>
        <w:spacing w:after="0"/>
      </w:pPr>
      <w:r>
        <w:separator/>
      </w:r>
    </w:p>
  </w:endnote>
  <w:endnote w:type="continuationSeparator" w:id="0">
    <w:p w14:paraId="7E530C30" w14:textId="77777777" w:rsidR="00521F66" w:rsidRDefault="00521F66" w:rsidP="00622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6362E" w14:textId="77777777" w:rsidR="00A50CDE" w:rsidRDefault="00A50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024439"/>
      <w:docPartObj>
        <w:docPartGallery w:val="Page Numbers (Bottom of Page)"/>
        <w:docPartUnique/>
      </w:docPartObj>
    </w:sdtPr>
    <w:sdtEndPr>
      <w:rPr>
        <w:noProof/>
      </w:rPr>
    </w:sdtEndPr>
    <w:sdtContent>
      <w:p w14:paraId="4EEE57B8" w14:textId="46D378B1" w:rsidR="00F3553F" w:rsidRDefault="00F355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0909305"/>
      <w:docPartObj>
        <w:docPartGallery w:val="Page Numbers (Bottom of Page)"/>
        <w:docPartUnique/>
      </w:docPartObj>
    </w:sdtPr>
    <w:sdtEndPr>
      <w:rPr>
        <w:noProof/>
      </w:rPr>
    </w:sdtEndPr>
    <w:sdtContent>
      <w:p w14:paraId="5C00E766" w14:textId="174247D5" w:rsidR="001F693B" w:rsidRDefault="001F693B" w:rsidP="001F69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F3EE4" w14:textId="77777777" w:rsidR="00521F66" w:rsidRDefault="00521F66" w:rsidP="00622662">
      <w:pPr>
        <w:spacing w:after="0"/>
      </w:pPr>
      <w:r>
        <w:separator/>
      </w:r>
    </w:p>
  </w:footnote>
  <w:footnote w:type="continuationSeparator" w:id="0">
    <w:p w14:paraId="33D3123E" w14:textId="77777777" w:rsidR="00521F66" w:rsidRDefault="00521F66" w:rsidP="006226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ABAA0" w14:textId="31D11D6A" w:rsidR="00A50CDE" w:rsidRDefault="00A50CDE">
    <w:pPr>
      <w:pStyle w:val="Header"/>
    </w:pPr>
    <w:r>
      <w:rPr>
        <w:noProof/>
      </w:rPr>
      <w:pict w14:anchorId="14022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731032" o:spid="_x0000_s1026" type="#_x0000_t136" style="position:absolute;margin-left:0;margin-top:0;width:661.5pt;height:73.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009A" w14:textId="1577BBF7" w:rsidR="00A50CDE" w:rsidRDefault="00A50CDE">
    <w:pPr>
      <w:pStyle w:val="Header"/>
    </w:pPr>
    <w:r>
      <w:rPr>
        <w:noProof/>
      </w:rPr>
      <w:pict w14:anchorId="34F0D0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731033" o:spid="_x0000_s1027" type="#_x0000_t136" style="position:absolute;margin-left:0;margin-top:0;width:661.5pt;height:73.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A22C7" w14:textId="54B064B0" w:rsidR="00A50CDE" w:rsidRDefault="00A50CDE">
    <w:pPr>
      <w:pStyle w:val="Header"/>
    </w:pPr>
    <w:r>
      <w:rPr>
        <w:noProof/>
      </w:rPr>
      <w:pict w14:anchorId="6A623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731031" o:spid="_x0000_s1025" type="#_x0000_t136" style="position:absolute;margin-left:0;margin-top:0;width:661.5pt;height:73.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4965"/>
    <w:multiLevelType w:val="multilevel"/>
    <w:tmpl w:val="C9FE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97011"/>
    <w:multiLevelType w:val="hybridMultilevel"/>
    <w:tmpl w:val="A81A6144"/>
    <w:lvl w:ilvl="0" w:tplc="2E9675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B3485"/>
    <w:multiLevelType w:val="multilevel"/>
    <w:tmpl w:val="32EA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24D5F"/>
    <w:multiLevelType w:val="hybridMultilevel"/>
    <w:tmpl w:val="D70208A8"/>
    <w:lvl w:ilvl="0" w:tplc="ED78CF50">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CD00608"/>
    <w:multiLevelType w:val="hybridMultilevel"/>
    <w:tmpl w:val="D5DAAD7E"/>
    <w:lvl w:ilvl="0" w:tplc="E0B63328">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0DC559F"/>
    <w:multiLevelType w:val="multilevel"/>
    <w:tmpl w:val="F41C8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F21BE4"/>
    <w:multiLevelType w:val="hybridMultilevel"/>
    <w:tmpl w:val="7D9E842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16E1240"/>
    <w:multiLevelType w:val="hybridMultilevel"/>
    <w:tmpl w:val="6A9EC6E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0CA39DB"/>
    <w:multiLevelType w:val="multilevel"/>
    <w:tmpl w:val="822C4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8586226"/>
    <w:multiLevelType w:val="hybridMultilevel"/>
    <w:tmpl w:val="A860FF2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1A3B6F"/>
    <w:multiLevelType w:val="hybridMultilevel"/>
    <w:tmpl w:val="F0AA2E1E"/>
    <w:lvl w:ilvl="0" w:tplc="121AE912">
      <w:start w:val="1"/>
      <w:numFmt w:val="decimal"/>
      <w:lvlText w:val="%1"/>
      <w:lvlJc w:val="left"/>
      <w:pPr>
        <w:ind w:left="720" w:hanging="360"/>
      </w:pPr>
      <w:rPr>
        <w:rFonts w:ascii="Times New Roman" w:hAnsi="Times New Roman" w:cs="Times New Roman" w:hint="default"/>
        <w:b/>
        <w:bCs w:val="0"/>
        <w:i w:val="0"/>
        <w:i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A210A70"/>
    <w:multiLevelType w:val="multilevel"/>
    <w:tmpl w:val="B0645812"/>
    <w:lvl w:ilvl="0">
      <w:start w:val="1"/>
      <w:numFmt w:val="lowerLetter"/>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8634783">
    <w:abstractNumId w:val="2"/>
  </w:num>
  <w:num w:numId="2" w16cid:durableId="741217620">
    <w:abstractNumId w:val="4"/>
  </w:num>
  <w:num w:numId="3" w16cid:durableId="1694263018">
    <w:abstractNumId w:val="5"/>
  </w:num>
  <w:num w:numId="4" w16cid:durableId="447428013">
    <w:abstractNumId w:val="3"/>
  </w:num>
  <w:num w:numId="5" w16cid:durableId="336730892">
    <w:abstractNumId w:val="6"/>
  </w:num>
  <w:num w:numId="6" w16cid:durableId="573466534">
    <w:abstractNumId w:val="9"/>
  </w:num>
  <w:num w:numId="7" w16cid:durableId="2097438166">
    <w:abstractNumId w:val="1"/>
  </w:num>
  <w:num w:numId="8" w16cid:durableId="55981190">
    <w:abstractNumId w:val="7"/>
  </w:num>
  <w:num w:numId="9" w16cid:durableId="92556794">
    <w:abstractNumId w:val="10"/>
  </w:num>
  <w:num w:numId="10" w16cid:durableId="1394886969">
    <w:abstractNumId w:val="8"/>
  </w:num>
  <w:num w:numId="11" w16cid:durableId="239948833">
    <w:abstractNumId w:val="0"/>
  </w:num>
  <w:num w:numId="12" w16cid:durableId="2124764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7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842"/>
    <w:rsid w:val="00003D19"/>
    <w:rsid w:val="00004D59"/>
    <w:rsid w:val="000058DA"/>
    <w:rsid w:val="00012787"/>
    <w:rsid w:val="00013D77"/>
    <w:rsid w:val="00023B8A"/>
    <w:rsid w:val="00027E6E"/>
    <w:rsid w:val="00027E9B"/>
    <w:rsid w:val="0003398E"/>
    <w:rsid w:val="000344ED"/>
    <w:rsid w:val="000374AD"/>
    <w:rsid w:val="0004070E"/>
    <w:rsid w:val="000419F1"/>
    <w:rsid w:val="00045D69"/>
    <w:rsid w:val="0004690B"/>
    <w:rsid w:val="00047157"/>
    <w:rsid w:val="0004780F"/>
    <w:rsid w:val="00047A9F"/>
    <w:rsid w:val="00054A12"/>
    <w:rsid w:val="00056393"/>
    <w:rsid w:val="00057621"/>
    <w:rsid w:val="00073617"/>
    <w:rsid w:val="000742DB"/>
    <w:rsid w:val="0007517F"/>
    <w:rsid w:val="00077CE9"/>
    <w:rsid w:val="000800EB"/>
    <w:rsid w:val="00080AD5"/>
    <w:rsid w:val="000840EE"/>
    <w:rsid w:val="00084EA5"/>
    <w:rsid w:val="00086731"/>
    <w:rsid w:val="000944C6"/>
    <w:rsid w:val="00096903"/>
    <w:rsid w:val="000A28F5"/>
    <w:rsid w:val="000B1250"/>
    <w:rsid w:val="000B2FB4"/>
    <w:rsid w:val="000B3800"/>
    <w:rsid w:val="000B46EB"/>
    <w:rsid w:val="000B5797"/>
    <w:rsid w:val="000B6BD6"/>
    <w:rsid w:val="000C001E"/>
    <w:rsid w:val="000C40B6"/>
    <w:rsid w:val="000C48BA"/>
    <w:rsid w:val="000C5B99"/>
    <w:rsid w:val="000D02D0"/>
    <w:rsid w:val="000D2AEA"/>
    <w:rsid w:val="000D4060"/>
    <w:rsid w:val="000D6D74"/>
    <w:rsid w:val="000E16C8"/>
    <w:rsid w:val="000E4E55"/>
    <w:rsid w:val="000F0043"/>
    <w:rsid w:val="000F0613"/>
    <w:rsid w:val="000F12AF"/>
    <w:rsid w:val="000F1597"/>
    <w:rsid w:val="000F33E4"/>
    <w:rsid w:val="000F60EA"/>
    <w:rsid w:val="00114B53"/>
    <w:rsid w:val="001171F1"/>
    <w:rsid w:val="00117217"/>
    <w:rsid w:val="00123DB2"/>
    <w:rsid w:val="001250DC"/>
    <w:rsid w:val="0012687B"/>
    <w:rsid w:val="00130A31"/>
    <w:rsid w:val="001336B1"/>
    <w:rsid w:val="00134C80"/>
    <w:rsid w:val="00135F28"/>
    <w:rsid w:val="00136EFC"/>
    <w:rsid w:val="001445BD"/>
    <w:rsid w:val="0014519E"/>
    <w:rsid w:val="0014648F"/>
    <w:rsid w:val="001466E5"/>
    <w:rsid w:val="001517C2"/>
    <w:rsid w:val="0015341F"/>
    <w:rsid w:val="001537D5"/>
    <w:rsid w:val="00157015"/>
    <w:rsid w:val="0015764A"/>
    <w:rsid w:val="00161372"/>
    <w:rsid w:val="001616B2"/>
    <w:rsid w:val="001715DC"/>
    <w:rsid w:val="00171B0D"/>
    <w:rsid w:val="001742E6"/>
    <w:rsid w:val="00176DC3"/>
    <w:rsid w:val="00182EB0"/>
    <w:rsid w:val="00183489"/>
    <w:rsid w:val="001859C3"/>
    <w:rsid w:val="0018779F"/>
    <w:rsid w:val="00195CED"/>
    <w:rsid w:val="001A0F60"/>
    <w:rsid w:val="001A4E0E"/>
    <w:rsid w:val="001A5D88"/>
    <w:rsid w:val="001A6310"/>
    <w:rsid w:val="001B1406"/>
    <w:rsid w:val="001C0FC6"/>
    <w:rsid w:val="001C329A"/>
    <w:rsid w:val="001D0C5F"/>
    <w:rsid w:val="001D0D11"/>
    <w:rsid w:val="001D2768"/>
    <w:rsid w:val="001D58A9"/>
    <w:rsid w:val="001E1D03"/>
    <w:rsid w:val="001E2E6A"/>
    <w:rsid w:val="001E391A"/>
    <w:rsid w:val="001E4522"/>
    <w:rsid w:val="001E625A"/>
    <w:rsid w:val="001E6658"/>
    <w:rsid w:val="001E6E7D"/>
    <w:rsid w:val="001F1729"/>
    <w:rsid w:val="001F18DA"/>
    <w:rsid w:val="001F1DE6"/>
    <w:rsid w:val="001F3427"/>
    <w:rsid w:val="001F535C"/>
    <w:rsid w:val="001F693B"/>
    <w:rsid w:val="00211751"/>
    <w:rsid w:val="00211947"/>
    <w:rsid w:val="00211AD0"/>
    <w:rsid w:val="0021471D"/>
    <w:rsid w:val="00220776"/>
    <w:rsid w:val="00221C26"/>
    <w:rsid w:val="00222AC3"/>
    <w:rsid w:val="00224B69"/>
    <w:rsid w:val="00227BDA"/>
    <w:rsid w:val="0023186C"/>
    <w:rsid w:val="002338FD"/>
    <w:rsid w:val="00235A31"/>
    <w:rsid w:val="00245ABA"/>
    <w:rsid w:val="00250A40"/>
    <w:rsid w:val="002527DA"/>
    <w:rsid w:val="00252E54"/>
    <w:rsid w:val="00252F76"/>
    <w:rsid w:val="00254A98"/>
    <w:rsid w:val="00260B23"/>
    <w:rsid w:val="0026225A"/>
    <w:rsid w:val="00262564"/>
    <w:rsid w:val="00263457"/>
    <w:rsid w:val="002760C8"/>
    <w:rsid w:val="00277DBC"/>
    <w:rsid w:val="00281FEB"/>
    <w:rsid w:val="0028230B"/>
    <w:rsid w:val="002909B3"/>
    <w:rsid w:val="002912CC"/>
    <w:rsid w:val="00293B60"/>
    <w:rsid w:val="002956A0"/>
    <w:rsid w:val="0029582A"/>
    <w:rsid w:val="002A444B"/>
    <w:rsid w:val="002A6515"/>
    <w:rsid w:val="002B4524"/>
    <w:rsid w:val="002B5E9A"/>
    <w:rsid w:val="002C35AD"/>
    <w:rsid w:val="002C4B19"/>
    <w:rsid w:val="002C67BB"/>
    <w:rsid w:val="002C6D7B"/>
    <w:rsid w:val="002C7CE0"/>
    <w:rsid w:val="002D2D53"/>
    <w:rsid w:val="002D3E7A"/>
    <w:rsid w:val="002D4A83"/>
    <w:rsid w:val="002D696C"/>
    <w:rsid w:val="002E04E4"/>
    <w:rsid w:val="002E2414"/>
    <w:rsid w:val="002E2A8A"/>
    <w:rsid w:val="002E2CC4"/>
    <w:rsid w:val="002E3367"/>
    <w:rsid w:val="002E4621"/>
    <w:rsid w:val="002F097F"/>
    <w:rsid w:val="002F0BEF"/>
    <w:rsid w:val="002F13C3"/>
    <w:rsid w:val="002F1B01"/>
    <w:rsid w:val="002F1CAB"/>
    <w:rsid w:val="002F26B2"/>
    <w:rsid w:val="002F5ABE"/>
    <w:rsid w:val="002F7F06"/>
    <w:rsid w:val="00301160"/>
    <w:rsid w:val="00302A79"/>
    <w:rsid w:val="00304E68"/>
    <w:rsid w:val="00310AB0"/>
    <w:rsid w:val="00310DF3"/>
    <w:rsid w:val="00311AF8"/>
    <w:rsid w:val="00313DB5"/>
    <w:rsid w:val="003142AE"/>
    <w:rsid w:val="00315486"/>
    <w:rsid w:val="00315E4B"/>
    <w:rsid w:val="00321D84"/>
    <w:rsid w:val="00322079"/>
    <w:rsid w:val="003224F4"/>
    <w:rsid w:val="00322BC8"/>
    <w:rsid w:val="00323E7B"/>
    <w:rsid w:val="003251DF"/>
    <w:rsid w:val="0033240D"/>
    <w:rsid w:val="003324AC"/>
    <w:rsid w:val="003504E3"/>
    <w:rsid w:val="003522C0"/>
    <w:rsid w:val="003530F2"/>
    <w:rsid w:val="00354672"/>
    <w:rsid w:val="003548FC"/>
    <w:rsid w:val="00354DC0"/>
    <w:rsid w:val="003552F0"/>
    <w:rsid w:val="00360DB1"/>
    <w:rsid w:val="00363A0F"/>
    <w:rsid w:val="003647E0"/>
    <w:rsid w:val="00371842"/>
    <w:rsid w:val="00371AD1"/>
    <w:rsid w:val="0037289B"/>
    <w:rsid w:val="00374E90"/>
    <w:rsid w:val="00377D2A"/>
    <w:rsid w:val="0038728F"/>
    <w:rsid w:val="00387829"/>
    <w:rsid w:val="00390EA1"/>
    <w:rsid w:val="0039354D"/>
    <w:rsid w:val="003A119D"/>
    <w:rsid w:val="003A6AE2"/>
    <w:rsid w:val="003B012C"/>
    <w:rsid w:val="003B1E2C"/>
    <w:rsid w:val="003B487A"/>
    <w:rsid w:val="003B556A"/>
    <w:rsid w:val="003B567F"/>
    <w:rsid w:val="003B7D95"/>
    <w:rsid w:val="003C02C9"/>
    <w:rsid w:val="003C4C8C"/>
    <w:rsid w:val="003D010E"/>
    <w:rsid w:val="003D1F9B"/>
    <w:rsid w:val="003D2068"/>
    <w:rsid w:val="003D212F"/>
    <w:rsid w:val="003D24F9"/>
    <w:rsid w:val="003D50FF"/>
    <w:rsid w:val="003E0981"/>
    <w:rsid w:val="003E6C15"/>
    <w:rsid w:val="003F2072"/>
    <w:rsid w:val="003F3FFA"/>
    <w:rsid w:val="003F45CC"/>
    <w:rsid w:val="003F4708"/>
    <w:rsid w:val="003F539D"/>
    <w:rsid w:val="003F638D"/>
    <w:rsid w:val="004015EC"/>
    <w:rsid w:val="00403E8E"/>
    <w:rsid w:val="0040543D"/>
    <w:rsid w:val="00413BFB"/>
    <w:rsid w:val="00420635"/>
    <w:rsid w:val="00422A69"/>
    <w:rsid w:val="00425D56"/>
    <w:rsid w:val="00426CED"/>
    <w:rsid w:val="004304F4"/>
    <w:rsid w:val="00430B88"/>
    <w:rsid w:val="004313E8"/>
    <w:rsid w:val="00433761"/>
    <w:rsid w:val="00434204"/>
    <w:rsid w:val="0043465B"/>
    <w:rsid w:val="00434711"/>
    <w:rsid w:val="00441DDF"/>
    <w:rsid w:val="0044426A"/>
    <w:rsid w:val="004449A1"/>
    <w:rsid w:val="00445D7E"/>
    <w:rsid w:val="00447EA8"/>
    <w:rsid w:val="00450ABC"/>
    <w:rsid w:val="00452BFA"/>
    <w:rsid w:val="00453AE5"/>
    <w:rsid w:val="004541BF"/>
    <w:rsid w:val="0045742E"/>
    <w:rsid w:val="004601C4"/>
    <w:rsid w:val="0046558C"/>
    <w:rsid w:val="00465D64"/>
    <w:rsid w:val="00466EC3"/>
    <w:rsid w:val="00467B13"/>
    <w:rsid w:val="00467EC1"/>
    <w:rsid w:val="0047073D"/>
    <w:rsid w:val="00471015"/>
    <w:rsid w:val="00471465"/>
    <w:rsid w:val="00475477"/>
    <w:rsid w:val="00475885"/>
    <w:rsid w:val="004763B0"/>
    <w:rsid w:val="004766BB"/>
    <w:rsid w:val="00477766"/>
    <w:rsid w:val="004801B4"/>
    <w:rsid w:val="004913D8"/>
    <w:rsid w:val="0049363A"/>
    <w:rsid w:val="00494938"/>
    <w:rsid w:val="00496767"/>
    <w:rsid w:val="00497F91"/>
    <w:rsid w:val="004A0004"/>
    <w:rsid w:val="004A019A"/>
    <w:rsid w:val="004A15C9"/>
    <w:rsid w:val="004A6FF8"/>
    <w:rsid w:val="004A7AA3"/>
    <w:rsid w:val="004B14F4"/>
    <w:rsid w:val="004B46F6"/>
    <w:rsid w:val="004B58ED"/>
    <w:rsid w:val="004C1CB6"/>
    <w:rsid w:val="004C4DB9"/>
    <w:rsid w:val="004C534B"/>
    <w:rsid w:val="004C63B6"/>
    <w:rsid w:val="004C6EDE"/>
    <w:rsid w:val="004C7AE5"/>
    <w:rsid w:val="004D071F"/>
    <w:rsid w:val="004D15BB"/>
    <w:rsid w:val="004D2295"/>
    <w:rsid w:val="004D286E"/>
    <w:rsid w:val="004D32D1"/>
    <w:rsid w:val="004D65AB"/>
    <w:rsid w:val="004E127F"/>
    <w:rsid w:val="004E1712"/>
    <w:rsid w:val="004E3C56"/>
    <w:rsid w:val="004E4261"/>
    <w:rsid w:val="004E48A7"/>
    <w:rsid w:val="004E4F4A"/>
    <w:rsid w:val="004E52EA"/>
    <w:rsid w:val="004E5A11"/>
    <w:rsid w:val="004F0874"/>
    <w:rsid w:val="004F4D75"/>
    <w:rsid w:val="004F6E41"/>
    <w:rsid w:val="00500EB0"/>
    <w:rsid w:val="00504E1B"/>
    <w:rsid w:val="00507E66"/>
    <w:rsid w:val="00507F75"/>
    <w:rsid w:val="00512234"/>
    <w:rsid w:val="00512293"/>
    <w:rsid w:val="005122AD"/>
    <w:rsid w:val="00516079"/>
    <w:rsid w:val="00521F66"/>
    <w:rsid w:val="00522B29"/>
    <w:rsid w:val="0052621E"/>
    <w:rsid w:val="005273C3"/>
    <w:rsid w:val="00527686"/>
    <w:rsid w:val="0052786F"/>
    <w:rsid w:val="00530975"/>
    <w:rsid w:val="005319B4"/>
    <w:rsid w:val="00531C9A"/>
    <w:rsid w:val="00533527"/>
    <w:rsid w:val="0053389F"/>
    <w:rsid w:val="0053763D"/>
    <w:rsid w:val="005417EE"/>
    <w:rsid w:val="00553C0F"/>
    <w:rsid w:val="00554B90"/>
    <w:rsid w:val="0055737B"/>
    <w:rsid w:val="00562DDA"/>
    <w:rsid w:val="005631CA"/>
    <w:rsid w:val="00563AA2"/>
    <w:rsid w:val="00563D19"/>
    <w:rsid w:val="00566893"/>
    <w:rsid w:val="00573686"/>
    <w:rsid w:val="00573CA2"/>
    <w:rsid w:val="00573D85"/>
    <w:rsid w:val="005751F8"/>
    <w:rsid w:val="0058006B"/>
    <w:rsid w:val="005818D3"/>
    <w:rsid w:val="00583341"/>
    <w:rsid w:val="0058358D"/>
    <w:rsid w:val="00584955"/>
    <w:rsid w:val="005866A4"/>
    <w:rsid w:val="005906C6"/>
    <w:rsid w:val="00592479"/>
    <w:rsid w:val="0059366E"/>
    <w:rsid w:val="00597114"/>
    <w:rsid w:val="00597EAA"/>
    <w:rsid w:val="005A09C8"/>
    <w:rsid w:val="005A2738"/>
    <w:rsid w:val="005A3902"/>
    <w:rsid w:val="005A629E"/>
    <w:rsid w:val="005A7F2C"/>
    <w:rsid w:val="005B0585"/>
    <w:rsid w:val="005B2102"/>
    <w:rsid w:val="005B37D3"/>
    <w:rsid w:val="005B45F0"/>
    <w:rsid w:val="005B75B9"/>
    <w:rsid w:val="005C1756"/>
    <w:rsid w:val="005C1AA9"/>
    <w:rsid w:val="005C596E"/>
    <w:rsid w:val="005D029C"/>
    <w:rsid w:val="005D05B0"/>
    <w:rsid w:val="005D2187"/>
    <w:rsid w:val="005D2931"/>
    <w:rsid w:val="005D321F"/>
    <w:rsid w:val="005D373E"/>
    <w:rsid w:val="005D7B65"/>
    <w:rsid w:val="005E11D9"/>
    <w:rsid w:val="005E288A"/>
    <w:rsid w:val="005E53FA"/>
    <w:rsid w:val="005E5775"/>
    <w:rsid w:val="005E6E40"/>
    <w:rsid w:val="005E7021"/>
    <w:rsid w:val="005E7208"/>
    <w:rsid w:val="005F53FF"/>
    <w:rsid w:val="006019F1"/>
    <w:rsid w:val="00604AC4"/>
    <w:rsid w:val="00605564"/>
    <w:rsid w:val="00606F3C"/>
    <w:rsid w:val="00610670"/>
    <w:rsid w:val="00610D1D"/>
    <w:rsid w:val="00612DC9"/>
    <w:rsid w:val="00622662"/>
    <w:rsid w:val="006306B2"/>
    <w:rsid w:val="00643055"/>
    <w:rsid w:val="006441F5"/>
    <w:rsid w:val="006443A5"/>
    <w:rsid w:val="006509CE"/>
    <w:rsid w:val="00650F9B"/>
    <w:rsid w:val="00651083"/>
    <w:rsid w:val="00652BFB"/>
    <w:rsid w:val="006541E9"/>
    <w:rsid w:val="0066402D"/>
    <w:rsid w:val="00664BA7"/>
    <w:rsid w:val="00664FBA"/>
    <w:rsid w:val="0066578E"/>
    <w:rsid w:val="006674CE"/>
    <w:rsid w:val="006701F8"/>
    <w:rsid w:val="00671AEB"/>
    <w:rsid w:val="00672670"/>
    <w:rsid w:val="006761F2"/>
    <w:rsid w:val="00680BCF"/>
    <w:rsid w:val="00680CD5"/>
    <w:rsid w:val="00682609"/>
    <w:rsid w:val="00682DF3"/>
    <w:rsid w:val="00685A04"/>
    <w:rsid w:val="0068716B"/>
    <w:rsid w:val="00691CB9"/>
    <w:rsid w:val="00693AFD"/>
    <w:rsid w:val="006946B5"/>
    <w:rsid w:val="006A57EA"/>
    <w:rsid w:val="006B067E"/>
    <w:rsid w:val="006B4225"/>
    <w:rsid w:val="006B5870"/>
    <w:rsid w:val="006C2E82"/>
    <w:rsid w:val="006C381E"/>
    <w:rsid w:val="006C6881"/>
    <w:rsid w:val="006C6A64"/>
    <w:rsid w:val="006D13F5"/>
    <w:rsid w:val="006D2C0B"/>
    <w:rsid w:val="006D3CB9"/>
    <w:rsid w:val="006D792D"/>
    <w:rsid w:val="006E02CD"/>
    <w:rsid w:val="006E3ACA"/>
    <w:rsid w:val="006E61EF"/>
    <w:rsid w:val="006F2237"/>
    <w:rsid w:val="006F30BF"/>
    <w:rsid w:val="006F52DC"/>
    <w:rsid w:val="006F7529"/>
    <w:rsid w:val="00702F01"/>
    <w:rsid w:val="007100B5"/>
    <w:rsid w:val="00714D49"/>
    <w:rsid w:val="00716DD8"/>
    <w:rsid w:val="0072022C"/>
    <w:rsid w:val="0072141A"/>
    <w:rsid w:val="0072247B"/>
    <w:rsid w:val="00722ADD"/>
    <w:rsid w:val="007230AA"/>
    <w:rsid w:val="00723234"/>
    <w:rsid w:val="007235E0"/>
    <w:rsid w:val="007244FD"/>
    <w:rsid w:val="007245C5"/>
    <w:rsid w:val="00726EA1"/>
    <w:rsid w:val="007271C1"/>
    <w:rsid w:val="00733906"/>
    <w:rsid w:val="00737A7B"/>
    <w:rsid w:val="00737B92"/>
    <w:rsid w:val="00741913"/>
    <w:rsid w:val="00742D8C"/>
    <w:rsid w:val="007431E9"/>
    <w:rsid w:val="0074444A"/>
    <w:rsid w:val="00747057"/>
    <w:rsid w:val="007531F2"/>
    <w:rsid w:val="00753E6D"/>
    <w:rsid w:val="0075694A"/>
    <w:rsid w:val="00761771"/>
    <w:rsid w:val="00763935"/>
    <w:rsid w:val="00764365"/>
    <w:rsid w:val="007645DF"/>
    <w:rsid w:val="00771ADD"/>
    <w:rsid w:val="00772E7F"/>
    <w:rsid w:val="0077467D"/>
    <w:rsid w:val="00774F54"/>
    <w:rsid w:val="00782510"/>
    <w:rsid w:val="00784048"/>
    <w:rsid w:val="0078404E"/>
    <w:rsid w:val="007859CA"/>
    <w:rsid w:val="00785BFD"/>
    <w:rsid w:val="00786095"/>
    <w:rsid w:val="00786951"/>
    <w:rsid w:val="00786B1C"/>
    <w:rsid w:val="00786C38"/>
    <w:rsid w:val="00786F32"/>
    <w:rsid w:val="007909BA"/>
    <w:rsid w:val="007928C5"/>
    <w:rsid w:val="00793D4A"/>
    <w:rsid w:val="00795FC1"/>
    <w:rsid w:val="007A714B"/>
    <w:rsid w:val="007A7822"/>
    <w:rsid w:val="007B04B7"/>
    <w:rsid w:val="007B2A79"/>
    <w:rsid w:val="007B439A"/>
    <w:rsid w:val="007B69A3"/>
    <w:rsid w:val="007C245A"/>
    <w:rsid w:val="007C4216"/>
    <w:rsid w:val="007C616B"/>
    <w:rsid w:val="007D1A00"/>
    <w:rsid w:val="007D1AAC"/>
    <w:rsid w:val="007D2F5A"/>
    <w:rsid w:val="007D36DA"/>
    <w:rsid w:val="007D4474"/>
    <w:rsid w:val="007D51A3"/>
    <w:rsid w:val="007D6257"/>
    <w:rsid w:val="007E1BCB"/>
    <w:rsid w:val="007E1D9B"/>
    <w:rsid w:val="007E3F79"/>
    <w:rsid w:val="007E7493"/>
    <w:rsid w:val="007F0298"/>
    <w:rsid w:val="007F02BB"/>
    <w:rsid w:val="007F33FD"/>
    <w:rsid w:val="0080240A"/>
    <w:rsid w:val="0080376A"/>
    <w:rsid w:val="00803CA6"/>
    <w:rsid w:val="00805172"/>
    <w:rsid w:val="0081133C"/>
    <w:rsid w:val="00813924"/>
    <w:rsid w:val="0081412A"/>
    <w:rsid w:val="0081537F"/>
    <w:rsid w:val="00822573"/>
    <w:rsid w:val="00825301"/>
    <w:rsid w:val="00830BF8"/>
    <w:rsid w:val="00831FD0"/>
    <w:rsid w:val="00840593"/>
    <w:rsid w:val="008415D3"/>
    <w:rsid w:val="008422D7"/>
    <w:rsid w:val="008478DB"/>
    <w:rsid w:val="00850D0E"/>
    <w:rsid w:val="00854751"/>
    <w:rsid w:val="00854FC9"/>
    <w:rsid w:val="008556A3"/>
    <w:rsid w:val="0085648E"/>
    <w:rsid w:val="00856498"/>
    <w:rsid w:val="00856A43"/>
    <w:rsid w:val="00857DDF"/>
    <w:rsid w:val="00857F11"/>
    <w:rsid w:val="00861531"/>
    <w:rsid w:val="00865C15"/>
    <w:rsid w:val="00871A02"/>
    <w:rsid w:val="0087258A"/>
    <w:rsid w:val="008756E8"/>
    <w:rsid w:val="00883316"/>
    <w:rsid w:val="00885838"/>
    <w:rsid w:val="00885F4E"/>
    <w:rsid w:val="008902AF"/>
    <w:rsid w:val="00893A90"/>
    <w:rsid w:val="008968EF"/>
    <w:rsid w:val="008A11CE"/>
    <w:rsid w:val="008A613C"/>
    <w:rsid w:val="008A79E2"/>
    <w:rsid w:val="008B0675"/>
    <w:rsid w:val="008B31FE"/>
    <w:rsid w:val="008B3F0C"/>
    <w:rsid w:val="008B614F"/>
    <w:rsid w:val="008B665F"/>
    <w:rsid w:val="008B69C9"/>
    <w:rsid w:val="008C3C1D"/>
    <w:rsid w:val="008C469B"/>
    <w:rsid w:val="008C6DFA"/>
    <w:rsid w:val="008C7E48"/>
    <w:rsid w:val="008D0400"/>
    <w:rsid w:val="008D05DA"/>
    <w:rsid w:val="008D105A"/>
    <w:rsid w:val="008D4B38"/>
    <w:rsid w:val="008D4F9B"/>
    <w:rsid w:val="008E06CB"/>
    <w:rsid w:val="008E1F19"/>
    <w:rsid w:val="008E23CC"/>
    <w:rsid w:val="008E2F61"/>
    <w:rsid w:val="008F52EE"/>
    <w:rsid w:val="009006A3"/>
    <w:rsid w:val="00904D0A"/>
    <w:rsid w:val="00912540"/>
    <w:rsid w:val="00916C9D"/>
    <w:rsid w:val="00921821"/>
    <w:rsid w:val="009233DA"/>
    <w:rsid w:val="00924D23"/>
    <w:rsid w:val="00924D6D"/>
    <w:rsid w:val="009269D4"/>
    <w:rsid w:val="00932E9F"/>
    <w:rsid w:val="00933590"/>
    <w:rsid w:val="0093385C"/>
    <w:rsid w:val="00942459"/>
    <w:rsid w:val="00942DF6"/>
    <w:rsid w:val="00945FA2"/>
    <w:rsid w:val="00947066"/>
    <w:rsid w:val="00950C53"/>
    <w:rsid w:val="00952155"/>
    <w:rsid w:val="00953ECE"/>
    <w:rsid w:val="00953FD9"/>
    <w:rsid w:val="00956102"/>
    <w:rsid w:val="00960101"/>
    <w:rsid w:val="00962C91"/>
    <w:rsid w:val="009671C6"/>
    <w:rsid w:val="00970282"/>
    <w:rsid w:val="0097176F"/>
    <w:rsid w:val="0097393D"/>
    <w:rsid w:val="00973C37"/>
    <w:rsid w:val="009757FE"/>
    <w:rsid w:val="009765CA"/>
    <w:rsid w:val="009801E7"/>
    <w:rsid w:val="00980E8A"/>
    <w:rsid w:val="00981E33"/>
    <w:rsid w:val="009839E3"/>
    <w:rsid w:val="0099072C"/>
    <w:rsid w:val="00991799"/>
    <w:rsid w:val="00995CEA"/>
    <w:rsid w:val="0099771E"/>
    <w:rsid w:val="00997C22"/>
    <w:rsid w:val="00997D6A"/>
    <w:rsid w:val="009A1AE3"/>
    <w:rsid w:val="009A25EE"/>
    <w:rsid w:val="009A4F8D"/>
    <w:rsid w:val="009B07B1"/>
    <w:rsid w:val="009B07DE"/>
    <w:rsid w:val="009B1CF5"/>
    <w:rsid w:val="009C45F4"/>
    <w:rsid w:val="009C4FDE"/>
    <w:rsid w:val="009C5D72"/>
    <w:rsid w:val="009C627C"/>
    <w:rsid w:val="009C6CC5"/>
    <w:rsid w:val="009C710E"/>
    <w:rsid w:val="009D14CA"/>
    <w:rsid w:val="009D318B"/>
    <w:rsid w:val="009D601A"/>
    <w:rsid w:val="009E00D8"/>
    <w:rsid w:val="009E1C9D"/>
    <w:rsid w:val="009E263D"/>
    <w:rsid w:val="009F0D23"/>
    <w:rsid w:val="009F1A89"/>
    <w:rsid w:val="009F3527"/>
    <w:rsid w:val="009F61EC"/>
    <w:rsid w:val="009F7CF1"/>
    <w:rsid w:val="00A01000"/>
    <w:rsid w:val="00A01DEF"/>
    <w:rsid w:val="00A024EC"/>
    <w:rsid w:val="00A04C60"/>
    <w:rsid w:val="00A05C28"/>
    <w:rsid w:val="00A118D4"/>
    <w:rsid w:val="00A11E66"/>
    <w:rsid w:val="00A12C8C"/>
    <w:rsid w:val="00A1390C"/>
    <w:rsid w:val="00A13D1C"/>
    <w:rsid w:val="00A148D5"/>
    <w:rsid w:val="00A170C4"/>
    <w:rsid w:val="00A2238A"/>
    <w:rsid w:val="00A236A1"/>
    <w:rsid w:val="00A24465"/>
    <w:rsid w:val="00A27098"/>
    <w:rsid w:val="00A30C41"/>
    <w:rsid w:val="00A406C8"/>
    <w:rsid w:val="00A41261"/>
    <w:rsid w:val="00A418DB"/>
    <w:rsid w:val="00A4768D"/>
    <w:rsid w:val="00A50CDE"/>
    <w:rsid w:val="00A546FC"/>
    <w:rsid w:val="00A567D9"/>
    <w:rsid w:val="00A60394"/>
    <w:rsid w:val="00A60398"/>
    <w:rsid w:val="00A65466"/>
    <w:rsid w:val="00A700A7"/>
    <w:rsid w:val="00A75CA2"/>
    <w:rsid w:val="00A77811"/>
    <w:rsid w:val="00A81CDE"/>
    <w:rsid w:val="00A8337D"/>
    <w:rsid w:val="00A8525C"/>
    <w:rsid w:val="00A92221"/>
    <w:rsid w:val="00A92A86"/>
    <w:rsid w:val="00A93EA8"/>
    <w:rsid w:val="00A9676E"/>
    <w:rsid w:val="00AA3529"/>
    <w:rsid w:val="00AA6E1B"/>
    <w:rsid w:val="00AA7BEC"/>
    <w:rsid w:val="00AB3E34"/>
    <w:rsid w:val="00AB47E1"/>
    <w:rsid w:val="00AB59B2"/>
    <w:rsid w:val="00AC4059"/>
    <w:rsid w:val="00AC6B47"/>
    <w:rsid w:val="00AC714E"/>
    <w:rsid w:val="00AD16F8"/>
    <w:rsid w:val="00AD4068"/>
    <w:rsid w:val="00AD76AC"/>
    <w:rsid w:val="00AE1DA2"/>
    <w:rsid w:val="00AE236D"/>
    <w:rsid w:val="00AE25CE"/>
    <w:rsid w:val="00AE3678"/>
    <w:rsid w:val="00AE57D6"/>
    <w:rsid w:val="00AE60C8"/>
    <w:rsid w:val="00AF035B"/>
    <w:rsid w:val="00AF4314"/>
    <w:rsid w:val="00AF5520"/>
    <w:rsid w:val="00AF5950"/>
    <w:rsid w:val="00B00A99"/>
    <w:rsid w:val="00B01312"/>
    <w:rsid w:val="00B01F5E"/>
    <w:rsid w:val="00B05C0A"/>
    <w:rsid w:val="00B1211B"/>
    <w:rsid w:val="00B131EA"/>
    <w:rsid w:val="00B1728E"/>
    <w:rsid w:val="00B22ABB"/>
    <w:rsid w:val="00B241AF"/>
    <w:rsid w:val="00B257F2"/>
    <w:rsid w:val="00B2627B"/>
    <w:rsid w:val="00B308EB"/>
    <w:rsid w:val="00B3356B"/>
    <w:rsid w:val="00B36F5D"/>
    <w:rsid w:val="00B41982"/>
    <w:rsid w:val="00B459DE"/>
    <w:rsid w:val="00B50B98"/>
    <w:rsid w:val="00B51D55"/>
    <w:rsid w:val="00B521BE"/>
    <w:rsid w:val="00B63A99"/>
    <w:rsid w:val="00B6620F"/>
    <w:rsid w:val="00B66849"/>
    <w:rsid w:val="00B703B8"/>
    <w:rsid w:val="00B75EB6"/>
    <w:rsid w:val="00B77540"/>
    <w:rsid w:val="00B81439"/>
    <w:rsid w:val="00B8212E"/>
    <w:rsid w:val="00B82CC7"/>
    <w:rsid w:val="00B84E77"/>
    <w:rsid w:val="00B87F51"/>
    <w:rsid w:val="00B913D8"/>
    <w:rsid w:val="00B94093"/>
    <w:rsid w:val="00B948D6"/>
    <w:rsid w:val="00B94E06"/>
    <w:rsid w:val="00B956A4"/>
    <w:rsid w:val="00B95795"/>
    <w:rsid w:val="00B95DC9"/>
    <w:rsid w:val="00B96654"/>
    <w:rsid w:val="00BA119D"/>
    <w:rsid w:val="00BA313B"/>
    <w:rsid w:val="00BA3509"/>
    <w:rsid w:val="00BA6EA0"/>
    <w:rsid w:val="00BB29BD"/>
    <w:rsid w:val="00BB3767"/>
    <w:rsid w:val="00BB4245"/>
    <w:rsid w:val="00BC2CEE"/>
    <w:rsid w:val="00BD29C9"/>
    <w:rsid w:val="00BD36EB"/>
    <w:rsid w:val="00BD5A78"/>
    <w:rsid w:val="00BE0F6F"/>
    <w:rsid w:val="00BE11A0"/>
    <w:rsid w:val="00BE5564"/>
    <w:rsid w:val="00BE6CD0"/>
    <w:rsid w:val="00BF16FF"/>
    <w:rsid w:val="00BF179C"/>
    <w:rsid w:val="00BF4F3E"/>
    <w:rsid w:val="00BF5CEF"/>
    <w:rsid w:val="00BF6573"/>
    <w:rsid w:val="00BF7D57"/>
    <w:rsid w:val="00C035A1"/>
    <w:rsid w:val="00C04218"/>
    <w:rsid w:val="00C05B33"/>
    <w:rsid w:val="00C061DD"/>
    <w:rsid w:val="00C06FD2"/>
    <w:rsid w:val="00C10F67"/>
    <w:rsid w:val="00C137DD"/>
    <w:rsid w:val="00C153D7"/>
    <w:rsid w:val="00C17E62"/>
    <w:rsid w:val="00C220ED"/>
    <w:rsid w:val="00C22306"/>
    <w:rsid w:val="00C23A74"/>
    <w:rsid w:val="00C24056"/>
    <w:rsid w:val="00C2441B"/>
    <w:rsid w:val="00C248BD"/>
    <w:rsid w:val="00C2598E"/>
    <w:rsid w:val="00C259B7"/>
    <w:rsid w:val="00C30DE7"/>
    <w:rsid w:val="00C323E5"/>
    <w:rsid w:val="00C326F0"/>
    <w:rsid w:val="00C32914"/>
    <w:rsid w:val="00C3795A"/>
    <w:rsid w:val="00C43D90"/>
    <w:rsid w:val="00C44A1D"/>
    <w:rsid w:val="00C44F69"/>
    <w:rsid w:val="00C502F9"/>
    <w:rsid w:val="00C52782"/>
    <w:rsid w:val="00C53E1D"/>
    <w:rsid w:val="00C558FD"/>
    <w:rsid w:val="00C63656"/>
    <w:rsid w:val="00C63855"/>
    <w:rsid w:val="00C6434E"/>
    <w:rsid w:val="00C677D4"/>
    <w:rsid w:val="00C762D3"/>
    <w:rsid w:val="00C76564"/>
    <w:rsid w:val="00C767D0"/>
    <w:rsid w:val="00C77048"/>
    <w:rsid w:val="00C80419"/>
    <w:rsid w:val="00C81408"/>
    <w:rsid w:val="00C81FAA"/>
    <w:rsid w:val="00C8228E"/>
    <w:rsid w:val="00C853D7"/>
    <w:rsid w:val="00C90456"/>
    <w:rsid w:val="00C90748"/>
    <w:rsid w:val="00C91CDC"/>
    <w:rsid w:val="00C9654A"/>
    <w:rsid w:val="00C978A9"/>
    <w:rsid w:val="00CA1357"/>
    <w:rsid w:val="00CA3D78"/>
    <w:rsid w:val="00CA4F16"/>
    <w:rsid w:val="00CA5AB9"/>
    <w:rsid w:val="00CA6150"/>
    <w:rsid w:val="00CB0B9C"/>
    <w:rsid w:val="00CB10D8"/>
    <w:rsid w:val="00CB111E"/>
    <w:rsid w:val="00CB2B73"/>
    <w:rsid w:val="00CB58F4"/>
    <w:rsid w:val="00CB6726"/>
    <w:rsid w:val="00CB6842"/>
    <w:rsid w:val="00CC11D7"/>
    <w:rsid w:val="00CC33FE"/>
    <w:rsid w:val="00CC3DEA"/>
    <w:rsid w:val="00CC48EB"/>
    <w:rsid w:val="00CC5FDF"/>
    <w:rsid w:val="00CD1F87"/>
    <w:rsid w:val="00CD7A32"/>
    <w:rsid w:val="00CE3F32"/>
    <w:rsid w:val="00CE7975"/>
    <w:rsid w:val="00CF011F"/>
    <w:rsid w:val="00CF31AC"/>
    <w:rsid w:val="00CF35C9"/>
    <w:rsid w:val="00CF3CE2"/>
    <w:rsid w:val="00CF7B9F"/>
    <w:rsid w:val="00D006BA"/>
    <w:rsid w:val="00D015FB"/>
    <w:rsid w:val="00D0185F"/>
    <w:rsid w:val="00D0499E"/>
    <w:rsid w:val="00D06A1B"/>
    <w:rsid w:val="00D06B15"/>
    <w:rsid w:val="00D0724C"/>
    <w:rsid w:val="00D107E6"/>
    <w:rsid w:val="00D14232"/>
    <w:rsid w:val="00D24599"/>
    <w:rsid w:val="00D24670"/>
    <w:rsid w:val="00D24E11"/>
    <w:rsid w:val="00D264F2"/>
    <w:rsid w:val="00D268EB"/>
    <w:rsid w:val="00D27681"/>
    <w:rsid w:val="00D321B8"/>
    <w:rsid w:val="00D32E5D"/>
    <w:rsid w:val="00D35CE9"/>
    <w:rsid w:val="00D37C24"/>
    <w:rsid w:val="00D40EDB"/>
    <w:rsid w:val="00D51CCB"/>
    <w:rsid w:val="00D55761"/>
    <w:rsid w:val="00D60629"/>
    <w:rsid w:val="00D61008"/>
    <w:rsid w:val="00D621AF"/>
    <w:rsid w:val="00D62629"/>
    <w:rsid w:val="00D6398E"/>
    <w:rsid w:val="00D63D79"/>
    <w:rsid w:val="00D667A8"/>
    <w:rsid w:val="00D71D78"/>
    <w:rsid w:val="00D72CDF"/>
    <w:rsid w:val="00D75C33"/>
    <w:rsid w:val="00D76110"/>
    <w:rsid w:val="00D81812"/>
    <w:rsid w:val="00D82FEF"/>
    <w:rsid w:val="00D83AE6"/>
    <w:rsid w:val="00D83FF0"/>
    <w:rsid w:val="00D8697B"/>
    <w:rsid w:val="00D87F03"/>
    <w:rsid w:val="00D902B9"/>
    <w:rsid w:val="00D90C49"/>
    <w:rsid w:val="00D91018"/>
    <w:rsid w:val="00D9374A"/>
    <w:rsid w:val="00D93D7C"/>
    <w:rsid w:val="00DA0745"/>
    <w:rsid w:val="00DA297F"/>
    <w:rsid w:val="00DA369C"/>
    <w:rsid w:val="00DB19F2"/>
    <w:rsid w:val="00DB5515"/>
    <w:rsid w:val="00DB6420"/>
    <w:rsid w:val="00DB66CB"/>
    <w:rsid w:val="00DC7939"/>
    <w:rsid w:val="00DD21EC"/>
    <w:rsid w:val="00DD2A53"/>
    <w:rsid w:val="00DD4BBF"/>
    <w:rsid w:val="00DD4C18"/>
    <w:rsid w:val="00DE1A43"/>
    <w:rsid w:val="00DE2B51"/>
    <w:rsid w:val="00DE5105"/>
    <w:rsid w:val="00DE617D"/>
    <w:rsid w:val="00DE72C1"/>
    <w:rsid w:val="00DE79A4"/>
    <w:rsid w:val="00DE7D59"/>
    <w:rsid w:val="00DF0F7A"/>
    <w:rsid w:val="00DF211B"/>
    <w:rsid w:val="00DF3530"/>
    <w:rsid w:val="00DF4643"/>
    <w:rsid w:val="00E00139"/>
    <w:rsid w:val="00E03E81"/>
    <w:rsid w:val="00E10C3C"/>
    <w:rsid w:val="00E14CB5"/>
    <w:rsid w:val="00E15F4D"/>
    <w:rsid w:val="00E2535D"/>
    <w:rsid w:val="00E27253"/>
    <w:rsid w:val="00E3399B"/>
    <w:rsid w:val="00E33C73"/>
    <w:rsid w:val="00E33ED9"/>
    <w:rsid w:val="00E35955"/>
    <w:rsid w:val="00E377FB"/>
    <w:rsid w:val="00E435EC"/>
    <w:rsid w:val="00E463F1"/>
    <w:rsid w:val="00E5160F"/>
    <w:rsid w:val="00E524FB"/>
    <w:rsid w:val="00E53F17"/>
    <w:rsid w:val="00E55D66"/>
    <w:rsid w:val="00E605E0"/>
    <w:rsid w:val="00E65ACB"/>
    <w:rsid w:val="00E66A12"/>
    <w:rsid w:val="00E72394"/>
    <w:rsid w:val="00E73743"/>
    <w:rsid w:val="00E75EE2"/>
    <w:rsid w:val="00E7704B"/>
    <w:rsid w:val="00E80052"/>
    <w:rsid w:val="00E80120"/>
    <w:rsid w:val="00E808DD"/>
    <w:rsid w:val="00E81B2C"/>
    <w:rsid w:val="00E82618"/>
    <w:rsid w:val="00E8408B"/>
    <w:rsid w:val="00E84EA3"/>
    <w:rsid w:val="00E933BC"/>
    <w:rsid w:val="00E946C8"/>
    <w:rsid w:val="00E96A4F"/>
    <w:rsid w:val="00E96B3E"/>
    <w:rsid w:val="00E97FF5"/>
    <w:rsid w:val="00EA531E"/>
    <w:rsid w:val="00EB4C47"/>
    <w:rsid w:val="00EC15B2"/>
    <w:rsid w:val="00EC2315"/>
    <w:rsid w:val="00EC31A7"/>
    <w:rsid w:val="00EC31B8"/>
    <w:rsid w:val="00EC38B2"/>
    <w:rsid w:val="00EC3DDC"/>
    <w:rsid w:val="00EC49B5"/>
    <w:rsid w:val="00EC645D"/>
    <w:rsid w:val="00ED16BC"/>
    <w:rsid w:val="00ED2783"/>
    <w:rsid w:val="00ED2DF2"/>
    <w:rsid w:val="00ED7593"/>
    <w:rsid w:val="00EE4CC8"/>
    <w:rsid w:val="00EF0C85"/>
    <w:rsid w:val="00EF2333"/>
    <w:rsid w:val="00EF4472"/>
    <w:rsid w:val="00F00D1A"/>
    <w:rsid w:val="00F01884"/>
    <w:rsid w:val="00F023BE"/>
    <w:rsid w:val="00F05BEE"/>
    <w:rsid w:val="00F07E81"/>
    <w:rsid w:val="00F174C7"/>
    <w:rsid w:val="00F20F16"/>
    <w:rsid w:val="00F22784"/>
    <w:rsid w:val="00F267EE"/>
    <w:rsid w:val="00F318D1"/>
    <w:rsid w:val="00F34836"/>
    <w:rsid w:val="00F3553F"/>
    <w:rsid w:val="00F401BD"/>
    <w:rsid w:val="00F4452A"/>
    <w:rsid w:val="00F51034"/>
    <w:rsid w:val="00F52FD3"/>
    <w:rsid w:val="00F600B1"/>
    <w:rsid w:val="00F639AB"/>
    <w:rsid w:val="00F679AB"/>
    <w:rsid w:val="00F72E8A"/>
    <w:rsid w:val="00F7534F"/>
    <w:rsid w:val="00F80F7F"/>
    <w:rsid w:val="00F8481D"/>
    <w:rsid w:val="00F93867"/>
    <w:rsid w:val="00F95F7E"/>
    <w:rsid w:val="00F96054"/>
    <w:rsid w:val="00F964EA"/>
    <w:rsid w:val="00FA0FAA"/>
    <w:rsid w:val="00FA2A45"/>
    <w:rsid w:val="00FA2EE9"/>
    <w:rsid w:val="00FA48DB"/>
    <w:rsid w:val="00FA6DCE"/>
    <w:rsid w:val="00FA793B"/>
    <w:rsid w:val="00FA7D1A"/>
    <w:rsid w:val="00FB0CDA"/>
    <w:rsid w:val="00FB31F7"/>
    <w:rsid w:val="00FC6BA9"/>
    <w:rsid w:val="00FC7E83"/>
    <w:rsid w:val="00FD0F75"/>
    <w:rsid w:val="00FD31BE"/>
    <w:rsid w:val="00FD5C4E"/>
    <w:rsid w:val="00FE3840"/>
    <w:rsid w:val="00FE4A86"/>
    <w:rsid w:val="00FE7D41"/>
    <w:rsid w:val="00FF294C"/>
    <w:rsid w:val="00FF6476"/>
    <w:rsid w:val="00FF67C8"/>
    <w:rsid w:val="00FF6A4F"/>
    <w:rsid w:val="00FF73B8"/>
    <w:rsid w:val="00FF76BF"/>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44068"/>
  <w15:chartTrackingRefBased/>
  <w15:docId w15:val="{9FF3726D-9BA0-4006-BA98-13B78B60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B99"/>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3B7D95"/>
    <w:pPr>
      <w:keepNext/>
      <w:keepLines/>
      <w:spacing w:before="240" w:after="120"/>
      <w:outlineLvl w:val="0"/>
    </w:pPr>
    <w:rPr>
      <w:rFonts w:asciiTheme="majorBidi" w:eastAsiaTheme="majorEastAsia" w:hAnsiTheme="majorBidi" w:cstheme="majorBidi"/>
      <w:b/>
      <w:sz w:val="32"/>
      <w:szCs w:val="32"/>
    </w:rPr>
  </w:style>
  <w:style w:type="paragraph" w:styleId="Heading2">
    <w:name w:val="heading 2"/>
    <w:basedOn w:val="Normal"/>
    <w:next w:val="Normal"/>
    <w:link w:val="Heading2Char"/>
    <w:uiPriority w:val="9"/>
    <w:semiHidden/>
    <w:unhideWhenUsed/>
    <w:qFormat/>
    <w:rsid w:val="009D14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5341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8525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1842"/>
    <w:pPr>
      <w:ind w:left="720"/>
      <w:contextualSpacing/>
    </w:pPr>
  </w:style>
  <w:style w:type="character" w:styleId="Hyperlink">
    <w:name w:val="Hyperlink"/>
    <w:basedOn w:val="DefaultParagraphFont"/>
    <w:uiPriority w:val="99"/>
    <w:unhideWhenUsed/>
    <w:rsid w:val="00371842"/>
    <w:rPr>
      <w:color w:val="0563C1" w:themeColor="hyperlink"/>
      <w:u w:val="single"/>
    </w:rPr>
  </w:style>
  <w:style w:type="character" w:styleId="UnresolvedMention">
    <w:name w:val="Unresolved Mention"/>
    <w:basedOn w:val="DefaultParagraphFont"/>
    <w:uiPriority w:val="99"/>
    <w:semiHidden/>
    <w:unhideWhenUsed/>
    <w:rsid w:val="00371842"/>
    <w:rPr>
      <w:color w:val="605E5C"/>
      <w:shd w:val="clear" w:color="auto" w:fill="E1DFDD"/>
    </w:rPr>
  </w:style>
  <w:style w:type="paragraph" w:styleId="EndnoteText">
    <w:name w:val="endnote text"/>
    <w:basedOn w:val="Normal"/>
    <w:link w:val="EndnoteTextChar"/>
    <w:uiPriority w:val="99"/>
    <w:unhideWhenUsed/>
    <w:rsid w:val="00622662"/>
    <w:pPr>
      <w:spacing w:after="0"/>
    </w:pPr>
    <w:rPr>
      <w:sz w:val="20"/>
      <w:szCs w:val="20"/>
    </w:rPr>
  </w:style>
  <w:style w:type="character" w:customStyle="1" w:styleId="EndnoteTextChar">
    <w:name w:val="Endnote Text Char"/>
    <w:basedOn w:val="DefaultParagraphFont"/>
    <w:link w:val="EndnoteText"/>
    <w:uiPriority w:val="99"/>
    <w:rsid w:val="00622662"/>
    <w:rPr>
      <w:sz w:val="20"/>
      <w:szCs w:val="20"/>
    </w:rPr>
  </w:style>
  <w:style w:type="character" w:styleId="EndnoteReference">
    <w:name w:val="endnote reference"/>
    <w:basedOn w:val="DefaultParagraphFont"/>
    <w:uiPriority w:val="99"/>
    <w:semiHidden/>
    <w:unhideWhenUsed/>
    <w:rsid w:val="00622662"/>
    <w:rPr>
      <w:vertAlign w:val="superscript"/>
    </w:rPr>
  </w:style>
  <w:style w:type="character" w:styleId="Emphasis">
    <w:name w:val="Emphasis"/>
    <w:basedOn w:val="DefaultParagraphFont"/>
    <w:uiPriority w:val="20"/>
    <w:qFormat/>
    <w:rsid w:val="00B87F51"/>
    <w:rPr>
      <w:i/>
      <w:iCs/>
    </w:rPr>
  </w:style>
  <w:style w:type="character" w:styleId="PlaceholderText">
    <w:name w:val="Placeholder Text"/>
    <w:basedOn w:val="DefaultParagraphFont"/>
    <w:uiPriority w:val="99"/>
    <w:semiHidden/>
    <w:rsid w:val="00AA7BEC"/>
    <w:rPr>
      <w:color w:val="666666"/>
    </w:rPr>
  </w:style>
  <w:style w:type="table" w:styleId="TableGrid">
    <w:name w:val="Table Grid"/>
    <w:basedOn w:val="TableNormal"/>
    <w:uiPriority w:val="39"/>
    <w:rsid w:val="008E0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8E06CB"/>
    <w:rPr>
      <w:i/>
      <w:iCs/>
    </w:rPr>
  </w:style>
  <w:style w:type="character" w:styleId="FollowedHyperlink">
    <w:name w:val="FollowedHyperlink"/>
    <w:basedOn w:val="DefaultParagraphFont"/>
    <w:uiPriority w:val="99"/>
    <w:semiHidden/>
    <w:unhideWhenUsed/>
    <w:rsid w:val="00D24599"/>
    <w:rPr>
      <w:color w:val="954F72" w:themeColor="followedHyperlink"/>
      <w:u w:val="single"/>
    </w:rPr>
  </w:style>
  <w:style w:type="character" w:styleId="CommentReference">
    <w:name w:val="annotation reference"/>
    <w:basedOn w:val="DefaultParagraphFont"/>
    <w:uiPriority w:val="99"/>
    <w:semiHidden/>
    <w:unhideWhenUsed/>
    <w:rsid w:val="005417EE"/>
    <w:rPr>
      <w:sz w:val="16"/>
      <w:szCs w:val="16"/>
    </w:rPr>
  </w:style>
  <w:style w:type="paragraph" w:styleId="CommentText">
    <w:name w:val="annotation text"/>
    <w:basedOn w:val="Normal"/>
    <w:link w:val="CommentTextChar"/>
    <w:uiPriority w:val="99"/>
    <w:unhideWhenUsed/>
    <w:rsid w:val="005417EE"/>
    <w:rPr>
      <w:sz w:val="20"/>
      <w:szCs w:val="20"/>
    </w:rPr>
  </w:style>
  <w:style w:type="character" w:customStyle="1" w:styleId="CommentTextChar">
    <w:name w:val="Comment Text Char"/>
    <w:basedOn w:val="DefaultParagraphFont"/>
    <w:link w:val="CommentText"/>
    <w:uiPriority w:val="99"/>
    <w:rsid w:val="005417EE"/>
    <w:rPr>
      <w:sz w:val="20"/>
      <w:szCs w:val="20"/>
    </w:rPr>
  </w:style>
  <w:style w:type="paragraph" w:styleId="CommentSubject">
    <w:name w:val="annotation subject"/>
    <w:basedOn w:val="CommentText"/>
    <w:next w:val="CommentText"/>
    <w:link w:val="CommentSubjectChar"/>
    <w:uiPriority w:val="99"/>
    <w:semiHidden/>
    <w:unhideWhenUsed/>
    <w:rsid w:val="005417EE"/>
    <w:rPr>
      <w:b/>
      <w:bCs/>
    </w:rPr>
  </w:style>
  <w:style w:type="character" w:customStyle="1" w:styleId="CommentSubjectChar">
    <w:name w:val="Comment Subject Char"/>
    <w:basedOn w:val="CommentTextChar"/>
    <w:link w:val="CommentSubject"/>
    <w:uiPriority w:val="99"/>
    <w:semiHidden/>
    <w:rsid w:val="005417EE"/>
    <w:rPr>
      <w:b/>
      <w:bCs/>
      <w:sz w:val="20"/>
      <w:szCs w:val="20"/>
    </w:rPr>
  </w:style>
  <w:style w:type="paragraph" w:styleId="Revision">
    <w:name w:val="Revision"/>
    <w:hidden/>
    <w:uiPriority w:val="99"/>
    <w:semiHidden/>
    <w:rsid w:val="002760C8"/>
    <w:pPr>
      <w:spacing w:after="0" w:line="240" w:lineRule="auto"/>
    </w:pPr>
    <w:rPr>
      <w:rFonts w:ascii="Times New Roman" w:hAnsi="Times New Roman"/>
      <w:sz w:val="28"/>
    </w:rPr>
  </w:style>
  <w:style w:type="paragraph" w:styleId="FootnoteText">
    <w:name w:val="footnote text"/>
    <w:basedOn w:val="Normal"/>
    <w:link w:val="FootnoteTextChar"/>
    <w:uiPriority w:val="99"/>
    <w:semiHidden/>
    <w:unhideWhenUsed/>
    <w:rsid w:val="00554B90"/>
    <w:pPr>
      <w:spacing w:after="0"/>
    </w:pPr>
    <w:rPr>
      <w:sz w:val="20"/>
      <w:szCs w:val="20"/>
    </w:rPr>
  </w:style>
  <w:style w:type="character" w:customStyle="1" w:styleId="FootnoteTextChar">
    <w:name w:val="Footnote Text Char"/>
    <w:basedOn w:val="DefaultParagraphFont"/>
    <w:link w:val="FootnoteText"/>
    <w:uiPriority w:val="99"/>
    <w:semiHidden/>
    <w:rsid w:val="00554B90"/>
    <w:rPr>
      <w:rFonts w:ascii="Times New Roman" w:hAnsi="Times New Roman"/>
      <w:sz w:val="20"/>
      <w:szCs w:val="20"/>
    </w:rPr>
  </w:style>
  <w:style w:type="character" w:styleId="FootnoteReference">
    <w:name w:val="footnote reference"/>
    <w:basedOn w:val="DefaultParagraphFont"/>
    <w:uiPriority w:val="99"/>
    <w:semiHidden/>
    <w:unhideWhenUsed/>
    <w:rsid w:val="00554B90"/>
    <w:rPr>
      <w:vertAlign w:val="superscript"/>
    </w:rPr>
  </w:style>
  <w:style w:type="character" w:styleId="LineNumber">
    <w:name w:val="line number"/>
    <w:basedOn w:val="DefaultParagraphFont"/>
    <w:uiPriority w:val="99"/>
    <w:unhideWhenUsed/>
    <w:rsid w:val="00DB5515"/>
    <w:rPr>
      <w:rFonts w:ascii="Courier New" w:hAnsi="Courier New"/>
      <w:b/>
      <w:sz w:val="20"/>
    </w:rPr>
  </w:style>
  <w:style w:type="table" w:styleId="PlainTable2">
    <w:name w:val="Plain Table 2"/>
    <w:basedOn w:val="TableNormal"/>
    <w:uiPriority w:val="42"/>
    <w:rsid w:val="00C677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371AD1"/>
    <w:pPr>
      <w:tabs>
        <w:tab w:val="center" w:pos="4680"/>
        <w:tab w:val="right" w:pos="9360"/>
      </w:tabs>
      <w:spacing w:after="0"/>
    </w:pPr>
  </w:style>
  <w:style w:type="character" w:customStyle="1" w:styleId="HeaderChar">
    <w:name w:val="Header Char"/>
    <w:basedOn w:val="DefaultParagraphFont"/>
    <w:link w:val="Header"/>
    <w:uiPriority w:val="99"/>
    <w:rsid w:val="00371AD1"/>
    <w:rPr>
      <w:rFonts w:ascii="Times New Roman" w:hAnsi="Times New Roman"/>
      <w:sz w:val="28"/>
    </w:rPr>
  </w:style>
  <w:style w:type="paragraph" w:styleId="Footer">
    <w:name w:val="footer"/>
    <w:basedOn w:val="Normal"/>
    <w:link w:val="FooterChar"/>
    <w:uiPriority w:val="99"/>
    <w:unhideWhenUsed/>
    <w:rsid w:val="00371AD1"/>
    <w:pPr>
      <w:tabs>
        <w:tab w:val="center" w:pos="4680"/>
        <w:tab w:val="right" w:pos="9360"/>
      </w:tabs>
      <w:spacing w:after="0"/>
    </w:pPr>
  </w:style>
  <w:style w:type="character" w:customStyle="1" w:styleId="FooterChar">
    <w:name w:val="Footer Char"/>
    <w:basedOn w:val="DefaultParagraphFont"/>
    <w:link w:val="Footer"/>
    <w:uiPriority w:val="99"/>
    <w:rsid w:val="00371AD1"/>
    <w:rPr>
      <w:rFonts w:ascii="Times New Roman" w:hAnsi="Times New Roman"/>
      <w:sz w:val="28"/>
    </w:rPr>
  </w:style>
  <w:style w:type="paragraph" w:styleId="NormalWeb">
    <w:name w:val="Normal (Web)"/>
    <w:basedOn w:val="Normal"/>
    <w:uiPriority w:val="99"/>
    <w:unhideWhenUsed/>
    <w:rsid w:val="00DA297F"/>
    <w:pPr>
      <w:spacing w:before="100" w:beforeAutospacing="1" w:after="100" w:afterAutospacing="1"/>
    </w:pPr>
    <w:rPr>
      <w:rFonts w:eastAsia="Times New Roman" w:cs="Times New Roman"/>
      <w:kern w:val="0"/>
      <w:sz w:val="24"/>
      <w:szCs w:val="24"/>
      <w:lang w:eastAsia="en-CA"/>
      <w14:ligatures w14:val="none"/>
    </w:rPr>
  </w:style>
  <w:style w:type="character" w:customStyle="1" w:styleId="Heading3Char">
    <w:name w:val="Heading 3 Char"/>
    <w:basedOn w:val="DefaultParagraphFont"/>
    <w:link w:val="Heading3"/>
    <w:uiPriority w:val="9"/>
    <w:semiHidden/>
    <w:rsid w:val="0015341F"/>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F401BD"/>
    <w:pPr>
      <w:widowControl w:val="0"/>
      <w:autoSpaceDE w:val="0"/>
      <w:autoSpaceDN w:val="0"/>
      <w:spacing w:before="10" w:after="0" w:line="254" w:lineRule="auto"/>
      <w:ind w:firstLine="216"/>
      <w:jc w:val="both"/>
    </w:pPr>
    <w:rPr>
      <w:rFonts w:eastAsia="Times New Roman" w:cs="Times New Roman"/>
      <w:kern w:val="0"/>
      <w:sz w:val="24"/>
      <w:szCs w:val="20"/>
      <w:lang w:val="en-US" w:eastAsia="en-CA"/>
      <w14:ligatures w14:val="none"/>
    </w:rPr>
  </w:style>
  <w:style w:type="character" w:customStyle="1" w:styleId="BodyTextChar">
    <w:name w:val="Body Text Char"/>
    <w:basedOn w:val="DefaultParagraphFont"/>
    <w:link w:val="BodyText"/>
    <w:uiPriority w:val="1"/>
    <w:rsid w:val="00F401BD"/>
    <w:rPr>
      <w:rFonts w:ascii="Times New Roman" w:eastAsia="Times New Roman" w:hAnsi="Times New Roman" w:cs="Times New Roman"/>
      <w:kern w:val="0"/>
      <w:sz w:val="24"/>
      <w:szCs w:val="20"/>
      <w:lang w:val="en-US" w:eastAsia="en-CA"/>
      <w14:ligatures w14:val="none"/>
    </w:rPr>
  </w:style>
  <w:style w:type="paragraph" w:customStyle="1" w:styleId="Equation">
    <w:name w:val="Equation"/>
    <w:basedOn w:val="ListParagraph"/>
    <w:link w:val="EquationChar"/>
    <w:autoRedefine/>
    <w:qFormat/>
    <w:rsid w:val="00B1728E"/>
    <w:pPr>
      <w:tabs>
        <w:tab w:val="right" w:pos="5040"/>
      </w:tabs>
      <w:adjustRightInd w:val="0"/>
      <w:snapToGrid w:val="0"/>
      <w:spacing w:before="60" w:after="120" w:line="254" w:lineRule="auto"/>
      <w:ind w:left="0"/>
      <w:contextualSpacing w:val="0"/>
      <w:jc w:val="both"/>
    </w:pPr>
    <w:rPr>
      <w:rFonts w:ascii="Cambria Math" w:hAnsi="Cambria Math" w:cstheme="majorBidi"/>
      <w:i/>
      <w:iCs/>
      <w:szCs w:val="28"/>
      <w:lang w:val="en-GB"/>
    </w:rPr>
  </w:style>
  <w:style w:type="character" w:customStyle="1" w:styleId="ListParagraphChar">
    <w:name w:val="List Paragraph Char"/>
    <w:basedOn w:val="DefaultParagraphFont"/>
    <w:link w:val="ListParagraph"/>
    <w:uiPriority w:val="34"/>
    <w:rsid w:val="007C4216"/>
    <w:rPr>
      <w:rFonts w:ascii="Times New Roman" w:hAnsi="Times New Roman"/>
      <w:sz w:val="28"/>
    </w:rPr>
  </w:style>
  <w:style w:type="character" w:customStyle="1" w:styleId="EquationChar">
    <w:name w:val="Equation Char"/>
    <w:basedOn w:val="ListParagraphChar"/>
    <w:link w:val="Equation"/>
    <w:rsid w:val="00B1728E"/>
    <w:rPr>
      <w:rFonts w:ascii="Cambria Math" w:hAnsi="Cambria Math" w:cstheme="majorBidi"/>
      <w:i/>
      <w:iCs/>
      <w:sz w:val="28"/>
      <w:szCs w:val="28"/>
      <w:lang w:val="en-GB"/>
    </w:rPr>
  </w:style>
  <w:style w:type="character" w:customStyle="1" w:styleId="Heading1Char">
    <w:name w:val="Heading 1 Char"/>
    <w:basedOn w:val="DefaultParagraphFont"/>
    <w:link w:val="Heading1"/>
    <w:uiPriority w:val="9"/>
    <w:rsid w:val="003B7D95"/>
    <w:rPr>
      <w:rFonts w:asciiTheme="majorBidi" w:eastAsiaTheme="majorEastAsia" w:hAnsiTheme="majorBidi" w:cstheme="majorBidi"/>
      <w:b/>
      <w:sz w:val="32"/>
      <w:szCs w:val="32"/>
    </w:rPr>
  </w:style>
  <w:style w:type="paragraph" w:styleId="Subtitle">
    <w:name w:val="Subtitle"/>
    <w:aliases w:val="Section Header"/>
    <w:basedOn w:val="Normal"/>
    <w:next w:val="Normal"/>
    <w:link w:val="SubtitleChar"/>
    <w:uiPriority w:val="11"/>
    <w:qFormat/>
    <w:rsid w:val="00AE57D6"/>
    <w:pPr>
      <w:numPr>
        <w:ilvl w:val="1"/>
      </w:numPr>
      <w:spacing w:before="240" w:after="120"/>
    </w:pPr>
    <w:rPr>
      <w:rFonts w:eastAsiaTheme="minorEastAsia"/>
      <w:b/>
      <w:color w:val="000000" w:themeColor="text1"/>
      <w:spacing w:val="15"/>
      <w:kern w:val="0"/>
      <w:sz w:val="24"/>
      <w:szCs w:val="24"/>
      <w:lang w:val="en-GB"/>
    </w:rPr>
  </w:style>
  <w:style w:type="character" w:customStyle="1" w:styleId="SubtitleChar">
    <w:name w:val="Subtitle Char"/>
    <w:aliases w:val="Section Header Char"/>
    <w:basedOn w:val="DefaultParagraphFont"/>
    <w:link w:val="Subtitle"/>
    <w:uiPriority w:val="11"/>
    <w:rsid w:val="00AE57D6"/>
    <w:rPr>
      <w:rFonts w:ascii="Times New Roman" w:eastAsiaTheme="minorEastAsia" w:hAnsi="Times New Roman"/>
      <w:b/>
      <w:color w:val="000000" w:themeColor="text1"/>
      <w:spacing w:val="15"/>
      <w:kern w:val="0"/>
      <w:sz w:val="24"/>
      <w:szCs w:val="24"/>
      <w:lang w:val="en-GB"/>
    </w:rPr>
  </w:style>
  <w:style w:type="paragraph" w:customStyle="1" w:styleId="FigureBox">
    <w:name w:val="Figure Box"/>
    <w:basedOn w:val="NormalWeb"/>
    <w:qFormat/>
    <w:rsid w:val="00321D84"/>
    <w:pPr>
      <w:spacing w:before="120" w:beforeAutospacing="0" w:after="120" w:afterAutospacing="0"/>
      <w:jc w:val="center"/>
    </w:pPr>
    <w:rPr>
      <w:noProof/>
      <w:sz w:val="20"/>
      <w:lang w:val="en-GB"/>
    </w:rPr>
  </w:style>
  <w:style w:type="paragraph" w:customStyle="1" w:styleId="Reference">
    <w:name w:val="Reference"/>
    <w:basedOn w:val="EndnoteText"/>
    <w:autoRedefine/>
    <w:qFormat/>
    <w:rsid w:val="000419F1"/>
    <w:pPr>
      <w:tabs>
        <w:tab w:val="left" w:pos="540"/>
      </w:tabs>
      <w:adjustRightInd w:val="0"/>
      <w:snapToGrid w:val="0"/>
      <w:spacing w:before="3" w:line="254" w:lineRule="auto"/>
      <w:ind w:left="576" w:hanging="576"/>
    </w:pPr>
    <w:rPr>
      <w:rFonts w:cs="Times New Roman"/>
      <w:color w:val="2A2A2A"/>
      <w:sz w:val="24"/>
      <w:szCs w:val="24"/>
      <w:bdr w:val="none" w:sz="0" w:space="0" w:color="auto" w:frame="1"/>
      <w:shd w:val="clear" w:color="auto" w:fill="FFFFFF"/>
      <w:lang w:val="en-GB"/>
    </w:rPr>
  </w:style>
  <w:style w:type="paragraph" w:customStyle="1" w:styleId="IOPHeader">
    <w:name w:val="IOPHeader"/>
    <w:basedOn w:val="Header"/>
    <w:link w:val="IOPHeaderChar"/>
    <w:qFormat/>
    <w:rsid w:val="007E7493"/>
    <w:pPr>
      <w:pBdr>
        <w:bottom w:val="single" w:sz="4" w:space="1" w:color="auto"/>
      </w:pBdr>
      <w:tabs>
        <w:tab w:val="clear" w:pos="4680"/>
        <w:tab w:val="clear" w:pos="9360"/>
        <w:tab w:val="center" w:pos="4513"/>
        <w:tab w:val="right" w:pos="9026"/>
      </w:tabs>
    </w:pPr>
    <w:rPr>
      <w:kern w:val="0"/>
      <w:lang w:val="en-GB"/>
      <w14:ligatures w14:val="none"/>
    </w:rPr>
  </w:style>
  <w:style w:type="character" w:customStyle="1" w:styleId="IOPHeaderChar">
    <w:name w:val="IOPHeader Char"/>
    <w:basedOn w:val="HeaderChar"/>
    <w:link w:val="IOPHeader"/>
    <w:rsid w:val="007E7493"/>
    <w:rPr>
      <w:rFonts w:ascii="Times New Roman" w:hAnsi="Times New Roman"/>
      <w:kern w:val="0"/>
      <w:sz w:val="28"/>
      <w:lang w:val="en-GB"/>
      <w14:ligatures w14:val="none"/>
    </w:rPr>
  </w:style>
  <w:style w:type="character" w:customStyle="1" w:styleId="Heading4Char">
    <w:name w:val="Heading 4 Char"/>
    <w:basedOn w:val="DefaultParagraphFont"/>
    <w:link w:val="Heading4"/>
    <w:uiPriority w:val="9"/>
    <w:semiHidden/>
    <w:rsid w:val="00A8525C"/>
    <w:rPr>
      <w:rFonts w:asciiTheme="majorHAnsi" w:eastAsiaTheme="majorEastAsia" w:hAnsiTheme="majorHAnsi" w:cstheme="majorBidi"/>
      <w:i/>
      <w:iCs/>
      <w:color w:val="2F5496" w:themeColor="accent1" w:themeShade="BF"/>
      <w:sz w:val="28"/>
    </w:rPr>
  </w:style>
  <w:style w:type="character" w:customStyle="1" w:styleId="Heading2Char">
    <w:name w:val="Heading 2 Char"/>
    <w:basedOn w:val="DefaultParagraphFont"/>
    <w:link w:val="Heading2"/>
    <w:uiPriority w:val="9"/>
    <w:semiHidden/>
    <w:rsid w:val="009D14C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67371">
      <w:bodyDiv w:val="1"/>
      <w:marLeft w:val="0"/>
      <w:marRight w:val="0"/>
      <w:marTop w:val="0"/>
      <w:marBottom w:val="0"/>
      <w:divBdr>
        <w:top w:val="none" w:sz="0" w:space="0" w:color="auto"/>
        <w:left w:val="none" w:sz="0" w:space="0" w:color="auto"/>
        <w:bottom w:val="none" w:sz="0" w:space="0" w:color="auto"/>
        <w:right w:val="none" w:sz="0" w:space="0" w:color="auto"/>
      </w:divBdr>
    </w:div>
    <w:div w:id="360204704">
      <w:bodyDiv w:val="1"/>
      <w:marLeft w:val="0"/>
      <w:marRight w:val="0"/>
      <w:marTop w:val="0"/>
      <w:marBottom w:val="0"/>
      <w:divBdr>
        <w:top w:val="none" w:sz="0" w:space="0" w:color="auto"/>
        <w:left w:val="none" w:sz="0" w:space="0" w:color="auto"/>
        <w:bottom w:val="none" w:sz="0" w:space="0" w:color="auto"/>
        <w:right w:val="none" w:sz="0" w:space="0" w:color="auto"/>
      </w:divBdr>
    </w:div>
    <w:div w:id="373163904">
      <w:bodyDiv w:val="1"/>
      <w:marLeft w:val="0"/>
      <w:marRight w:val="0"/>
      <w:marTop w:val="0"/>
      <w:marBottom w:val="0"/>
      <w:divBdr>
        <w:top w:val="none" w:sz="0" w:space="0" w:color="auto"/>
        <w:left w:val="none" w:sz="0" w:space="0" w:color="auto"/>
        <w:bottom w:val="none" w:sz="0" w:space="0" w:color="auto"/>
        <w:right w:val="none" w:sz="0" w:space="0" w:color="auto"/>
      </w:divBdr>
    </w:div>
    <w:div w:id="394163603">
      <w:bodyDiv w:val="1"/>
      <w:marLeft w:val="0"/>
      <w:marRight w:val="0"/>
      <w:marTop w:val="0"/>
      <w:marBottom w:val="0"/>
      <w:divBdr>
        <w:top w:val="none" w:sz="0" w:space="0" w:color="auto"/>
        <w:left w:val="none" w:sz="0" w:space="0" w:color="auto"/>
        <w:bottom w:val="none" w:sz="0" w:space="0" w:color="auto"/>
        <w:right w:val="none" w:sz="0" w:space="0" w:color="auto"/>
      </w:divBdr>
    </w:div>
    <w:div w:id="470752036">
      <w:bodyDiv w:val="1"/>
      <w:marLeft w:val="0"/>
      <w:marRight w:val="0"/>
      <w:marTop w:val="0"/>
      <w:marBottom w:val="0"/>
      <w:divBdr>
        <w:top w:val="none" w:sz="0" w:space="0" w:color="auto"/>
        <w:left w:val="none" w:sz="0" w:space="0" w:color="auto"/>
        <w:bottom w:val="none" w:sz="0" w:space="0" w:color="auto"/>
        <w:right w:val="none" w:sz="0" w:space="0" w:color="auto"/>
      </w:divBdr>
    </w:div>
    <w:div w:id="678393195">
      <w:bodyDiv w:val="1"/>
      <w:marLeft w:val="0"/>
      <w:marRight w:val="0"/>
      <w:marTop w:val="0"/>
      <w:marBottom w:val="0"/>
      <w:divBdr>
        <w:top w:val="none" w:sz="0" w:space="0" w:color="auto"/>
        <w:left w:val="none" w:sz="0" w:space="0" w:color="auto"/>
        <w:bottom w:val="none" w:sz="0" w:space="0" w:color="auto"/>
        <w:right w:val="none" w:sz="0" w:space="0" w:color="auto"/>
      </w:divBdr>
    </w:div>
    <w:div w:id="736899167">
      <w:bodyDiv w:val="1"/>
      <w:marLeft w:val="0"/>
      <w:marRight w:val="0"/>
      <w:marTop w:val="0"/>
      <w:marBottom w:val="0"/>
      <w:divBdr>
        <w:top w:val="none" w:sz="0" w:space="0" w:color="auto"/>
        <w:left w:val="none" w:sz="0" w:space="0" w:color="auto"/>
        <w:bottom w:val="none" w:sz="0" w:space="0" w:color="auto"/>
        <w:right w:val="none" w:sz="0" w:space="0" w:color="auto"/>
      </w:divBdr>
    </w:div>
    <w:div w:id="784495362">
      <w:bodyDiv w:val="1"/>
      <w:marLeft w:val="0"/>
      <w:marRight w:val="0"/>
      <w:marTop w:val="0"/>
      <w:marBottom w:val="0"/>
      <w:divBdr>
        <w:top w:val="none" w:sz="0" w:space="0" w:color="auto"/>
        <w:left w:val="none" w:sz="0" w:space="0" w:color="auto"/>
        <w:bottom w:val="none" w:sz="0" w:space="0" w:color="auto"/>
        <w:right w:val="none" w:sz="0" w:space="0" w:color="auto"/>
      </w:divBdr>
    </w:div>
    <w:div w:id="823863054">
      <w:bodyDiv w:val="1"/>
      <w:marLeft w:val="0"/>
      <w:marRight w:val="0"/>
      <w:marTop w:val="0"/>
      <w:marBottom w:val="0"/>
      <w:divBdr>
        <w:top w:val="none" w:sz="0" w:space="0" w:color="auto"/>
        <w:left w:val="none" w:sz="0" w:space="0" w:color="auto"/>
        <w:bottom w:val="none" w:sz="0" w:space="0" w:color="auto"/>
        <w:right w:val="none" w:sz="0" w:space="0" w:color="auto"/>
      </w:divBdr>
    </w:div>
    <w:div w:id="909314209">
      <w:bodyDiv w:val="1"/>
      <w:marLeft w:val="0"/>
      <w:marRight w:val="0"/>
      <w:marTop w:val="0"/>
      <w:marBottom w:val="0"/>
      <w:divBdr>
        <w:top w:val="none" w:sz="0" w:space="0" w:color="auto"/>
        <w:left w:val="none" w:sz="0" w:space="0" w:color="auto"/>
        <w:bottom w:val="none" w:sz="0" w:space="0" w:color="auto"/>
        <w:right w:val="none" w:sz="0" w:space="0" w:color="auto"/>
      </w:divBdr>
    </w:div>
    <w:div w:id="1016274580">
      <w:bodyDiv w:val="1"/>
      <w:marLeft w:val="0"/>
      <w:marRight w:val="0"/>
      <w:marTop w:val="0"/>
      <w:marBottom w:val="0"/>
      <w:divBdr>
        <w:top w:val="none" w:sz="0" w:space="0" w:color="auto"/>
        <w:left w:val="none" w:sz="0" w:space="0" w:color="auto"/>
        <w:bottom w:val="none" w:sz="0" w:space="0" w:color="auto"/>
        <w:right w:val="none" w:sz="0" w:space="0" w:color="auto"/>
      </w:divBdr>
      <w:divsChild>
        <w:div w:id="780995110">
          <w:marLeft w:val="0"/>
          <w:marRight w:val="0"/>
          <w:marTop w:val="0"/>
          <w:marBottom w:val="0"/>
          <w:divBdr>
            <w:top w:val="none" w:sz="0" w:space="0" w:color="auto"/>
            <w:left w:val="none" w:sz="0" w:space="0" w:color="auto"/>
            <w:bottom w:val="none" w:sz="0" w:space="0" w:color="auto"/>
            <w:right w:val="none" w:sz="0" w:space="0" w:color="auto"/>
          </w:divBdr>
          <w:divsChild>
            <w:div w:id="488398886">
              <w:marLeft w:val="-150"/>
              <w:marRight w:val="0"/>
              <w:marTop w:val="0"/>
              <w:marBottom w:val="0"/>
              <w:divBdr>
                <w:top w:val="none" w:sz="0" w:space="0" w:color="auto"/>
                <w:left w:val="none" w:sz="0" w:space="0" w:color="auto"/>
                <w:bottom w:val="none" w:sz="0" w:space="0" w:color="auto"/>
                <w:right w:val="none" w:sz="0" w:space="0" w:color="auto"/>
              </w:divBdr>
              <w:divsChild>
                <w:div w:id="1528955558">
                  <w:marLeft w:val="0"/>
                  <w:marRight w:val="0"/>
                  <w:marTop w:val="0"/>
                  <w:marBottom w:val="0"/>
                  <w:divBdr>
                    <w:top w:val="none" w:sz="0" w:space="0" w:color="auto"/>
                    <w:left w:val="none" w:sz="0" w:space="0" w:color="auto"/>
                    <w:bottom w:val="none" w:sz="0" w:space="0" w:color="auto"/>
                    <w:right w:val="none" w:sz="0" w:space="0" w:color="auto"/>
                  </w:divBdr>
                  <w:divsChild>
                    <w:div w:id="1297249981">
                      <w:marLeft w:val="0"/>
                      <w:marRight w:val="0"/>
                      <w:marTop w:val="0"/>
                      <w:marBottom w:val="0"/>
                      <w:divBdr>
                        <w:top w:val="none" w:sz="0" w:space="0" w:color="auto"/>
                        <w:left w:val="none" w:sz="0" w:space="0" w:color="auto"/>
                        <w:bottom w:val="none" w:sz="0" w:space="0" w:color="auto"/>
                        <w:right w:val="none" w:sz="0" w:space="0" w:color="auto"/>
                      </w:divBdr>
                      <w:divsChild>
                        <w:div w:id="649401461">
                          <w:marLeft w:val="0"/>
                          <w:marRight w:val="0"/>
                          <w:marTop w:val="0"/>
                          <w:marBottom w:val="0"/>
                          <w:divBdr>
                            <w:top w:val="none" w:sz="0" w:space="0" w:color="auto"/>
                            <w:left w:val="none" w:sz="0" w:space="0" w:color="auto"/>
                            <w:bottom w:val="none" w:sz="0" w:space="0" w:color="auto"/>
                            <w:right w:val="none" w:sz="0" w:space="0" w:color="auto"/>
                          </w:divBdr>
                          <w:divsChild>
                            <w:div w:id="1397434188">
                              <w:marLeft w:val="0"/>
                              <w:marRight w:val="0"/>
                              <w:marTop w:val="0"/>
                              <w:marBottom w:val="0"/>
                              <w:divBdr>
                                <w:top w:val="none" w:sz="0" w:space="0" w:color="auto"/>
                                <w:left w:val="none" w:sz="0" w:space="0" w:color="auto"/>
                                <w:bottom w:val="none" w:sz="0" w:space="0" w:color="auto"/>
                                <w:right w:val="none" w:sz="0" w:space="0" w:color="auto"/>
                              </w:divBdr>
                              <w:divsChild>
                                <w:div w:id="8486116">
                                  <w:marLeft w:val="0"/>
                                  <w:marRight w:val="0"/>
                                  <w:marTop w:val="0"/>
                                  <w:marBottom w:val="0"/>
                                  <w:divBdr>
                                    <w:top w:val="none" w:sz="0" w:space="0" w:color="auto"/>
                                    <w:left w:val="none" w:sz="0" w:space="0" w:color="auto"/>
                                    <w:bottom w:val="none" w:sz="0" w:space="0" w:color="auto"/>
                                    <w:right w:val="none" w:sz="0" w:space="0" w:color="auto"/>
                                  </w:divBdr>
                                  <w:divsChild>
                                    <w:div w:id="30713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993451">
      <w:bodyDiv w:val="1"/>
      <w:marLeft w:val="0"/>
      <w:marRight w:val="0"/>
      <w:marTop w:val="0"/>
      <w:marBottom w:val="0"/>
      <w:divBdr>
        <w:top w:val="none" w:sz="0" w:space="0" w:color="auto"/>
        <w:left w:val="none" w:sz="0" w:space="0" w:color="auto"/>
        <w:bottom w:val="none" w:sz="0" w:space="0" w:color="auto"/>
        <w:right w:val="none" w:sz="0" w:space="0" w:color="auto"/>
      </w:divBdr>
    </w:div>
    <w:div w:id="1109664593">
      <w:bodyDiv w:val="1"/>
      <w:marLeft w:val="0"/>
      <w:marRight w:val="0"/>
      <w:marTop w:val="0"/>
      <w:marBottom w:val="0"/>
      <w:divBdr>
        <w:top w:val="none" w:sz="0" w:space="0" w:color="auto"/>
        <w:left w:val="none" w:sz="0" w:space="0" w:color="auto"/>
        <w:bottom w:val="none" w:sz="0" w:space="0" w:color="auto"/>
        <w:right w:val="none" w:sz="0" w:space="0" w:color="auto"/>
      </w:divBdr>
    </w:div>
    <w:div w:id="1605990515">
      <w:bodyDiv w:val="1"/>
      <w:marLeft w:val="0"/>
      <w:marRight w:val="0"/>
      <w:marTop w:val="0"/>
      <w:marBottom w:val="0"/>
      <w:divBdr>
        <w:top w:val="none" w:sz="0" w:space="0" w:color="auto"/>
        <w:left w:val="none" w:sz="0" w:space="0" w:color="auto"/>
        <w:bottom w:val="none" w:sz="0" w:space="0" w:color="auto"/>
        <w:right w:val="none" w:sz="0" w:space="0" w:color="auto"/>
      </w:divBdr>
    </w:div>
    <w:div w:id="1714623035">
      <w:bodyDiv w:val="1"/>
      <w:marLeft w:val="0"/>
      <w:marRight w:val="0"/>
      <w:marTop w:val="0"/>
      <w:marBottom w:val="0"/>
      <w:divBdr>
        <w:top w:val="none" w:sz="0" w:space="0" w:color="auto"/>
        <w:left w:val="none" w:sz="0" w:space="0" w:color="auto"/>
        <w:bottom w:val="none" w:sz="0" w:space="0" w:color="auto"/>
        <w:right w:val="none" w:sz="0" w:space="0" w:color="auto"/>
      </w:divBdr>
    </w:div>
    <w:div w:id="1861623274">
      <w:bodyDiv w:val="1"/>
      <w:marLeft w:val="0"/>
      <w:marRight w:val="0"/>
      <w:marTop w:val="0"/>
      <w:marBottom w:val="0"/>
      <w:divBdr>
        <w:top w:val="none" w:sz="0" w:space="0" w:color="auto"/>
        <w:left w:val="none" w:sz="0" w:space="0" w:color="auto"/>
        <w:bottom w:val="none" w:sz="0" w:space="0" w:color="auto"/>
        <w:right w:val="none" w:sz="0" w:space="0" w:color="auto"/>
      </w:divBdr>
    </w:div>
    <w:div w:id="2048019226">
      <w:bodyDiv w:val="1"/>
      <w:marLeft w:val="0"/>
      <w:marRight w:val="0"/>
      <w:marTop w:val="0"/>
      <w:marBottom w:val="0"/>
      <w:divBdr>
        <w:top w:val="none" w:sz="0" w:space="0" w:color="auto"/>
        <w:left w:val="none" w:sz="0" w:space="0" w:color="auto"/>
        <w:bottom w:val="none" w:sz="0" w:space="0" w:color="auto"/>
        <w:right w:val="none" w:sz="0" w:space="0" w:color="auto"/>
      </w:divBdr>
      <w:divsChild>
        <w:div w:id="117991455">
          <w:marLeft w:val="0"/>
          <w:marRight w:val="0"/>
          <w:marTop w:val="0"/>
          <w:marBottom w:val="0"/>
          <w:divBdr>
            <w:top w:val="none" w:sz="0" w:space="0" w:color="auto"/>
            <w:left w:val="none" w:sz="0" w:space="0" w:color="auto"/>
            <w:bottom w:val="none" w:sz="0" w:space="0" w:color="auto"/>
            <w:right w:val="none" w:sz="0" w:space="0" w:color="auto"/>
          </w:divBdr>
        </w:div>
        <w:div w:id="416367594">
          <w:marLeft w:val="0"/>
          <w:marRight w:val="0"/>
          <w:marTop w:val="0"/>
          <w:marBottom w:val="0"/>
          <w:divBdr>
            <w:top w:val="none" w:sz="0" w:space="0" w:color="auto"/>
            <w:left w:val="none" w:sz="0" w:space="0" w:color="auto"/>
            <w:bottom w:val="none" w:sz="0" w:space="0" w:color="auto"/>
            <w:right w:val="none" w:sz="0" w:space="0" w:color="auto"/>
          </w:divBdr>
        </w:div>
      </w:divsChild>
    </w:div>
    <w:div w:id="210051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doi.org/10.1016/j.jheap.2022.04.002" TargetMode="External"/><Relationship Id="rId18" Type="http://schemas.openxmlformats.org/officeDocument/2006/relationships/hyperlink" Target="https://doi.org/10.1016/j.jheap.2022.04.002"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16/j.jheap.2022.04.002" TargetMode="External"/><Relationship Id="rId17" Type="http://schemas.openxmlformats.org/officeDocument/2006/relationships/hyperlink" Target="https://doi.org/10.1093/mnras/stad1657"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086/304888" TargetMode="External"/><Relationship Id="rId20" Type="http://schemas.openxmlformats.org/officeDocument/2006/relationships/hyperlink" Target="https://doi.org/10.1051/0004-6361/2021429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140/epjc/s10052-021-08992-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https://doi.org/10.1093/mnras/stz3094"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doi.org/10.1016/j.jheap.2022.04.002"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FE1F-8415-4F1C-A9B2-6F6B3EDF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6352</Words>
  <Characters>36212</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Friedmann</dc:creator>
  <cp:keywords/>
  <dc:description/>
  <cp:lastModifiedBy>Editor-23</cp:lastModifiedBy>
  <cp:revision>7</cp:revision>
  <cp:lastPrinted>2024-09-18T00:39:00Z</cp:lastPrinted>
  <dcterms:created xsi:type="dcterms:W3CDTF">2024-10-21T00:35:00Z</dcterms:created>
  <dcterms:modified xsi:type="dcterms:W3CDTF">2024-12-26T07:58:00Z</dcterms:modified>
</cp:coreProperties>
</file>