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C6B48" w14:textId="77777777" w:rsidR="0003569F" w:rsidRPr="0003569F" w:rsidRDefault="0003569F" w:rsidP="0003569F">
      <w:pPr>
        <w:jc w:val="right"/>
        <w:rPr>
          <w:rFonts w:ascii="Arial" w:hAnsi="Arial" w:cs="Arial"/>
          <w:b/>
          <w:bCs/>
          <w:i/>
          <w:iCs/>
          <w:sz w:val="36"/>
          <w:szCs w:val="36"/>
          <w:u w:val="single"/>
        </w:rPr>
      </w:pPr>
      <w:r w:rsidRPr="0003569F">
        <w:rPr>
          <w:rFonts w:ascii="Arial" w:hAnsi="Arial" w:cs="Arial"/>
          <w:b/>
          <w:bCs/>
          <w:i/>
          <w:iCs/>
          <w:sz w:val="36"/>
          <w:szCs w:val="36"/>
          <w:u w:val="single"/>
        </w:rPr>
        <w:t>Original Research Article</w:t>
      </w:r>
    </w:p>
    <w:p w14:paraId="7EF980A3" w14:textId="36AC7C65" w:rsidR="002D672F" w:rsidRPr="002D672F" w:rsidRDefault="002D672F" w:rsidP="002D672F">
      <w:pPr>
        <w:jc w:val="right"/>
        <w:rPr>
          <w:rFonts w:ascii="Arial" w:hAnsi="Arial" w:cs="Arial"/>
          <w:b/>
          <w:bCs/>
          <w:sz w:val="36"/>
          <w:szCs w:val="36"/>
        </w:rPr>
      </w:pPr>
      <w:r>
        <w:rPr>
          <w:rFonts w:ascii="Arial" w:hAnsi="Arial" w:cs="Arial"/>
          <w:b/>
          <w:bCs/>
          <w:sz w:val="36"/>
          <w:szCs w:val="36"/>
        </w:rPr>
        <w:t>R</w:t>
      </w:r>
      <w:r w:rsidRPr="002D672F">
        <w:rPr>
          <w:rFonts w:ascii="Arial" w:hAnsi="Arial" w:cs="Arial"/>
          <w:b/>
          <w:bCs/>
          <w:sz w:val="36"/>
          <w:szCs w:val="36"/>
        </w:rPr>
        <w:t xml:space="preserve">elationship between the profile of agricultural students and their career aspiration about future prospects of </w:t>
      </w:r>
      <w:proofErr w:type="spellStart"/>
      <w:r w:rsidRPr="002D672F">
        <w:rPr>
          <w:rFonts w:ascii="Arial" w:hAnsi="Arial" w:cs="Arial"/>
          <w:b/>
          <w:bCs/>
          <w:sz w:val="36"/>
          <w:szCs w:val="36"/>
        </w:rPr>
        <w:t>agripreneurship</w:t>
      </w:r>
      <w:proofErr w:type="spellEnd"/>
    </w:p>
    <w:p w14:paraId="3F52CE05" w14:textId="77777777" w:rsidR="00A258C3" w:rsidRPr="00790ADA" w:rsidRDefault="00A258C3" w:rsidP="00441B6F">
      <w:pPr>
        <w:pStyle w:val="Author"/>
        <w:spacing w:line="240" w:lineRule="auto"/>
        <w:jc w:val="both"/>
        <w:rPr>
          <w:rFonts w:ascii="Arial" w:hAnsi="Arial" w:cs="Arial"/>
          <w:sz w:val="36"/>
        </w:rPr>
      </w:pPr>
    </w:p>
    <w:p w14:paraId="6F14B32C" w14:textId="77777777" w:rsidR="002C57D2" w:rsidRPr="00FB3A86" w:rsidRDefault="002C57D2" w:rsidP="00441B6F">
      <w:pPr>
        <w:pStyle w:val="Affiliation"/>
        <w:spacing w:after="0" w:line="240" w:lineRule="auto"/>
        <w:jc w:val="both"/>
        <w:rPr>
          <w:rFonts w:ascii="Arial" w:hAnsi="Arial" w:cs="Arial"/>
        </w:rPr>
      </w:pPr>
    </w:p>
    <w:p w14:paraId="082A8C4F" w14:textId="55AB7DB3" w:rsidR="00B01FCD" w:rsidRPr="00FB3A86" w:rsidRDefault="00FB3A86" w:rsidP="00441B6F">
      <w:pPr>
        <w:pStyle w:val="Copyright"/>
        <w:spacing w:after="0" w:line="240" w:lineRule="auto"/>
        <w:jc w:val="both"/>
        <w:rPr>
          <w:rFonts w:ascii="Arial" w:hAnsi="Arial" w:cs="Arial"/>
        </w:rPr>
        <w:sectPr w:rsidR="00B01FCD" w:rsidRPr="00FB3A86" w:rsidSect="009F122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635566C6" w14:textId="5578A6E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E549CFC" w14:textId="77777777" w:rsidR="00790ADA" w:rsidRPr="00FB3A86" w:rsidRDefault="00790ADA" w:rsidP="00441B6F">
      <w:pPr>
        <w:pStyle w:val="AbstHead"/>
        <w:spacing w:after="0"/>
        <w:jc w:val="both"/>
        <w:rPr>
          <w:rFonts w:ascii="Arial" w:hAnsi="Arial" w:cs="Arial"/>
        </w:rPr>
      </w:pPr>
    </w:p>
    <w:p w14:paraId="4E5215D6" w14:textId="77777777" w:rsidR="00864D59" w:rsidRPr="00AE4279" w:rsidRDefault="00864D59" w:rsidP="00864D59">
      <w:pPr>
        <w:pStyle w:val="Body"/>
        <w:spacing w:after="0"/>
        <w:rPr>
          <w:rFonts w:ascii="Arial" w:eastAsia="Calibri" w:hAnsi="Arial" w:cs="Arial"/>
        </w:rPr>
      </w:pPr>
      <w:r w:rsidRPr="00AE4279">
        <w:rPr>
          <w:rFonts w:ascii="Arial" w:hAnsi="Arial" w:cs="Arial"/>
        </w:rPr>
        <w:t>Career aspiration refers to a long-term professional aim or goal that a person sets for themselves in their chosen career or profession.</w:t>
      </w:r>
    </w:p>
    <w:p w14:paraId="3E1C85FD" w14:textId="77777777" w:rsidR="00864D59" w:rsidRPr="00D520DB" w:rsidRDefault="00864D59" w:rsidP="00864D59">
      <w:pPr>
        <w:jc w:val="both"/>
        <w:rPr>
          <w:rFonts w:ascii="Arial" w:hAnsi="Arial" w:cs="Arial"/>
        </w:rPr>
      </w:pPr>
      <w:r w:rsidRPr="00D520DB">
        <w:rPr>
          <w:rFonts w:ascii="Arial" w:eastAsia="Calibri" w:hAnsi="Arial" w:cs="Arial"/>
          <w:b/>
          <w:szCs w:val="22"/>
        </w:rPr>
        <w:t xml:space="preserve">Aims: </w:t>
      </w:r>
      <w:r w:rsidRPr="00D520DB">
        <w:rPr>
          <w:rFonts w:ascii="Arial" w:hAnsi="Arial" w:cs="Arial"/>
        </w:rPr>
        <w:t xml:space="preserve">To ascertain the relationship between the profile of students and their career aspiration about future prospects of </w:t>
      </w:r>
      <w:proofErr w:type="spellStart"/>
      <w:r w:rsidRPr="00D520DB">
        <w:rPr>
          <w:rFonts w:ascii="Arial" w:hAnsi="Arial" w:cs="Arial"/>
        </w:rPr>
        <w:t>agripreneurship</w:t>
      </w:r>
      <w:proofErr w:type="spellEnd"/>
      <w:r w:rsidRPr="00D520DB">
        <w:rPr>
          <w:rFonts w:ascii="Arial" w:hAnsi="Arial" w:cs="Arial"/>
        </w:rPr>
        <w:t>.</w:t>
      </w:r>
    </w:p>
    <w:p w14:paraId="674D0D2E" w14:textId="77777777" w:rsidR="00864D59" w:rsidRPr="00BA1B01" w:rsidRDefault="00864D59" w:rsidP="00864D59">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proofErr w:type="spellStart"/>
      <w:r w:rsidRPr="00AA01CC">
        <w:rPr>
          <w:rFonts w:ascii="Arial" w:eastAsia="Calibri" w:hAnsi="Arial" w:cs="Arial"/>
          <w:i/>
          <w:iCs/>
          <w:szCs w:val="22"/>
        </w:rPr>
        <w:t>Expost</w:t>
      </w:r>
      <w:proofErr w:type="spellEnd"/>
      <w:r w:rsidRPr="00AA01CC">
        <w:rPr>
          <w:rFonts w:ascii="Arial" w:eastAsia="Calibri" w:hAnsi="Arial" w:cs="Arial"/>
          <w:i/>
          <w:iCs/>
          <w:szCs w:val="22"/>
        </w:rPr>
        <w:t xml:space="preserve"> facto</w:t>
      </w:r>
      <w:r>
        <w:rPr>
          <w:rFonts w:ascii="Arial" w:eastAsia="Calibri" w:hAnsi="Arial" w:cs="Arial"/>
          <w:szCs w:val="22"/>
        </w:rPr>
        <w:t xml:space="preserve"> research design.</w:t>
      </w:r>
    </w:p>
    <w:p w14:paraId="11FF887D" w14:textId="77777777" w:rsidR="00864D59" w:rsidRPr="00BA1B01" w:rsidRDefault="00864D59" w:rsidP="00864D59">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Pr>
          <w:rFonts w:ascii="Arial" w:eastAsia="Calibri" w:hAnsi="Arial" w:cs="Arial"/>
          <w:szCs w:val="22"/>
        </w:rPr>
        <w:t>The study was taken in four State Agricultural Universities of Gujarat. August 2023 – March 2024.</w:t>
      </w:r>
    </w:p>
    <w:p w14:paraId="1323D0AB" w14:textId="77777777" w:rsidR="00864D59" w:rsidRPr="00882546" w:rsidRDefault="00864D59" w:rsidP="00864D59">
      <w:pPr>
        <w:jc w:val="both"/>
        <w:rPr>
          <w:rFonts w:ascii="Arial"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Pr="004628D3">
        <w:rPr>
          <w:rFonts w:ascii="Arial" w:hAnsi="Arial" w:cs="Arial"/>
        </w:rPr>
        <w:t xml:space="preserve">The study was conducted among the students from the agriculture faculty in four State Agricultural Universities of Gujarat which are Navsari Agricultural University, Junagadh Agricultural University, Anand Agricultural University and </w:t>
      </w:r>
      <w:proofErr w:type="spellStart"/>
      <w:r w:rsidRPr="004628D3">
        <w:rPr>
          <w:rFonts w:ascii="Arial" w:hAnsi="Arial" w:cs="Arial"/>
        </w:rPr>
        <w:t>Sardarkrushinagar</w:t>
      </w:r>
      <w:proofErr w:type="spellEnd"/>
      <w:r w:rsidRPr="004628D3">
        <w:rPr>
          <w:rFonts w:ascii="Arial" w:hAnsi="Arial" w:cs="Arial"/>
        </w:rPr>
        <w:t xml:space="preserve"> </w:t>
      </w:r>
      <w:proofErr w:type="spellStart"/>
      <w:r w:rsidRPr="004628D3">
        <w:rPr>
          <w:rFonts w:ascii="Arial" w:hAnsi="Arial" w:cs="Arial"/>
        </w:rPr>
        <w:t>Dantiwada</w:t>
      </w:r>
      <w:proofErr w:type="spellEnd"/>
      <w:r w:rsidRPr="004628D3">
        <w:rPr>
          <w:rFonts w:ascii="Arial" w:hAnsi="Arial" w:cs="Arial"/>
        </w:rPr>
        <w:t xml:space="preserve"> Agricultural University. The respondents were M.Sc. (Agri.), Ph.D. (Agri.) and final year B.Sc. (Agri.) students from the main campus of each university. </w:t>
      </w:r>
      <w:proofErr w:type="spellStart"/>
      <w:r w:rsidRPr="004628D3">
        <w:rPr>
          <w:rFonts w:ascii="Arial" w:hAnsi="Arial" w:cs="Arial"/>
          <w:i/>
          <w:iCs/>
        </w:rPr>
        <w:t>Expost</w:t>
      </w:r>
      <w:proofErr w:type="spellEnd"/>
      <w:r w:rsidRPr="004628D3">
        <w:rPr>
          <w:rFonts w:ascii="Arial" w:hAnsi="Arial" w:cs="Arial"/>
          <w:i/>
          <w:iCs/>
        </w:rPr>
        <w:t xml:space="preserve"> facto</w:t>
      </w:r>
      <w:r w:rsidRPr="004628D3">
        <w:rPr>
          <w:rFonts w:ascii="Arial" w:hAnsi="Arial" w:cs="Arial"/>
        </w:rPr>
        <w:t xml:space="preserve"> research design was used. By simple random sampling technique, 25 students from each degree from four universities were selected. Thus, the total sample is 300. By interview method, responses were collected using interview schedule.</w:t>
      </w:r>
      <w:r>
        <w:rPr>
          <w:rFonts w:ascii="Arial" w:hAnsi="Arial" w:cs="Arial"/>
        </w:rPr>
        <w:t xml:space="preserve"> </w:t>
      </w:r>
      <w:r w:rsidRPr="00882546">
        <w:rPr>
          <w:rFonts w:ascii="Arial" w:hAnsi="Arial" w:cs="Arial"/>
        </w:rPr>
        <w:t xml:space="preserve">The relationship between the independent and dependent variable were </w:t>
      </w:r>
      <w:proofErr w:type="spellStart"/>
      <w:r w:rsidRPr="00882546">
        <w:rPr>
          <w:rFonts w:ascii="Arial" w:hAnsi="Arial" w:cs="Arial"/>
        </w:rPr>
        <w:t>analysed</w:t>
      </w:r>
      <w:proofErr w:type="spellEnd"/>
      <w:r w:rsidRPr="00882546">
        <w:rPr>
          <w:rFonts w:ascii="Arial" w:hAnsi="Arial" w:cs="Arial"/>
        </w:rPr>
        <w:t xml:space="preserve"> using statistical tools such as correlation and stepwise regression. </w:t>
      </w:r>
    </w:p>
    <w:p w14:paraId="6008FEDE" w14:textId="77777777" w:rsidR="00864D59" w:rsidRPr="008D4CAC" w:rsidRDefault="00864D59" w:rsidP="00864D59">
      <w:pPr>
        <w:autoSpaceDE w:val="0"/>
        <w:autoSpaceDN w:val="0"/>
        <w:adjustRightInd w:val="0"/>
        <w:jc w:val="both"/>
        <w:rPr>
          <w:rFonts w:ascii="Times New Roman" w:eastAsia="Arial" w:hAnsi="Times New Roman"/>
          <w:sz w:val="24"/>
          <w:szCs w:val="24"/>
        </w:rPr>
      </w:pPr>
      <w:r w:rsidRPr="00BA1B01">
        <w:rPr>
          <w:rFonts w:ascii="Arial" w:eastAsia="Calibri" w:hAnsi="Arial" w:cs="Arial"/>
          <w:b/>
          <w:bCs/>
          <w:szCs w:val="22"/>
        </w:rPr>
        <w:t>Results:</w:t>
      </w:r>
      <w:r w:rsidRPr="00BA1B01">
        <w:rPr>
          <w:rFonts w:ascii="Arial" w:eastAsia="Calibri" w:hAnsi="Arial" w:cs="Arial"/>
          <w:szCs w:val="22"/>
        </w:rPr>
        <w:t xml:space="preserve"> </w:t>
      </w:r>
      <w:r w:rsidRPr="008D4CAC">
        <w:rPr>
          <w:rFonts w:ascii="Arial" w:hAnsi="Arial" w:cs="Arial"/>
        </w:rPr>
        <w:t xml:space="preserve">The variables such as age, source of information, risk taking ability, achievement orientation, leadership ability, critical thinking, </w:t>
      </w:r>
      <w:proofErr w:type="spellStart"/>
      <w:r w:rsidRPr="008D4CAC">
        <w:rPr>
          <w:rFonts w:ascii="Arial" w:hAnsi="Arial" w:cs="Arial"/>
        </w:rPr>
        <w:t>self confidence</w:t>
      </w:r>
      <w:proofErr w:type="spellEnd"/>
      <w:r w:rsidRPr="008D4CAC">
        <w:rPr>
          <w:rFonts w:ascii="Arial" w:hAnsi="Arial" w:cs="Arial"/>
        </w:rPr>
        <w:t xml:space="preserve"> and innovativeness were significantly correlated with the level of career aspiration about future prospects of </w:t>
      </w:r>
      <w:proofErr w:type="spellStart"/>
      <w:r w:rsidRPr="008D4CAC">
        <w:rPr>
          <w:rFonts w:ascii="Arial" w:hAnsi="Arial" w:cs="Arial"/>
        </w:rPr>
        <w:t>agripreneurship</w:t>
      </w:r>
      <w:proofErr w:type="spellEnd"/>
      <w:r w:rsidRPr="008D4CAC">
        <w:rPr>
          <w:rFonts w:ascii="Arial" w:hAnsi="Arial" w:cs="Arial"/>
        </w:rPr>
        <w:t xml:space="preserve"> at 1 per cent level of significance. The variables such as source of information, achievement orientation, critical thinking, innovativeness and age were accounting influence and 41.00 per cent variation in career aspiration of the students.</w:t>
      </w:r>
    </w:p>
    <w:p w14:paraId="5426872E" w14:textId="77777777" w:rsidR="00864D59" w:rsidRPr="00BA1B01" w:rsidRDefault="00864D59" w:rsidP="00864D59">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8D4CAC">
        <w:rPr>
          <w:rFonts w:ascii="Arial" w:hAnsi="Arial" w:cs="Arial"/>
        </w:rPr>
        <w:t>Hence, these variables should be taken care and need to improve for the change in career aspiration</w:t>
      </w:r>
      <w:r>
        <w:rPr>
          <w:rFonts w:ascii="Times New Roman" w:hAnsi="Times New Roman"/>
          <w:sz w:val="24"/>
          <w:szCs w:val="24"/>
        </w:rPr>
        <w:t>.</w:t>
      </w:r>
    </w:p>
    <w:p w14:paraId="1719C8D9" w14:textId="77777777" w:rsidR="00636EB2" w:rsidRDefault="00636EB2" w:rsidP="00441B6F">
      <w:pPr>
        <w:pStyle w:val="Body"/>
        <w:spacing w:after="0"/>
        <w:rPr>
          <w:rFonts w:ascii="Arial" w:hAnsi="Arial" w:cs="Arial"/>
          <w:i/>
        </w:rPr>
      </w:pPr>
    </w:p>
    <w:p w14:paraId="6E5B1574" w14:textId="2B6EA52F" w:rsidR="00505F06" w:rsidRPr="001D5236" w:rsidRDefault="00A24E7E" w:rsidP="00441B6F">
      <w:pPr>
        <w:pStyle w:val="Body"/>
        <w:spacing w:after="0"/>
        <w:rPr>
          <w:rFonts w:ascii="Arial" w:hAnsi="Arial" w:cs="Arial"/>
          <w:i/>
          <w:iCs/>
        </w:rPr>
      </w:pPr>
      <w:r>
        <w:rPr>
          <w:rFonts w:ascii="Arial" w:hAnsi="Arial" w:cs="Arial"/>
          <w:i/>
        </w:rPr>
        <w:t>Keywords:</w:t>
      </w:r>
      <w:r w:rsidR="00955391" w:rsidRPr="00955391">
        <w:rPr>
          <w:rFonts w:ascii="Times New Roman" w:eastAsia="Arial" w:hAnsi="Times New Roman"/>
          <w:sz w:val="24"/>
          <w:szCs w:val="24"/>
        </w:rPr>
        <w:t xml:space="preserve"> </w:t>
      </w:r>
      <w:r w:rsidR="00955391" w:rsidRPr="00955391">
        <w:rPr>
          <w:rFonts w:ascii="Arial" w:eastAsia="Arial" w:hAnsi="Arial" w:cs="Arial"/>
          <w:i/>
          <w:iCs/>
        </w:rPr>
        <w:t>Agriculture, Career aspiration, Students, Profile, Correlation, Stepwise regression.</w:t>
      </w:r>
    </w:p>
    <w:p w14:paraId="37530631" w14:textId="379110D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EAE4DC9" w14:textId="410CD5A4" w:rsidR="001D5236" w:rsidRPr="001D5236" w:rsidRDefault="001D5236" w:rsidP="001D5236">
      <w:pPr>
        <w:pStyle w:val="BodyText"/>
        <w:spacing w:line="360" w:lineRule="auto"/>
        <w:ind w:right="117"/>
        <w:jc w:val="both"/>
        <w:rPr>
          <w:rFonts w:ascii="Arial" w:hAnsi="Arial" w:cs="Arial"/>
        </w:rPr>
      </w:pPr>
      <w:r w:rsidRPr="001D5236">
        <w:rPr>
          <w:rFonts w:ascii="Arial" w:hAnsi="Arial" w:cs="Arial"/>
        </w:rPr>
        <w:t xml:space="preserve">Career aspiration refers to a long-term professional aim or goal that a person sets for themselves in their chosen career or profession. It entails determining the ideal degree of accomplishment, success, or standing one aspires to attain in the future. </w:t>
      </w:r>
      <w:r w:rsidRPr="001D5236">
        <w:rPr>
          <w:rFonts w:ascii="Arial" w:eastAsiaTheme="minorHAnsi" w:hAnsi="Arial" w:cs="Arial"/>
          <w:lang w:val="en-IN"/>
        </w:rPr>
        <w:t>Career aspirations represent a learner’s orientation towards a particular professional or occupational goal (Domenico and Jones, 2007).</w:t>
      </w:r>
      <w:r w:rsidRPr="001D5236">
        <w:rPr>
          <w:rFonts w:ascii="Arial" w:hAnsi="Arial" w:cs="Arial"/>
        </w:rPr>
        <w:t xml:space="preserve"> </w:t>
      </w:r>
      <w:r w:rsidRPr="001D5236">
        <w:rPr>
          <w:rFonts w:ascii="Arial" w:eastAsiaTheme="minorHAnsi" w:hAnsi="Arial" w:cs="Arial"/>
          <w:lang w:val="en-IN"/>
        </w:rPr>
        <w:t xml:space="preserve">It was reported that it can be influenced by gender, socio-economic status and family support. During adolescence, aspirations are especially important because they allow teenagers to evaluate the degree to which various choices help or hinder their chances of attaining desired goals. The career aspirations of </w:t>
      </w:r>
      <w:r w:rsidRPr="001D5236">
        <w:rPr>
          <w:rFonts w:ascii="Arial" w:eastAsiaTheme="minorHAnsi" w:hAnsi="Arial" w:cs="Arial"/>
          <w:lang w:val="en-IN"/>
        </w:rPr>
        <w:lastRenderedPageBreak/>
        <w:t>adolescents have been viewed as significant determinates of both short term educational and long</w:t>
      </w:r>
      <w:r w:rsidR="00273A5D">
        <w:rPr>
          <w:rFonts w:ascii="Arial" w:eastAsiaTheme="minorHAnsi" w:hAnsi="Arial" w:cs="Arial"/>
          <w:lang w:val="en-IN"/>
        </w:rPr>
        <w:t>-</w:t>
      </w:r>
      <w:r w:rsidRPr="001D5236">
        <w:rPr>
          <w:rFonts w:ascii="Arial" w:eastAsiaTheme="minorHAnsi" w:hAnsi="Arial" w:cs="Arial"/>
          <w:lang w:val="en-IN"/>
        </w:rPr>
        <w:t xml:space="preserve">term career choices. They have also been regarded as important career motivational variables which are predictive of later career attainment levels (Patton and Creed, 2007). </w:t>
      </w:r>
      <w:r w:rsidRPr="001D5236">
        <w:rPr>
          <w:rFonts w:ascii="Arial" w:hAnsi="Arial" w:cs="Arial"/>
        </w:rPr>
        <w:t xml:space="preserve">Parcel and </w:t>
      </w:r>
      <w:proofErr w:type="spellStart"/>
      <w:r w:rsidRPr="001D5236">
        <w:rPr>
          <w:rFonts w:ascii="Arial" w:hAnsi="Arial" w:cs="Arial"/>
        </w:rPr>
        <w:t>Sykuta</w:t>
      </w:r>
      <w:proofErr w:type="spellEnd"/>
      <w:r w:rsidRPr="001D5236">
        <w:rPr>
          <w:rFonts w:ascii="Arial" w:hAnsi="Arial" w:cs="Arial"/>
        </w:rPr>
        <w:t xml:space="preserve"> (2003) expressed that students who have aspirations to own their own business have a personal connection to someone who is already an entrepreneur. The authors also reported that students feel more comfortable with risk taking, where they have witnessed the independence associated with self-employment. The objective of the present study is </w:t>
      </w:r>
    </w:p>
    <w:p w14:paraId="6F497349" w14:textId="6E6DCF4F" w:rsidR="00790ADA" w:rsidRPr="004A5F17" w:rsidRDefault="001D5236" w:rsidP="004A5F17">
      <w:pPr>
        <w:pStyle w:val="ListParagraph"/>
        <w:numPr>
          <w:ilvl w:val="0"/>
          <w:numId w:val="31"/>
        </w:numPr>
        <w:spacing w:line="360" w:lineRule="auto"/>
        <w:jc w:val="both"/>
        <w:rPr>
          <w:rFonts w:ascii="Arial" w:hAnsi="Arial" w:cs="Arial"/>
          <w:sz w:val="20"/>
          <w:szCs w:val="20"/>
        </w:rPr>
      </w:pPr>
      <w:r w:rsidRPr="001D5236">
        <w:rPr>
          <w:rFonts w:ascii="Arial" w:hAnsi="Arial" w:cs="Arial"/>
          <w:sz w:val="20"/>
          <w:szCs w:val="20"/>
        </w:rPr>
        <w:t xml:space="preserve">To ascertain the relationship between the profile of students and their career aspiration about future prospects of </w:t>
      </w:r>
      <w:proofErr w:type="spellStart"/>
      <w:r w:rsidRPr="001D5236">
        <w:rPr>
          <w:rFonts w:ascii="Arial" w:hAnsi="Arial" w:cs="Arial"/>
          <w:sz w:val="20"/>
          <w:szCs w:val="20"/>
        </w:rPr>
        <w:t>agripreneurship</w:t>
      </w:r>
      <w:proofErr w:type="spellEnd"/>
      <w:r w:rsidRPr="001D5236">
        <w:rPr>
          <w:rFonts w:ascii="Arial" w:hAnsi="Arial" w:cs="Arial"/>
          <w:sz w:val="20"/>
          <w:szCs w:val="20"/>
        </w:rPr>
        <w:t>.</w:t>
      </w:r>
    </w:p>
    <w:p w14:paraId="653006DB" w14:textId="70A8F951" w:rsidR="00790ADA" w:rsidRPr="00FB3A86" w:rsidRDefault="00902823" w:rsidP="00441B6F">
      <w:pPr>
        <w:pStyle w:val="AbstHead"/>
        <w:spacing w:after="0"/>
        <w:jc w:val="both"/>
        <w:rPr>
          <w:rFonts w:ascii="Arial" w:hAnsi="Arial" w:cs="Arial"/>
        </w:rPr>
      </w:pPr>
      <w:r>
        <w:rPr>
          <w:rFonts w:ascii="Arial" w:hAnsi="Arial" w:cs="Arial"/>
        </w:rPr>
        <w:t>2.</w:t>
      </w:r>
      <w:r w:rsidR="00891BBD">
        <w:rPr>
          <w:rFonts w:ascii="Arial" w:hAnsi="Arial" w:cs="Arial"/>
        </w:rPr>
        <w:t xml:space="preserve"> </w:t>
      </w:r>
      <w:r w:rsidR="006B57D0">
        <w:rPr>
          <w:rFonts w:ascii="Arial" w:hAnsi="Arial" w:cs="Arial"/>
        </w:rPr>
        <w:t>methodology</w:t>
      </w:r>
    </w:p>
    <w:p w14:paraId="3D69CADE" w14:textId="77777777" w:rsidR="00C23E15" w:rsidRPr="00C23E15" w:rsidRDefault="00C23E15" w:rsidP="00810A6D">
      <w:pPr>
        <w:spacing w:line="360" w:lineRule="auto"/>
        <w:jc w:val="both"/>
        <w:rPr>
          <w:rFonts w:ascii="Arial" w:hAnsi="Arial" w:cs="Arial"/>
        </w:rPr>
      </w:pPr>
      <w:r w:rsidRPr="00C23E15">
        <w:rPr>
          <w:rFonts w:ascii="Arial" w:hAnsi="Arial" w:cs="Arial"/>
        </w:rPr>
        <w:t xml:space="preserve">The study was conducted among the students from the agriculture faculty in four State Agricultural Universities of Gujarat which are Navsari Agricultural University, Junagadh Agricultural University, Anand Agricultural University and </w:t>
      </w:r>
      <w:proofErr w:type="spellStart"/>
      <w:r w:rsidRPr="00C23E15">
        <w:rPr>
          <w:rFonts w:ascii="Arial" w:hAnsi="Arial" w:cs="Arial"/>
        </w:rPr>
        <w:t>Sardarkrushinagar</w:t>
      </w:r>
      <w:proofErr w:type="spellEnd"/>
      <w:r w:rsidRPr="00C23E15">
        <w:rPr>
          <w:rFonts w:ascii="Arial" w:hAnsi="Arial" w:cs="Arial"/>
        </w:rPr>
        <w:t xml:space="preserve"> </w:t>
      </w:r>
      <w:proofErr w:type="spellStart"/>
      <w:r w:rsidRPr="00C23E15">
        <w:rPr>
          <w:rFonts w:ascii="Arial" w:hAnsi="Arial" w:cs="Arial"/>
        </w:rPr>
        <w:t>Dantiwada</w:t>
      </w:r>
      <w:proofErr w:type="spellEnd"/>
      <w:r w:rsidRPr="00C23E15">
        <w:rPr>
          <w:rFonts w:ascii="Arial" w:hAnsi="Arial" w:cs="Arial"/>
        </w:rPr>
        <w:t xml:space="preserve"> Agricultural University. The respondents were M.Sc. (Agri.), Ph.D. (Agri.) and final year B.Sc. (Agri.) students from the main campus of each university. </w:t>
      </w:r>
      <w:proofErr w:type="spellStart"/>
      <w:r w:rsidRPr="00C23E15">
        <w:rPr>
          <w:rFonts w:ascii="Arial" w:hAnsi="Arial" w:cs="Arial"/>
          <w:i/>
          <w:iCs/>
        </w:rPr>
        <w:t>Expost</w:t>
      </w:r>
      <w:proofErr w:type="spellEnd"/>
      <w:r w:rsidRPr="00C23E15">
        <w:rPr>
          <w:rFonts w:ascii="Arial" w:hAnsi="Arial" w:cs="Arial"/>
          <w:i/>
          <w:iCs/>
        </w:rPr>
        <w:t xml:space="preserve"> facto</w:t>
      </w:r>
      <w:r w:rsidRPr="00C23E15">
        <w:rPr>
          <w:rFonts w:ascii="Arial" w:hAnsi="Arial" w:cs="Arial"/>
        </w:rPr>
        <w:t xml:space="preserve"> research design was used. By simple random sampling technique, 25 students from each degree from four universities were selected. Thus, the total sample is 300. By interview method, responses were collected using interview schedule. The profile of the students were independent variables which are age, gender, area of residence, monthly family income, type of family, size of family, </w:t>
      </w:r>
      <w:proofErr w:type="gramStart"/>
      <w:r w:rsidRPr="00C23E15">
        <w:rPr>
          <w:rFonts w:ascii="Arial" w:hAnsi="Arial" w:cs="Arial"/>
        </w:rPr>
        <w:t>parents</w:t>
      </w:r>
      <w:proofErr w:type="gramEnd"/>
      <w:r w:rsidRPr="00C23E15">
        <w:rPr>
          <w:rFonts w:ascii="Arial" w:hAnsi="Arial" w:cs="Arial"/>
        </w:rPr>
        <w:t xml:space="preserve"> education, parents occupation, business background, size of land holding, spending leisure time, family support, source of information, trainings undergone, risk taking ability, achievement orientation, leadership ability, critical thinking, </w:t>
      </w:r>
      <w:proofErr w:type="spellStart"/>
      <w:r w:rsidRPr="00C23E15">
        <w:rPr>
          <w:rFonts w:ascii="Arial" w:hAnsi="Arial" w:cs="Arial"/>
        </w:rPr>
        <w:t>self confidence</w:t>
      </w:r>
      <w:proofErr w:type="spellEnd"/>
      <w:r w:rsidRPr="00C23E15">
        <w:rPr>
          <w:rFonts w:ascii="Arial" w:hAnsi="Arial" w:cs="Arial"/>
        </w:rPr>
        <w:t xml:space="preserve"> and innovativeness. The dependent variable is career aspiration. The relationship between the independent and dependent variable were </w:t>
      </w:r>
      <w:proofErr w:type="spellStart"/>
      <w:r w:rsidRPr="00C23E15">
        <w:rPr>
          <w:rFonts w:ascii="Arial" w:hAnsi="Arial" w:cs="Arial"/>
        </w:rPr>
        <w:t>analysed</w:t>
      </w:r>
      <w:proofErr w:type="spellEnd"/>
      <w:r w:rsidRPr="00C23E15">
        <w:rPr>
          <w:rFonts w:ascii="Arial" w:hAnsi="Arial" w:cs="Arial"/>
        </w:rPr>
        <w:t xml:space="preserve"> using statistical tools such as correlation and stepwise regression. </w:t>
      </w:r>
    </w:p>
    <w:p w14:paraId="49CC6AD3" w14:textId="77777777" w:rsidR="00790ADA" w:rsidRPr="00FB3A86" w:rsidRDefault="00790ADA" w:rsidP="00441B6F">
      <w:pPr>
        <w:pStyle w:val="Body"/>
        <w:spacing w:after="0"/>
        <w:rPr>
          <w:rFonts w:ascii="Arial" w:hAnsi="Arial" w:cs="Arial"/>
        </w:rPr>
      </w:pPr>
    </w:p>
    <w:p w14:paraId="422AF39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F6364D3" w14:textId="77777777" w:rsidR="00AD6669" w:rsidRPr="00AD6669" w:rsidRDefault="00AD6669" w:rsidP="00AD6669">
      <w:pPr>
        <w:spacing w:line="360" w:lineRule="auto"/>
        <w:jc w:val="both"/>
        <w:rPr>
          <w:rFonts w:ascii="Arial" w:hAnsi="Arial" w:cs="Arial"/>
        </w:rPr>
      </w:pPr>
      <w:r w:rsidRPr="00AD6669">
        <w:rPr>
          <w:rFonts w:ascii="Arial" w:hAnsi="Arial" w:cs="Arial"/>
        </w:rPr>
        <w:t xml:space="preserve">The relationship between the profile of the students and their career aspiration about future prospects of </w:t>
      </w:r>
      <w:proofErr w:type="spellStart"/>
      <w:r w:rsidRPr="00AD6669">
        <w:rPr>
          <w:rFonts w:ascii="Arial" w:hAnsi="Arial" w:cs="Arial"/>
        </w:rPr>
        <w:t>agripreneurship</w:t>
      </w:r>
      <w:proofErr w:type="spellEnd"/>
      <w:r w:rsidRPr="00AD6669">
        <w:rPr>
          <w:rFonts w:ascii="Arial" w:hAnsi="Arial" w:cs="Arial"/>
        </w:rPr>
        <w:t xml:space="preserve"> is presented in Table 1.</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110"/>
        <w:gridCol w:w="3177"/>
      </w:tblGrid>
      <w:tr w:rsidR="00AD6669" w:rsidRPr="00AD6669" w14:paraId="4313B00C" w14:textId="77777777" w:rsidTr="00A558AF">
        <w:tc>
          <w:tcPr>
            <w:tcW w:w="8280" w:type="dxa"/>
            <w:gridSpan w:val="3"/>
            <w:tcBorders>
              <w:top w:val="nil"/>
              <w:left w:val="nil"/>
              <w:bottom w:val="single" w:sz="4" w:space="0" w:color="auto"/>
              <w:right w:val="nil"/>
            </w:tcBorders>
            <w:shd w:val="clear" w:color="auto" w:fill="auto"/>
          </w:tcPr>
          <w:p w14:paraId="232001B1" w14:textId="77777777" w:rsidR="00AD6669" w:rsidRPr="00AD6669" w:rsidRDefault="00AD6669" w:rsidP="00A558AF">
            <w:pPr>
              <w:pStyle w:val="ListParagraph"/>
              <w:tabs>
                <w:tab w:val="left" w:pos="773"/>
              </w:tabs>
              <w:spacing w:after="0" w:line="240" w:lineRule="auto"/>
              <w:ind w:left="1340" w:right="-61" w:hanging="1418"/>
              <w:jc w:val="both"/>
              <w:rPr>
                <w:rFonts w:ascii="Arial" w:hAnsi="Arial" w:cs="Arial"/>
                <w:b/>
                <w:bCs/>
                <w:sz w:val="20"/>
                <w:szCs w:val="20"/>
              </w:rPr>
            </w:pPr>
            <w:r w:rsidRPr="00AD6669">
              <w:rPr>
                <w:rFonts w:ascii="Arial" w:hAnsi="Arial" w:cs="Arial"/>
                <w:b/>
                <w:sz w:val="20"/>
                <w:szCs w:val="20"/>
              </w:rPr>
              <w:t>Table 1:</w:t>
            </w:r>
            <w:r w:rsidRPr="00AD6669">
              <w:rPr>
                <w:rFonts w:ascii="Arial" w:hAnsi="Arial" w:cs="Arial"/>
                <w:b/>
                <w:bCs/>
                <w:sz w:val="20"/>
                <w:szCs w:val="20"/>
              </w:rPr>
              <w:t xml:space="preserve"> Relationship between the profile of students and their career    aspiration about future prospects of </w:t>
            </w:r>
            <w:proofErr w:type="spellStart"/>
            <w:r w:rsidRPr="00AD6669">
              <w:rPr>
                <w:rFonts w:ascii="Arial" w:hAnsi="Arial" w:cs="Arial"/>
                <w:b/>
                <w:bCs/>
                <w:sz w:val="20"/>
                <w:szCs w:val="20"/>
              </w:rPr>
              <w:t>agripreneurship</w:t>
            </w:r>
            <w:proofErr w:type="spellEnd"/>
          </w:p>
          <w:p w14:paraId="1DEDB3B4" w14:textId="77777777" w:rsidR="00AD6669" w:rsidRPr="00AD6669" w:rsidRDefault="00AD6669" w:rsidP="00A558AF">
            <w:pPr>
              <w:pStyle w:val="ListParagraph"/>
              <w:tabs>
                <w:tab w:val="left" w:pos="1260"/>
              </w:tabs>
              <w:spacing w:after="0" w:line="240" w:lineRule="auto"/>
              <w:ind w:left="1260" w:right="-61" w:hanging="1260"/>
              <w:jc w:val="both"/>
              <w:rPr>
                <w:rFonts w:ascii="Arial" w:hAnsi="Arial" w:cs="Arial"/>
                <w:b/>
                <w:sz w:val="20"/>
                <w:szCs w:val="20"/>
              </w:rPr>
            </w:pPr>
            <w:r w:rsidRPr="00AD6669">
              <w:rPr>
                <w:rFonts w:ascii="Arial" w:hAnsi="Arial" w:cs="Arial"/>
                <w:b/>
                <w:sz w:val="20"/>
                <w:szCs w:val="20"/>
              </w:rPr>
              <w:t xml:space="preserve">                                                                                                                          (n=300)</w:t>
            </w:r>
          </w:p>
        </w:tc>
      </w:tr>
      <w:tr w:rsidR="00AD6669" w:rsidRPr="00AD6669" w14:paraId="397D911F" w14:textId="77777777" w:rsidTr="00A558AF">
        <w:trPr>
          <w:trHeight w:val="441"/>
        </w:trPr>
        <w:tc>
          <w:tcPr>
            <w:tcW w:w="993" w:type="dxa"/>
            <w:tcBorders>
              <w:top w:val="single" w:sz="4" w:space="0" w:color="auto"/>
            </w:tcBorders>
            <w:shd w:val="clear" w:color="auto" w:fill="auto"/>
            <w:vAlign w:val="center"/>
          </w:tcPr>
          <w:p w14:paraId="655583EA" w14:textId="77777777" w:rsidR="00AD6669" w:rsidRPr="00AD6669" w:rsidRDefault="00AD6669" w:rsidP="00A558AF">
            <w:pPr>
              <w:spacing w:line="216" w:lineRule="auto"/>
              <w:jc w:val="center"/>
              <w:rPr>
                <w:rFonts w:ascii="Arial" w:hAnsi="Arial" w:cs="Arial"/>
                <w:b/>
                <w:bCs/>
              </w:rPr>
            </w:pPr>
            <w:r w:rsidRPr="00AD6669">
              <w:rPr>
                <w:rFonts w:ascii="Arial" w:hAnsi="Arial" w:cs="Arial"/>
                <w:b/>
                <w:bCs/>
              </w:rPr>
              <w:t>Sr. No.</w:t>
            </w:r>
          </w:p>
        </w:tc>
        <w:tc>
          <w:tcPr>
            <w:tcW w:w="4110" w:type="dxa"/>
            <w:tcBorders>
              <w:top w:val="single" w:sz="4" w:space="0" w:color="auto"/>
            </w:tcBorders>
            <w:shd w:val="clear" w:color="auto" w:fill="auto"/>
            <w:vAlign w:val="center"/>
          </w:tcPr>
          <w:p w14:paraId="1CB293C2" w14:textId="77777777" w:rsidR="00AD6669" w:rsidRPr="00AD6669" w:rsidRDefault="00AD6669" w:rsidP="00A558AF">
            <w:pPr>
              <w:spacing w:line="216" w:lineRule="auto"/>
              <w:jc w:val="center"/>
              <w:rPr>
                <w:rFonts w:ascii="Arial" w:hAnsi="Arial" w:cs="Arial"/>
                <w:b/>
                <w:bCs/>
              </w:rPr>
            </w:pPr>
            <w:r w:rsidRPr="00AD6669">
              <w:rPr>
                <w:rFonts w:ascii="Arial" w:hAnsi="Arial" w:cs="Arial"/>
                <w:b/>
                <w:bCs/>
              </w:rPr>
              <w:t>Independent Variables</w:t>
            </w:r>
          </w:p>
        </w:tc>
        <w:tc>
          <w:tcPr>
            <w:tcW w:w="3177" w:type="dxa"/>
            <w:tcBorders>
              <w:top w:val="single" w:sz="4" w:space="0" w:color="auto"/>
            </w:tcBorders>
            <w:shd w:val="clear" w:color="auto" w:fill="auto"/>
            <w:vAlign w:val="center"/>
          </w:tcPr>
          <w:p w14:paraId="09DB3499" w14:textId="77777777" w:rsidR="00AD6669" w:rsidRPr="00AD6669" w:rsidRDefault="00AD6669" w:rsidP="00A558AF">
            <w:pPr>
              <w:spacing w:line="216" w:lineRule="auto"/>
              <w:jc w:val="center"/>
              <w:rPr>
                <w:rFonts w:ascii="Arial" w:hAnsi="Arial" w:cs="Arial"/>
              </w:rPr>
            </w:pPr>
            <w:r w:rsidRPr="00AD6669">
              <w:rPr>
                <w:rFonts w:ascii="Arial" w:hAnsi="Arial" w:cs="Arial"/>
                <w:b/>
              </w:rPr>
              <w:t>Coefficient of correlation (r)</w:t>
            </w:r>
          </w:p>
        </w:tc>
      </w:tr>
      <w:tr w:rsidR="00AD6669" w:rsidRPr="00AD6669" w14:paraId="4CDE6B5A" w14:textId="77777777" w:rsidTr="00A558AF">
        <w:trPr>
          <w:trHeight w:val="242"/>
        </w:trPr>
        <w:tc>
          <w:tcPr>
            <w:tcW w:w="993" w:type="dxa"/>
            <w:shd w:val="clear" w:color="auto" w:fill="auto"/>
          </w:tcPr>
          <w:p w14:paraId="21352D4D" w14:textId="77777777" w:rsidR="00AD6669" w:rsidRPr="00AD6669" w:rsidRDefault="00AD6669" w:rsidP="00A558AF">
            <w:pPr>
              <w:jc w:val="center"/>
              <w:rPr>
                <w:rFonts w:ascii="Arial" w:hAnsi="Arial" w:cs="Arial"/>
              </w:rPr>
            </w:pPr>
            <w:r w:rsidRPr="00AD6669">
              <w:rPr>
                <w:rFonts w:ascii="Arial" w:hAnsi="Arial" w:cs="Arial"/>
              </w:rPr>
              <w:t>1.</w:t>
            </w:r>
          </w:p>
        </w:tc>
        <w:tc>
          <w:tcPr>
            <w:tcW w:w="4110" w:type="dxa"/>
            <w:shd w:val="clear" w:color="auto" w:fill="auto"/>
          </w:tcPr>
          <w:p w14:paraId="1017B10D" w14:textId="77777777" w:rsidR="00AD6669" w:rsidRPr="00AD6669" w:rsidRDefault="00AD6669" w:rsidP="00A558AF">
            <w:pPr>
              <w:jc w:val="both"/>
              <w:rPr>
                <w:rFonts w:ascii="Arial" w:hAnsi="Arial" w:cs="Arial"/>
              </w:rPr>
            </w:pPr>
            <w:r w:rsidRPr="00AD6669">
              <w:rPr>
                <w:rFonts w:ascii="Arial" w:hAnsi="Arial" w:cs="Arial"/>
              </w:rPr>
              <w:t>Age</w:t>
            </w:r>
          </w:p>
        </w:tc>
        <w:tc>
          <w:tcPr>
            <w:tcW w:w="3177" w:type="dxa"/>
            <w:shd w:val="clear" w:color="auto" w:fill="auto"/>
          </w:tcPr>
          <w:p w14:paraId="77EFFD89" w14:textId="77777777" w:rsidR="00AD6669" w:rsidRPr="00AD6669" w:rsidRDefault="00AD6669" w:rsidP="00A558AF">
            <w:pPr>
              <w:jc w:val="center"/>
              <w:rPr>
                <w:rFonts w:ascii="Arial" w:hAnsi="Arial" w:cs="Arial"/>
                <w:vertAlign w:val="superscript"/>
                <w:lang w:bidi="gu-IN"/>
              </w:rPr>
            </w:pPr>
            <w:r w:rsidRPr="00AD6669">
              <w:rPr>
                <w:rFonts w:ascii="Arial" w:hAnsi="Arial" w:cs="Arial"/>
              </w:rPr>
              <w:t>0.197</w:t>
            </w:r>
            <w:r w:rsidRPr="00AD6669">
              <w:rPr>
                <w:rFonts w:ascii="Arial" w:hAnsi="Arial" w:cs="Arial"/>
                <w:vertAlign w:val="superscript"/>
              </w:rPr>
              <w:t>**</w:t>
            </w:r>
          </w:p>
        </w:tc>
      </w:tr>
      <w:tr w:rsidR="00AD6669" w:rsidRPr="00AD6669" w14:paraId="63E3A04E" w14:textId="77777777" w:rsidTr="00A558AF">
        <w:tc>
          <w:tcPr>
            <w:tcW w:w="993" w:type="dxa"/>
            <w:shd w:val="clear" w:color="auto" w:fill="auto"/>
          </w:tcPr>
          <w:p w14:paraId="0BC93BD5" w14:textId="77777777" w:rsidR="00AD6669" w:rsidRPr="00AD6669" w:rsidRDefault="00AD6669" w:rsidP="00A558AF">
            <w:pPr>
              <w:jc w:val="center"/>
              <w:rPr>
                <w:rFonts w:ascii="Arial" w:hAnsi="Arial" w:cs="Arial"/>
              </w:rPr>
            </w:pPr>
            <w:r w:rsidRPr="00AD6669">
              <w:rPr>
                <w:rFonts w:ascii="Arial" w:hAnsi="Arial" w:cs="Arial"/>
              </w:rPr>
              <w:t>2.</w:t>
            </w:r>
          </w:p>
        </w:tc>
        <w:tc>
          <w:tcPr>
            <w:tcW w:w="4110" w:type="dxa"/>
            <w:shd w:val="clear" w:color="auto" w:fill="auto"/>
          </w:tcPr>
          <w:p w14:paraId="42090F94" w14:textId="77777777" w:rsidR="00AD6669" w:rsidRPr="00AD6669" w:rsidRDefault="00AD6669" w:rsidP="00A558AF">
            <w:pPr>
              <w:jc w:val="both"/>
              <w:rPr>
                <w:rFonts w:ascii="Arial" w:hAnsi="Arial" w:cs="Arial"/>
              </w:rPr>
            </w:pPr>
            <w:r w:rsidRPr="00AD6669">
              <w:rPr>
                <w:rFonts w:ascii="Arial" w:hAnsi="Arial" w:cs="Arial"/>
              </w:rPr>
              <w:t>Gender</w:t>
            </w:r>
          </w:p>
        </w:tc>
        <w:tc>
          <w:tcPr>
            <w:tcW w:w="3177" w:type="dxa"/>
            <w:shd w:val="clear" w:color="auto" w:fill="auto"/>
          </w:tcPr>
          <w:p w14:paraId="70A77941" w14:textId="77777777" w:rsidR="00AD6669" w:rsidRPr="00AD6669" w:rsidRDefault="00AD6669" w:rsidP="00A558AF">
            <w:pPr>
              <w:jc w:val="center"/>
              <w:rPr>
                <w:rFonts w:ascii="Arial" w:hAnsi="Arial" w:cs="Arial"/>
                <w:vertAlign w:val="superscript"/>
                <w:lang w:bidi="gu-IN"/>
              </w:rPr>
            </w:pPr>
            <w:r w:rsidRPr="00AD6669">
              <w:rPr>
                <w:rFonts w:ascii="Arial" w:hAnsi="Arial" w:cs="Arial"/>
              </w:rPr>
              <w:t>0.044</w:t>
            </w:r>
            <w:r w:rsidRPr="00AD6669">
              <w:rPr>
                <w:rFonts w:ascii="Arial" w:hAnsi="Arial" w:cs="Arial"/>
                <w:vertAlign w:val="superscript"/>
              </w:rPr>
              <w:t>NS</w:t>
            </w:r>
          </w:p>
        </w:tc>
      </w:tr>
      <w:tr w:rsidR="00AD6669" w:rsidRPr="00AD6669" w14:paraId="3F9B9643" w14:textId="77777777" w:rsidTr="00A558AF">
        <w:tc>
          <w:tcPr>
            <w:tcW w:w="993" w:type="dxa"/>
            <w:shd w:val="clear" w:color="auto" w:fill="auto"/>
          </w:tcPr>
          <w:p w14:paraId="2E89CD8B" w14:textId="77777777" w:rsidR="00AD6669" w:rsidRPr="00AD6669" w:rsidRDefault="00AD6669" w:rsidP="00A558AF">
            <w:pPr>
              <w:jc w:val="center"/>
              <w:rPr>
                <w:rFonts w:ascii="Arial" w:hAnsi="Arial" w:cs="Arial"/>
              </w:rPr>
            </w:pPr>
            <w:r w:rsidRPr="00AD6669">
              <w:rPr>
                <w:rFonts w:ascii="Arial" w:hAnsi="Arial" w:cs="Arial"/>
              </w:rPr>
              <w:t>3.</w:t>
            </w:r>
          </w:p>
        </w:tc>
        <w:tc>
          <w:tcPr>
            <w:tcW w:w="4110" w:type="dxa"/>
            <w:shd w:val="clear" w:color="auto" w:fill="auto"/>
          </w:tcPr>
          <w:p w14:paraId="779F14FA" w14:textId="77777777" w:rsidR="00AD6669" w:rsidRPr="00AD6669" w:rsidRDefault="00AD6669" w:rsidP="00A558AF">
            <w:pPr>
              <w:jc w:val="both"/>
              <w:rPr>
                <w:rFonts w:ascii="Arial" w:hAnsi="Arial" w:cs="Arial"/>
              </w:rPr>
            </w:pPr>
            <w:r w:rsidRPr="00AD6669">
              <w:rPr>
                <w:rFonts w:ascii="Arial" w:hAnsi="Arial" w:cs="Arial"/>
              </w:rPr>
              <w:t>Area of residence</w:t>
            </w:r>
          </w:p>
        </w:tc>
        <w:tc>
          <w:tcPr>
            <w:tcW w:w="3177" w:type="dxa"/>
            <w:shd w:val="clear" w:color="auto" w:fill="auto"/>
          </w:tcPr>
          <w:p w14:paraId="2CF49F9A" w14:textId="77777777" w:rsidR="00AD6669" w:rsidRPr="00AD6669" w:rsidRDefault="00AD6669" w:rsidP="00A558AF">
            <w:pPr>
              <w:jc w:val="center"/>
              <w:rPr>
                <w:rFonts w:ascii="Arial" w:hAnsi="Arial" w:cs="Arial"/>
                <w:vertAlign w:val="superscript"/>
                <w:lang w:bidi="gu-IN"/>
              </w:rPr>
            </w:pPr>
            <w:r w:rsidRPr="00AD6669">
              <w:rPr>
                <w:rFonts w:ascii="Arial" w:hAnsi="Arial" w:cs="Arial"/>
              </w:rPr>
              <w:t>0.046</w:t>
            </w:r>
            <w:r w:rsidRPr="00AD6669">
              <w:rPr>
                <w:rFonts w:ascii="Arial" w:hAnsi="Arial" w:cs="Arial"/>
                <w:vertAlign w:val="superscript"/>
              </w:rPr>
              <w:t>NS</w:t>
            </w:r>
          </w:p>
        </w:tc>
      </w:tr>
      <w:tr w:rsidR="00AD6669" w:rsidRPr="00AD6669" w14:paraId="5DC6B12B" w14:textId="77777777" w:rsidTr="00A558AF">
        <w:tc>
          <w:tcPr>
            <w:tcW w:w="993" w:type="dxa"/>
            <w:shd w:val="clear" w:color="auto" w:fill="auto"/>
          </w:tcPr>
          <w:p w14:paraId="4EE04E79" w14:textId="77777777" w:rsidR="00AD6669" w:rsidRPr="00AD6669" w:rsidRDefault="00AD6669" w:rsidP="00A558AF">
            <w:pPr>
              <w:jc w:val="center"/>
              <w:rPr>
                <w:rFonts w:ascii="Arial" w:hAnsi="Arial" w:cs="Arial"/>
              </w:rPr>
            </w:pPr>
            <w:r w:rsidRPr="00AD6669">
              <w:rPr>
                <w:rFonts w:ascii="Arial" w:hAnsi="Arial" w:cs="Arial"/>
              </w:rPr>
              <w:lastRenderedPageBreak/>
              <w:t>4.</w:t>
            </w:r>
          </w:p>
        </w:tc>
        <w:tc>
          <w:tcPr>
            <w:tcW w:w="4110" w:type="dxa"/>
            <w:shd w:val="clear" w:color="auto" w:fill="auto"/>
          </w:tcPr>
          <w:p w14:paraId="0E2F5266" w14:textId="77777777" w:rsidR="00AD6669" w:rsidRPr="00AD6669" w:rsidRDefault="00AD6669" w:rsidP="00A558AF">
            <w:pPr>
              <w:jc w:val="both"/>
              <w:rPr>
                <w:rFonts w:ascii="Arial" w:hAnsi="Arial" w:cs="Arial"/>
              </w:rPr>
            </w:pPr>
            <w:r w:rsidRPr="00AD6669">
              <w:rPr>
                <w:rFonts w:ascii="Arial" w:hAnsi="Arial" w:cs="Arial"/>
              </w:rPr>
              <w:t>Monthly Family Income</w:t>
            </w:r>
          </w:p>
        </w:tc>
        <w:tc>
          <w:tcPr>
            <w:tcW w:w="3177" w:type="dxa"/>
            <w:shd w:val="clear" w:color="auto" w:fill="auto"/>
          </w:tcPr>
          <w:p w14:paraId="4878CFBF" w14:textId="77777777" w:rsidR="00AD6669" w:rsidRPr="00AD6669" w:rsidRDefault="00AD6669" w:rsidP="00A558AF">
            <w:pPr>
              <w:jc w:val="center"/>
              <w:rPr>
                <w:rFonts w:ascii="Arial" w:hAnsi="Arial" w:cs="Arial"/>
                <w:vertAlign w:val="superscript"/>
                <w:lang w:bidi="gu-IN"/>
              </w:rPr>
            </w:pPr>
            <w:r w:rsidRPr="00AD6669">
              <w:rPr>
                <w:rFonts w:ascii="Arial" w:hAnsi="Arial" w:cs="Arial"/>
              </w:rPr>
              <w:t>0.080</w:t>
            </w:r>
            <w:r w:rsidRPr="00AD6669">
              <w:rPr>
                <w:rFonts w:ascii="Arial" w:hAnsi="Arial" w:cs="Arial"/>
                <w:vertAlign w:val="superscript"/>
              </w:rPr>
              <w:t>NS</w:t>
            </w:r>
          </w:p>
        </w:tc>
      </w:tr>
      <w:tr w:rsidR="00AD6669" w:rsidRPr="00AD6669" w14:paraId="6889C667" w14:textId="77777777" w:rsidTr="00A558AF">
        <w:tc>
          <w:tcPr>
            <w:tcW w:w="993" w:type="dxa"/>
            <w:shd w:val="clear" w:color="auto" w:fill="auto"/>
          </w:tcPr>
          <w:p w14:paraId="2A87B635" w14:textId="77777777" w:rsidR="00AD6669" w:rsidRPr="00AD6669" w:rsidRDefault="00AD6669" w:rsidP="00A558AF">
            <w:pPr>
              <w:jc w:val="center"/>
              <w:rPr>
                <w:rFonts w:ascii="Arial" w:hAnsi="Arial" w:cs="Arial"/>
              </w:rPr>
            </w:pPr>
            <w:r w:rsidRPr="00AD6669">
              <w:rPr>
                <w:rFonts w:ascii="Arial" w:hAnsi="Arial" w:cs="Arial"/>
              </w:rPr>
              <w:t>5.</w:t>
            </w:r>
          </w:p>
        </w:tc>
        <w:tc>
          <w:tcPr>
            <w:tcW w:w="4110" w:type="dxa"/>
            <w:shd w:val="clear" w:color="auto" w:fill="auto"/>
          </w:tcPr>
          <w:p w14:paraId="3365E533" w14:textId="77777777" w:rsidR="00AD6669" w:rsidRPr="00AD6669" w:rsidRDefault="00AD6669" w:rsidP="00A558AF">
            <w:pPr>
              <w:jc w:val="both"/>
              <w:rPr>
                <w:rFonts w:ascii="Arial" w:hAnsi="Arial" w:cs="Arial"/>
              </w:rPr>
            </w:pPr>
            <w:r w:rsidRPr="00AD6669">
              <w:rPr>
                <w:rFonts w:ascii="Arial" w:hAnsi="Arial" w:cs="Arial"/>
              </w:rPr>
              <w:t>Type of family</w:t>
            </w:r>
          </w:p>
        </w:tc>
        <w:tc>
          <w:tcPr>
            <w:tcW w:w="3177" w:type="dxa"/>
            <w:shd w:val="clear" w:color="auto" w:fill="auto"/>
          </w:tcPr>
          <w:p w14:paraId="6716961D" w14:textId="77777777" w:rsidR="00AD6669" w:rsidRPr="00AD6669" w:rsidRDefault="00AD6669" w:rsidP="00A558AF">
            <w:pPr>
              <w:jc w:val="center"/>
              <w:rPr>
                <w:rFonts w:ascii="Arial" w:hAnsi="Arial" w:cs="Arial"/>
                <w:vertAlign w:val="superscript"/>
                <w:lang w:bidi="gu-IN"/>
              </w:rPr>
            </w:pPr>
            <w:r w:rsidRPr="00AD6669">
              <w:rPr>
                <w:rFonts w:ascii="Arial" w:hAnsi="Arial" w:cs="Arial"/>
              </w:rPr>
              <w:t>-0.034</w:t>
            </w:r>
            <w:r w:rsidRPr="00AD6669">
              <w:rPr>
                <w:rFonts w:ascii="Arial" w:hAnsi="Arial" w:cs="Arial"/>
                <w:vertAlign w:val="superscript"/>
              </w:rPr>
              <w:t>NS</w:t>
            </w:r>
          </w:p>
        </w:tc>
      </w:tr>
      <w:tr w:rsidR="00AD6669" w:rsidRPr="00AD6669" w14:paraId="376B438F" w14:textId="77777777" w:rsidTr="00A558AF">
        <w:tc>
          <w:tcPr>
            <w:tcW w:w="993" w:type="dxa"/>
            <w:shd w:val="clear" w:color="auto" w:fill="auto"/>
          </w:tcPr>
          <w:p w14:paraId="088D3E87" w14:textId="77777777" w:rsidR="00AD6669" w:rsidRPr="00AD6669" w:rsidRDefault="00AD6669" w:rsidP="00A558AF">
            <w:pPr>
              <w:jc w:val="center"/>
              <w:rPr>
                <w:rFonts w:ascii="Arial" w:hAnsi="Arial" w:cs="Arial"/>
              </w:rPr>
            </w:pPr>
            <w:r w:rsidRPr="00AD6669">
              <w:rPr>
                <w:rFonts w:ascii="Arial" w:hAnsi="Arial" w:cs="Arial"/>
              </w:rPr>
              <w:t>6.</w:t>
            </w:r>
          </w:p>
        </w:tc>
        <w:tc>
          <w:tcPr>
            <w:tcW w:w="4110" w:type="dxa"/>
            <w:shd w:val="clear" w:color="auto" w:fill="auto"/>
          </w:tcPr>
          <w:p w14:paraId="2DA4841B" w14:textId="77777777" w:rsidR="00AD6669" w:rsidRPr="00AD6669" w:rsidRDefault="00AD6669" w:rsidP="00A558AF">
            <w:pPr>
              <w:jc w:val="both"/>
              <w:rPr>
                <w:rFonts w:ascii="Arial" w:hAnsi="Arial" w:cs="Arial"/>
              </w:rPr>
            </w:pPr>
            <w:r w:rsidRPr="00AD6669">
              <w:rPr>
                <w:rFonts w:ascii="Arial" w:hAnsi="Arial" w:cs="Arial"/>
              </w:rPr>
              <w:t>Size of family</w:t>
            </w:r>
          </w:p>
        </w:tc>
        <w:tc>
          <w:tcPr>
            <w:tcW w:w="3177" w:type="dxa"/>
            <w:shd w:val="clear" w:color="auto" w:fill="auto"/>
          </w:tcPr>
          <w:p w14:paraId="1B6CC917" w14:textId="77777777" w:rsidR="00AD6669" w:rsidRPr="00AD6669" w:rsidRDefault="00AD6669" w:rsidP="00A558AF">
            <w:pPr>
              <w:jc w:val="center"/>
              <w:rPr>
                <w:rFonts w:ascii="Arial" w:hAnsi="Arial" w:cs="Arial"/>
                <w:vertAlign w:val="superscript"/>
                <w:lang w:bidi="gu-IN"/>
              </w:rPr>
            </w:pPr>
            <w:r w:rsidRPr="00AD6669">
              <w:rPr>
                <w:rFonts w:ascii="Arial" w:hAnsi="Arial" w:cs="Arial"/>
              </w:rPr>
              <w:t>0.022</w:t>
            </w:r>
            <w:r w:rsidRPr="00AD6669">
              <w:rPr>
                <w:rFonts w:ascii="Arial" w:hAnsi="Arial" w:cs="Arial"/>
                <w:vertAlign w:val="superscript"/>
              </w:rPr>
              <w:t>NS</w:t>
            </w:r>
          </w:p>
        </w:tc>
      </w:tr>
      <w:tr w:rsidR="00AD6669" w:rsidRPr="00AD6669" w14:paraId="4583995C" w14:textId="77777777" w:rsidTr="00A558AF">
        <w:tc>
          <w:tcPr>
            <w:tcW w:w="993" w:type="dxa"/>
            <w:shd w:val="clear" w:color="auto" w:fill="auto"/>
          </w:tcPr>
          <w:p w14:paraId="290B9460" w14:textId="77777777" w:rsidR="00AD6669" w:rsidRPr="00AD6669" w:rsidRDefault="00AD6669" w:rsidP="00A558AF">
            <w:pPr>
              <w:jc w:val="center"/>
              <w:rPr>
                <w:rFonts w:ascii="Arial" w:hAnsi="Arial" w:cs="Arial"/>
              </w:rPr>
            </w:pPr>
            <w:r w:rsidRPr="00AD6669">
              <w:rPr>
                <w:rFonts w:ascii="Arial" w:hAnsi="Arial" w:cs="Arial"/>
              </w:rPr>
              <w:t>7.</w:t>
            </w:r>
          </w:p>
        </w:tc>
        <w:tc>
          <w:tcPr>
            <w:tcW w:w="4110" w:type="dxa"/>
            <w:shd w:val="clear" w:color="auto" w:fill="auto"/>
          </w:tcPr>
          <w:p w14:paraId="3C47EF08" w14:textId="77777777" w:rsidR="00AD6669" w:rsidRPr="00AD6669" w:rsidRDefault="00AD6669" w:rsidP="00A558AF">
            <w:pPr>
              <w:jc w:val="both"/>
              <w:rPr>
                <w:rFonts w:ascii="Arial" w:hAnsi="Arial" w:cs="Arial"/>
              </w:rPr>
            </w:pPr>
            <w:r w:rsidRPr="00AD6669">
              <w:rPr>
                <w:rFonts w:ascii="Arial" w:hAnsi="Arial" w:cs="Arial"/>
              </w:rPr>
              <w:t>Parents education</w:t>
            </w:r>
          </w:p>
        </w:tc>
        <w:tc>
          <w:tcPr>
            <w:tcW w:w="3177" w:type="dxa"/>
            <w:shd w:val="clear" w:color="auto" w:fill="auto"/>
          </w:tcPr>
          <w:p w14:paraId="2EA9DCAD" w14:textId="77777777" w:rsidR="00AD6669" w:rsidRPr="00AD6669" w:rsidRDefault="00AD6669" w:rsidP="00A558AF">
            <w:pPr>
              <w:jc w:val="center"/>
              <w:rPr>
                <w:rFonts w:ascii="Arial" w:hAnsi="Arial" w:cs="Arial"/>
                <w:vertAlign w:val="superscript"/>
                <w:lang w:bidi="gu-IN"/>
              </w:rPr>
            </w:pPr>
            <w:r w:rsidRPr="00AD6669">
              <w:rPr>
                <w:rFonts w:ascii="Arial" w:hAnsi="Arial" w:cs="Arial"/>
              </w:rPr>
              <w:t>0.054</w:t>
            </w:r>
            <w:r w:rsidRPr="00AD6669">
              <w:rPr>
                <w:rFonts w:ascii="Arial" w:hAnsi="Arial" w:cs="Arial"/>
                <w:vertAlign w:val="superscript"/>
              </w:rPr>
              <w:t>NS</w:t>
            </w:r>
          </w:p>
        </w:tc>
      </w:tr>
      <w:tr w:rsidR="00AD6669" w:rsidRPr="00AD6669" w14:paraId="4B61A5AA" w14:textId="77777777" w:rsidTr="00A558AF">
        <w:tc>
          <w:tcPr>
            <w:tcW w:w="993" w:type="dxa"/>
            <w:shd w:val="clear" w:color="auto" w:fill="auto"/>
          </w:tcPr>
          <w:p w14:paraId="649F4752" w14:textId="77777777" w:rsidR="00AD6669" w:rsidRPr="00AD6669" w:rsidRDefault="00AD6669" w:rsidP="00A558AF">
            <w:pPr>
              <w:jc w:val="center"/>
              <w:rPr>
                <w:rFonts w:ascii="Arial" w:hAnsi="Arial" w:cs="Arial"/>
              </w:rPr>
            </w:pPr>
            <w:r w:rsidRPr="00AD6669">
              <w:rPr>
                <w:rFonts w:ascii="Arial" w:hAnsi="Arial" w:cs="Arial"/>
              </w:rPr>
              <w:t>8.</w:t>
            </w:r>
          </w:p>
        </w:tc>
        <w:tc>
          <w:tcPr>
            <w:tcW w:w="4110" w:type="dxa"/>
            <w:shd w:val="clear" w:color="auto" w:fill="auto"/>
          </w:tcPr>
          <w:p w14:paraId="4D7FFA04" w14:textId="77777777" w:rsidR="00AD6669" w:rsidRPr="00AD6669" w:rsidRDefault="00AD6669" w:rsidP="00A558AF">
            <w:pPr>
              <w:jc w:val="both"/>
              <w:rPr>
                <w:rFonts w:ascii="Arial" w:hAnsi="Arial" w:cs="Arial"/>
              </w:rPr>
            </w:pPr>
            <w:r w:rsidRPr="00AD6669">
              <w:rPr>
                <w:rFonts w:ascii="Arial" w:hAnsi="Arial" w:cs="Arial"/>
              </w:rPr>
              <w:t>Parents occupation</w:t>
            </w:r>
          </w:p>
        </w:tc>
        <w:tc>
          <w:tcPr>
            <w:tcW w:w="3177" w:type="dxa"/>
            <w:shd w:val="clear" w:color="auto" w:fill="auto"/>
          </w:tcPr>
          <w:p w14:paraId="41A75481" w14:textId="77777777" w:rsidR="00AD6669" w:rsidRPr="00AD6669" w:rsidRDefault="00AD6669" w:rsidP="00A558AF">
            <w:pPr>
              <w:jc w:val="center"/>
              <w:rPr>
                <w:rFonts w:ascii="Arial" w:hAnsi="Arial" w:cs="Arial"/>
                <w:vertAlign w:val="superscript"/>
                <w:lang w:bidi="gu-IN"/>
              </w:rPr>
            </w:pPr>
            <w:r w:rsidRPr="00AD6669">
              <w:rPr>
                <w:rFonts w:ascii="Arial" w:hAnsi="Arial" w:cs="Arial"/>
              </w:rPr>
              <w:t>-0.045</w:t>
            </w:r>
            <w:r w:rsidRPr="00AD6669">
              <w:rPr>
                <w:rFonts w:ascii="Arial" w:hAnsi="Arial" w:cs="Arial"/>
                <w:vertAlign w:val="superscript"/>
              </w:rPr>
              <w:t>NS</w:t>
            </w:r>
          </w:p>
        </w:tc>
      </w:tr>
      <w:tr w:rsidR="00AD6669" w:rsidRPr="00AD6669" w14:paraId="092E1D52" w14:textId="77777777" w:rsidTr="00A558AF">
        <w:tc>
          <w:tcPr>
            <w:tcW w:w="993" w:type="dxa"/>
            <w:shd w:val="clear" w:color="auto" w:fill="auto"/>
          </w:tcPr>
          <w:p w14:paraId="7C1D4B90" w14:textId="77777777" w:rsidR="00AD6669" w:rsidRPr="00AD6669" w:rsidRDefault="00AD6669" w:rsidP="00A558AF">
            <w:pPr>
              <w:jc w:val="center"/>
              <w:rPr>
                <w:rFonts w:ascii="Arial" w:hAnsi="Arial" w:cs="Arial"/>
              </w:rPr>
            </w:pPr>
            <w:r w:rsidRPr="00AD6669">
              <w:rPr>
                <w:rFonts w:ascii="Arial" w:hAnsi="Arial" w:cs="Arial"/>
              </w:rPr>
              <w:t>9.</w:t>
            </w:r>
          </w:p>
        </w:tc>
        <w:tc>
          <w:tcPr>
            <w:tcW w:w="4110" w:type="dxa"/>
            <w:shd w:val="clear" w:color="auto" w:fill="auto"/>
          </w:tcPr>
          <w:p w14:paraId="0AE8C73B" w14:textId="77777777" w:rsidR="00AD6669" w:rsidRPr="00AD6669" w:rsidRDefault="00AD6669" w:rsidP="00A558AF">
            <w:pPr>
              <w:jc w:val="both"/>
              <w:rPr>
                <w:rFonts w:ascii="Arial" w:hAnsi="Arial" w:cs="Arial"/>
              </w:rPr>
            </w:pPr>
            <w:r w:rsidRPr="00AD6669">
              <w:rPr>
                <w:rFonts w:ascii="Arial" w:hAnsi="Arial" w:cs="Arial"/>
              </w:rPr>
              <w:t>Business background</w:t>
            </w:r>
          </w:p>
        </w:tc>
        <w:tc>
          <w:tcPr>
            <w:tcW w:w="3177" w:type="dxa"/>
            <w:shd w:val="clear" w:color="auto" w:fill="auto"/>
          </w:tcPr>
          <w:p w14:paraId="1F2FD5E9" w14:textId="77777777" w:rsidR="00AD6669" w:rsidRPr="00AD6669" w:rsidRDefault="00AD6669" w:rsidP="00A558AF">
            <w:pPr>
              <w:jc w:val="center"/>
              <w:rPr>
                <w:rFonts w:ascii="Arial" w:hAnsi="Arial" w:cs="Arial"/>
                <w:vertAlign w:val="superscript"/>
                <w:lang w:bidi="gu-IN"/>
              </w:rPr>
            </w:pPr>
            <w:r w:rsidRPr="00AD6669">
              <w:rPr>
                <w:rFonts w:ascii="Arial" w:hAnsi="Arial" w:cs="Arial"/>
              </w:rPr>
              <w:t>0.105</w:t>
            </w:r>
            <w:r w:rsidRPr="00AD6669">
              <w:rPr>
                <w:rFonts w:ascii="Arial" w:hAnsi="Arial" w:cs="Arial"/>
                <w:vertAlign w:val="superscript"/>
              </w:rPr>
              <w:t>NS</w:t>
            </w:r>
          </w:p>
        </w:tc>
      </w:tr>
      <w:tr w:rsidR="00AD6669" w:rsidRPr="00AD6669" w14:paraId="6B1A19B6" w14:textId="77777777" w:rsidTr="00A558AF">
        <w:tc>
          <w:tcPr>
            <w:tcW w:w="993" w:type="dxa"/>
            <w:shd w:val="clear" w:color="auto" w:fill="auto"/>
          </w:tcPr>
          <w:p w14:paraId="492785D1" w14:textId="77777777" w:rsidR="00AD6669" w:rsidRPr="00AD6669" w:rsidRDefault="00AD6669" w:rsidP="00A558AF">
            <w:pPr>
              <w:jc w:val="center"/>
              <w:rPr>
                <w:rFonts w:ascii="Arial" w:hAnsi="Arial" w:cs="Arial"/>
              </w:rPr>
            </w:pPr>
            <w:r w:rsidRPr="00AD6669">
              <w:rPr>
                <w:rFonts w:ascii="Arial" w:hAnsi="Arial" w:cs="Arial"/>
              </w:rPr>
              <w:t>10.</w:t>
            </w:r>
          </w:p>
        </w:tc>
        <w:tc>
          <w:tcPr>
            <w:tcW w:w="4110" w:type="dxa"/>
            <w:shd w:val="clear" w:color="auto" w:fill="auto"/>
          </w:tcPr>
          <w:p w14:paraId="0C457128" w14:textId="77777777" w:rsidR="00AD6669" w:rsidRPr="00AD6669" w:rsidRDefault="00AD6669" w:rsidP="00A558AF">
            <w:pPr>
              <w:jc w:val="both"/>
              <w:rPr>
                <w:rFonts w:ascii="Arial" w:hAnsi="Arial" w:cs="Arial"/>
              </w:rPr>
            </w:pPr>
            <w:r w:rsidRPr="00AD6669">
              <w:rPr>
                <w:rFonts w:ascii="Arial" w:hAnsi="Arial" w:cs="Arial"/>
              </w:rPr>
              <w:t>Size of Land holding</w:t>
            </w:r>
          </w:p>
        </w:tc>
        <w:tc>
          <w:tcPr>
            <w:tcW w:w="3177" w:type="dxa"/>
            <w:shd w:val="clear" w:color="auto" w:fill="auto"/>
          </w:tcPr>
          <w:p w14:paraId="5F12B0EB" w14:textId="77777777" w:rsidR="00AD6669" w:rsidRPr="00AD6669" w:rsidRDefault="00AD6669" w:rsidP="00A558AF">
            <w:pPr>
              <w:jc w:val="center"/>
              <w:rPr>
                <w:rFonts w:ascii="Arial" w:hAnsi="Arial" w:cs="Arial"/>
                <w:vertAlign w:val="superscript"/>
              </w:rPr>
            </w:pPr>
            <w:r w:rsidRPr="00AD6669">
              <w:rPr>
                <w:rFonts w:ascii="Arial" w:hAnsi="Arial" w:cs="Arial"/>
              </w:rPr>
              <w:t>-0.032</w:t>
            </w:r>
            <w:r w:rsidRPr="00AD6669">
              <w:rPr>
                <w:rFonts w:ascii="Arial" w:hAnsi="Arial" w:cs="Arial"/>
                <w:vertAlign w:val="superscript"/>
              </w:rPr>
              <w:t>NS</w:t>
            </w:r>
          </w:p>
        </w:tc>
      </w:tr>
      <w:tr w:rsidR="00AD6669" w:rsidRPr="00AD6669" w14:paraId="3E858956" w14:textId="77777777" w:rsidTr="00A558AF">
        <w:tc>
          <w:tcPr>
            <w:tcW w:w="993" w:type="dxa"/>
            <w:shd w:val="clear" w:color="auto" w:fill="auto"/>
          </w:tcPr>
          <w:p w14:paraId="63593BFF" w14:textId="77777777" w:rsidR="00AD6669" w:rsidRPr="00AD6669" w:rsidRDefault="00AD6669" w:rsidP="00A558AF">
            <w:pPr>
              <w:jc w:val="center"/>
              <w:rPr>
                <w:rFonts w:ascii="Arial" w:hAnsi="Arial" w:cs="Arial"/>
              </w:rPr>
            </w:pPr>
            <w:r w:rsidRPr="00AD6669">
              <w:rPr>
                <w:rFonts w:ascii="Arial" w:hAnsi="Arial" w:cs="Arial"/>
              </w:rPr>
              <w:t>11.</w:t>
            </w:r>
          </w:p>
        </w:tc>
        <w:tc>
          <w:tcPr>
            <w:tcW w:w="4110" w:type="dxa"/>
            <w:shd w:val="clear" w:color="auto" w:fill="auto"/>
          </w:tcPr>
          <w:p w14:paraId="715FA097" w14:textId="77777777" w:rsidR="00AD6669" w:rsidRPr="00AD6669" w:rsidRDefault="00AD6669" w:rsidP="00A558AF">
            <w:pPr>
              <w:jc w:val="both"/>
              <w:rPr>
                <w:rFonts w:ascii="Arial" w:hAnsi="Arial" w:cs="Arial"/>
              </w:rPr>
            </w:pPr>
            <w:r w:rsidRPr="00AD6669">
              <w:rPr>
                <w:rFonts w:ascii="Arial" w:hAnsi="Arial" w:cs="Arial"/>
              </w:rPr>
              <w:t>Spending leisure time</w:t>
            </w:r>
          </w:p>
        </w:tc>
        <w:tc>
          <w:tcPr>
            <w:tcW w:w="3177" w:type="dxa"/>
            <w:shd w:val="clear" w:color="auto" w:fill="auto"/>
          </w:tcPr>
          <w:p w14:paraId="7CA0C3D4" w14:textId="77777777" w:rsidR="00AD6669" w:rsidRPr="00AD6669" w:rsidRDefault="00AD6669" w:rsidP="00A558AF">
            <w:pPr>
              <w:jc w:val="center"/>
              <w:rPr>
                <w:rFonts w:ascii="Arial" w:hAnsi="Arial" w:cs="Arial"/>
              </w:rPr>
            </w:pPr>
            <w:r w:rsidRPr="00AD6669">
              <w:rPr>
                <w:rFonts w:ascii="Arial" w:hAnsi="Arial" w:cs="Arial"/>
              </w:rPr>
              <w:t>0.052</w:t>
            </w:r>
            <w:r w:rsidRPr="00AD6669">
              <w:rPr>
                <w:rFonts w:ascii="Arial" w:hAnsi="Arial" w:cs="Arial"/>
                <w:vertAlign w:val="superscript"/>
              </w:rPr>
              <w:t>NS</w:t>
            </w:r>
          </w:p>
        </w:tc>
      </w:tr>
      <w:tr w:rsidR="00AD6669" w:rsidRPr="00AD6669" w14:paraId="4D3BAFA2" w14:textId="77777777" w:rsidTr="00A558AF">
        <w:tc>
          <w:tcPr>
            <w:tcW w:w="993" w:type="dxa"/>
            <w:shd w:val="clear" w:color="auto" w:fill="auto"/>
          </w:tcPr>
          <w:p w14:paraId="23F282AF" w14:textId="77777777" w:rsidR="00AD6669" w:rsidRPr="00AD6669" w:rsidRDefault="00AD6669" w:rsidP="00A558AF">
            <w:pPr>
              <w:jc w:val="center"/>
              <w:rPr>
                <w:rFonts w:ascii="Arial" w:hAnsi="Arial" w:cs="Arial"/>
              </w:rPr>
            </w:pPr>
            <w:r w:rsidRPr="00AD6669">
              <w:rPr>
                <w:rFonts w:ascii="Arial" w:hAnsi="Arial" w:cs="Arial"/>
              </w:rPr>
              <w:t>12.</w:t>
            </w:r>
          </w:p>
        </w:tc>
        <w:tc>
          <w:tcPr>
            <w:tcW w:w="4110" w:type="dxa"/>
            <w:shd w:val="clear" w:color="auto" w:fill="auto"/>
          </w:tcPr>
          <w:p w14:paraId="298C3045" w14:textId="77777777" w:rsidR="00AD6669" w:rsidRPr="00AD6669" w:rsidRDefault="00AD6669" w:rsidP="00A558AF">
            <w:pPr>
              <w:jc w:val="both"/>
              <w:rPr>
                <w:rFonts w:ascii="Arial" w:hAnsi="Arial" w:cs="Arial"/>
              </w:rPr>
            </w:pPr>
            <w:r w:rsidRPr="00AD6669">
              <w:rPr>
                <w:rFonts w:ascii="Arial" w:hAnsi="Arial" w:cs="Arial"/>
              </w:rPr>
              <w:t>Family support</w:t>
            </w:r>
          </w:p>
        </w:tc>
        <w:tc>
          <w:tcPr>
            <w:tcW w:w="3177" w:type="dxa"/>
            <w:shd w:val="clear" w:color="auto" w:fill="auto"/>
          </w:tcPr>
          <w:p w14:paraId="02247F7E" w14:textId="77777777" w:rsidR="00AD6669" w:rsidRPr="00AD6669" w:rsidRDefault="00AD6669" w:rsidP="00A558AF">
            <w:pPr>
              <w:jc w:val="center"/>
              <w:rPr>
                <w:rFonts w:ascii="Arial" w:hAnsi="Arial" w:cs="Arial"/>
                <w:vertAlign w:val="superscript"/>
                <w:lang w:bidi="gu-IN"/>
              </w:rPr>
            </w:pPr>
            <w:r w:rsidRPr="00AD6669">
              <w:rPr>
                <w:rFonts w:ascii="Arial" w:hAnsi="Arial" w:cs="Arial"/>
              </w:rPr>
              <w:t>0.102</w:t>
            </w:r>
            <w:r w:rsidRPr="00AD6669">
              <w:rPr>
                <w:rFonts w:ascii="Arial" w:hAnsi="Arial" w:cs="Arial"/>
                <w:vertAlign w:val="superscript"/>
              </w:rPr>
              <w:t>NS</w:t>
            </w:r>
          </w:p>
        </w:tc>
      </w:tr>
      <w:tr w:rsidR="00AD6669" w:rsidRPr="00AD6669" w14:paraId="2167B7F3" w14:textId="77777777" w:rsidTr="00A558AF">
        <w:tc>
          <w:tcPr>
            <w:tcW w:w="993" w:type="dxa"/>
            <w:shd w:val="clear" w:color="auto" w:fill="auto"/>
          </w:tcPr>
          <w:p w14:paraId="05CDAFCD" w14:textId="77777777" w:rsidR="00AD6669" w:rsidRPr="00AD6669" w:rsidRDefault="00AD6669" w:rsidP="00A558AF">
            <w:pPr>
              <w:jc w:val="center"/>
              <w:rPr>
                <w:rFonts w:ascii="Arial" w:hAnsi="Arial" w:cs="Arial"/>
              </w:rPr>
            </w:pPr>
            <w:r w:rsidRPr="00AD6669">
              <w:rPr>
                <w:rFonts w:ascii="Arial" w:hAnsi="Arial" w:cs="Arial"/>
              </w:rPr>
              <w:t>13.</w:t>
            </w:r>
          </w:p>
        </w:tc>
        <w:tc>
          <w:tcPr>
            <w:tcW w:w="4110" w:type="dxa"/>
            <w:shd w:val="clear" w:color="auto" w:fill="auto"/>
          </w:tcPr>
          <w:p w14:paraId="3EDDFCB3" w14:textId="77777777" w:rsidR="00AD6669" w:rsidRPr="00AD6669" w:rsidRDefault="00AD6669" w:rsidP="00A558AF">
            <w:pPr>
              <w:jc w:val="both"/>
              <w:rPr>
                <w:rFonts w:ascii="Arial" w:hAnsi="Arial" w:cs="Arial"/>
              </w:rPr>
            </w:pPr>
            <w:r w:rsidRPr="00AD6669">
              <w:rPr>
                <w:rFonts w:ascii="Arial" w:hAnsi="Arial" w:cs="Arial"/>
              </w:rPr>
              <w:t>Source of information</w:t>
            </w:r>
          </w:p>
        </w:tc>
        <w:tc>
          <w:tcPr>
            <w:tcW w:w="3177" w:type="dxa"/>
            <w:shd w:val="clear" w:color="auto" w:fill="auto"/>
          </w:tcPr>
          <w:p w14:paraId="653445D4" w14:textId="77777777" w:rsidR="00AD6669" w:rsidRPr="00AD6669" w:rsidRDefault="00AD6669" w:rsidP="00A558AF">
            <w:pPr>
              <w:jc w:val="center"/>
              <w:rPr>
                <w:rFonts w:ascii="Arial" w:hAnsi="Arial" w:cs="Arial"/>
                <w:vertAlign w:val="superscript"/>
                <w:lang w:bidi="gu-IN"/>
              </w:rPr>
            </w:pPr>
            <w:r w:rsidRPr="00AD6669">
              <w:rPr>
                <w:rFonts w:ascii="Arial" w:hAnsi="Arial" w:cs="Arial"/>
              </w:rPr>
              <w:t>0.510</w:t>
            </w:r>
            <w:r w:rsidRPr="00AD6669">
              <w:rPr>
                <w:rFonts w:ascii="Arial" w:hAnsi="Arial" w:cs="Arial"/>
                <w:vertAlign w:val="superscript"/>
              </w:rPr>
              <w:t>**</w:t>
            </w:r>
          </w:p>
        </w:tc>
      </w:tr>
      <w:tr w:rsidR="00AD6669" w:rsidRPr="00AD6669" w14:paraId="5A76D957" w14:textId="77777777" w:rsidTr="00A558AF">
        <w:tc>
          <w:tcPr>
            <w:tcW w:w="993" w:type="dxa"/>
            <w:shd w:val="clear" w:color="auto" w:fill="auto"/>
          </w:tcPr>
          <w:p w14:paraId="2308A844" w14:textId="77777777" w:rsidR="00AD6669" w:rsidRPr="00AD6669" w:rsidRDefault="00AD6669" w:rsidP="00A558AF">
            <w:pPr>
              <w:jc w:val="center"/>
              <w:rPr>
                <w:rFonts w:ascii="Arial" w:hAnsi="Arial" w:cs="Arial"/>
              </w:rPr>
            </w:pPr>
            <w:r w:rsidRPr="00AD6669">
              <w:rPr>
                <w:rFonts w:ascii="Arial" w:hAnsi="Arial" w:cs="Arial"/>
              </w:rPr>
              <w:t>14.</w:t>
            </w:r>
          </w:p>
        </w:tc>
        <w:tc>
          <w:tcPr>
            <w:tcW w:w="4110" w:type="dxa"/>
            <w:shd w:val="clear" w:color="auto" w:fill="auto"/>
          </w:tcPr>
          <w:p w14:paraId="1E2BFB04" w14:textId="77777777" w:rsidR="00AD6669" w:rsidRPr="00AD6669" w:rsidRDefault="00AD6669" w:rsidP="00A558AF">
            <w:pPr>
              <w:jc w:val="both"/>
              <w:rPr>
                <w:rFonts w:ascii="Arial" w:hAnsi="Arial" w:cs="Arial"/>
              </w:rPr>
            </w:pPr>
            <w:r w:rsidRPr="00AD6669">
              <w:rPr>
                <w:rFonts w:ascii="Arial" w:hAnsi="Arial" w:cs="Arial"/>
              </w:rPr>
              <w:t>Trainings undergone</w:t>
            </w:r>
          </w:p>
        </w:tc>
        <w:tc>
          <w:tcPr>
            <w:tcW w:w="3177" w:type="dxa"/>
            <w:shd w:val="clear" w:color="auto" w:fill="auto"/>
          </w:tcPr>
          <w:p w14:paraId="184998C7" w14:textId="77777777" w:rsidR="00AD6669" w:rsidRPr="00AD6669" w:rsidRDefault="00AD6669" w:rsidP="00A558AF">
            <w:pPr>
              <w:jc w:val="center"/>
              <w:rPr>
                <w:rFonts w:ascii="Arial" w:hAnsi="Arial" w:cs="Arial"/>
              </w:rPr>
            </w:pPr>
            <w:r w:rsidRPr="00AD6669">
              <w:rPr>
                <w:rFonts w:ascii="Arial" w:hAnsi="Arial" w:cs="Arial"/>
              </w:rPr>
              <w:t>0.090</w:t>
            </w:r>
            <w:r w:rsidRPr="00AD6669">
              <w:rPr>
                <w:rFonts w:ascii="Arial" w:hAnsi="Arial" w:cs="Arial"/>
                <w:vertAlign w:val="superscript"/>
              </w:rPr>
              <w:t>NS</w:t>
            </w:r>
          </w:p>
        </w:tc>
      </w:tr>
      <w:tr w:rsidR="00AD6669" w:rsidRPr="00AD6669" w14:paraId="5BF51752" w14:textId="77777777" w:rsidTr="00A558AF">
        <w:tc>
          <w:tcPr>
            <w:tcW w:w="993" w:type="dxa"/>
            <w:shd w:val="clear" w:color="auto" w:fill="auto"/>
          </w:tcPr>
          <w:p w14:paraId="1C7CD0A6" w14:textId="77777777" w:rsidR="00AD6669" w:rsidRPr="00AD6669" w:rsidRDefault="00AD6669" w:rsidP="00A558AF">
            <w:pPr>
              <w:jc w:val="center"/>
              <w:rPr>
                <w:rFonts w:ascii="Arial" w:hAnsi="Arial" w:cs="Arial"/>
              </w:rPr>
            </w:pPr>
            <w:r w:rsidRPr="00AD6669">
              <w:rPr>
                <w:rFonts w:ascii="Arial" w:hAnsi="Arial" w:cs="Arial"/>
              </w:rPr>
              <w:t>15.</w:t>
            </w:r>
          </w:p>
        </w:tc>
        <w:tc>
          <w:tcPr>
            <w:tcW w:w="4110" w:type="dxa"/>
            <w:shd w:val="clear" w:color="auto" w:fill="auto"/>
          </w:tcPr>
          <w:p w14:paraId="7B5D354F" w14:textId="77777777" w:rsidR="00AD6669" w:rsidRPr="00AD6669" w:rsidRDefault="00AD6669" w:rsidP="00A558AF">
            <w:pPr>
              <w:jc w:val="both"/>
              <w:rPr>
                <w:rFonts w:ascii="Arial" w:hAnsi="Arial" w:cs="Arial"/>
              </w:rPr>
            </w:pPr>
            <w:r w:rsidRPr="00AD6669">
              <w:rPr>
                <w:rFonts w:ascii="Arial" w:hAnsi="Arial" w:cs="Arial"/>
              </w:rPr>
              <w:t>Risk taking ability</w:t>
            </w:r>
          </w:p>
        </w:tc>
        <w:tc>
          <w:tcPr>
            <w:tcW w:w="3177" w:type="dxa"/>
            <w:shd w:val="clear" w:color="auto" w:fill="auto"/>
          </w:tcPr>
          <w:p w14:paraId="41D32311" w14:textId="77777777" w:rsidR="00AD6669" w:rsidRPr="00AD6669" w:rsidRDefault="00AD6669" w:rsidP="00A558AF">
            <w:pPr>
              <w:jc w:val="center"/>
              <w:rPr>
                <w:rFonts w:ascii="Arial" w:hAnsi="Arial" w:cs="Arial"/>
              </w:rPr>
            </w:pPr>
            <w:r w:rsidRPr="00AD6669">
              <w:rPr>
                <w:rFonts w:ascii="Arial" w:hAnsi="Arial" w:cs="Arial"/>
              </w:rPr>
              <w:t>0.465</w:t>
            </w:r>
            <w:r w:rsidRPr="00AD6669">
              <w:rPr>
                <w:rFonts w:ascii="Arial" w:hAnsi="Arial" w:cs="Arial"/>
                <w:vertAlign w:val="superscript"/>
              </w:rPr>
              <w:t>**</w:t>
            </w:r>
          </w:p>
        </w:tc>
      </w:tr>
      <w:tr w:rsidR="00AD6669" w:rsidRPr="00AD6669" w14:paraId="5CDDAAEB" w14:textId="77777777" w:rsidTr="00A558AF">
        <w:tc>
          <w:tcPr>
            <w:tcW w:w="993" w:type="dxa"/>
            <w:shd w:val="clear" w:color="auto" w:fill="auto"/>
          </w:tcPr>
          <w:p w14:paraId="648C7DF4" w14:textId="77777777" w:rsidR="00AD6669" w:rsidRPr="00AD6669" w:rsidRDefault="00AD6669" w:rsidP="00A558AF">
            <w:pPr>
              <w:jc w:val="center"/>
              <w:rPr>
                <w:rFonts w:ascii="Arial" w:hAnsi="Arial" w:cs="Arial"/>
              </w:rPr>
            </w:pPr>
            <w:r w:rsidRPr="00AD6669">
              <w:rPr>
                <w:rFonts w:ascii="Arial" w:hAnsi="Arial" w:cs="Arial"/>
              </w:rPr>
              <w:t>16.</w:t>
            </w:r>
          </w:p>
        </w:tc>
        <w:tc>
          <w:tcPr>
            <w:tcW w:w="4110" w:type="dxa"/>
            <w:shd w:val="clear" w:color="auto" w:fill="auto"/>
          </w:tcPr>
          <w:p w14:paraId="7CC8D952" w14:textId="77777777" w:rsidR="00AD6669" w:rsidRPr="00AD6669" w:rsidRDefault="00AD6669" w:rsidP="00A558AF">
            <w:pPr>
              <w:jc w:val="both"/>
              <w:rPr>
                <w:rFonts w:ascii="Arial" w:hAnsi="Arial" w:cs="Arial"/>
              </w:rPr>
            </w:pPr>
            <w:r w:rsidRPr="00AD6669">
              <w:rPr>
                <w:rFonts w:ascii="Arial" w:hAnsi="Arial" w:cs="Arial"/>
              </w:rPr>
              <w:t>Achievement orientation</w:t>
            </w:r>
          </w:p>
        </w:tc>
        <w:tc>
          <w:tcPr>
            <w:tcW w:w="3177" w:type="dxa"/>
            <w:shd w:val="clear" w:color="auto" w:fill="auto"/>
          </w:tcPr>
          <w:p w14:paraId="40461D45" w14:textId="77777777" w:rsidR="00AD6669" w:rsidRPr="00AD6669" w:rsidRDefault="00AD6669" w:rsidP="00A558AF">
            <w:pPr>
              <w:jc w:val="center"/>
              <w:rPr>
                <w:rFonts w:ascii="Arial" w:hAnsi="Arial" w:cs="Arial"/>
                <w:vertAlign w:val="superscript"/>
                <w:lang w:bidi="gu-IN"/>
              </w:rPr>
            </w:pPr>
            <w:r w:rsidRPr="00AD6669">
              <w:rPr>
                <w:rFonts w:ascii="Arial" w:hAnsi="Arial" w:cs="Arial"/>
              </w:rPr>
              <w:t>0.492</w:t>
            </w:r>
            <w:r w:rsidRPr="00AD6669">
              <w:rPr>
                <w:rFonts w:ascii="Arial" w:hAnsi="Arial" w:cs="Arial"/>
                <w:vertAlign w:val="superscript"/>
              </w:rPr>
              <w:t>**</w:t>
            </w:r>
          </w:p>
        </w:tc>
      </w:tr>
      <w:tr w:rsidR="00AD6669" w:rsidRPr="00AD6669" w14:paraId="6A7D2B4D" w14:textId="77777777" w:rsidTr="00A558AF">
        <w:tc>
          <w:tcPr>
            <w:tcW w:w="993" w:type="dxa"/>
            <w:shd w:val="clear" w:color="auto" w:fill="auto"/>
          </w:tcPr>
          <w:p w14:paraId="3EF2E4D2" w14:textId="77777777" w:rsidR="00AD6669" w:rsidRPr="00AD6669" w:rsidRDefault="00AD6669" w:rsidP="00A558AF">
            <w:pPr>
              <w:jc w:val="center"/>
              <w:rPr>
                <w:rFonts w:ascii="Arial" w:hAnsi="Arial" w:cs="Arial"/>
              </w:rPr>
            </w:pPr>
            <w:r w:rsidRPr="00AD6669">
              <w:rPr>
                <w:rFonts w:ascii="Arial" w:hAnsi="Arial" w:cs="Arial"/>
              </w:rPr>
              <w:t>17.</w:t>
            </w:r>
          </w:p>
        </w:tc>
        <w:tc>
          <w:tcPr>
            <w:tcW w:w="4110" w:type="dxa"/>
            <w:shd w:val="clear" w:color="auto" w:fill="auto"/>
          </w:tcPr>
          <w:p w14:paraId="074111E7" w14:textId="77777777" w:rsidR="00AD6669" w:rsidRPr="00AD6669" w:rsidRDefault="00AD6669" w:rsidP="00A558AF">
            <w:pPr>
              <w:jc w:val="both"/>
              <w:rPr>
                <w:rFonts w:ascii="Arial" w:hAnsi="Arial" w:cs="Arial"/>
              </w:rPr>
            </w:pPr>
            <w:r w:rsidRPr="00AD6669">
              <w:rPr>
                <w:rFonts w:ascii="Arial" w:hAnsi="Arial" w:cs="Arial"/>
              </w:rPr>
              <w:t>Leadership ability</w:t>
            </w:r>
          </w:p>
        </w:tc>
        <w:tc>
          <w:tcPr>
            <w:tcW w:w="3177" w:type="dxa"/>
            <w:shd w:val="clear" w:color="auto" w:fill="auto"/>
          </w:tcPr>
          <w:p w14:paraId="66587493" w14:textId="77777777" w:rsidR="00AD6669" w:rsidRPr="00AD6669" w:rsidRDefault="00AD6669" w:rsidP="00A558AF">
            <w:pPr>
              <w:jc w:val="center"/>
              <w:rPr>
                <w:rFonts w:ascii="Arial" w:hAnsi="Arial" w:cs="Arial"/>
                <w:lang w:bidi="gu-IN"/>
              </w:rPr>
            </w:pPr>
            <w:r w:rsidRPr="00AD6669">
              <w:rPr>
                <w:rFonts w:ascii="Arial" w:hAnsi="Arial" w:cs="Arial"/>
              </w:rPr>
              <w:t>0.407</w:t>
            </w:r>
            <w:r w:rsidRPr="00AD6669">
              <w:rPr>
                <w:rFonts w:ascii="Arial" w:hAnsi="Arial" w:cs="Arial"/>
                <w:vertAlign w:val="superscript"/>
              </w:rPr>
              <w:t>**</w:t>
            </w:r>
          </w:p>
        </w:tc>
      </w:tr>
      <w:tr w:rsidR="00AD6669" w:rsidRPr="00AD6669" w14:paraId="1B6CE7C4" w14:textId="77777777" w:rsidTr="00A558AF">
        <w:tc>
          <w:tcPr>
            <w:tcW w:w="993" w:type="dxa"/>
            <w:shd w:val="clear" w:color="auto" w:fill="auto"/>
          </w:tcPr>
          <w:p w14:paraId="5EF32B7F" w14:textId="77777777" w:rsidR="00AD6669" w:rsidRPr="00AD6669" w:rsidRDefault="00AD6669" w:rsidP="00A558AF">
            <w:pPr>
              <w:jc w:val="center"/>
              <w:rPr>
                <w:rFonts w:ascii="Arial" w:hAnsi="Arial" w:cs="Arial"/>
              </w:rPr>
            </w:pPr>
            <w:r w:rsidRPr="00AD6669">
              <w:rPr>
                <w:rFonts w:ascii="Arial" w:hAnsi="Arial" w:cs="Arial"/>
              </w:rPr>
              <w:t>18.</w:t>
            </w:r>
          </w:p>
        </w:tc>
        <w:tc>
          <w:tcPr>
            <w:tcW w:w="4110" w:type="dxa"/>
            <w:shd w:val="clear" w:color="auto" w:fill="auto"/>
          </w:tcPr>
          <w:p w14:paraId="31D89103" w14:textId="77777777" w:rsidR="00AD6669" w:rsidRPr="00AD6669" w:rsidRDefault="00AD6669" w:rsidP="00A558AF">
            <w:pPr>
              <w:jc w:val="both"/>
              <w:rPr>
                <w:rFonts w:ascii="Arial" w:hAnsi="Arial" w:cs="Arial"/>
              </w:rPr>
            </w:pPr>
            <w:r w:rsidRPr="00AD6669">
              <w:rPr>
                <w:rFonts w:ascii="Arial" w:hAnsi="Arial" w:cs="Arial"/>
              </w:rPr>
              <w:t>Critical thinking</w:t>
            </w:r>
          </w:p>
        </w:tc>
        <w:tc>
          <w:tcPr>
            <w:tcW w:w="3177" w:type="dxa"/>
            <w:shd w:val="clear" w:color="auto" w:fill="auto"/>
          </w:tcPr>
          <w:p w14:paraId="5C3FECD1" w14:textId="77777777" w:rsidR="00AD6669" w:rsidRPr="00AD6669" w:rsidRDefault="00AD6669" w:rsidP="00A558AF">
            <w:pPr>
              <w:jc w:val="center"/>
              <w:rPr>
                <w:rFonts w:ascii="Arial" w:hAnsi="Arial" w:cs="Arial"/>
                <w:vertAlign w:val="superscript"/>
              </w:rPr>
            </w:pPr>
            <w:r w:rsidRPr="00AD6669">
              <w:rPr>
                <w:rFonts w:ascii="Arial" w:hAnsi="Arial" w:cs="Arial"/>
              </w:rPr>
              <w:t>0.396</w:t>
            </w:r>
            <w:r w:rsidRPr="00AD6669">
              <w:rPr>
                <w:rFonts w:ascii="Arial" w:hAnsi="Arial" w:cs="Arial"/>
                <w:vertAlign w:val="superscript"/>
              </w:rPr>
              <w:t>**</w:t>
            </w:r>
          </w:p>
        </w:tc>
      </w:tr>
      <w:tr w:rsidR="00AD6669" w:rsidRPr="00AD6669" w14:paraId="0FFD61B7" w14:textId="77777777" w:rsidTr="00A558AF">
        <w:tc>
          <w:tcPr>
            <w:tcW w:w="993" w:type="dxa"/>
            <w:shd w:val="clear" w:color="auto" w:fill="auto"/>
          </w:tcPr>
          <w:p w14:paraId="3C041BE0" w14:textId="77777777" w:rsidR="00AD6669" w:rsidRPr="00AD6669" w:rsidRDefault="00AD6669" w:rsidP="00A558AF">
            <w:pPr>
              <w:jc w:val="center"/>
              <w:rPr>
                <w:rFonts w:ascii="Arial" w:hAnsi="Arial" w:cs="Arial"/>
              </w:rPr>
            </w:pPr>
            <w:r w:rsidRPr="00AD6669">
              <w:rPr>
                <w:rFonts w:ascii="Arial" w:hAnsi="Arial" w:cs="Arial"/>
              </w:rPr>
              <w:t>19.</w:t>
            </w:r>
          </w:p>
        </w:tc>
        <w:tc>
          <w:tcPr>
            <w:tcW w:w="4110" w:type="dxa"/>
            <w:shd w:val="clear" w:color="auto" w:fill="auto"/>
          </w:tcPr>
          <w:p w14:paraId="04AE39C5" w14:textId="77777777" w:rsidR="00AD6669" w:rsidRPr="00AD6669" w:rsidRDefault="00AD6669" w:rsidP="00A558AF">
            <w:pPr>
              <w:jc w:val="both"/>
              <w:rPr>
                <w:rFonts w:ascii="Arial" w:hAnsi="Arial" w:cs="Arial"/>
              </w:rPr>
            </w:pPr>
            <w:r w:rsidRPr="00AD6669">
              <w:rPr>
                <w:rFonts w:ascii="Arial" w:hAnsi="Arial" w:cs="Arial"/>
              </w:rPr>
              <w:t>Self confidence</w:t>
            </w:r>
          </w:p>
        </w:tc>
        <w:tc>
          <w:tcPr>
            <w:tcW w:w="3177" w:type="dxa"/>
            <w:shd w:val="clear" w:color="auto" w:fill="auto"/>
          </w:tcPr>
          <w:p w14:paraId="2AEAE26E" w14:textId="77777777" w:rsidR="00AD6669" w:rsidRPr="00AD6669" w:rsidRDefault="00AD6669" w:rsidP="00A558AF">
            <w:pPr>
              <w:jc w:val="center"/>
              <w:rPr>
                <w:rFonts w:ascii="Arial" w:hAnsi="Arial" w:cs="Arial"/>
                <w:lang w:bidi="gu-IN"/>
              </w:rPr>
            </w:pPr>
            <w:r w:rsidRPr="00AD6669">
              <w:rPr>
                <w:rFonts w:ascii="Arial" w:hAnsi="Arial" w:cs="Arial"/>
              </w:rPr>
              <w:t>0.302</w:t>
            </w:r>
            <w:r w:rsidRPr="00AD6669">
              <w:rPr>
                <w:rFonts w:ascii="Arial" w:hAnsi="Arial" w:cs="Arial"/>
                <w:vertAlign w:val="superscript"/>
              </w:rPr>
              <w:t>**</w:t>
            </w:r>
          </w:p>
        </w:tc>
      </w:tr>
      <w:tr w:rsidR="00AD6669" w:rsidRPr="00AD6669" w14:paraId="6039E6B0" w14:textId="77777777" w:rsidTr="00A558AF">
        <w:tc>
          <w:tcPr>
            <w:tcW w:w="993" w:type="dxa"/>
            <w:shd w:val="clear" w:color="auto" w:fill="auto"/>
          </w:tcPr>
          <w:p w14:paraId="069A7576" w14:textId="77777777" w:rsidR="00AD6669" w:rsidRPr="00AD6669" w:rsidRDefault="00AD6669" w:rsidP="00A558AF">
            <w:pPr>
              <w:jc w:val="center"/>
              <w:rPr>
                <w:rFonts w:ascii="Arial" w:hAnsi="Arial" w:cs="Arial"/>
              </w:rPr>
            </w:pPr>
            <w:r w:rsidRPr="00AD6669">
              <w:rPr>
                <w:rFonts w:ascii="Arial" w:hAnsi="Arial" w:cs="Arial"/>
              </w:rPr>
              <w:t>20.</w:t>
            </w:r>
          </w:p>
        </w:tc>
        <w:tc>
          <w:tcPr>
            <w:tcW w:w="4110" w:type="dxa"/>
            <w:shd w:val="clear" w:color="auto" w:fill="auto"/>
          </w:tcPr>
          <w:p w14:paraId="6E98EA62" w14:textId="77777777" w:rsidR="00AD6669" w:rsidRPr="00AD6669" w:rsidRDefault="00AD6669" w:rsidP="00A558AF">
            <w:pPr>
              <w:jc w:val="both"/>
              <w:rPr>
                <w:rFonts w:ascii="Arial" w:hAnsi="Arial" w:cs="Arial"/>
              </w:rPr>
            </w:pPr>
            <w:r w:rsidRPr="00AD6669">
              <w:rPr>
                <w:rFonts w:ascii="Arial" w:hAnsi="Arial" w:cs="Arial"/>
              </w:rPr>
              <w:t>Innovativeness</w:t>
            </w:r>
          </w:p>
        </w:tc>
        <w:tc>
          <w:tcPr>
            <w:tcW w:w="3177" w:type="dxa"/>
            <w:shd w:val="clear" w:color="auto" w:fill="auto"/>
          </w:tcPr>
          <w:p w14:paraId="7B64AC7B" w14:textId="77777777" w:rsidR="00AD6669" w:rsidRPr="00AD6669" w:rsidRDefault="00AD6669" w:rsidP="00A558AF">
            <w:pPr>
              <w:jc w:val="center"/>
              <w:rPr>
                <w:rFonts w:ascii="Arial" w:hAnsi="Arial" w:cs="Arial"/>
                <w:lang w:bidi="gu-IN"/>
              </w:rPr>
            </w:pPr>
            <w:r w:rsidRPr="00AD6669">
              <w:rPr>
                <w:rFonts w:ascii="Arial" w:hAnsi="Arial" w:cs="Arial"/>
              </w:rPr>
              <w:t>0.392</w:t>
            </w:r>
            <w:r w:rsidRPr="00AD6669">
              <w:rPr>
                <w:rFonts w:ascii="Arial" w:hAnsi="Arial" w:cs="Arial"/>
                <w:vertAlign w:val="superscript"/>
              </w:rPr>
              <w:t>**</w:t>
            </w:r>
          </w:p>
        </w:tc>
      </w:tr>
      <w:tr w:rsidR="00AD6669" w:rsidRPr="00AD6669" w14:paraId="34B04619" w14:textId="77777777" w:rsidTr="00A558AF">
        <w:trPr>
          <w:trHeight w:val="305"/>
        </w:trPr>
        <w:tc>
          <w:tcPr>
            <w:tcW w:w="8280" w:type="dxa"/>
            <w:gridSpan w:val="3"/>
            <w:shd w:val="clear" w:color="auto" w:fill="auto"/>
          </w:tcPr>
          <w:p w14:paraId="2853DF75" w14:textId="77777777" w:rsidR="00AD6669" w:rsidRPr="00AD6669" w:rsidRDefault="00AD6669" w:rsidP="00A558AF">
            <w:pPr>
              <w:ind w:right="26"/>
              <w:rPr>
                <w:rFonts w:ascii="Arial" w:hAnsi="Arial" w:cs="Arial"/>
              </w:rPr>
            </w:pPr>
            <w:r w:rsidRPr="00AD6669">
              <w:rPr>
                <w:rFonts w:ascii="Arial" w:hAnsi="Arial" w:cs="Arial"/>
              </w:rPr>
              <w:t xml:space="preserve">                                     **Significant at 0.01 level probability</w:t>
            </w:r>
          </w:p>
        </w:tc>
      </w:tr>
    </w:tbl>
    <w:p w14:paraId="697E0891" w14:textId="7E24ACB1" w:rsidR="00AD6669" w:rsidRPr="00AD6669" w:rsidRDefault="00AD6669" w:rsidP="00AD6669">
      <w:pPr>
        <w:spacing w:before="240" w:line="360" w:lineRule="auto"/>
        <w:jc w:val="both"/>
        <w:rPr>
          <w:rFonts w:ascii="Arial" w:hAnsi="Arial" w:cs="Arial"/>
        </w:rPr>
      </w:pPr>
      <w:r w:rsidRPr="00AD6669">
        <w:rPr>
          <w:rFonts w:ascii="Arial" w:hAnsi="Arial" w:cs="Arial"/>
          <w:bCs/>
        </w:rPr>
        <w:t xml:space="preserve"> </w:t>
      </w:r>
      <w:r w:rsidRPr="00AD6669">
        <w:rPr>
          <w:rFonts w:ascii="Arial" w:hAnsi="Arial" w:cs="Arial"/>
          <w:bCs/>
        </w:rPr>
        <w:tab/>
      </w:r>
      <w:r w:rsidRPr="00AD6669">
        <w:rPr>
          <w:rFonts w:ascii="Arial" w:hAnsi="Arial" w:cs="Arial"/>
        </w:rPr>
        <w:t>The data in Table 1, revealed that age (0.197</w:t>
      </w:r>
      <w:r w:rsidRPr="00AD6669">
        <w:rPr>
          <w:rFonts w:ascii="Arial" w:hAnsi="Arial" w:cs="Arial"/>
          <w:vertAlign w:val="superscript"/>
        </w:rPr>
        <w:t>**</w:t>
      </w:r>
      <w:r w:rsidRPr="00AD6669">
        <w:rPr>
          <w:rFonts w:ascii="Arial" w:hAnsi="Arial" w:cs="Arial"/>
        </w:rPr>
        <w:t>), source of information (0.510</w:t>
      </w:r>
      <w:r w:rsidRPr="00AD6669">
        <w:rPr>
          <w:rFonts w:ascii="Arial" w:hAnsi="Arial" w:cs="Arial"/>
          <w:vertAlign w:val="superscript"/>
        </w:rPr>
        <w:t>**</w:t>
      </w:r>
      <w:r w:rsidRPr="00AD6669">
        <w:rPr>
          <w:rFonts w:ascii="Arial" w:hAnsi="Arial" w:cs="Arial"/>
        </w:rPr>
        <w:t>), risk taking ability (0.465</w:t>
      </w:r>
      <w:r w:rsidRPr="00AD6669">
        <w:rPr>
          <w:rFonts w:ascii="Arial" w:hAnsi="Arial" w:cs="Arial"/>
          <w:vertAlign w:val="superscript"/>
        </w:rPr>
        <w:t>**</w:t>
      </w:r>
      <w:r w:rsidRPr="00AD6669">
        <w:rPr>
          <w:rFonts w:ascii="Arial" w:hAnsi="Arial" w:cs="Arial"/>
        </w:rPr>
        <w:t>), achievement orientation (0.492</w:t>
      </w:r>
      <w:r w:rsidRPr="00AD6669">
        <w:rPr>
          <w:rFonts w:ascii="Arial" w:hAnsi="Arial" w:cs="Arial"/>
          <w:vertAlign w:val="superscript"/>
        </w:rPr>
        <w:t>**</w:t>
      </w:r>
      <w:r w:rsidRPr="00AD6669">
        <w:rPr>
          <w:rFonts w:ascii="Arial" w:hAnsi="Arial" w:cs="Arial"/>
        </w:rPr>
        <w:t>), leadership ability (0.407</w:t>
      </w:r>
      <w:r w:rsidRPr="00AD6669">
        <w:rPr>
          <w:rFonts w:ascii="Arial" w:hAnsi="Arial" w:cs="Arial"/>
          <w:vertAlign w:val="superscript"/>
        </w:rPr>
        <w:t>**</w:t>
      </w:r>
      <w:r w:rsidRPr="00AD6669">
        <w:rPr>
          <w:rFonts w:ascii="Arial" w:hAnsi="Arial" w:cs="Arial"/>
        </w:rPr>
        <w:t>), critical thinking (0.396</w:t>
      </w:r>
      <w:r w:rsidRPr="00AD6669">
        <w:rPr>
          <w:rFonts w:ascii="Arial" w:hAnsi="Arial" w:cs="Arial"/>
          <w:vertAlign w:val="superscript"/>
        </w:rPr>
        <w:t>**</w:t>
      </w:r>
      <w:r w:rsidRPr="00AD6669">
        <w:rPr>
          <w:rFonts w:ascii="Arial" w:hAnsi="Arial" w:cs="Arial"/>
        </w:rPr>
        <w:t xml:space="preserve">), </w:t>
      </w:r>
      <w:proofErr w:type="spellStart"/>
      <w:r w:rsidRPr="00AD6669">
        <w:rPr>
          <w:rFonts w:ascii="Arial" w:hAnsi="Arial" w:cs="Arial"/>
        </w:rPr>
        <w:t>self</w:t>
      </w:r>
      <w:r w:rsidR="00BC1B76">
        <w:rPr>
          <w:rFonts w:ascii="Arial" w:hAnsi="Arial" w:cs="Arial"/>
        </w:rPr>
        <w:t xml:space="preserve"> </w:t>
      </w:r>
      <w:r w:rsidRPr="00AD6669">
        <w:rPr>
          <w:rFonts w:ascii="Arial" w:hAnsi="Arial" w:cs="Arial"/>
        </w:rPr>
        <w:t>confidence</w:t>
      </w:r>
      <w:proofErr w:type="spellEnd"/>
      <w:r w:rsidRPr="00AD6669">
        <w:rPr>
          <w:rFonts w:ascii="Arial" w:hAnsi="Arial" w:cs="Arial"/>
        </w:rPr>
        <w:t xml:space="preserve"> (0.302</w:t>
      </w:r>
      <w:r w:rsidRPr="00AD6669">
        <w:rPr>
          <w:rFonts w:ascii="Arial" w:hAnsi="Arial" w:cs="Arial"/>
          <w:vertAlign w:val="superscript"/>
        </w:rPr>
        <w:t>**</w:t>
      </w:r>
      <w:r w:rsidRPr="00AD6669">
        <w:rPr>
          <w:rFonts w:ascii="Arial" w:hAnsi="Arial" w:cs="Arial"/>
        </w:rPr>
        <w:t>) and innovativeness (0.392</w:t>
      </w:r>
      <w:r w:rsidRPr="00AD6669">
        <w:rPr>
          <w:rFonts w:ascii="Arial" w:hAnsi="Arial" w:cs="Arial"/>
          <w:vertAlign w:val="superscript"/>
        </w:rPr>
        <w:t>**</w:t>
      </w:r>
      <w:r w:rsidRPr="00AD6669">
        <w:rPr>
          <w:rFonts w:ascii="Arial" w:hAnsi="Arial" w:cs="Arial"/>
        </w:rPr>
        <w:t xml:space="preserve">) were significantly correlated with the level of career aspiration about future prospects of </w:t>
      </w:r>
      <w:proofErr w:type="spellStart"/>
      <w:r w:rsidRPr="00AD6669">
        <w:rPr>
          <w:rFonts w:ascii="Arial" w:hAnsi="Arial" w:cs="Arial"/>
        </w:rPr>
        <w:t>agripreneurship</w:t>
      </w:r>
      <w:proofErr w:type="spellEnd"/>
      <w:r w:rsidRPr="00AD6669">
        <w:rPr>
          <w:rFonts w:ascii="Arial" w:hAnsi="Arial" w:cs="Arial"/>
        </w:rPr>
        <w:t xml:space="preserve"> at 1 per cent level of significance. The findings were similar to the findings of </w:t>
      </w:r>
      <w:proofErr w:type="spellStart"/>
      <w:r w:rsidRPr="00AD6669">
        <w:rPr>
          <w:rFonts w:ascii="Arial" w:hAnsi="Arial" w:cs="Arial"/>
        </w:rPr>
        <w:t>Yomgam</w:t>
      </w:r>
      <w:proofErr w:type="spellEnd"/>
      <w:r w:rsidRPr="00AD6669">
        <w:rPr>
          <w:rFonts w:ascii="Arial" w:hAnsi="Arial" w:cs="Arial"/>
        </w:rPr>
        <w:t xml:space="preserve"> and Tekale (2014), </w:t>
      </w:r>
      <w:r w:rsidRPr="00AD6669">
        <w:rPr>
          <w:rFonts w:ascii="Arial" w:hAnsi="Arial" w:cs="Arial"/>
          <w:bCs/>
        </w:rPr>
        <w:t xml:space="preserve">Reddy (2018) and </w:t>
      </w:r>
      <w:r w:rsidRPr="00AD6669">
        <w:rPr>
          <w:rFonts w:ascii="Arial" w:hAnsi="Arial" w:cs="Arial"/>
        </w:rPr>
        <w:t xml:space="preserve">Ansari (2019). </w:t>
      </w:r>
    </w:p>
    <w:p w14:paraId="231B9A90" w14:textId="77777777" w:rsidR="00AD6669" w:rsidRPr="00AD6669" w:rsidRDefault="00AD6669" w:rsidP="00AD6669">
      <w:pPr>
        <w:spacing w:line="360" w:lineRule="auto"/>
        <w:jc w:val="both"/>
        <w:rPr>
          <w:rFonts w:ascii="Arial" w:hAnsi="Arial" w:cs="Arial"/>
        </w:rPr>
      </w:pPr>
      <w:r w:rsidRPr="00AD6669">
        <w:rPr>
          <w:rFonts w:ascii="Arial" w:hAnsi="Arial" w:cs="Arial"/>
        </w:rPr>
        <w:t xml:space="preserve"> </w:t>
      </w:r>
      <w:r w:rsidRPr="00AD6669">
        <w:rPr>
          <w:rFonts w:ascii="Arial" w:hAnsi="Arial" w:cs="Arial"/>
        </w:rPr>
        <w:tab/>
        <w:t xml:space="preserve">The results indicate, as students grow older, they may gain more exposure to different career options, leading to increased clarity and ambition in their career choices. Students who have access to diverse sources of information about various career options might have a better-informed perspective on their career choices, influencing their aspirations positively. Students with a higher risk-taking ability might be more open to exploring unconventional or challenging career paths, leading to stronger career aspirations. Leadership skills might aspire to careers that allow them to utilize and further develop these skills. Critical thinking skills might enable students to analyze career options, make informed decisions and set ambitious goals. Students with innovativeness might aspire to careers that allow them to apply and develop their creative skills. </w:t>
      </w:r>
    </w:p>
    <w:p w14:paraId="750551C3" w14:textId="77777777" w:rsidR="00AD6669" w:rsidRPr="00AD6669" w:rsidRDefault="00AD6669" w:rsidP="00AD6669">
      <w:pPr>
        <w:spacing w:line="360" w:lineRule="auto"/>
        <w:jc w:val="both"/>
        <w:rPr>
          <w:rFonts w:ascii="Arial" w:hAnsi="Arial" w:cs="Arial"/>
        </w:rPr>
      </w:pPr>
      <w:r w:rsidRPr="00AD6669">
        <w:rPr>
          <w:rFonts w:ascii="Arial" w:hAnsi="Arial" w:cs="Arial"/>
        </w:rPr>
        <w:t xml:space="preserve"> </w:t>
      </w:r>
      <w:r w:rsidRPr="00AD6669">
        <w:rPr>
          <w:rFonts w:ascii="Arial" w:hAnsi="Arial" w:cs="Arial"/>
        </w:rPr>
        <w:tab/>
        <w:t>The variables such as gender (0.044</w:t>
      </w:r>
      <w:r w:rsidRPr="00AD6669">
        <w:rPr>
          <w:rFonts w:ascii="Arial" w:hAnsi="Arial" w:cs="Arial"/>
          <w:vertAlign w:val="superscript"/>
        </w:rPr>
        <w:t>NS</w:t>
      </w:r>
      <w:r w:rsidRPr="00AD6669">
        <w:rPr>
          <w:rFonts w:ascii="Arial" w:hAnsi="Arial" w:cs="Arial"/>
        </w:rPr>
        <w:t>), area of residence (0.046</w:t>
      </w:r>
      <w:r w:rsidRPr="00AD6669">
        <w:rPr>
          <w:rFonts w:ascii="Arial" w:hAnsi="Arial" w:cs="Arial"/>
          <w:vertAlign w:val="superscript"/>
        </w:rPr>
        <w:t>NS</w:t>
      </w:r>
      <w:r w:rsidRPr="00AD6669">
        <w:rPr>
          <w:rFonts w:ascii="Arial" w:hAnsi="Arial" w:cs="Arial"/>
        </w:rPr>
        <w:t>), monthly family income (0.080</w:t>
      </w:r>
      <w:r w:rsidRPr="00AD6669">
        <w:rPr>
          <w:rFonts w:ascii="Arial" w:hAnsi="Arial" w:cs="Arial"/>
          <w:vertAlign w:val="superscript"/>
        </w:rPr>
        <w:t>NS</w:t>
      </w:r>
      <w:r w:rsidRPr="00AD6669">
        <w:rPr>
          <w:rFonts w:ascii="Arial" w:hAnsi="Arial" w:cs="Arial"/>
        </w:rPr>
        <w:t>), size of family (0.022</w:t>
      </w:r>
      <w:r w:rsidRPr="00AD6669">
        <w:rPr>
          <w:rFonts w:ascii="Arial" w:hAnsi="Arial" w:cs="Arial"/>
          <w:vertAlign w:val="superscript"/>
        </w:rPr>
        <w:t>NS</w:t>
      </w:r>
      <w:r w:rsidRPr="00AD6669">
        <w:rPr>
          <w:rFonts w:ascii="Arial" w:hAnsi="Arial" w:cs="Arial"/>
        </w:rPr>
        <w:t>), parents education (0.054</w:t>
      </w:r>
      <w:r w:rsidRPr="00AD6669">
        <w:rPr>
          <w:rFonts w:ascii="Arial" w:hAnsi="Arial" w:cs="Arial"/>
          <w:vertAlign w:val="superscript"/>
        </w:rPr>
        <w:t>NS</w:t>
      </w:r>
      <w:r w:rsidRPr="00AD6669">
        <w:rPr>
          <w:rFonts w:ascii="Arial" w:hAnsi="Arial" w:cs="Arial"/>
        </w:rPr>
        <w:t>), business background (0.105</w:t>
      </w:r>
      <w:r w:rsidRPr="00AD6669">
        <w:rPr>
          <w:rFonts w:ascii="Arial" w:hAnsi="Arial" w:cs="Arial"/>
          <w:vertAlign w:val="superscript"/>
        </w:rPr>
        <w:t>NS</w:t>
      </w:r>
      <w:r w:rsidRPr="00AD6669">
        <w:rPr>
          <w:rFonts w:ascii="Arial" w:hAnsi="Arial" w:cs="Arial"/>
        </w:rPr>
        <w:t>), spending leisure time (0.052</w:t>
      </w:r>
      <w:r w:rsidRPr="00AD6669">
        <w:rPr>
          <w:rFonts w:ascii="Arial" w:hAnsi="Arial" w:cs="Arial"/>
          <w:vertAlign w:val="superscript"/>
        </w:rPr>
        <w:t>NS</w:t>
      </w:r>
      <w:r w:rsidRPr="00AD6669">
        <w:rPr>
          <w:rFonts w:ascii="Arial" w:hAnsi="Arial" w:cs="Arial"/>
        </w:rPr>
        <w:t>), family support (0.102</w:t>
      </w:r>
      <w:r w:rsidRPr="00AD6669">
        <w:rPr>
          <w:rFonts w:ascii="Arial" w:hAnsi="Arial" w:cs="Arial"/>
          <w:vertAlign w:val="superscript"/>
        </w:rPr>
        <w:t>NS</w:t>
      </w:r>
      <w:r w:rsidRPr="00AD6669">
        <w:rPr>
          <w:rFonts w:ascii="Arial" w:hAnsi="Arial" w:cs="Arial"/>
        </w:rPr>
        <w:t>) and trainings undergone (0.090</w:t>
      </w:r>
      <w:r w:rsidRPr="00AD6669">
        <w:rPr>
          <w:rFonts w:ascii="Arial" w:hAnsi="Arial" w:cs="Arial"/>
          <w:vertAlign w:val="superscript"/>
        </w:rPr>
        <w:t>NS</w:t>
      </w:r>
      <w:r w:rsidRPr="00AD6669">
        <w:rPr>
          <w:rFonts w:ascii="Arial" w:hAnsi="Arial" w:cs="Arial"/>
        </w:rPr>
        <w:t>) were non-significantly correlated, while type of family (-0.034</w:t>
      </w:r>
      <w:r w:rsidRPr="00AD6669">
        <w:rPr>
          <w:rFonts w:ascii="Arial" w:hAnsi="Arial" w:cs="Arial"/>
          <w:vertAlign w:val="superscript"/>
        </w:rPr>
        <w:t>NS</w:t>
      </w:r>
      <w:r w:rsidRPr="00AD6669">
        <w:rPr>
          <w:rFonts w:ascii="Arial" w:hAnsi="Arial" w:cs="Arial"/>
        </w:rPr>
        <w:t>), parents occupation (-0.045</w:t>
      </w:r>
      <w:r w:rsidRPr="00AD6669">
        <w:rPr>
          <w:rFonts w:ascii="Arial" w:hAnsi="Arial" w:cs="Arial"/>
          <w:vertAlign w:val="superscript"/>
        </w:rPr>
        <w:t>NS</w:t>
      </w:r>
      <w:r w:rsidRPr="00AD6669">
        <w:rPr>
          <w:rFonts w:ascii="Arial" w:hAnsi="Arial" w:cs="Arial"/>
        </w:rPr>
        <w:t>) and size of land holding (-0.032</w:t>
      </w:r>
      <w:r w:rsidRPr="00AD6669">
        <w:rPr>
          <w:rFonts w:ascii="Arial" w:hAnsi="Arial" w:cs="Arial"/>
          <w:vertAlign w:val="superscript"/>
        </w:rPr>
        <w:t>NS</w:t>
      </w:r>
      <w:r w:rsidRPr="00AD6669">
        <w:rPr>
          <w:rFonts w:ascii="Arial" w:hAnsi="Arial" w:cs="Arial"/>
        </w:rPr>
        <w:t xml:space="preserve">) had negative and </w:t>
      </w:r>
      <w:r w:rsidRPr="00AD6669">
        <w:rPr>
          <w:rFonts w:ascii="Arial" w:hAnsi="Arial" w:cs="Arial"/>
        </w:rPr>
        <w:lastRenderedPageBreak/>
        <w:t xml:space="preserve">non-significant correlation with the their career aspiration about future prospects of </w:t>
      </w:r>
      <w:proofErr w:type="spellStart"/>
      <w:r w:rsidRPr="00AD6669">
        <w:rPr>
          <w:rFonts w:ascii="Arial" w:hAnsi="Arial" w:cs="Arial"/>
        </w:rPr>
        <w:t>agripreneurship</w:t>
      </w:r>
      <w:proofErr w:type="spellEnd"/>
      <w:r w:rsidRPr="00AD6669">
        <w:rPr>
          <w:rFonts w:ascii="Arial" w:hAnsi="Arial" w:cs="Arial"/>
        </w:rPr>
        <w:t>.</w:t>
      </w:r>
    </w:p>
    <w:p w14:paraId="681EA2AB" w14:textId="77777777" w:rsidR="00AD6669" w:rsidRPr="00AD6669" w:rsidRDefault="00AD6669" w:rsidP="00AD6669">
      <w:pPr>
        <w:spacing w:before="240" w:line="360" w:lineRule="auto"/>
        <w:jc w:val="both"/>
        <w:rPr>
          <w:rFonts w:ascii="Arial" w:hAnsi="Arial" w:cs="Arial"/>
        </w:rPr>
      </w:pPr>
      <w:r w:rsidRPr="00AD6669">
        <w:rPr>
          <w:rFonts w:ascii="Arial" w:hAnsi="Arial" w:cs="Arial"/>
          <w:b/>
          <w:color w:val="FF0000"/>
        </w:rPr>
        <w:tab/>
      </w:r>
      <w:r w:rsidRPr="00AD6669">
        <w:rPr>
          <w:rFonts w:ascii="Arial" w:hAnsi="Arial" w:cs="Arial"/>
          <w:bCs/>
        </w:rPr>
        <w:t>Stepwise multiple regression analysis with 20 independent variables and career aspiration was carried out. The findings are presented in Table 2.</w:t>
      </w:r>
      <w:r w:rsidRPr="00AD6669">
        <w:rPr>
          <w:rFonts w:ascii="Arial" w:hAnsi="Arial" w:cs="Arial"/>
        </w:rPr>
        <w:t xml:space="preserve"> </w:t>
      </w:r>
    </w:p>
    <w:p w14:paraId="7A536BA2" w14:textId="77777777" w:rsidR="00AD6669" w:rsidRPr="00AD6669" w:rsidRDefault="00AD6669" w:rsidP="00AD6669">
      <w:pPr>
        <w:ind w:left="1134" w:hanging="1276"/>
        <w:jc w:val="both"/>
        <w:rPr>
          <w:rFonts w:ascii="Arial" w:hAnsi="Arial" w:cs="Arial"/>
          <w:b/>
        </w:rPr>
      </w:pPr>
      <w:r w:rsidRPr="00AD6669">
        <w:rPr>
          <w:rFonts w:ascii="Arial" w:hAnsi="Arial" w:cs="Arial"/>
          <w:b/>
        </w:rPr>
        <w:t xml:space="preserve">Table 2: Stepwise multiple regression analysis of independent variables and career aspiration about future prospects of </w:t>
      </w:r>
      <w:proofErr w:type="spellStart"/>
      <w:r w:rsidRPr="00AD6669">
        <w:rPr>
          <w:rFonts w:ascii="Arial" w:hAnsi="Arial" w:cs="Arial"/>
          <w:b/>
        </w:rPr>
        <w:t>agripreneurship</w:t>
      </w:r>
      <w:proofErr w:type="spellEnd"/>
      <w:r w:rsidRPr="00AD6669">
        <w:rPr>
          <w:rFonts w:ascii="Arial" w:hAnsi="Arial" w:cs="Arial"/>
          <w:b/>
        </w:rPr>
        <w:tab/>
      </w:r>
      <w:r w:rsidRPr="00AD6669">
        <w:rPr>
          <w:rFonts w:ascii="Arial" w:hAnsi="Arial" w:cs="Arial"/>
          <w:b/>
        </w:rPr>
        <w:tab/>
      </w:r>
      <w:r w:rsidRPr="00AD6669">
        <w:rPr>
          <w:rFonts w:ascii="Arial" w:hAnsi="Arial" w:cs="Arial"/>
          <w:b/>
        </w:rPr>
        <w:tab/>
      </w:r>
      <w:r w:rsidRPr="00AD6669">
        <w:rPr>
          <w:rFonts w:ascii="Arial" w:hAnsi="Arial" w:cs="Arial"/>
          <w:b/>
        </w:rPr>
        <w:tab/>
      </w:r>
      <w:r w:rsidRPr="00AD6669">
        <w:rPr>
          <w:rFonts w:ascii="Arial" w:hAnsi="Arial" w:cs="Arial"/>
          <w:b/>
        </w:rPr>
        <w:tab/>
      </w:r>
      <w:r w:rsidRPr="00AD6669">
        <w:rPr>
          <w:rFonts w:ascii="Arial" w:hAnsi="Arial" w:cs="Arial"/>
          <w:b/>
        </w:rPr>
        <w:tab/>
        <w:t xml:space="preserve"> </w:t>
      </w:r>
      <w:r w:rsidRPr="00AD6669">
        <w:rPr>
          <w:rFonts w:ascii="Arial" w:hAnsi="Arial" w:cs="Arial"/>
          <w:b/>
        </w:rPr>
        <w:tab/>
      </w:r>
      <w:r w:rsidRPr="00AD6669">
        <w:rPr>
          <w:rFonts w:ascii="Arial" w:hAnsi="Arial" w:cs="Arial"/>
          <w:b/>
        </w:rPr>
        <w:tab/>
      </w:r>
      <w:r w:rsidRPr="00AD6669">
        <w:rPr>
          <w:rFonts w:ascii="Arial" w:hAnsi="Arial" w:cs="Arial"/>
          <w:b/>
        </w:rPr>
        <w:tab/>
        <w:t xml:space="preserve">                                                 </w:t>
      </w:r>
      <w:proofErr w:type="gramStart"/>
      <w:r w:rsidRPr="00AD6669">
        <w:rPr>
          <w:rFonts w:ascii="Arial" w:hAnsi="Arial" w:cs="Arial"/>
          <w:b/>
        </w:rPr>
        <w:t xml:space="preserve">   (</w:t>
      </w:r>
      <w:proofErr w:type="gramEnd"/>
      <w:r w:rsidRPr="00AD6669">
        <w:rPr>
          <w:rFonts w:ascii="Arial" w:hAnsi="Arial" w:cs="Arial"/>
          <w:b/>
        </w:rPr>
        <w:t>n=300)</w:t>
      </w:r>
    </w:p>
    <w:p w14:paraId="6D552D2B" w14:textId="77777777" w:rsidR="00AD6669" w:rsidRPr="00AD6669" w:rsidRDefault="00AD6669" w:rsidP="00AD6669">
      <w:pPr>
        <w:ind w:left="1440" w:hanging="1440"/>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416"/>
        <w:gridCol w:w="1966"/>
        <w:gridCol w:w="1304"/>
        <w:gridCol w:w="1215"/>
        <w:gridCol w:w="1402"/>
        <w:gridCol w:w="1174"/>
      </w:tblGrid>
      <w:tr w:rsidR="00AD6669" w:rsidRPr="00AD6669" w14:paraId="7DAC64D4" w14:textId="77777777" w:rsidTr="00A558AF">
        <w:trPr>
          <w:cantSplit/>
          <w:trHeight w:val="1694"/>
        </w:trPr>
        <w:tc>
          <w:tcPr>
            <w:tcW w:w="562" w:type="pct"/>
            <w:shd w:val="clear" w:color="auto" w:fill="auto"/>
            <w:vAlign w:val="center"/>
          </w:tcPr>
          <w:p w14:paraId="77B2CC9E" w14:textId="77777777" w:rsidR="00AD6669" w:rsidRPr="00AD6669" w:rsidRDefault="00AD6669" w:rsidP="00A558AF">
            <w:pPr>
              <w:rPr>
                <w:rFonts w:ascii="Arial" w:hAnsi="Arial" w:cs="Arial"/>
                <w:b/>
              </w:rPr>
            </w:pPr>
            <w:r w:rsidRPr="00AD6669">
              <w:rPr>
                <w:rFonts w:ascii="Arial" w:hAnsi="Arial" w:cs="Arial"/>
                <w:b/>
              </w:rPr>
              <w:t>Sr. No.</w:t>
            </w:r>
          </w:p>
        </w:tc>
        <w:tc>
          <w:tcPr>
            <w:tcW w:w="1414" w:type="pct"/>
            <w:gridSpan w:val="2"/>
            <w:shd w:val="clear" w:color="auto" w:fill="auto"/>
            <w:vAlign w:val="center"/>
          </w:tcPr>
          <w:p w14:paraId="2160CF4C" w14:textId="77777777" w:rsidR="00AD6669" w:rsidRPr="00AD6669" w:rsidRDefault="00AD6669" w:rsidP="00A558AF">
            <w:pPr>
              <w:jc w:val="center"/>
              <w:rPr>
                <w:rFonts w:ascii="Arial" w:hAnsi="Arial" w:cs="Arial"/>
                <w:b/>
              </w:rPr>
            </w:pPr>
            <w:r w:rsidRPr="00AD6669">
              <w:rPr>
                <w:rFonts w:ascii="Arial" w:hAnsi="Arial" w:cs="Arial"/>
                <w:b/>
              </w:rPr>
              <w:t>Independent variables</w:t>
            </w:r>
          </w:p>
        </w:tc>
        <w:tc>
          <w:tcPr>
            <w:tcW w:w="774" w:type="pct"/>
            <w:shd w:val="clear" w:color="auto" w:fill="auto"/>
            <w:vAlign w:val="center"/>
          </w:tcPr>
          <w:p w14:paraId="19FD60DE" w14:textId="77777777" w:rsidR="00AD6669" w:rsidRPr="00AD6669" w:rsidRDefault="00AD6669" w:rsidP="00A558AF">
            <w:pPr>
              <w:jc w:val="center"/>
              <w:rPr>
                <w:rFonts w:ascii="Arial" w:hAnsi="Arial" w:cs="Arial"/>
                <w:b/>
              </w:rPr>
            </w:pPr>
            <w:r w:rsidRPr="00AD6669">
              <w:rPr>
                <w:rFonts w:ascii="Arial" w:hAnsi="Arial" w:cs="Arial"/>
                <w:b/>
              </w:rPr>
              <w:t>Partial regression coefficient (b)</w:t>
            </w:r>
          </w:p>
        </w:tc>
        <w:tc>
          <w:tcPr>
            <w:tcW w:w="721" w:type="pct"/>
            <w:shd w:val="clear" w:color="auto" w:fill="auto"/>
            <w:vAlign w:val="center"/>
          </w:tcPr>
          <w:p w14:paraId="2879D85A" w14:textId="77777777" w:rsidR="00AD6669" w:rsidRPr="00AD6669" w:rsidRDefault="00AD6669" w:rsidP="00A558AF">
            <w:pPr>
              <w:jc w:val="center"/>
              <w:rPr>
                <w:rFonts w:ascii="Arial" w:hAnsi="Arial" w:cs="Arial"/>
                <w:b/>
              </w:rPr>
            </w:pPr>
            <w:r w:rsidRPr="00AD6669">
              <w:rPr>
                <w:rFonts w:ascii="Arial" w:hAnsi="Arial" w:cs="Arial"/>
                <w:b/>
              </w:rPr>
              <w:t>Standard error</w:t>
            </w:r>
          </w:p>
        </w:tc>
        <w:tc>
          <w:tcPr>
            <w:tcW w:w="832" w:type="pct"/>
            <w:vAlign w:val="bottom"/>
          </w:tcPr>
          <w:p w14:paraId="656DB4E8" w14:textId="77777777" w:rsidR="00AD6669" w:rsidRPr="00AD6669" w:rsidRDefault="00AD6669" w:rsidP="00A558AF">
            <w:pPr>
              <w:jc w:val="center"/>
              <w:rPr>
                <w:rFonts w:ascii="Arial" w:hAnsi="Arial" w:cs="Arial"/>
                <w:b/>
              </w:rPr>
            </w:pPr>
            <w:r w:rsidRPr="00AD6669">
              <w:rPr>
                <w:rFonts w:ascii="Arial" w:hAnsi="Arial" w:cs="Arial"/>
                <w:b/>
              </w:rPr>
              <w:t>Multiple Correlation Coefficient ‘R’</w:t>
            </w:r>
          </w:p>
        </w:tc>
        <w:tc>
          <w:tcPr>
            <w:tcW w:w="697" w:type="pct"/>
            <w:shd w:val="clear" w:color="auto" w:fill="auto"/>
            <w:vAlign w:val="center"/>
          </w:tcPr>
          <w:p w14:paraId="3CC21BAC" w14:textId="77777777" w:rsidR="00AD6669" w:rsidRPr="00AD6669" w:rsidRDefault="00AD6669" w:rsidP="00A558AF">
            <w:pPr>
              <w:jc w:val="center"/>
              <w:rPr>
                <w:rFonts w:ascii="Arial" w:hAnsi="Arial" w:cs="Arial"/>
                <w:b/>
              </w:rPr>
            </w:pPr>
            <w:r w:rsidRPr="00AD6669">
              <w:rPr>
                <w:rFonts w:ascii="Arial" w:hAnsi="Arial" w:cs="Arial"/>
                <w:b/>
              </w:rPr>
              <w:t>Adjusted R</w:t>
            </w:r>
            <w:r w:rsidRPr="00AD6669">
              <w:rPr>
                <w:rFonts w:ascii="Arial" w:hAnsi="Arial" w:cs="Arial"/>
                <w:b/>
                <w:vertAlign w:val="superscript"/>
              </w:rPr>
              <w:t>2</w:t>
            </w:r>
          </w:p>
        </w:tc>
      </w:tr>
      <w:tr w:rsidR="00AD6669" w:rsidRPr="00AD6669" w14:paraId="5829E0CB" w14:textId="77777777" w:rsidTr="00A558AF">
        <w:tc>
          <w:tcPr>
            <w:tcW w:w="562" w:type="pct"/>
            <w:shd w:val="clear" w:color="auto" w:fill="auto"/>
          </w:tcPr>
          <w:p w14:paraId="59A526EE" w14:textId="77777777" w:rsidR="00AD6669" w:rsidRPr="00AD6669" w:rsidRDefault="00AD6669" w:rsidP="00A558AF">
            <w:pPr>
              <w:jc w:val="both"/>
              <w:rPr>
                <w:rFonts w:ascii="Arial" w:hAnsi="Arial" w:cs="Arial"/>
                <w:b/>
              </w:rPr>
            </w:pPr>
          </w:p>
        </w:tc>
        <w:tc>
          <w:tcPr>
            <w:tcW w:w="1414" w:type="pct"/>
            <w:gridSpan w:val="2"/>
            <w:shd w:val="clear" w:color="auto" w:fill="auto"/>
          </w:tcPr>
          <w:p w14:paraId="2FD35380" w14:textId="77777777" w:rsidR="00AD6669" w:rsidRPr="00AD6669" w:rsidRDefault="00AD6669" w:rsidP="00A558AF">
            <w:pPr>
              <w:jc w:val="both"/>
              <w:rPr>
                <w:rFonts w:ascii="Arial" w:hAnsi="Arial" w:cs="Arial"/>
                <w:b/>
              </w:rPr>
            </w:pPr>
            <w:r w:rsidRPr="00AD6669">
              <w:rPr>
                <w:rFonts w:ascii="Arial" w:hAnsi="Arial" w:cs="Arial"/>
              </w:rPr>
              <w:t>(Constant)</w:t>
            </w:r>
          </w:p>
        </w:tc>
        <w:tc>
          <w:tcPr>
            <w:tcW w:w="774" w:type="pct"/>
            <w:shd w:val="clear" w:color="auto" w:fill="auto"/>
            <w:vAlign w:val="center"/>
          </w:tcPr>
          <w:p w14:paraId="59372393" w14:textId="77777777" w:rsidR="00AD6669" w:rsidRPr="00AD6669" w:rsidRDefault="00AD6669" w:rsidP="00A558AF">
            <w:pPr>
              <w:jc w:val="center"/>
              <w:rPr>
                <w:rFonts w:ascii="Arial" w:hAnsi="Arial" w:cs="Arial"/>
                <w:b/>
              </w:rPr>
            </w:pPr>
            <w:r w:rsidRPr="00AD6669">
              <w:rPr>
                <w:rFonts w:ascii="Arial" w:hAnsi="Arial" w:cs="Arial"/>
              </w:rPr>
              <w:t>32.852</w:t>
            </w:r>
          </w:p>
        </w:tc>
        <w:tc>
          <w:tcPr>
            <w:tcW w:w="721" w:type="pct"/>
            <w:shd w:val="clear" w:color="auto" w:fill="auto"/>
            <w:vAlign w:val="center"/>
          </w:tcPr>
          <w:p w14:paraId="335CA295" w14:textId="77777777" w:rsidR="00AD6669" w:rsidRPr="00AD6669" w:rsidRDefault="00AD6669" w:rsidP="00A558AF">
            <w:pPr>
              <w:jc w:val="center"/>
              <w:rPr>
                <w:rFonts w:ascii="Arial" w:hAnsi="Arial" w:cs="Arial"/>
                <w:b/>
              </w:rPr>
            </w:pPr>
            <w:r w:rsidRPr="00AD6669">
              <w:rPr>
                <w:rFonts w:ascii="Arial" w:hAnsi="Arial" w:cs="Arial"/>
              </w:rPr>
              <w:t>5.914</w:t>
            </w:r>
          </w:p>
        </w:tc>
        <w:tc>
          <w:tcPr>
            <w:tcW w:w="832" w:type="pct"/>
            <w:vMerge w:val="restart"/>
            <w:vAlign w:val="center"/>
          </w:tcPr>
          <w:p w14:paraId="03D6025A" w14:textId="77777777" w:rsidR="00AD6669" w:rsidRPr="00AD6669" w:rsidRDefault="00AD6669" w:rsidP="00A558AF">
            <w:pPr>
              <w:jc w:val="center"/>
              <w:rPr>
                <w:rFonts w:ascii="Arial" w:hAnsi="Arial" w:cs="Arial"/>
              </w:rPr>
            </w:pPr>
            <w:r w:rsidRPr="00AD6669">
              <w:rPr>
                <w:rFonts w:ascii="Arial" w:hAnsi="Arial" w:cs="Arial"/>
              </w:rPr>
              <w:t>0.648</w:t>
            </w:r>
          </w:p>
        </w:tc>
        <w:tc>
          <w:tcPr>
            <w:tcW w:w="697" w:type="pct"/>
            <w:vMerge w:val="restart"/>
            <w:shd w:val="clear" w:color="auto" w:fill="auto"/>
            <w:vAlign w:val="center"/>
          </w:tcPr>
          <w:p w14:paraId="4424F077" w14:textId="77777777" w:rsidR="00AD6669" w:rsidRPr="00AD6669" w:rsidRDefault="00AD6669" w:rsidP="00A558AF">
            <w:pPr>
              <w:jc w:val="center"/>
              <w:rPr>
                <w:rFonts w:ascii="Arial" w:hAnsi="Arial" w:cs="Arial"/>
                <w:b/>
              </w:rPr>
            </w:pPr>
            <w:r w:rsidRPr="00AD6669">
              <w:rPr>
                <w:rFonts w:ascii="Arial" w:hAnsi="Arial" w:cs="Arial"/>
              </w:rPr>
              <w:t>0.410</w:t>
            </w:r>
          </w:p>
        </w:tc>
      </w:tr>
      <w:tr w:rsidR="00AD6669" w:rsidRPr="00AD6669" w14:paraId="2A9E911E" w14:textId="77777777" w:rsidTr="00A558AF">
        <w:trPr>
          <w:trHeight w:val="269"/>
        </w:trPr>
        <w:tc>
          <w:tcPr>
            <w:tcW w:w="562" w:type="pct"/>
            <w:shd w:val="clear" w:color="auto" w:fill="auto"/>
          </w:tcPr>
          <w:p w14:paraId="59A1A43C" w14:textId="77777777" w:rsidR="00AD6669" w:rsidRPr="00AD6669" w:rsidRDefault="00AD6669" w:rsidP="00A558AF">
            <w:pPr>
              <w:jc w:val="center"/>
              <w:rPr>
                <w:rFonts w:ascii="Arial" w:hAnsi="Arial" w:cs="Arial"/>
              </w:rPr>
            </w:pPr>
            <w:r w:rsidRPr="00AD6669">
              <w:rPr>
                <w:rFonts w:ascii="Arial" w:hAnsi="Arial" w:cs="Arial"/>
              </w:rPr>
              <w:t>1.</w:t>
            </w:r>
          </w:p>
        </w:tc>
        <w:tc>
          <w:tcPr>
            <w:tcW w:w="1414" w:type="pct"/>
            <w:gridSpan w:val="2"/>
            <w:shd w:val="clear" w:color="auto" w:fill="auto"/>
            <w:vAlign w:val="center"/>
          </w:tcPr>
          <w:p w14:paraId="29267F7E" w14:textId="77777777" w:rsidR="00AD6669" w:rsidRPr="00AD6669" w:rsidRDefault="00AD6669" w:rsidP="00A558AF">
            <w:pPr>
              <w:jc w:val="both"/>
              <w:rPr>
                <w:rFonts w:ascii="Arial" w:hAnsi="Arial" w:cs="Arial"/>
                <w:b/>
              </w:rPr>
            </w:pPr>
            <w:r w:rsidRPr="00AD6669">
              <w:rPr>
                <w:rFonts w:ascii="Arial" w:hAnsi="Arial" w:cs="Arial"/>
              </w:rPr>
              <w:t>Source of information (X</w:t>
            </w:r>
            <w:r w:rsidRPr="00AD6669">
              <w:rPr>
                <w:rFonts w:ascii="Arial" w:hAnsi="Arial" w:cs="Arial"/>
                <w:vertAlign w:val="subscript"/>
              </w:rPr>
              <w:t>13</w:t>
            </w:r>
            <w:r w:rsidRPr="00AD6669">
              <w:rPr>
                <w:rFonts w:ascii="Arial" w:hAnsi="Arial" w:cs="Arial"/>
              </w:rPr>
              <w:t>)</w:t>
            </w:r>
          </w:p>
        </w:tc>
        <w:tc>
          <w:tcPr>
            <w:tcW w:w="774" w:type="pct"/>
            <w:shd w:val="clear" w:color="auto" w:fill="auto"/>
            <w:vAlign w:val="center"/>
          </w:tcPr>
          <w:p w14:paraId="44F5DB9E" w14:textId="77777777" w:rsidR="00AD6669" w:rsidRPr="00AD6669" w:rsidRDefault="00AD6669" w:rsidP="00A558AF">
            <w:pPr>
              <w:jc w:val="center"/>
              <w:rPr>
                <w:rFonts w:ascii="Arial" w:hAnsi="Arial" w:cs="Arial"/>
                <w:b/>
              </w:rPr>
            </w:pPr>
            <w:r w:rsidRPr="00AD6669">
              <w:rPr>
                <w:rFonts w:ascii="Arial" w:hAnsi="Arial" w:cs="Arial"/>
              </w:rPr>
              <w:t>0.984</w:t>
            </w:r>
            <w:r w:rsidRPr="00AD6669">
              <w:rPr>
                <w:rFonts w:ascii="Arial" w:hAnsi="Arial" w:cs="Arial"/>
                <w:vertAlign w:val="superscript"/>
              </w:rPr>
              <w:t>**</w:t>
            </w:r>
          </w:p>
        </w:tc>
        <w:tc>
          <w:tcPr>
            <w:tcW w:w="721" w:type="pct"/>
            <w:shd w:val="clear" w:color="auto" w:fill="auto"/>
            <w:vAlign w:val="center"/>
          </w:tcPr>
          <w:p w14:paraId="26F703E2" w14:textId="77777777" w:rsidR="00AD6669" w:rsidRPr="00AD6669" w:rsidRDefault="00AD6669" w:rsidP="00A558AF">
            <w:pPr>
              <w:jc w:val="center"/>
              <w:rPr>
                <w:rFonts w:ascii="Arial" w:hAnsi="Arial" w:cs="Arial"/>
                <w:b/>
              </w:rPr>
            </w:pPr>
            <w:r w:rsidRPr="00AD6669">
              <w:rPr>
                <w:rFonts w:ascii="Arial" w:hAnsi="Arial" w:cs="Arial"/>
              </w:rPr>
              <w:t>0.148</w:t>
            </w:r>
          </w:p>
        </w:tc>
        <w:tc>
          <w:tcPr>
            <w:tcW w:w="832" w:type="pct"/>
            <w:vMerge/>
          </w:tcPr>
          <w:p w14:paraId="6D5CB384" w14:textId="77777777" w:rsidR="00AD6669" w:rsidRPr="00AD6669" w:rsidRDefault="00AD6669" w:rsidP="00A558AF">
            <w:pPr>
              <w:jc w:val="both"/>
              <w:rPr>
                <w:rFonts w:ascii="Arial" w:hAnsi="Arial" w:cs="Arial"/>
                <w:b/>
              </w:rPr>
            </w:pPr>
          </w:p>
        </w:tc>
        <w:tc>
          <w:tcPr>
            <w:tcW w:w="697" w:type="pct"/>
            <w:vMerge/>
            <w:shd w:val="clear" w:color="auto" w:fill="auto"/>
          </w:tcPr>
          <w:p w14:paraId="185FB48F" w14:textId="77777777" w:rsidR="00AD6669" w:rsidRPr="00AD6669" w:rsidRDefault="00AD6669" w:rsidP="00A558AF">
            <w:pPr>
              <w:jc w:val="both"/>
              <w:rPr>
                <w:rFonts w:ascii="Arial" w:hAnsi="Arial" w:cs="Arial"/>
                <w:b/>
              </w:rPr>
            </w:pPr>
          </w:p>
        </w:tc>
      </w:tr>
      <w:tr w:rsidR="00AD6669" w:rsidRPr="00AD6669" w14:paraId="2D2B225A" w14:textId="77777777" w:rsidTr="00A558AF">
        <w:tc>
          <w:tcPr>
            <w:tcW w:w="562" w:type="pct"/>
            <w:shd w:val="clear" w:color="auto" w:fill="auto"/>
          </w:tcPr>
          <w:p w14:paraId="2031E419" w14:textId="77777777" w:rsidR="00AD6669" w:rsidRPr="00AD6669" w:rsidRDefault="00AD6669" w:rsidP="00A558AF">
            <w:pPr>
              <w:jc w:val="center"/>
              <w:rPr>
                <w:rFonts w:ascii="Arial" w:hAnsi="Arial" w:cs="Arial"/>
              </w:rPr>
            </w:pPr>
            <w:r w:rsidRPr="00AD6669">
              <w:rPr>
                <w:rFonts w:ascii="Arial" w:hAnsi="Arial" w:cs="Arial"/>
              </w:rPr>
              <w:t>2.</w:t>
            </w:r>
          </w:p>
        </w:tc>
        <w:tc>
          <w:tcPr>
            <w:tcW w:w="1414" w:type="pct"/>
            <w:gridSpan w:val="2"/>
            <w:shd w:val="clear" w:color="auto" w:fill="auto"/>
            <w:vAlign w:val="center"/>
          </w:tcPr>
          <w:p w14:paraId="35084F66" w14:textId="77777777" w:rsidR="00AD6669" w:rsidRPr="00AD6669" w:rsidRDefault="00AD6669" w:rsidP="00A558AF">
            <w:pPr>
              <w:jc w:val="both"/>
              <w:rPr>
                <w:rFonts w:ascii="Arial" w:hAnsi="Arial" w:cs="Arial"/>
                <w:b/>
              </w:rPr>
            </w:pPr>
            <w:r w:rsidRPr="00AD6669">
              <w:rPr>
                <w:rFonts w:ascii="Arial" w:hAnsi="Arial" w:cs="Arial"/>
              </w:rPr>
              <w:t>Achievement orientation (X</w:t>
            </w:r>
            <w:r w:rsidRPr="00AD6669">
              <w:rPr>
                <w:rFonts w:ascii="Arial" w:hAnsi="Arial" w:cs="Arial"/>
                <w:vertAlign w:val="subscript"/>
              </w:rPr>
              <w:t>16</w:t>
            </w:r>
            <w:r w:rsidRPr="00AD6669">
              <w:rPr>
                <w:rFonts w:ascii="Arial" w:hAnsi="Arial" w:cs="Arial"/>
              </w:rPr>
              <w:t>)</w:t>
            </w:r>
          </w:p>
        </w:tc>
        <w:tc>
          <w:tcPr>
            <w:tcW w:w="774" w:type="pct"/>
            <w:shd w:val="clear" w:color="auto" w:fill="auto"/>
            <w:vAlign w:val="center"/>
          </w:tcPr>
          <w:p w14:paraId="1ADADE5D" w14:textId="77777777" w:rsidR="00AD6669" w:rsidRPr="00AD6669" w:rsidRDefault="00AD6669" w:rsidP="00A558AF">
            <w:pPr>
              <w:jc w:val="center"/>
              <w:rPr>
                <w:rFonts w:ascii="Arial" w:hAnsi="Arial" w:cs="Arial"/>
                <w:b/>
              </w:rPr>
            </w:pPr>
            <w:r w:rsidRPr="00AD6669">
              <w:rPr>
                <w:rFonts w:ascii="Arial" w:hAnsi="Arial" w:cs="Arial"/>
              </w:rPr>
              <w:t>0.748</w:t>
            </w:r>
            <w:r w:rsidRPr="00AD6669">
              <w:rPr>
                <w:rFonts w:ascii="Arial" w:hAnsi="Arial" w:cs="Arial"/>
                <w:vertAlign w:val="superscript"/>
              </w:rPr>
              <w:t>**</w:t>
            </w:r>
          </w:p>
        </w:tc>
        <w:tc>
          <w:tcPr>
            <w:tcW w:w="721" w:type="pct"/>
            <w:shd w:val="clear" w:color="auto" w:fill="auto"/>
            <w:vAlign w:val="center"/>
          </w:tcPr>
          <w:p w14:paraId="59915540" w14:textId="77777777" w:rsidR="00AD6669" w:rsidRPr="00AD6669" w:rsidRDefault="00AD6669" w:rsidP="00A558AF">
            <w:pPr>
              <w:jc w:val="center"/>
              <w:rPr>
                <w:rFonts w:ascii="Arial" w:hAnsi="Arial" w:cs="Arial"/>
                <w:b/>
              </w:rPr>
            </w:pPr>
            <w:r w:rsidRPr="00AD6669">
              <w:rPr>
                <w:rFonts w:ascii="Arial" w:hAnsi="Arial" w:cs="Arial"/>
              </w:rPr>
              <w:t>0.176</w:t>
            </w:r>
          </w:p>
        </w:tc>
        <w:tc>
          <w:tcPr>
            <w:tcW w:w="832" w:type="pct"/>
            <w:vMerge/>
          </w:tcPr>
          <w:p w14:paraId="37804C52" w14:textId="77777777" w:rsidR="00AD6669" w:rsidRPr="00AD6669" w:rsidRDefault="00AD6669" w:rsidP="00A558AF">
            <w:pPr>
              <w:jc w:val="both"/>
              <w:rPr>
                <w:rFonts w:ascii="Arial" w:hAnsi="Arial" w:cs="Arial"/>
                <w:b/>
              </w:rPr>
            </w:pPr>
          </w:p>
        </w:tc>
        <w:tc>
          <w:tcPr>
            <w:tcW w:w="697" w:type="pct"/>
            <w:vMerge/>
            <w:shd w:val="clear" w:color="auto" w:fill="auto"/>
          </w:tcPr>
          <w:p w14:paraId="4FFCB7FC" w14:textId="77777777" w:rsidR="00AD6669" w:rsidRPr="00AD6669" w:rsidRDefault="00AD6669" w:rsidP="00A558AF">
            <w:pPr>
              <w:jc w:val="both"/>
              <w:rPr>
                <w:rFonts w:ascii="Arial" w:hAnsi="Arial" w:cs="Arial"/>
                <w:b/>
              </w:rPr>
            </w:pPr>
          </w:p>
        </w:tc>
      </w:tr>
      <w:tr w:rsidR="00AD6669" w:rsidRPr="00AD6669" w14:paraId="73E64009" w14:textId="77777777" w:rsidTr="00A558AF">
        <w:tc>
          <w:tcPr>
            <w:tcW w:w="562" w:type="pct"/>
            <w:shd w:val="clear" w:color="auto" w:fill="auto"/>
          </w:tcPr>
          <w:p w14:paraId="6AD1AE6F" w14:textId="77777777" w:rsidR="00AD6669" w:rsidRPr="00AD6669" w:rsidRDefault="00AD6669" w:rsidP="00A558AF">
            <w:pPr>
              <w:jc w:val="center"/>
              <w:rPr>
                <w:rFonts w:ascii="Arial" w:hAnsi="Arial" w:cs="Arial"/>
              </w:rPr>
            </w:pPr>
            <w:r w:rsidRPr="00AD6669">
              <w:rPr>
                <w:rFonts w:ascii="Arial" w:hAnsi="Arial" w:cs="Arial"/>
              </w:rPr>
              <w:t>3.</w:t>
            </w:r>
          </w:p>
        </w:tc>
        <w:tc>
          <w:tcPr>
            <w:tcW w:w="1414" w:type="pct"/>
            <w:gridSpan w:val="2"/>
            <w:shd w:val="clear" w:color="auto" w:fill="auto"/>
            <w:vAlign w:val="center"/>
          </w:tcPr>
          <w:p w14:paraId="091DCD11" w14:textId="77777777" w:rsidR="00AD6669" w:rsidRPr="00AD6669" w:rsidRDefault="00AD6669" w:rsidP="00A558AF">
            <w:pPr>
              <w:jc w:val="both"/>
              <w:rPr>
                <w:rFonts w:ascii="Arial" w:hAnsi="Arial" w:cs="Arial"/>
                <w:b/>
              </w:rPr>
            </w:pPr>
            <w:r w:rsidRPr="00AD6669">
              <w:rPr>
                <w:rFonts w:ascii="Arial" w:hAnsi="Arial" w:cs="Arial"/>
              </w:rPr>
              <w:t>Critical thinking (X</w:t>
            </w:r>
            <w:r w:rsidRPr="00AD6669">
              <w:rPr>
                <w:rFonts w:ascii="Arial" w:hAnsi="Arial" w:cs="Arial"/>
                <w:vertAlign w:val="subscript"/>
              </w:rPr>
              <w:t>18</w:t>
            </w:r>
            <w:r w:rsidRPr="00AD6669">
              <w:rPr>
                <w:rFonts w:ascii="Arial" w:hAnsi="Arial" w:cs="Arial"/>
              </w:rPr>
              <w:t>)</w:t>
            </w:r>
          </w:p>
        </w:tc>
        <w:tc>
          <w:tcPr>
            <w:tcW w:w="774" w:type="pct"/>
            <w:shd w:val="clear" w:color="auto" w:fill="auto"/>
            <w:vAlign w:val="center"/>
          </w:tcPr>
          <w:p w14:paraId="5750B8A7" w14:textId="77777777" w:rsidR="00AD6669" w:rsidRPr="00AD6669" w:rsidRDefault="00AD6669" w:rsidP="00A558AF">
            <w:pPr>
              <w:jc w:val="center"/>
              <w:rPr>
                <w:rFonts w:ascii="Arial" w:hAnsi="Arial" w:cs="Arial"/>
                <w:b/>
              </w:rPr>
            </w:pPr>
            <w:r w:rsidRPr="00AD6669">
              <w:rPr>
                <w:rFonts w:ascii="Arial" w:hAnsi="Arial" w:cs="Arial"/>
              </w:rPr>
              <w:t>0.507</w:t>
            </w:r>
            <w:r w:rsidRPr="00AD6669">
              <w:rPr>
                <w:rFonts w:ascii="Arial" w:hAnsi="Arial" w:cs="Arial"/>
                <w:vertAlign w:val="superscript"/>
              </w:rPr>
              <w:t>**</w:t>
            </w:r>
          </w:p>
        </w:tc>
        <w:tc>
          <w:tcPr>
            <w:tcW w:w="721" w:type="pct"/>
            <w:shd w:val="clear" w:color="auto" w:fill="auto"/>
            <w:vAlign w:val="center"/>
          </w:tcPr>
          <w:p w14:paraId="4EC8B057" w14:textId="77777777" w:rsidR="00AD6669" w:rsidRPr="00AD6669" w:rsidRDefault="00AD6669" w:rsidP="00A558AF">
            <w:pPr>
              <w:jc w:val="center"/>
              <w:rPr>
                <w:rFonts w:ascii="Arial" w:hAnsi="Arial" w:cs="Arial"/>
                <w:b/>
              </w:rPr>
            </w:pPr>
            <w:r w:rsidRPr="00AD6669">
              <w:rPr>
                <w:rFonts w:ascii="Arial" w:hAnsi="Arial" w:cs="Arial"/>
              </w:rPr>
              <w:t>0.159</w:t>
            </w:r>
          </w:p>
        </w:tc>
        <w:tc>
          <w:tcPr>
            <w:tcW w:w="832" w:type="pct"/>
            <w:vMerge/>
          </w:tcPr>
          <w:p w14:paraId="0421D300" w14:textId="77777777" w:rsidR="00AD6669" w:rsidRPr="00AD6669" w:rsidRDefault="00AD6669" w:rsidP="00A558AF">
            <w:pPr>
              <w:jc w:val="both"/>
              <w:rPr>
                <w:rFonts w:ascii="Arial" w:hAnsi="Arial" w:cs="Arial"/>
                <w:b/>
              </w:rPr>
            </w:pPr>
          </w:p>
        </w:tc>
        <w:tc>
          <w:tcPr>
            <w:tcW w:w="697" w:type="pct"/>
            <w:vMerge/>
            <w:shd w:val="clear" w:color="auto" w:fill="auto"/>
          </w:tcPr>
          <w:p w14:paraId="20A84EDD" w14:textId="77777777" w:rsidR="00AD6669" w:rsidRPr="00AD6669" w:rsidRDefault="00AD6669" w:rsidP="00A558AF">
            <w:pPr>
              <w:jc w:val="both"/>
              <w:rPr>
                <w:rFonts w:ascii="Arial" w:hAnsi="Arial" w:cs="Arial"/>
                <w:b/>
              </w:rPr>
            </w:pPr>
          </w:p>
        </w:tc>
      </w:tr>
      <w:tr w:rsidR="00AD6669" w:rsidRPr="00AD6669" w14:paraId="7D806830" w14:textId="77777777" w:rsidTr="00A558AF">
        <w:tc>
          <w:tcPr>
            <w:tcW w:w="562" w:type="pct"/>
            <w:shd w:val="clear" w:color="auto" w:fill="auto"/>
          </w:tcPr>
          <w:p w14:paraId="63338B9C" w14:textId="77777777" w:rsidR="00AD6669" w:rsidRPr="00AD6669" w:rsidRDefault="00AD6669" w:rsidP="00A558AF">
            <w:pPr>
              <w:jc w:val="center"/>
              <w:rPr>
                <w:rFonts w:ascii="Arial" w:hAnsi="Arial" w:cs="Arial"/>
              </w:rPr>
            </w:pPr>
            <w:r w:rsidRPr="00AD6669">
              <w:rPr>
                <w:rFonts w:ascii="Arial" w:hAnsi="Arial" w:cs="Arial"/>
              </w:rPr>
              <w:t>4.</w:t>
            </w:r>
          </w:p>
        </w:tc>
        <w:tc>
          <w:tcPr>
            <w:tcW w:w="1414" w:type="pct"/>
            <w:gridSpan w:val="2"/>
            <w:shd w:val="clear" w:color="auto" w:fill="auto"/>
            <w:vAlign w:val="center"/>
          </w:tcPr>
          <w:p w14:paraId="4B7FC0B4" w14:textId="77777777" w:rsidR="00AD6669" w:rsidRPr="00AD6669" w:rsidRDefault="00AD6669" w:rsidP="00A558AF">
            <w:pPr>
              <w:jc w:val="both"/>
              <w:rPr>
                <w:rFonts w:ascii="Arial" w:hAnsi="Arial" w:cs="Arial"/>
                <w:b/>
              </w:rPr>
            </w:pPr>
            <w:r w:rsidRPr="00AD6669">
              <w:rPr>
                <w:rFonts w:ascii="Arial" w:hAnsi="Arial" w:cs="Arial"/>
              </w:rPr>
              <w:t>Innovativeness (X</w:t>
            </w:r>
            <w:r w:rsidRPr="00AD6669">
              <w:rPr>
                <w:rFonts w:ascii="Arial" w:hAnsi="Arial" w:cs="Arial"/>
                <w:vertAlign w:val="subscript"/>
              </w:rPr>
              <w:t>20</w:t>
            </w:r>
            <w:r w:rsidRPr="00AD6669">
              <w:rPr>
                <w:rFonts w:ascii="Arial" w:hAnsi="Arial" w:cs="Arial"/>
              </w:rPr>
              <w:t>)</w:t>
            </w:r>
          </w:p>
        </w:tc>
        <w:tc>
          <w:tcPr>
            <w:tcW w:w="774" w:type="pct"/>
            <w:shd w:val="clear" w:color="auto" w:fill="auto"/>
            <w:vAlign w:val="center"/>
          </w:tcPr>
          <w:p w14:paraId="7F109BD8" w14:textId="77777777" w:rsidR="00AD6669" w:rsidRPr="00AD6669" w:rsidRDefault="00AD6669" w:rsidP="00A558AF">
            <w:pPr>
              <w:jc w:val="center"/>
              <w:rPr>
                <w:rFonts w:ascii="Arial" w:hAnsi="Arial" w:cs="Arial"/>
              </w:rPr>
            </w:pPr>
            <w:r w:rsidRPr="00AD6669">
              <w:rPr>
                <w:rFonts w:ascii="Arial" w:hAnsi="Arial" w:cs="Arial"/>
              </w:rPr>
              <w:t>0.596</w:t>
            </w:r>
            <w:r w:rsidRPr="00AD6669">
              <w:rPr>
                <w:rFonts w:ascii="Arial" w:hAnsi="Arial" w:cs="Arial"/>
                <w:vertAlign w:val="superscript"/>
              </w:rPr>
              <w:t>**</w:t>
            </w:r>
          </w:p>
        </w:tc>
        <w:tc>
          <w:tcPr>
            <w:tcW w:w="721" w:type="pct"/>
            <w:shd w:val="clear" w:color="auto" w:fill="auto"/>
            <w:vAlign w:val="center"/>
          </w:tcPr>
          <w:p w14:paraId="3B37A13C" w14:textId="77777777" w:rsidR="00AD6669" w:rsidRPr="00AD6669" w:rsidRDefault="00AD6669" w:rsidP="00A558AF">
            <w:pPr>
              <w:jc w:val="center"/>
              <w:rPr>
                <w:rFonts w:ascii="Arial" w:hAnsi="Arial" w:cs="Arial"/>
              </w:rPr>
            </w:pPr>
            <w:r w:rsidRPr="00AD6669">
              <w:rPr>
                <w:rFonts w:ascii="Arial" w:hAnsi="Arial" w:cs="Arial"/>
              </w:rPr>
              <w:t>0.207</w:t>
            </w:r>
          </w:p>
        </w:tc>
        <w:tc>
          <w:tcPr>
            <w:tcW w:w="832" w:type="pct"/>
            <w:vMerge/>
          </w:tcPr>
          <w:p w14:paraId="603146B3" w14:textId="77777777" w:rsidR="00AD6669" w:rsidRPr="00AD6669" w:rsidRDefault="00AD6669" w:rsidP="00A558AF">
            <w:pPr>
              <w:jc w:val="both"/>
              <w:rPr>
                <w:rFonts w:ascii="Arial" w:hAnsi="Arial" w:cs="Arial"/>
                <w:b/>
              </w:rPr>
            </w:pPr>
          </w:p>
        </w:tc>
        <w:tc>
          <w:tcPr>
            <w:tcW w:w="697" w:type="pct"/>
            <w:vMerge/>
            <w:shd w:val="clear" w:color="auto" w:fill="auto"/>
          </w:tcPr>
          <w:p w14:paraId="5D721AF1" w14:textId="77777777" w:rsidR="00AD6669" w:rsidRPr="00AD6669" w:rsidRDefault="00AD6669" w:rsidP="00A558AF">
            <w:pPr>
              <w:jc w:val="both"/>
              <w:rPr>
                <w:rFonts w:ascii="Arial" w:hAnsi="Arial" w:cs="Arial"/>
                <w:b/>
              </w:rPr>
            </w:pPr>
          </w:p>
        </w:tc>
      </w:tr>
      <w:tr w:rsidR="00AD6669" w:rsidRPr="00AD6669" w14:paraId="4A19AF6A" w14:textId="77777777" w:rsidTr="00A558AF">
        <w:tc>
          <w:tcPr>
            <w:tcW w:w="562" w:type="pct"/>
            <w:shd w:val="clear" w:color="auto" w:fill="auto"/>
          </w:tcPr>
          <w:p w14:paraId="4229F512" w14:textId="77777777" w:rsidR="00AD6669" w:rsidRPr="00AD6669" w:rsidRDefault="00AD6669" w:rsidP="00A558AF">
            <w:pPr>
              <w:jc w:val="center"/>
              <w:rPr>
                <w:rFonts w:ascii="Arial" w:hAnsi="Arial" w:cs="Arial"/>
              </w:rPr>
            </w:pPr>
            <w:r w:rsidRPr="00AD6669">
              <w:rPr>
                <w:rFonts w:ascii="Arial" w:hAnsi="Arial" w:cs="Arial"/>
              </w:rPr>
              <w:t>5.</w:t>
            </w:r>
          </w:p>
        </w:tc>
        <w:tc>
          <w:tcPr>
            <w:tcW w:w="1414" w:type="pct"/>
            <w:gridSpan w:val="2"/>
            <w:shd w:val="clear" w:color="auto" w:fill="auto"/>
            <w:vAlign w:val="center"/>
          </w:tcPr>
          <w:p w14:paraId="5EAB824A" w14:textId="77777777" w:rsidR="00AD6669" w:rsidRPr="00AD6669" w:rsidRDefault="00AD6669" w:rsidP="00A558AF">
            <w:pPr>
              <w:jc w:val="both"/>
              <w:rPr>
                <w:rFonts w:ascii="Arial" w:hAnsi="Arial" w:cs="Arial"/>
              </w:rPr>
            </w:pPr>
            <w:r w:rsidRPr="00AD6669">
              <w:rPr>
                <w:rFonts w:ascii="Arial" w:hAnsi="Arial" w:cs="Arial"/>
              </w:rPr>
              <w:t>Age (X</w:t>
            </w:r>
            <w:r w:rsidRPr="00AD6669">
              <w:rPr>
                <w:rFonts w:ascii="Arial" w:hAnsi="Arial" w:cs="Arial"/>
                <w:vertAlign w:val="subscript"/>
              </w:rPr>
              <w:t>1</w:t>
            </w:r>
            <w:r w:rsidRPr="00AD6669">
              <w:rPr>
                <w:rFonts w:ascii="Arial" w:hAnsi="Arial" w:cs="Arial"/>
              </w:rPr>
              <w:t>)</w:t>
            </w:r>
          </w:p>
        </w:tc>
        <w:tc>
          <w:tcPr>
            <w:tcW w:w="774" w:type="pct"/>
            <w:shd w:val="clear" w:color="auto" w:fill="auto"/>
            <w:vAlign w:val="center"/>
          </w:tcPr>
          <w:p w14:paraId="74B2270C" w14:textId="77777777" w:rsidR="00AD6669" w:rsidRPr="00AD6669" w:rsidRDefault="00AD6669" w:rsidP="00A558AF">
            <w:pPr>
              <w:jc w:val="center"/>
              <w:rPr>
                <w:rFonts w:ascii="Arial" w:hAnsi="Arial" w:cs="Arial"/>
                <w:bCs/>
              </w:rPr>
            </w:pPr>
            <w:r w:rsidRPr="00AD6669">
              <w:rPr>
                <w:rFonts w:ascii="Arial" w:hAnsi="Arial" w:cs="Arial"/>
              </w:rPr>
              <w:t>1.293</w:t>
            </w:r>
            <w:r w:rsidRPr="00AD6669">
              <w:rPr>
                <w:rFonts w:ascii="Arial" w:hAnsi="Arial" w:cs="Arial"/>
                <w:vertAlign w:val="superscript"/>
              </w:rPr>
              <w:t>**</w:t>
            </w:r>
          </w:p>
        </w:tc>
        <w:tc>
          <w:tcPr>
            <w:tcW w:w="721" w:type="pct"/>
            <w:shd w:val="clear" w:color="auto" w:fill="auto"/>
            <w:vAlign w:val="center"/>
          </w:tcPr>
          <w:p w14:paraId="7190F337" w14:textId="77777777" w:rsidR="00AD6669" w:rsidRPr="00AD6669" w:rsidRDefault="00AD6669" w:rsidP="00A558AF">
            <w:pPr>
              <w:jc w:val="center"/>
              <w:rPr>
                <w:rFonts w:ascii="Arial" w:hAnsi="Arial" w:cs="Arial"/>
                <w:bCs/>
              </w:rPr>
            </w:pPr>
            <w:r w:rsidRPr="00AD6669">
              <w:rPr>
                <w:rFonts w:ascii="Arial" w:hAnsi="Arial" w:cs="Arial"/>
              </w:rPr>
              <w:t>0.600</w:t>
            </w:r>
          </w:p>
        </w:tc>
        <w:tc>
          <w:tcPr>
            <w:tcW w:w="832" w:type="pct"/>
            <w:vMerge/>
          </w:tcPr>
          <w:p w14:paraId="60CF688F" w14:textId="77777777" w:rsidR="00AD6669" w:rsidRPr="00AD6669" w:rsidRDefault="00AD6669" w:rsidP="00A558AF">
            <w:pPr>
              <w:jc w:val="both"/>
              <w:rPr>
                <w:rFonts w:ascii="Arial" w:hAnsi="Arial" w:cs="Arial"/>
                <w:b/>
              </w:rPr>
            </w:pPr>
          </w:p>
        </w:tc>
        <w:tc>
          <w:tcPr>
            <w:tcW w:w="697" w:type="pct"/>
            <w:vMerge/>
            <w:shd w:val="clear" w:color="auto" w:fill="auto"/>
          </w:tcPr>
          <w:p w14:paraId="0FEB1F3A" w14:textId="77777777" w:rsidR="00AD6669" w:rsidRPr="00AD6669" w:rsidRDefault="00AD6669" w:rsidP="00A558AF">
            <w:pPr>
              <w:jc w:val="both"/>
              <w:rPr>
                <w:rFonts w:ascii="Arial" w:hAnsi="Arial" w:cs="Arial"/>
                <w:b/>
              </w:rPr>
            </w:pPr>
          </w:p>
        </w:tc>
      </w:tr>
      <w:tr w:rsidR="00AD6669" w:rsidRPr="00AD6669" w14:paraId="6D00E450" w14:textId="77777777" w:rsidTr="00A558AF">
        <w:tc>
          <w:tcPr>
            <w:tcW w:w="5000" w:type="pct"/>
            <w:gridSpan w:val="7"/>
            <w:shd w:val="clear" w:color="auto" w:fill="auto"/>
          </w:tcPr>
          <w:p w14:paraId="566B49F3" w14:textId="77777777" w:rsidR="00AD6669" w:rsidRPr="00AD6669" w:rsidRDefault="00AD6669" w:rsidP="00A558AF">
            <w:pPr>
              <w:jc w:val="center"/>
              <w:rPr>
                <w:rFonts w:ascii="Arial" w:hAnsi="Arial" w:cs="Arial"/>
                <w:b/>
              </w:rPr>
            </w:pPr>
            <w:r w:rsidRPr="00AD6669">
              <w:rPr>
                <w:rFonts w:ascii="Arial" w:hAnsi="Arial" w:cs="Arial"/>
                <w:vertAlign w:val="superscript"/>
              </w:rPr>
              <w:t>**</w:t>
            </w:r>
            <w:r w:rsidRPr="00AD6669">
              <w:rPr>
                <w:rFonts w:ascii="Arial" w:hAnsi="Arial" w:cs="Arial"/>
              </w:rPr>
              <w:t>Significant at 0.01 level probability</w:t>
            </w:r>
          </w:p>
        </w:tc>
      </w:tr>
      <w:tr w:rsidR="00AD6669" w:rsidRPr="00AD6669" w14:paraId="6D4332A9" w14:textId="77777777" w:rsidTr="00A558AF">
        <w:trPr>
          <w:trHeight w:val="152"/>
        </w:trPr>
        <w:tc>
          <w:tcPr>
            <w:tcW w:w="809" w:type="pct"/>
            <w:gridSpan w:val="2"/>
            <w:tcBorders>
              <w:left w:val="nil"/>
              <w:bottom w:val="nil"/>
              <w:right w:val="nil"/>
            </w:tcBorders>
          </w:tcPr>
          <w:p w14:paraId="5643C6A0" w14:textId="77777777" w:rsidR="00AD6669" w:rsidRPr="00AD6669" w:rsidRDefault="00AD6669" w:rsidP="00A558AF">
            <w:pPr>
              <w:jc w:val="both"/>
              <w:rPr>
                <w:rFonts w:ascii="Arial" w:hAnsi="Arial" w:cs="Arial"/>
              </w:rPr>
            </w:pPr>
          </w:p>
        </w:tc>
        <w:tc>
          <w:tcPr>
            <w:tcW w:w="4191" w:type="pct"/>
            <w:gridSpan w:val="5"/>
            <w:tcBorders>
              <w:left w:val="nil"/>
              <w:bottom w:val="nil"/>
              <w:right w:val="nil"/>
            </w:tcBorders>
            <w:shd w:val="clear" w:color="auto" w:fill="auto"/>
          </w:tcPr>
          <w:p w14:paraId="0127C1D1" w14:textId="77777777" w:rsidR="00AD6669" w:rsidRPr="00AD6669" w:rsidRDefault="00AD6669" w:rsidP="00A558AF">
            <w:pPr>
              <w:jc w:val="both"/>
              <w:rPr>
                <w:rFonts w:ascii="Arial" w:hAnsi="Arial" w:cs="Arial"/>
              </w:rPr>
            </w:pPr>
          </w:p>
        </w:tc>
      </w:tr>
    </w:tbl>
    <w:p w14:paraId="45FB5F07" w14:textId="77777777" w:rsidR="00AD6669" w:rsidRPr="00AD6669" w:rsidRDefault="00AD6669" w:rsidP="00AD6669">
      <w:pPr>
        <w:tabs>
          <w:tab w:val="left" w:pos="720"/>
        </w:tabs>
        <w:spacing w:line="360" w:lineRule="auto"/>
        <w:jc w:val="both"/>
        <w:rPr>
          <w:rFonts w:ascii="Arial" w:hAnsi="Arial" w:cs="Arial"/>
        </w:rPr>
      </w:pPr>
      <w:r w:rsidRPr="00AD6669">
        <w:rPr>
          <w:rFonts w:ascii="Arial" w:hAnsi="Arial" w:cs="Arial"/>
          <w:color w:val="FF0000"/>
        </w:rPr>
        <w:tab/>
      </w:r>
      <w:r w:rsidRPr="00AD6669">
        <w:rPr>
          <w:rFonts w:ascii="Arial" w:hAnsi="Arial" w:cs="Arial"/>
          <w:color w:val="FF0000"/>
        </w:rPr>
        <w:tab/>
      </w:r>
      <w:r w:rsidRPr="00AD6669">
        <w:rPr>
          <w:rFonts w:ascii="Arial" w:hAnsi="Arial" w:cs="Arial"/>
        </w:rPr>
        <w:t>Data presented in Table 2, reveals that out of 20 independent variables, five variables namely source of information (0.984</w:t>
      </w:r>
      <w:r w:rsidRPr="00AD6669">
        <w:rPr>
          <w:rFonts w:ascii="Arial" w:hAnsi="Arial" w:cs="Arial"/>
          <w:vertAlign w:val="superscript"/>
        </w:rPr>
        <w:t>**</w:t>
      </w:r>
      <w:r w:rsidRPr="00AD6669">
        <w:rPr>
          <w:rFonts w:ascii="Arial" w:hAnsi="Arial" w:cs="Arial"/>
        </w:rPr>
        <w:t>), achievement orientation (0.748</w:t>
      </w:r>
      <w:r w:rsidRPr="00AD6669">
        <w:rPr>
          <w:rFonts w:ascii="Arial" w:hAnsi="Arial" w:cs="Arial"/>
          <w:vertAlign w:val="superscript"/>
        </w:rPr>
        <w:t>**</w:t>
      </w:r>
      <w:r w:rsidRPr="00AD6669">
        <w:rPr>
          <w:rFonts w:ascii="Arial" w:hAnsi="Arial" w:cs="Arial"/>
        </w:rPr>
        <w:t>), critical thinking (0.507</w:t>
      </w:r>
      <w:r w:rsidRPr="00AD6669">
        <w:rPr>
          <w:rFonts w:ascii="Arial" w:hAnsi="Arial" w:cs="Arial"/>
          <w:vertAlign w:val="superscript"/>
        </w:rPr>
        <w:t>**</w:t>
      </w:r>
      <w:r w:rsidRPr="00AD6669">
        <w:rPr>
          <w:rFonts w:ascii="Arial" w:hAnsi="Arial" w:cs="Arial"/>
        </w:rPr>
        <w:t>), innovativeness (0.596</w:t>
      </w:r>
      <w:r w:rsidRPr="00AD6669">
        <w:rPr>
          <w:rFonts w:ascii="Arial" w:hAnsi="Arial" w:cs="Arial"/>
          <w:vertAlign w:val="superscript"/>
        </w:rPr>
        <w:t>**</w:t>
      </w:r>
      <w:r w:rsidRPr="00AD6669">
        <w:rPr>
          <w:rFonts w:ascii="Arial" w:hAnsi="Arial" w:cs="Arial"/>
        </w:rPr>
        <w:t>) and age (1.293</w:t>
      </w:r>
      <w:r w:rsidRPr="00AD6669">
        <w:rPr>
          <w:rFonts w:ascii="Arial" w:hAnsi="Arial" w:cs="Arial"/>
          <w:vertAlign w:val="superscript"/>
        </w:rPr>
        <w:t>**</w:t>
      </w:r>
      <w:r w:rsidRPr="00AD6669">
        <w:rPr>
          <w:rFonts w:ascii="Arial" w:hAnsi="Arial" w:cs="Arial"/>
        </w:rPr>
        <w:t xml:space="preserve">) were accounting influence on career aspiration about future prospects of </w:t>
      </w:r>
      <w:proofErr w:type="spellStart"/>
      <w:r w:rsidRPr="00AD6669">
        <w:rPr>
          <w:rFonts w:ascii="Arial" w:hAnsi="Arial" w:cs="Arial"/>
        </w:rPr>
        <w:t>agripreneurship</w:t>
      </w:r>
      <w:proofErr w:type="spellEnd"/>
      <w:r w:rsidRPr="00AD6669">
        <w:rPr>
          <w:rFonts w:ascii="Arial" w:hAnsi="Arial" w:cs="Arial"/>
        </w:rPr>
        <w:t>. These five independent variables together accounted 41.00 per cent variation in career aspiration of the students.</w:t>
      </w:r>
    </w:p>
    <w:p w14:paraId="577968A2" w14:textId="77777777" w:rsidR="00AD6669" w:rsidRPr="00AD6669" w:rsidRDefault="00AD6669" w:rsidP="00AD6669">
      <w:pPr>
        <w:tabs>
          <w:tab w:val="left" w:pos="720"/>
        </w:tabs>
        <w:spacing w:line="360" w:lineRule="auto"/>
        <w:jc w:val="both"/>
        <w:rPr>
          <w:rFonts w:ascii="Arial" w:hAnsi="Arial" w:cs="Arial"/>
        </w:rPr>
      </w:pPr>
      <w:r w:rsidRPr="00AD6669">
        <w:rPr>
          <w:rFonts w:ascii="Arial" w:hAnsi="Arial" w:cs="Arial"/>
        </w:rPr>
        <w:t>By following model, a result of stepwise regression analysis is as;</w:t>
      </w:r>
    </w:p>
    <w:p w14:paraId="67AFE791" w14:textId="77777777" w:rsidR="00AD6669" w:rsidRPr="00AD6669" w:rsidRDefault="00AD6669" w:rsidP="00AD6669">
      <w:pPr>
        <w:jc w:val="center"/>
        <w:rPr>
          <w:rFonts w:ascii="Arial" w:hAnsi="Arial" w:cs="Arial"/>
          <w:vertAlign w:val="subscript"/>
        </w:rPr>
      </w:pPr>
      <w:r w:rsidRPr="00AD6669">
        <w:rPr>
          <w:rFonts w:ascii="Arial" w:hAnsi="Arial" w:cs="Arial"/>
        </w:rPr>
        <w:t>Y</w:t>
      </w:r>
      <w:r w:rsidRPr="00AD6669">
        <w:rPr>
          <w:rFonts w:ascii="Arial" w:hAnsi="Arial" w:cs="Arial"/>
          <w:vertAlign w:val="subscript"/>
        </w:rPr>
        <w:t>2</w:t>
      </w:r>
      <w:r w:rsidRPr="00AD6669">
        <w:rPr>
          <w:rFonts w:ascii="Arial" w:hAnsi="Arial" w:cs="Arial"/>
        </w:rPr>
        <w:t xml:space="preserve"> = a +b</w:t>
      </w:r>
      <w:r w:rsidRPr="00AD6669">
        <w:rPr>
          <w:rFonts w:ascii="Arial" w:hAnsi="Arial" w:cs="Arial"/>
          <w:vertAlign w:val="subscript"/>
        </w:rPr>
        <w:t>13</w:t>
      </w:r>
      <w:r w:rsidRPr="00AD6669">
        <w:rPr>
          <w:rFonts w:ascii="Arial" w:hAnsi="Arial" w:cs="Arial"/>
        </w:rPr>
        <w:t>X</w:t>
      </w:r>
      <w:r w:rsidRPr="00AD6669">
        <w:rPr>
          <w:rFonts w:ascii="Arial" w:hAnsi="Arial" w:cs="Arial"/>
          <w:vertAlign w:val="subscript"/>
        </w:rPr>
        <w:t>13</w:t>
      </w:r>
      <w:r w:rsidRPr="00AD6669">
        <w:rPr>
          <w:rFonts w:ascii="Arial" w:hAnsi="Arial" w:cs="Arial"/>
        </w:rPr>
        <w:t>+b</w:t>
      </w:r>
      <w:r w:rsidRPr="00AD6669">
        <w:rPr>
          <w:rFonts w:ascii="Arial" w:hAnsi="Arial" w:cs="Arial"/>
          <w:vertAlign w:val="subscript"/>
        </w:rPr>
        <w:t>16</w:t>
      </w:r>
      <w:r w:rsidRPr="00AD6669">
        <w:rPr>
          <w:rFonts w:ascii="Arial" w:hAnsi="Arial" w:cs="Arial"/>
        </w:rPr>
        <w:t>X</w:t>
      </w:r>
      <w:r w:rsidRPr="00AD6669">
        <w:rPr>
          <w:rFonts w:ascii="Arial" w:hAnsi="Arial" w:cs="Arial"/>
          <w:vertAlign w:val="subscript"/>
        </w:rPr>
        <w:t>16</w:t>
      </w:r>
      <w:r w:rsidRPr="00AD6669">
        <w:rPr>
          <w:rFonts w:ascii="Arial" w:hAnsi="Arial" w:cs="Arial"/>
        </w:rPr>
        <w:t xml:space="preserve"> + b</w:t>
      </w:r>
      <w:r w:rsidRPr="00AD6669">
        <w:rPr>
          <w:rFonts w:ascii="Arial" w:hAnsi="Arial" w:cs="Arial"/>
          <w:vertAlign w:val="subscript"/>
        </w:rPr>
        <w:t>18</w:t>
      </w:r>
      <w:r w:rsidRPr="00AD6669">
        <w:rPr>
          <w:rFonts w:ascii="Arial" w:hAnsi="Arial" w:cs="Arial"/>
        </w:rPr>
        <w:t>X</w:t>
      </w:r>
      <w:r w:rsidRPr="00AD6669">
        <w:rPr>
          <w:rFonts w:ascii="Arial" w:hAnsi="Arial" w:cs="Arial"/>
          <w:vertAlign w:val="subscript"/>
        </w:rPr>
        <w:t xml:space="preserve">18 </w:t>
      </w:r>
      <w:r w:rsidRPr="00AD6669">
        <w:rPr>
          <w:rFonts w:ascii="Arial" w:hAnsi="Arial" w:cs="Arial"/>
        </w:rPr>
        <w:t>+ b</w:t>
      </w:r>
      <w:r w:rsidRPr="00AD6669">
        <w:rPr>
          <w:rFonts w:ascii="Arial" w:hAnsi="Arial" w:cs="Arial"/>
          <w:vertAlign w:val="subscript"/>
        </w:rPr>
        <w:t>20</w:t>
      </w:r>
      <w:r w:rsidRPr="00AD6669">
        <w:rPr>
          <w:rFonts w:ascii="Arial" w:hAnsi="Arial" w:cs="Arial"/>
        </w:rPr>
        <w:t>X</w:t>
      </w:r>
      <w:r w:rsidRPr="00AD6669">
        <w:rPr>
          <w:rFonts w:ascii="Arial" w:hAnsi="Arial" w:cs="Arial"/>
          <w:vertAlign w:val="subscript"/>
        </w:rPr>
        <w:t xml:space="preserve">20 </w:t>
      </w:r>
      <w:r w:rsidRPr="00AD6669">
        <w:rPr>
          <w:rFonts w:ascii="Arial" w:hAnsi="Arial" w:cs="Arial"/>
        </w:rPr>
        <w:t>+ b</w:t>
      </w:r>
      <w:r w:rsidRPr="00AD6669">
        <w:rPr>
          <w:rFonts w:ascii="Arial" w:hAnsi="Arial" w:cs="Arial"/>
          <w:vertAlign w:val="subscript"/>
        </w:rPr>
        <w:t>1</w:t>
      </w:r>
      <w:r w:rsidRPr="00AD6669">
        <w:rPr>
          <w:rFonts w:ascii="Arial" w:hAnsi="Arial" w:cs="Arial"/>
        </w:rPr>
        <w:t>X</w:t>
      </w:r>
      <w:r w:rsidRPr="00AD6669">
        <w:rPr>
          <w:rFonts w:ascii="Arial" w:hAnsi="Arial" w:cs="Arial"/>
          <w:vertAlign w:val="subscript"/>
        </w:rPr>
        <w:t>1</w:t>
      </w:r>
    </w:p>
    <w:p w14:paraId="625381E9" w14:textId="77777777" w:rsidR="00AD6669" w:rsidRPr="00AD6669" w:rsidRDefault="00AD6669" w:rsidP="00AD6669">
      <w:pPr>
        <w:jc w:val="both"/>
        <w:rPr>
          <w:rFonts w:ascii="Arial" w:hAnsi="Arial" w:cs="Arial"/>
        </w:rPr>
      </w:pPr>
      <w:proofErr w:type="gramStart"/>
      <w:r w:rsidRPr="00AD6669">
        <w:rPr>
          <w:rFonts w:ascii="Arial" w:hAnsi="Arial" w:cs="Arial"/>
        </w:rPr>
        <w:t>Where</w:t>
      </w:r>
      <w:proofErr w:type="gramEnd"/>
      <w:r w:rsidRPr="00AD6669">
        <w:rPr>
          <w:rFonts w:ascii="Arial" w:hAnsi="Arial" w:cs="Arial"/>
        </w:rPr>
        <w:t>,</w:t>
      </w:r>
    </w:p>
    <w:p w14:paraId="38ABB87D" w14:textId="77777777" w:rsidR="00AD6669" w:rsidRPr="00AD6669" w:rsidRDefault="00AD6669" w:rsidP="00AD6669">
      <w:pPr>
        <w:spacing w:line="360" w:lineRule="auto"/>
        <w:jc w:val="both"/>
        <w:rPr>
          <w:rFonts w:ascii="Arial" w:hAnsi="Arial" w:cs="Arial"/>
          <w:vertAlign w:val="subscript"/>
        </w:rPr>
      </w:pPr>
      <w:r w:rsidRPr="00AD6669">
        <w:rPr>
          <w:rFonts w:ascii="Arial" w:hAnsi="Arial" w:cs="Arial"/>
        </w:rPr>
        <w:t xml:space="preserve">                 Y</w:t>
      </w:r>
      <w:r w:rsidRPr="00AD6669">
        <w:rPr>
          <w:rFonts w:ascii="Arial" w:hAnsi="Arial" w:cs="Arial"/>
          <w:vertAlign w:val="subscript"/>
        </w:rPr>
        <w:t xml:space="preserve">2 </w:t>
      </w:r>
      <w:r w:rsidRPr="00AD6669">
        <w:rPr>
          <w:rFonts w:ascii="Arial" w:hAnsi="Arial" w:cs="Arial"/>
        </w:rPr>
        <w:t>= Career aspiration</w:t>
      </w:r>
    </w:p>
    <w:p w14:paraId="2ED15C04" w14:textId="77777777" w:rsidR="00AD6669" w:rsidRPr="00AD6669" w:rsidRDefault="00AD6669" w:rsidP="00AD6669">
      <w:pPr>
        <w:spacing w:line="360" w:lineRule="auto"/>
        <w:jc w:val="both"/>
        <w:rPr>
          <w:rFonts w:ascii="Arial" w:hAnsi="Arial" w:cs="Arial"/>
        </w:rPr>
      </w:pPr>
      <w:r w:rsidRPr="00AD6669">
        <w:rPr>
          <w:rFonts w:ascii="Arial" w:hAnsi="Arial" w:cs="Arial"/>
        </w:rPr>
        <w:t xml:space="preserve">                  a = the intercept i.e., 32.852</w:t>
      </w:r>
    </w:p>
    <w:p w14:paraId="30C3DFAB" w14:textId="77777777" w:rsidR="00AD6669" w:rsidRPr="00AD6669" w:rsidRDefault="00AD6669" w:rsidP="00AD6669">
      <w:pPr>
        <w:spacing w:line="360" w:lineRule="auto"/>
        <w:jc w:val="both"/>
        <w:rPr>
          <w:rFonts w:ascii="Arial" w:hAnsi="Arial" w:cs="Arial"/>
        </w:rPr>
      </w:pPr>
      <w:r w:rsidRPr="00AD6669">
        <w:rPr>
          <w:rFonts w:ascii="Arial" w:hAnsi="Arial" w:cs="Arial"/>
        </w:rPr>
        <w:t xml:space="preserve">                  b</w:t>
      </w:r>
      <w:r w:rsidRPr="00AD6669">
        <w:rPr>
          <w:rFonts w:ascii="Arial" w:hAnsi="Arial" w:cs="Arial"/>
          <w:vertAlign w:val="subscript"/>
        </w:rPr>
        <w:t xml:space="preserve">13 </w:t>
      </w:r>
      <w:r w:rsidRPr="00AD6669">
        <w:rPr>
          <w:rFonts w:ascii="Arial" w:hAnsi="Arial" w:cs="Arial"/>
        </w:rPr>
        <w:t>= Coefficient of partial regression of Y</w:t>
      </w:r>
      <w:r w:rsidRPr="00AD6669">
        <w:rPr>
          <w:rFonts w:ascii="Arial" w:hAnsi="Arial" w:cs="Arial"/>
          <w:vertAlign w:val="subscript"/>
        </w:rPr>
        <w:t>2</w:t>
      </w:r>
      <w:r w:rsidRPr="00AD6669">
        <w:rPr>
          <w:rFonts w:ascii="Arial" w:hAnsi="Arial" w:cs="Arial"/>
        </w:rPr>
        <w:t xml:space="preserve"> on X</w:t>
      </w:r>
      <w:r w:rsidRPr="00AD6669">
        <w:rPr>
          <w:rFonts w:ascii="Arial" w:hAnsi="Arial" w:cs="Arial"/>
          <w:vertAlign w:val="subscript"/>
        </w:rPr>
        <w:t xml:space="preserve">13 </w:t>
      </w:r>
      <w:r w:rsidRPr="00AD6669">
        <w:rPr>
          <w:rFonts w:ascii="Arial" w:hAnsi="Arial" w:cs="Arial"/>
        </w:rPr>
        <w:t>i.e. 0.984</w:t>
      </w:r>
    </w:p>
    <w:p w14:paraId="65687145" w14:textId="77777777" w:rsidR="00AD6669" w:rsidRPr="00AD6669" w:rsidRDefault="00AD6669" w:rsidP="00AD6669">
      <w:pPr>
        <w:spacing w:line="360" w:lineRule="auto"/>
        <w:jc w:val="both"/>
        <w:rPr>
          <w:rFonts w:ascii="Arial" w:hAnsi="Arial" w:cs="Arial"/>
        </w:rPr>
      </w:pPr>
      <w:r w:rsidRPr="00AD6669">
        <w:rPr>
          <w:rFonts w:ascii="Arial" w:hAnsi="Arial" w:cs="Arial"/>
        </w:rPr>
        <w:t xml:space="preserve">                  b</w:t>
      </w:r>
      <w:r w:rsidRPr="00AD6669">
        <w:rPr>
          <w:rFonts w:ascii="Arial" w:hAnsi="Arial" w:cs="Arial"/>
          <w:vertAlign w:val="subscript"/>
        </w:rPr>
        <w:t xml:space="preserve">16 </w:t>
      </w:r>
      <w:r w:rsidRPr="00AD6669">
        <w:rPr>
          <w:rFonts w:ascii="Arial" w:hAnsi="Arial" w:cs="Arial"/>
        </w:rPr>
        <w:t>= Coefficient of partial regression of Y</w:t>
      </w:r>
      <w:r w:rsidRPr="00AD6669">
        <w:rPr>
          <w:rFonts w:ascii="Arial" w:hAnsi="Arial" w:cs="Arial"/>
          <w:vertAlign w:val="subscript"/>
        </w:rPr>
        <w:t>2</w:t>
      </w:r>
      <w:r w:rsidRPr="00AD6669">
        <w:rPr>
          <w:rFonts w:ascii="Arial" w:hAnsi="Arial" w:cs="Arial"/>
        </w:rPr>
        <w:t xml:space="preserve"> on X</w:t>
      </w:r>
      <w:r w:rsidRPr="00AD6669">
        <w:rPr>
          <w:rFonts w:ascii="Arial" w:hAnsi="Arial" w:cs="Arial"/>
          <w:vertAlign w:val="subscript"/>
        </w:rPr>
        <w:t xml:space="preserve">16 </w:t>
      </w:r>
      <w:r w:rsidRPr="00AD6669">
        <w:rPr>
          <w:rFonts w:ascii="Arial" w:hAnsi="Arial" w:cs="Arial"/>
        </w:rPr>
        <w:t>i.e. 0.748</w:t>
      </w:r>
    </w:p>
    <w:p w14:paraId="72CE4F36" w14:textId="77777777" w:rsidR="00AD6669" w:rsidRPr="00AD6669" w:rsidRDefault="00AD6669" w:rsidP="00AD6669">
      <w:pPr>
        <w:spacing w:line="360" w:lineRule="auto"/>
        <w:jc w:val="both"/>
        <w:rPr>
          <w:rFonts w:ascii="Arial" w:hAnsi="Arial" w:cs="Arial"/>
        </w:rPr>
      </w:pPr>
      <w:r w:rsidRPr="00AD6669">
        <w:rPr>
          <w:rFonts w:ascii="Arial" w:hAnsi="Arial" w:cs="Arial"/>
        </w:rPr>
        <w:t xml:space="preserve">                  b</w:t>
      </w:r>
      <w:r w:rsidRPr="00AD6669">
        <w:rPr>
          <w:rFonts w:ascii="Arial" w:hAnsi="Arial" w:cs="Arial"/>
          <w:vertAlign w:val="subscript"/>
        </w:rPr>
        <w:t xml:space="preserve">18 </w:t>
      </w:r>
      <w:r w:rsidRPr="00AD6669">
        <w:rPr>
          <w:rFonts w:ascii="Arial" w:hAnsi="Arial" w:cs="Arial"/>
        </w:rPr>
        <w:t>= Coefficient of partial regression of Y</w:t>
      </w:r>
      <w:r w:rsidRPr="00AD6669">
        <w:rPr>
          <w:rFonts w:ascii="Arial" w:hAnsi="Arial" w:cs="Arial"/>
          <w:vertAlign w:val="subscript"/>
        </w:rPr>
        <w:t>2</w:t>
      </w:r>
      <w:r w:rsidRPr="00AD6669">
        <w:rPr>
          <w:rFonts w:ascii="Arial" w:hAnsi="Arial" w:cs="Arial"/>
        </w:rPr>
        <w:t xml:space="preserve"> on X</w:t>
      </w:r>
      <w:r w:rsidRPr="00AD6669">
        <w:rPr>
          <w:rFonts w:ascii="Arial" w:hAnsi="Arial" w:cs="Arial"/>
          <w:vertAlign w:val="subscript"/>
        </w:rPr>
        <w:t xml:space="preserve">18 </w:t>
      </w:r>
      <w:r w:rsidRPr="00AD6669">
        <w:rPr>
          <w:rFonts w:ascii="Arial" w:hAnsi="Arial" w:cs="Arial"/>
        </w:rPr>
        <w:t>i.e. 0.507</w:t>
      </w:r>
    </w:p>
    <w:p w14:paraId="6FC1C114" w14:textId="77777777" w:rsidR="00AD6669" w:rsidRPr="00AD6669" w:rsidRDefault="00AD6669" w:rsidP="00AD6669">
      <w:pPr>
        <w:spacing w:line="360" w:lineRule="auto"/>
        <w:jc w:val="both"/>
        <w:rPr>
          <w:rFonts w:ascii="Arial" w:hAnsi="Arial" w:cs="Arial"/>
        </w:rPr>
      </w:pPr>
      <w:r w:rsidRPr="00AD6669">
        <w:rPr>
          <w:rFonts w:ascii="Arial" w:hAnsi="Arial" w:cs="Arial"/>
        </w:rPr>
        <w:t xml:space="preserve">                  b</w:t>
      </w:r>
      <w:r w:rsidRPr="00AD6669">
        <w:rPr>
          <w:rFonts w:ascii="Arial" w:hAnsi="Arial" w:cs="Arial"/>
          <w:vertAlign w:val="subscript"/>
        </w:rPr>
        <w:t xml:space="preserve">20 </w:t>
      </w:r>
      <w:r w:rsidRPr="00AD6669">
        <w:rPr>
          <w:rFonts w:ascii="Arial" w:hAnsi="Arial" w:cs="Arial"/>
        </w:rPr>
        <w:t>= Coefficient of partial regression of Y</w:t>
      </w:r>
      <w:r w:rsidRPr="00AD6669">
        <w:rPr>
          <w:rFonts w:ascii="Arial" w:hAnsi="Arial" w:cs="Arial"/>
          <w:vertAlign w:val="subscript"/>
        </w:rPr>
        <w:t>2</w:t>
      </w:r>
      <w:r w:rsidRPr="00AD6669">
        <w:rPr>
          <w:rFonts w:ascii="Arial" w:hAnsi="Arial" w:cs="Arial"/>
        </w:rPr>
        <w:t xml:space="preserve"> on X</w:t>
      </w:r>
      <w:r w:rsidRPr="00AD6669">
        <w:rPr>
          <w:rFonts w:ascii="Arial" w:hAnsi="Arial" w:cs="Arial"/>
          <w:vertAlign w:val="subscript"/>
        </w:rPr>
        <w:t xml:space="preserve">20 </w:t>
      </w:r>
      <w:r w:rsidRPr="00AD6669">
        <w:rPr>
          <w:rFonts w:ascii="Arial" w:hAnsi="Arial" w:cs="Arial"/>
        </w:rPr>
        <w:t>i.e. 0.596</w:t>
      </w:r>
    </w:p>
    <w:p w14:paraId="7718FCD8" w14:textId="77777777" w:rsidR="00AD6669" w:rsidRPr="00AD6669" w:rsidRDefault="00AD6669" w:rsidP="00AD6669">
      <w:pPr>
        <w:spacing w:line="360" w:lineRule="auto"/>
        <w:jc w:val="both"/>
        <w:rPr>
          <w:rFonts w:ascii="Arial" w:hAnsi="Arial" w:cs="Arial"/>
        </w:rPr>
      </w:pPr>
      <w:r w:rsidRPr="00AD6669">
        <w:rPr>
          <w:rFonts w:ascii="Arial" w:hAnsi="Arial" w:cs="Arial"/>
        </w:rPr>
        <w:t xml:space="preserve">                  b</w:t>
      </w:r>
      <w:r w:rsidRPr="00AD6669">
        <w:rPr>
          <w:rFonts w:ascii="Arial" w:hAnsi="Arial" w:cs="Arial"/>
          <w:vertAlign w:val="subscript"/>
        </w:rPr>
        <w:t xml:space="preserve">1 </w:t>
      </w:r>
      <w:r w:rsidRPr="00AD6669">
        <w:rPr>
          <w:rFonts w:ascii="Arial" w:hAnsi="Arial" w:cs="Arial"/>
        </w:rPr>
        <w:t>= Coefficient of partial regression of Y</w:t>
      </w:r>
      <w:r w:rsidRPr="00AD6669">
        <w:rPr>
          <w:rFonts w:ascii="Arial" w:hAnsi="Arial" w:cs="Arial"/>
          <w:vertAlign w:val="subscript"/>
        </w:rPr>
        <w:t>2</w:t>
      </w:r>
      <w:r w:rsidRPr="00AD6669">
        <w:rPr>
          <w:rFonts w:ascii="Arial" w:hAnsi="Arial" w:cs="Arial"/>
        </w:rPr>
        <w:t xml:space="preserve"> on X</w:t>
      </w:r>
      <w:r w:rsidRPr="00AD6669">
        <w:rPr>
          <w:rFonts w:ascii="Arial" w:hAnsi="Arial" w:cs="Arial"/>
          <w:vertAlign w:val="subscript"/>
        </w:rPr>
        <w:t xml:space="preserve">1 </w:t>
      </w:r>
      <w:r w:rsidRPr="00AD6669">
        <w:rPr>
          <w:rFonts w:ascii="Arial" w:hAnsi="Arial" w:cs="Arial"/>
        </w:rPr>
        <w:t>i.e. 1.293</w:t>
      </w:r>
    </w:p>
    <w:p w14:paraId="14A8EFEB" w14:textId="77777777" w:rsidR="00AD6669" w:rsidRPr="00AD6669" w:rsidRDefault="00AD6669" w:rsidP="00AD6669">
      <w:pPr>
        <w:spacing w:line="360" w:lineRule="auto"/>
        <w:jc w:val="both"/>
        <w:rPr>
          <w:rFonts w:ascii="Arial" w:hAnsi="Arial" w:cs="Arial"/>
          <w:lang w:eastAsia="en-IN"/>
        </w:rPr>
      </w:pPr>
      <w:r w:rsidRPr="00AD6669">
        <w:rPr>
          <w:rFonts w:ascii="Arial" w:hAnsi="Arial" w:cs="Arial"/>
          <w:lang w:eastAsia="en-IN"/>
        </w:rPr>
        <w:t xml:space="preserve">                  X</w:t>
      </w:r>
      <w:r w:rsidRPr="00AD6669">
        <w:rPr>
          <w:rFonts w:ascii="Arial" w:hAnsi="Arial" w:cs="Arial"/>
          <w:vertAlign w:val="subscript"/>
          <w:lang w:eastAsia="en-IN"/>
        </w:rPr>
        <w:t xml:space="preserve">13 </w:t>
      </w:r>
      <w:r w:rsidRPr="00AD6669">
        <w:rPr>
          <w:rFonts w:ascii="Arial" w:hAnsi="Arial" w:cs="Arial"/>
          <w:lang w:eastAsia="en-IN"/>
        </w:rPr>
        <w:t>= Source of information</w:t>
      </w:r>
    </w:p>
    <w:p w14:paraId="3008D12E" w14:textId="77777777" w:rsidR="00AD6669" w:rsidRPr="00AD6669" w:rsidRDefault="00AD6669" w:rsidP="00AD6669">
      <w:pPr>
        <w:spacing w:line="360" w:lineRule="auto"/>
        <w:jc w:val="both"/>
        <w:rPr>
          <w:rFonts w:ascii="Arial" w:hAnsi="Arial" w:cs="Arial"/>
        </w:rPr>
      </w:pPr>
      <w:r w:rsidRPr="00AD6669">
        <w:rPr>
          <w:rFonts w:ascii="Arial" w:hAnsi="Arial" w:cs="Arial"/>
          <w:lang w:eastAsia="en-IN"/>
        </w:rPr>
        <w:t xml:space="preserve">                  X</w:t>
      </w:r>
      <w:r w:rsidRPr="00AD6669">
        <w:rPr>
          <w:rFonts w:ascii="Arial" w:hAnsi="Arial" w:cs="Arial"/>
          <w:vertAlign w:val="subscript"/>
          <w:lang w:eastAsia="en-IN"/>
        </w:rPr>
        <w:t xml:space="preserve">16 </w:t>
      </w:r>
      <w:r w:rsidRPr="00AD6669">
        <w:rPr>
          <w:rFonts w:ascii="Arial" w:hAnsi="Arial" w:cs="Arial"/>
        </w:rPr>
        <w:t>= Achievement orientation</w:t>
      </w:r>
    </w:p>
    <w:p w14:paraId="5D4D9E23" w14:textId="77777777" w:rsidR="00AD6669" w:rsidRPr="00AD6669" w:rsidRDefault="00AD6669" w:rsidP="00AD6669">
      <w:pPr>
        <w:spacing w:line="360" w:lineRule="auto"/>
        <w:jc w:val="both"/>
        <w:rPr>
          <w:rFonts w:ascii="Arial" w:hAnsi="Arial" w:cs="Arial"/>
        </w:rPr>
      </w:pPr>
      <w:r w:rsidRPr="00AD6669">
        <w:rPr>
          <w:rFonts w:ascii="Arial" w:hAnsi="Arial" w:cs="Arial"/>
          <w:lang w:eastAsia="en-IN"/>
        </w:rPr>
        <w:lastRenderedPageBreak/>
        <w:t xml:space="preserve">                  X</w:t>
      </w:r>
      <w:r w:rsidRPr="00AD6669">
        <w:rPr>
          <w:rFonts w:ascii="Arial" w:hAnsi="Arial" w:cs="Arial"/>
          <w:vertAlign w:val="subscript"/>
          <w:lang w:eastAsia="en-IN"/>
        </w:rPr>
        <w:t xml:space="preserve">18 </w:t>
      </w:r>
      <w:r w:rsidRPr="00AD6669">
        <w:rPr>
          <w:rFonts w:ascii="Arial" w:hAnsi="Arial" w:cs="Arial"/>
        </w:rPr>
        <w:t>= Critical thinking</w:t>
      </w:r>
    </w:p>
    <w:p w14:paraId="05B8890C" w14:textId="77777777" w:rsidR="00AD6669" w:rsidRPr="00AD6669" w:rsidRDefault="00AD6669" w:rsidP="00AD6669">
      <w:pPr>
        <w:spacing w:line="360" w:lineRule="auto"/>
        <w:jc w:val="both"/>
        <w:rPr>
          <w:rFonts w:ascii="Arial" w:hAnsi="Arial" w:cs="Arial"/>
        </w:rPr>
      </w:pPr>
      <w:r w:rsidRPr="00AD6669">
        <w:rPr>
          <w:rFonts w:ascii="Arial" w:hAnsi="Arial" w:cs="Arial"/>
          <w:lang w:eastAsia="en-IN"/>
        </w:rPr>
        <w:t xml:space="preserve">                  X</w:t>
      </w:r>
      <w:r w:rsidRPr="00AD6669">
        <w:rPr>
          <w:rFonts w:ascii="Arial" w:hAnsi="Arial" w:cs="Arial"/>
          <w:vertAlign w:val="subscript"/>
          <w:lang w:eastAsia="en-IN"/>
        </w:rPr>
        <w:t xml:space="preserve">20 </w:t>
      </w:r>
      <w:r w:rsidRPr="00AD6669">
        <w:rPr>
          <w:rFonts w:ascii="Arial" w:hAnsi="Arial" w:cs="Arial"/>
        </w:rPr>
        <w:t>= Innovativeness</w:t>
      </w:r>
    </w:p>
    <w:p w14:paraId="136E4D28" w14:textId="77777777" w:rsidR="00AD6669" w:rsidRPr="00AD6669" w:rsidRDefault="00AD6669" w:rsidP="00AD6669">
      <w:pPr>
        <w:spacing w:line="360" w:lineRule="auto"/>
        <w:jc w:val="both"/>
        <w:rPr>
          <w:rFonts w:ascii="Arial" w:hAnsi="Arial" w:cs="Arial"/>
        </w:rPr>
      </w:pPr>
      <w:r w:rsidRPr="00AD6669">
        <w:rPr>
          <w:rFonts w:ascii="Arial" w:hAnsi="Arial" w:cs="Arial"/>
        </w:rPr>
        <w:tab/>
        <w:t xml:space="preserve">      X</w:t>
      </w:r>
      <w:r w:rsidRPr="00AD6669">
        <w:rPr>
          <w:rFonts w:ascii="Arial" w:hAnsi="Arial" w:cs="Arial"/>
          <w:vertAlign w:val="subscript"/>
        </w:rPr>
        <w:t xml:space="preserve">1 </w:t>
      </w:r>
      <w:r w:rsidRPr="00AD6669">
        <w:rPr>
          <w:rFonts w:ascii="Arial" w:hAnsi="Arial" w:cs="Arial"/>
        </w:rPr>
        <w:t>= Age</w:t>
      </w:r>
    </w:p>
    <w:p w14:paraId="0992A910" w14:textId="77777777" w:rsidR="00AD6669" w:rsidRPr="00AD6669" w:rsidRDefault="00AD6669" w:rsidP="00AD6669">
      <w:pPr>
        <w:spacing w:line="360" w:lineRule="auto"/>
        <w:jc w:val="both"/>
        <w:rPr>
          <w:rFonts w:ascii="Arial" w:hAnsi="Arial" w:cs="Arial"/>
        </w:rPr>
      </w:pPr>
      <w:r w:rsidRPr="00AD6669">
        <w:rPr>
          <w:rFonts w:ascii="Arial" w:hAnsi="Arial" w:cs="Arial"/>
        </w:rPr>
        <w:t xml:space="preserve"> </w:t>
      </w:r>
      <w:r w:rsidRPr="00AD6669">
        <w:rPr>
          <w:rFonts w:ascii="Arial" w:hAnsi="Arial" w:cs="Arial"/>
        </w:rPr>
        <w:tab/>
      </w:r>
      <w:r w:rsidRPr="00AD6669">
        <w:rPr>
          <w:rFonts w:ascii="Arial" w:hAnsi="Arial" w:cs="Arial"/>
        </w:rPr>
        <w:tab/>
        <w:t>Therefore, the fitted equation would be as under:</w:t>
      </w:r>
    </w:p>
    <w:p w14:paraId="2770443E" w14:textId="5BE723A3" w:rsidR="00E053D0" w:rsidRPr="00AD6669" w:rsidRDefault="00AD6669" w:rsidP="00AD6669">
      <w:pPr>
        <w:spacing w:line="360" w:lineRule="auto"/>
        <w:jc w:val="center"/>
        <w:rPr>
          <w:rFonts w:ascii="Arial" w:hAnsi="Arial" w:cs="Arial"/>
          <w:color w:val="FF0000"/>
          <w:vertAlign w:val="subscript"/>
        </w:rPr>
      </w:pPr>
      <w:r w:rsidRPr="00AD6669">
        <w:rPr>
          <w:rFonts w:ascii="Arial" w:hAnsi="Arial" w:cs="Arial"/>
        </w:rPr>
        <w:t>Y</w:t>
      </w:r>
      <w:r w:rsidRPr="00AD6669">
        <w:rPr>
          <w:rFonts w:ascii="Arial" w:hAnsi="Arial" w:cs="Arial"/>
          <w:vertAlign w:val="subscript"/>
        </w:rPr>
        <w:t xml:space="preserve">2 </w:t>
      </w:r>
      <w:r w:rsidRPr="00AD6669">
        <w:rPr>
          <w:rFonts w:ascii="Arial" w:hAnsi="Arial" w:cs="Arial"/>
        </w:rPr>
        <w:t>= 32.852 + (0.984) X</w:t>
      </w:r>
      <w:r w:rsidRPr="00AD6669">
        <w:rPr>
          <w:rFonts w:ascii="Arial" w:hAnsi="Arial" w:cs="Arial"/>
          <w:vertAlign w:val="subscript"/>
        </w:rPr>
        <w:t xml:space="preserve">13 </w:t>
      </w:r>
      <w:r w:rsidRPr="00AD6669">
        <w:rPr>
          <w:rFonts w:ascii="Arial" w:hAnsi="Arial" w:cs="Arial"/>
        </w:rPr>
        <w:t>+ (0.748) X</w:t>
      </w:r>
      <w:r w:rsidRPr="00AD6669">
        <w:rPr>
          <w:rFonts w:ascii="Arial" w:hAnsi="Arial" w:cs="Arial"/>
          <w:vertAlign w:val="subscript"/>
        </w:rPr>
        <w:t xml:space="preserve">16 </w:t>
      </w:r>
      <w:r w:rsidRPr="00AD6669">
        <w:rPr>
          <w:rFonts w:ascii="Arial" w:hAnsi="Arial" w:cs="Arial"/>
        </w:rPr>
        <w:t>+ (0.507) X</w:t>
      </w:r>
      <w:r w:rsidRPr="00AD6669">
        <w:rPr>
          <w:rFonts w:ascii="Arial" w:hAnsi="Arial" w:cs="Arial"/>
          <w:vertAlign w:val="subscript"/>
        </w:rPr>
        <w:t xml:space="preserve">18 </w:t>
      </w:r>
      <w:r w:rsidRPr="00AD6669">
        <w:rPr>
          <w:rFonts w:ascii="Arial" w:hAnsi="Arial" w:cs="Arial"/>
        </w:rPr>
        <w:t>+ (0.596) X</w:t>
      </w:r>
      <w:r w:rsidRPr="00AD6669">
        <w:rPr>
          <w:rFonts w:ascii="Arial" w:hAnsi="Arial" w:cs="Arial"/>
          <w:vertAlign w:val="subscript"/>
        </w:rPr>
        <w:t xml:space="preserve">20 </w:t>
      </w:r>
      <w:r w:rsidRPr="00AD6669">
        <w:rPr>
          <w:rFonts w:ascii="Arial" w:hAnsi="Arial" w:cs="Arial"/>
        </w:rPr>
        <w:t>+ (1.293) X</w:t>
      </w:r>
      <w:r w:rsidRPr="00AD6669">
        <w:rPr>
          <w:rFonts w:ascii="Arial" w:hAnsi="Arial" w:cs="Arial"/>
          <w:vertAlign w:val="subscript"/>
        </w:rPr>
        <w:t>1</w:t>
      </w:r>
      <w:r w:rsidRPr="00AD6669">
        <w:rPr>
          <w:rFonts w:ascii="Arial" w:hAnsi="Arial" w:cs="Arial"/>
          <w:color w:val="FF0000"/>
          <w:vertAlign w:val="subscript"/>
        </w:rPr>
        <w:t xml:space="preserve">         </w:t>
      </w:r>
    </w:p>
    <w:p w14:paraId="18F6C509" w14:textId="77777777" w:rsidR="00790ADA" w:rsidRPr="00FB3A86" w:rsidRDefault="00790ADA" w:rsidP="00441B6F">
      <w:pPr>
        <w:pStyle w:val="Body"/>
        <w:spacing w:after="0"/>
        <w:rPr>
          <w:rFonts w:ascii="Arial" w:hAnsi="Arial" w:cs="Arial"/>
        </w:rPr>
      </w:pPr>
    </w:p>
    <w:p w14:paraId="4DF19AD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8CD5F1A" w14:textId="774CA44B" w:rsidR="00790ADA" w:rsidRPr="00AD6669" w:rsidRDefault="00AD6669" w:rsidP="00441B6F">
      <w:pPr>
        <w:pStyle w:val="ConcHead"/>
        <w:spacing w:after="0"/>
        <w:jc w:val="both"/>
        <w:rPr>
          <w:rFonts w:ascii="Arial" w:hAnsi="Arial" w:cs="Arial"/>
          <w:b w:val="0"/>
          <w:bCs/>
          <w:sz w:val="20"/>
        </w:rPr>
      </w:pPr>
      <w:r>
        <w:rPr>
          <w:rFonts w:ascii="Arial" w:hAnsi="Arial" w:cs="Arial"/>
          <w:b w:val="0"/>
          <w:bCs/>
          <w:caps w:val="0"/>
          <w:sz w:val="20"/>
        </w:rPr>
        <w:t>F</w:t>
      </w:r>
      <w:r w:rsidRPr="00AD6669">
        <w:rPr>
          <w:rFonts w:ascii="Arial" w:hAnsi="Arial" w:cs="Arial"/>
          <w:b w:val="0"/>
          <w:bCs/>
          <w:caps w:val="0"/>
          <w:sz w:val="20"/>
        </w:rPr>
        <w:t xml:space="preserve">rom the study, it can be concluded that the variable such as age, source of information, risk taking ability, achievement orientation, leadership ability, critical thinking, </w:t>
      </w:r>
      <w:proofErr w:type="spellStart"/>
      <w:r w:rsidRPr="00AD6669">
        <w:rPr>
          <w:rFonts w:ascii="Arial" w:hAnsi="Arial" w:cs="Arial"/>
          <w:b w:val="0"/>
          <w:bCs/>
          <w:caps w:val="0"/>
          <w:sz w:val="20"/>
        </w:rPr>
        <w:t>self confidence</w:t>
      </w:r>
      <w:proofErr w:type="spellEnd"/>
      <w:r w:rsidRPr="00AD6669">
        <w:rPr>
          <w:rFonts w:ascii="Arial" w:hAnsi="Arial" w:cs="Arial"/>
          <w:b w:val="0"/>
          <w:bCs/>
          <w:caps w:val="0"/>
          <w:sz w:val="20"/>
        </w:rPr>
        <w:t xml:space="preserve"> and innovativeness were significantly correlated with the level of career aspiration about future prospects of </w:t>
      </w:r>
      <w:proofErr w:type="spellStart"/>
      <w:r w:rsidRPr="00AD6669">
        <w:rPr>
          <w:rFonts w:ascii="Arial" w:hAnsi="Arial" w:cs="Arial"/>
          <w:b w:val="0"/>
          <w:bCs/>
          <w:caps w:val="0"/>
          <w:sz w:val="20"/>
        </w:rPr>
        <w:t>agripreneurship</w:t>
      </w:r>
      <w:proofErr w:type="spellEnd"/>
      <w:r w:rsidRPr="00AD6669">
        <w:rPr>
          <w:rFonts w:ascii="Arial" w:hAnsi="Arial" w:cs="Arial"/>
          <w:b w:val="0"/>
          <w:bCs/>
          <w:caps w:val="0"/>
          <w:sz w:val="20"/>
        </w:rPr>
        <w:t xml:space="preserve"> at 1 per cent level of significance. the variables such as source of information, achievement orientation, critical thinking, innovativeness and age were accounting influence and 41.00 per cent variation in career aspiration of the students. hence, these variables should be taken care and need to improve for the change in career aspiration.</w:t>
      </w:r>
    </w:p>
    <w:p w14:paraId="16EF506D" w14:textId="77777777" w:rsidR="00790ADA" w:rsidRPr="00FB3A86" w:rsidRDefault="00790ADA" w:rsidP="00441B6F">
      <w:pPr>
        <w:pStyle w:val="Body"/>
        <w:spacing w:after="0"/>
        <w:rPr>
          <w:rFonts w:ascii="Arial" w:hAnsi="Arial" w:cs="Arial"/>
        </w:rPr>
      </w:pPr>
    </w:p>
    <w:p w14:paraId="0DCF0828" w14:textId="77777777" w:rsidR="00860000" w:rsidRDefault="00860000" w:rsidP="00441B6F">
      <w:pPr>
        <w:pStyle w:val="ReferHead"/>
        <w:spacing w:after="0"/>
        <w:jc w:val="both"/>
        <w:rPr>
          <w:rFonts w:ascii="Arial" w:hAnsi="Arial" w:cs="Arial"/>
        </w:rPr>
      </w:pPr>
    </w:p>
    <w:p w14:paraId="5DE3D0F9" w14:textId="77777777" w:rsidR="00504C07" w:rsidRDefault="00504C07" w:rsidP="00441B6F">
      <w:pPr>
        <w:pStyle w:val="ReferHead"/>
        <w:spacing w:after="0"/>
        <w:jc w:val="both"/>
        <w:rPr>
          <w:rFonts w:ascii="Arial" w:hAnsi="Arial" w:cs="Arial"/>
        </w:rPr>
      </w:pPr>
    </w:p>
    <w:p w14:paraId="5A78A98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010BC9B" w14:textId="27EBC9B6" w:rsidR="00567FF3" w:rsidRPr="00567FF3" w:rsidRDefault="00567FF3" w:rsidP="00567FF3">
      <w:pPr>
        <w:spacing w:line="360" w:lineRule="auto"/>
        <w:ind w:left="720" w:hanging="720"/>
        <w:jc w:val="both"/>
        <w:rPr>
          <w:rFonts w:ascii="Arial" w:hAnsi="Arial" w:cs="Arial"/>
        </w:rPr>
      </w:pPr>
      <w:r w:rsidRPr="00567FF3">
        <w:rPr>
          <w:rFonts w:ascii="Arial" w:hAnsi="Arial" w:cs="Arial"/>
        </w:rPr>
        <w:t>Ansari, IH.</w:t>
      </w:r>
      <w:r w:rsidR="000026EE">
        <w:rPr>
          <w:rFonts w:ascii="Arial" w:hAnsi="Arial" w:cs="Arial"/>
        </w:rPr>
        <w:t xml:space="preserve"> </w:t>
      </w:r>
      <w:r w:rsidRPr="00567FF3">
        <w:rPr>
          <w:rFonts w:ascii="Arial" w:hAnsi="Arial" w:cs="Arial"/>
        </w:rPr>
        <w:t xml:space="preserve">Career Aspirations of Undergraduate Agriculture Students of </w:t>
      </w:r>
      <w:r w:rsidRPr="00567FF3">
        <w:rPr>
          <w:rFonts w:ascii="Arial" w:hAnsi="Arial" w:cs="Arial"/>
        </w:rPr>
        <w:br/>
        <w:t xml:space="preserve">G. B. Pant University of Agriculture and Technology, </w:t>
      </w:r>
      <w:proofErr w:type="spellStart"/>
      <w:r w:rsidRPr="00567FF3">
        <w:rPr>
          <w:rFonts w:ascii="Arial" w:hAnsi="Arial" w:cs="Arial"/>
        </w:rPr>
        <w:t>Pantnagar</w:t>
      </w:r>
      <w:proofErr w:type="spellEnd"/>
      <w:r w:rsidRPr="00567FF3">
        <w:rPr>
          <w:rFonts w:ascii="Arial" w:hAnsi="Arial" w:cs="Arial"/>
        </w:rPr>
        <w:t xml:space="preserve">. </w:t>
      </w:r>
      <w:r w:rsidRPr="00567FF3">
        <w:rPr>
          <w:rFonts w:ascii="Arial" w:hAnsi="Arial" w:cs="Arial"/>
          <w:i/>
        </w:rPr>
        <w:t xml:space="preserve">Thesis </w:t>
      </w:r>
      <w:r w:rsidRPr="00567FF3">
        <w:rPr>
          <w:rFonts w:ascii="Arial" w:hAnsi="Arial" w:cs="Arial"/>
          <w:i/>
        </w:rPr>
        <w:br/>
        <w:t>M. Sc. (Agri.),</w:t>
      </w:r>
      <w:r w:rsidRPr="00567FF3">
        <w:rPr>
          <w:rFonts w:ascii="Arial" w:hAnsi="Arial" w:cs="Arial"/>
        </w:rPr>
        <w:t xml:space="preserve"> G. B. Pant University of Agriculture and Technology, </w:t>
      </w:r>
      <w:proofErr w:type="spellStart"/>
      <w:r w:rsidRPr="00567FF3">
        <w:rPr>
          <w:rFonts w:ascii="Arial" w:hAnsi="Arial" w:cs="Arial"/>
        </w:rPr>
        <w:t>Pantnagar</w:t>
      </w:r>
      <w:proofErr w:type="spellEnd"/>
      <w:r w:rsidRPr="00567FF3">
        <w:rPr>
          <w:rFonts w:ascii="Arial" w:hAnsi="Arial" w:cs="Arial"/>
        </w:rPr>
        <w:t xml:space="preserve">, Uttarakhand. </w:t>
      </w:r>
      <w:r w:rsidR="000026EE">
        <w:rPr>
          <w:rFonts w:ascii="Arial" w:hAnsi="Arial" w:cs="Arial"/>
        </w:rPr>
        <w:t xml:space="preserve">2019; </w:t>
      </w:r>
      <w:r w:rsidRPr="00567FF3">
        <w:rPr>
          <w:rFonts w:ascii="Arial" w:hAnsi="Arial" w:cs="Arial"/>
        </w:rPr>
        <w:t>110 p.</w:t>
      </w:r>
    </w:p>
    <w:p w14:paraId="1D2031B2" w14:textId="3B44E04D" w:rsidR="00567FF3" w:rsidRPr="00567FF3" w:rsidRDefault="00567FF3" w:rsidP="00567FF3">
      <w:pPr>
        <w:pStyle w:val="Bodytext1"/>
        <w:spacing w:line="360" w:lineRule="auto"/>
        <w:ind w:left="720" w:hanging="720"/>
        <w:rPr>
          <w:sz w:val="20"/>
          <w:szCs w:val="20"/>
        </w:rPr>
      </w:pPr>
      <w:r w:rsidRPr="00567FF3">
        <w:rPr>
          <w:sz w:val="20"/>
          <w:szCs w:val="20"/>
          <w:lang w:val="en-IN"/>
        </w:rPr>
        <w:t>Domenico, DM</w:t>
      </w:r>
      <w:r w:rsidR="000026EE">
        <w:rPr>
          <w:sz w:val="20"/>
          <w:szCs w:val="20"/>
          <w:lang w:val="en-IN"/>
        </w:rPr>
        <w:t xml:space="preserve"> </w:t>
      </w:r>
      <w:r w:rsidRPr="00567FF3">
        <w:rPr>
          <w:sz w:val="20"/>
          <w:szCs w:val="20"/>
          <w:lang w:val="en-IN"/>
        </w:rPr>
        <w:t>and Jones, KH.</w:t>
      </w:r>
      <w:r w:rsidR="000026EE">
        <w:rPr>
          <w:sz w:val="20"/>
          <w:szCs w:val="20"/>
          <w:lang w:val="en-IN"/>
        </w:rPr>
        <w:t xml:space="preserve"> </w:t>
      </w:r>
      <w:r w:rsidRPr="00567FF3">
        <w:rPr>
          <w:sz w:val="20"/>
          <w:szCs w:val="20"/>
          <w:lang w:val="en-IN"/>
        </w:rPr>
        <w:t xml:space="preserve">Career aspirations of pregnant and parenting </w:t>
      </w:r>
      <w:r w:rsidRPr="00567FF3">
        <w:rPr>
          <w:sz w:val="20"/>
          <w:szCs w:val="20"/>
        </w:rPr>
        <w:t xml:space="preserve">adolescents. </w:t>
      </w:r>
      <w:r w:rsidRPr="00567FF3">
        <w:rPr>
          <w:i/>
          <w:iCs/>
          <w:sz w:val="20"/>
          <w:szCs w:val="20"/>
        </w:rPr>
        <w:t xml:space="preserve">J. Fam. </w:t>
      </w:r>
      <w:proofErr w:type="spellStart"/>
      <w:r w:rsidRPr="00567FF3">
        <w:rPr>
          <w:i/>
          <w:iCs/>
          <w:sz w:val="20"/>
          <w:szCs w:val="20"/>
        </w:rPr>
        <w:t>Consum</w:t>
      </w:r>
      <w:proofErr w:type="spellEnd"/>
      <w:r w:rsidRPr="00567FF3">
        <w:rPr>
          <w:i/>
          <w:iCs/>
          <w:sz w:val="20"/>
          <w:szCs w:val="20"/>
        </w:rPr>
        <w:t>. Sci. Educ.</w:t>
      </w:r>
      <w:r w:rsidRPr="00567FF3">
        <w:rPr>
          <w:sz w:val="20"/>
          <w:szCs w:val="20"/>
        </w:rPr>
        <w:t xml:space="preserve">, </w:t>
      </w:r>
      <w:r w:rsidR="000026EE">
        <w:rPr>
          <w:sz w:val="20"/>
          <w:szCs w:val="20"/>
        </w:rPr>
        <w:t xml:space="preserve">2007; </w:t>
      </w:r>
      <w:r w:rsidRPr="00567FF3">
        <w:rPr>
          <w:sz w:val="20"/>
          <w:szCs w:val="20"/>
        </w:rPr>
        <w:t>25 (1</w:t>
      </w:r>
      <w:proofErr w:type="gramStart"/>
      <w:r w:rsidRPr="00567FF3">
        <w:rPr>
          <w:sz w:val="20"/>
          <w:szCs w:val="20"/>
        </w:rPr>
        <w:t>) :</w:t>
      </w:r>
      <w:proofErr w:type="gramEnd"/>
      <w:r w:rsidRPr="00567FF3">
        <w:rPr>
          <w:sz w:val="20"/>
          <w:szCs w:val="20"/>
        </w:rPr>
        <w:t xml:space="preserve"> 24-33.</w:t>
      </w:r>
    </w:p>
    <w:p w14:paraId="771F33A8" w14:textId="6B1CBAED" w:rsidR="00567FF3" w:rsidRPr="00567FF3" w:rsidRDefault="00567FF3" w:rsidP="00567FF3">
      <w:pPr>
        <w:pStyle w:val="EndNoteBibliography"/>
        <w:spacing w:after="0" w:line="360" w:lineRule="auto"/>
        <w:ind w:left="720" w:hanging="720"/>
        <w:rPr>
          <w:rFonts w:ascii="Arial" w:hAnsi="Arial" w:cs="Arial"/>
          <w:sz w:val="20"/>
          <w:szCs w:val="20"/>
        </w:rPr>
      </w:pPr>
      <w:r w:rsidRPr="00567FF3">
        <w:rPr>
          <w:rFonts w:ascii="Arial" w:hAnsi="Arial" w:cs="Arial"/>
          <w:sz w:val="20"/>
          <w:szCs w:val="20"/>
        </w:rPr>
        <w:t>Parcel, JL. and Sykuta, ME.</w:t>
      </w:r>
      <w:r w:rsidR="000026EE">
        <w:rPr>
          <w:rFonts w:ascii="Arial" w:hAnsi="Arial" w:cs="Arial"/>
          <w:sz w:val="20"/>
          <w:szCs w:val="20"/>
        </w:rPr>
        <w:t xml:space="preserve"> </w:t>
      </w:r>
      <w:r w:rsidRPr="00567FF3">
        <w:rPr>
          <w:rFonts w:ascii="Arial" w:hAnsi="Arial" w:cs="Arial"/>
          <w:sz w:val="20"/>
          <w:szCs w:val="20"/>
        </w:rPr>
        <w:t xml:space="preserve">Undergraduate perceptions of the need for an agricultural entrepreneurship curriuculum. </w:t>
      </w:r>
      <w:r w:rsidRPr="00567FF3">
        <w:rPr>
          <w:rFonts w:ascii="Arial" w:hAnsi="Arial" w:cs="Arial"/>
          <w:i/>
          <w:sz w:val="20"/>
          <w:szCs w:val="20"/>
        </w:rPr>
        <w:t>Selected Paper prepared for presentation at the Western Agricultural Economics Association Annual meeting</w:t>
      </w:r>
      <w:r w:rsidRPr="00567FF3">
        <w:rPr>
          <w:rFonts w:ascii="Arial" w:hAnsi="Arial" w:cs="Arial"/>
          <w:sz w:val="20"/>
          <w:szCs w:val="20"/>
        </w:rPr>
        <w:t xml:space="preserve">, </w:t>
      </w:r>
      <w:r w:rsidR="000026EE">
        <w:rPr>
          <w:rFonts w:ascii="Arial" w:hAnsi="Arial" w:cs="Arial"/>
          <w:sz w:val="20"/>
          <w:szCs w:val="20"/>
        </w:rPr>
        <w:t xml:space="preserve">2003, </w:t>
      </w:r>
      <w:r w:rsidRPr="00567FF3">
        <w:rPr>
          <w:rFonts w:ascii="Arial" w:hAnsi="Arial" w:cs="Arial"/>
          <w:sz w:val="20"/>
          <w:szCs w:val="20"/>
        </w:rPr>
        <w:t xml:space="preserve">June 13-16, Denver, Colorado, </w:t>
      </w:r>
      <w:r w:rsidRPr="00567FF3">
        <w:rPr>
          <w:rFonts w:ascii="Arial" w:hAnsi="Arial" w:cs="Arial"/>
          <w:bCs/>
          <w:sz w:val="20"/>
          <w:szCs w:val="20"/>
        </w:rPr>
        <w:t>21 p.</w:t>
      </w:r>
    </w:p>
    <w:p w14:paraId="030DB224" w14:textId="34676FD6" w:rsidR="00567FF3" w:rsidRPr="00567FF3" w:rsidRDefault="00567FF3" w:rsidP="00567FF3">
      <w:pPr>
        <w:pStyle w:val="Bodytext1"/>
        <w:spacing w:line="360" w:lineRule="auto"/>
        <w:ind w:left="720" w:hanging="720"/>
        <w:rPr>
          <w:sz w:val="20"/>
          <w:szCs w:val="20"/>
        </w:rPr>
      </w:pPr>
      <w:r w:rsidRPr="00567FF3">
        <w:rPr>
          <w:sz w:val="20"/>
          <w:szCs w:val="20"/>
          <w:lang w:val="en-IN"/>
        </w:rPr>
        <w:t>Patton, W</w:t>
      </w:r>
      <w:r w:rsidR="00DF53B1">
        <w:rPr>
          <w:sz w:val="20"/>
          <w:szCs w:val="20"/>
          <w:lang w:val="en-IN"/>
        </w:rPr>
        <w:t xml:space="preserve"> </w:t>
      </w:r>
      <w:r w:rsidRPr="00567FF3">
        <w:rPr>
          <w:sz w:val="20"/>
          <w:szCs w:val="20"/>
          <w:lang w:val="en-IN"/>
        </w:rPr>
        <w:t>and Creed, P.</w:t>
      </w:r>
      <w:r w:rsidR="00DF53B1">
        <w:rPr>
          <w:sz w:val="20"/>
          <w:szCs w:val="20"/>
          <w:lang w:val="en-IN"/>
        </w:rPr>
        <w:t xml:space="preserve"> </w:t>
      </w:r>
      <w:r w:rsidRPr="00567FF3">
        <w:rPr>
          <w:sz w:val="20"/>
          <w:szCs w:val="20"/>
          <w:lang w:val="en-IN"/>
        </w:rPr>
        <w:t xml:space="preserve">The relationship between career variables and occupational aspirations/expectations for Australian high school adolescents. </w:t>
      </w:r>
      <w:r w:rsidRPr="00567FF3">
        <w:rPr>
          <w:i/>
          <w:iCs/>
          <w:sz w:val="20"/>
          <w:szCs w:val="20"/>
        </w:rPr>
        <w:t xml:space="preserve">J. Career </w:t>
      </w:r>
      <w:proofErr w:type="spellStart"/>
      <w:r w:rsidRPr="00567FF3">
        <w:rPr>
          <w:i/>
          <w:iCs/>
          <w:sz w:val="20"/>
          <w:szCs w:val="20"/>
        </w:rPr>
        <w:t>Devt</w:t>
      </w:r>
      <w:proofErr w:type="spellEnd"/>
      <w:r w:rsidRPr="00567FF3">
        <w:rPr>
          <w:i/>
          <w:iCs/>
          <w:sz w:val="20"/>
          <w:szCs w:val="20"/>
        </w:rPr>
        <w:t>.,</w:t>
      </w:r>
      <w:r w:rsidR="00DF53B1">
        <w:rPr>
          <w:i/>
          <w:iCs/>
          <w:sz w:val="20"/>
          <w:szCs w:val="20"/>
        </w:rPr>
        <w:t xml:space="preserve"> </w:t>
      </w:r>
      <w:r w:rsidR="00DF53B1" w:rsidRPr="00DF53B1">
        <w:rPr>
          <w:sz w:val="20"/>
          <w:szCs w:val="20"/>
        </w:rPr>
        <w:t>2007;</w:t>
      </w:r>
      <w:r w:rsidRPr="00567FF3">
        <w:rPr>
          <w:i/>
          <w:iCs/>
          <w:sz w:val="20"/>
          <w:szCs w:val="20"/>
        </w:rPr>
        <w:t xml:space="preserve"> </w:t>
      </w:r>
      <w:r w:rsidRPr="00567FF3">
        <w:rPr>
          <w:sz w:val="20"/>
          <w:szCs w:val="20"/>
        </w:rPr>
        <w:t>34 (2</w:t>
      </w:r>
      <w:proofErr w:type="gramStart"/>
      <w:r w:rsidRPr="00567FF3">
        <w:rPr>
          <w:sz w:val="20"/>
          <w:szCs w:val="20"/>
        </w:rPr>
        <w:t>) :</w:t>
      </w:r>
      <w:proofErr w:type="gramEnd"/>
      <w:r w:rsidRPr="00567FF3">
        <w:rPr>
          <w:sz w:val="20"/>
          <w:szCs w:val="20"/>
        </w:rPr>
        <w:t xml:space="preserve"> 127-148.</w:t>
      </w:r>
    </w:p>
    <w:p w14:paraId="3F77B72A" w14:textId="2C3AF1F7" w:rsidR="00567FF3" w:rsidRPr="00567FF3" w:rsidRDefault="00567FF3" w:rsidP="00567FF3">
      <w:pPr>
        <w:pStyle w:val="EndNoteBibliography"/>
        <w:spacing w:after="0" w:line="360" w:lineRule="auto"/>
        <w:ind w:left="720" w:hanging="720"/>
        <w:rPr>
          <w:rFonts w:ascii="Arial" w:hAnsi="Arial" w:cs="Arial"/>
          <w:sz w:val="20"/>
          <w:szCs w:val="20"/>
        </w:rPr>
      </w:pPr>
      <w:r w:rsidRPr="00567FF3">
        <w:rPr>
          <w:rFonts w:ascii="Arial" w:hAnsi="Arial" w:cs="Arial"/>
          <w:sz w:val="20"/>
          <w:szCs w:val="20"/>
        </w:rPr>
        <w:t>Reddy, SY</w:t>
      </w:r>
      <w:r w:rsidR="00DF53B1">
        <w:rPr>
          <w:rFonts w:ascii="Arial" w:hAnsi="Arial" w:cs="Arial"/>
          <w:sz w:val="20"/>
          <w:szCs w:val="20"/>
        </w:rPr>
        <w:t xml:space="preserve">. </w:t>
      </w:r>
      <w:r w:rsidRPr="00567FF3">
        <w:rPr>
          <w:rFonts w:ascii="Arial" w:hAnsi="Arial" w:cs="Arial"/>
          <w:sz w:val="20"/>
          <w:szCs w:val="20"/>
        </w:rPr>
        <w:t xml:space="preserve">Attitude and Aspiration of Post Graduate students of Junagadh Agricultural University towards agricultural entrepreneurship. </w:t>
      </w:r>
      <w:r w:rsidRPr="00567FF3">
        <w:rPr>
          <w:rFonts w:ascii="Arial" w:hAnsi="Arial" w:cs="Arial"/>
          <w:i/>
          <w:sz w:val="20"/>
          <w:szCs w:val="20"/>
        </w:rPr>
        <w:t>Thesis M. Sc. (Agri.).,</w:t>
      </w:r>
      <w:r w:rsidRPr="00567FF3">
        <w:rPr>
          <w:rFonts w:ascii="Arial" w:hAnsi="Arial" w:cs="Arial"/>
          <w:sz w:val="20"/>
          <w:szCs w:val="20"/>
        </w:rPr>
        <w:t xml:space="preserve"> Junagadh Agricultural University, Junagadh, Gujarat.</w:t>
      </w:r>
      <w:r w:rsidR="00DF53B1">
        <w:rPr>
          <w:rFonts w:ascii="Arial" w:hAnsi="Arial" w:cs="Arial"/>
          <w:sz w:val="20"/>
          <w:szCs w:val="20"/>
        </w:rPr>
        <w:t xml:space="preserve"> </w:t>
      </w:r>
      <w:r w:rsidR="00DF53B1" w:rsidRPr="00567FF3">
        <w:rPr>
          <w:rFonts w:ascii="Arial" w:hAnsi="Arial" w:cs="Arial"/>
          <w:sz w:val="20"/>
          <w:szCs w:val="20"/>
        </w:rPr>
        <w:t>2018</w:t>
      </w:r>
      <w:r w:rsidR="00DF53B1">
        <w:rPr>
          <w:rFonts w:ascii="Arial" w:hAnsi="Arial" w:cs="Arial"/>
          <w:sz w:val="20"/>
          <w:szCs w:val="20"/>
        </w:rPr>
        <w:t xml:space="preserve">; </w:t>
      </w:r>
      <w:r w:rsidRPr="00567FF3">
        <w:rPr>
          <w:rFonts w:ascii="Arial" w:hAnsi="Arial" w:cs="Arial"/>
          <w:sz w:val="20"/>
          <w:szCs w:val="20"/>
        </w:rPr>
        <w:t>52 p.</w:t>
      </w:r>
    </w:p>
    <w:p w14:paraId="7E6FF99A" w14:textId="377E1745" w:rsidR="008B459E" w:rsidRDefault="00567FF3" w:rsidP="00456332">
      <w:pPr>
        <w:spacing w:line="360" w:lineRule="auto"/>
        <w:ind w:left="720" w:hanging="720"/>
        <w:jc w:val="both"/>
        <w:rPr>
          <w:rFonts w:ascii="Arial" w:hAnsi="Arial" w:cs="Arial"/>
        </w:rPr>
      </w:pPr>
      <w:proofErr w:type="spellStart"/>
      <w:r w:rsidRPr="00567FF3">
        <w:rPr>
          <w:rFonts w:ascii="Arial" w:hAnsi="Arial" w:cs="Arial"/>
        </w:rPr>
        <w:t>Yomgam</w:t>
      </w:r>
      <w:proofErr w:type="spellEnd"/>
      <w:r w:rsidRPr="00567FF3">
        <w:rPr>
          <w:rFonts w:ascii="Arial" w:hAnsi="Arial" w:cs="Arial"/>
        </w:rPr>
        <w:t>, L and Tekale, VS.</w:t>
      </w:r>
      <w:r w:rsidR="00DF53B1">
        <w:rPr>
          <w:rFonts w:ascii="Arial" w:hAnsi="Arial" w:cs="Arial"/>
        </w:rPr>
        <w:t xml:space="preserve"> </w:t>
      </w:r>
      <w:r w:rsidRPr="00567FF3">
        <w:rPr>
          <w:rFonts w:ascii="Arial" w:hAnsi="Arial" w:cs="Arial"/>
        </w:rPr>
        <w:t xml:space="preserve">Aspiration of Girl Students of College of Agriculture, Nagpur. </w:t>
      </w:r>
      <w:r w:rsidRPr="00567FF3">
        <w:rPr>
          <w:rFonts w:ascii="Arial" w:hAnsi="Arial" w:cs="Arial"/>
          <w:i/>
          <w:iCs/>
        </w:rPr>
        <w:t>Int. J. Ext. Educ</w:t>
      </w:r>
      <w:r w:rsidRPr="00567FF3">
        <w:rPr>
          <w:rFonts w:ascii="Arial" w:hAnsi="Arial" w:cs="Arial"/>
        </w:rPr>
        <w:t>.,</w:t>
      </w:r>
      <w:r w:rsidR="00DF53B1">
        <w:rPr>
          <w:rFonts w:ascii="Arial" w:hAnsi="Arial" w:cs="Arial"/>
        </w:rPr>
        <w:t xml:space="preserve"> 2014; </w:t>
      </w:r>
      <w:r w:rsidRPr="00567FF3">
        <w:rPr>
          <w:rFonts w:ascii="Arial" w:hAnsi="Arial" w:cs="Arial"/>
        </w:rPr>
        <w:t>10 (1): 141-145.</w:t>
      </w:r>
    </w:p>
    <w:sectPr w:rsidR="008B459E" w:rsidSect="009F122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A9776" w14:textId="77777777" w:rsidR="009F1222" w:rsidRDefault="009F1222" w:rsidP="00C37E61">
      <w:r>
        <w:separator/>
      </w:r>
    </w:p>
  </w:endnote>
  <w:endnote w:type="continuationSeparator" w:id="0">
    <w:p w14:paraId="4C214167" w14:textId="77777777" w:rsidR="009F1222" w:rsidRDefault="009F122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AF8" w14:textId="77777777" w:rsidR="00504C07" w:rsidRDefault="00504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9801" w14:textId="77777777" w:rsidR="00504C07" w:rsidRDefault="00504C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FC56" w14:textId="1CAA50DA" w:rsidR="00754C9A" w:rsidRPr="00FF3715" w:rsidRDefault="00754C9A" w:rsidP="00FF3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3DE0F" w14:textId="77777777" w:rsidR="009F1222" w:rsidRDefault="009F1222" w:rsidP="00C37E61">
      <w:r>
        <w:separator/>
      </w:r>
    </w:p>
  </w:footnote>
  <w:footnote w:type="continuationSeparator" w:id="0">
    <w:p w14:paraId="4CE3C1BA" w14:textId="77777777" w:rsidR="009F1222" w:rsidRDefault="009F122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7FAA" w14:textId="0EB85B8A" w:rsidR="00504C07" w:rsidRDefault="00504C07">
    <w:pPr>
      <w:pStyle w:val="Header"/>
    </w:pPr>
    <w:r>
      <w:rPr>
        <w:noProof/>
      </w:rPr>
      <w:pict w14:anchorId="5AE142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8166A" w14:textId="161CAB68" w:rsidR="00504C07" w:rsidRDefault="00504C07">
    <w:pPr>
      <w:pStyle w:val="Header"/>
    </w:pPr>
    <w:r>
      <w:rPr>
        <w:noProof/>
      </w:rPr>
      <w:pict w14:anchorId="60DCE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B4DF" w14:textId="569E7261" w:rsidR="00296529" w:rsidRPr="00296529" w:rsidRDefault="00504C07" w:rsidP="00296529">
    <w:pPr>
      <w:ind w:left="2160"/>
      <w:jc w:val="center"/>
      <w:rPr>
        <w:rFonts w:ascii="Times New Roman" w:eastAsia="Calibri" w:hAnsi="Times New Roman"/>
        <w:i/>
        <w:sz w:val="18"/>
        <w:szCs w:val="22"/>
      </w:rPr>
    </w:pPr>
    <w:r>
      <w:rPr>
        <w:noProof/>
      </w:rPr>
      <w:pict w14:anchorId="7F6B6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2CD74A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FFFF0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E6C43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037A8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807E7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D81350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C622E2"/>
    <w:multiLevelType w:val="hybridMultilevel"/>
    <w:tmpl w:val="ED2A19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9844846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58719769">
    <w:abstractNumId w:val="16"/>
  </w:num>
  <w:num w:numId="3" w16cid:durableId="16665124">
    <w:abstractNumId w:val="24"/>
  </w:num>
  <w:num w:numId="4" w16cid:durableId="186092502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59617577">
    <w:abstractNumId w:val="7"/>
  </w:num>
  <w:num w:numId="6" w16cid:durableId="965819107">
    <w:abstractNumId w:val="6"/>
  </w:num>
  <w:num w:numId="7" w16cid:durableId="723332141">
    <w:abstractNumId w:val="1"/>
  </w:num>
  <w:num w:numId="8" w16cid:durableId="1022781068">
    <w:abstractNumId w:val="13"/>
  </w:num>
  <w:num w:numId="9" w16cid:durableId="1615017276">
    <w:abstractNumId w:val="26"/>
  </w:num>
  <w:num w:numId="10" w16cid:durableId="1686127220">
    <w:abstractNumId w:val="2"/>
  </w:num>
  <w:num w:numId="11" w16cid:durableId="4090795">
    <w:abstractNumId w:val="19"/>
  </w:num>
  <w:num w:numId="12" w16cid:durableId="262764198">
    <w:abstractNumId w:val="3"/>
  </w:num>
  <w:num w:numId="13" w16cid:durableId="233515473">
    <w:abstractNumId w:val="18"/>
  </w:num>
  <w:num w:numId="14" w16cid:durableId="1758359794">
    <w:abstractNumId w:val="8"/>
  </w:num>
  <w:num w:numId="15" w16cid:durableId="154734541">
    <w:abstractNumId w:val="22"/>
  </w:num>
  <w:num w:numId="16" w16cid:durableId="484010258">
    <w:abstractNumId w:val="5"/>
  </w:num>
  <w:num w:numId="17" w16cid:durableId="1130631754">
    <w:abstractNumId w:val="23"/>
  </w:num>
  <w:num w:numId="18" w16cid:durableId="879244240">
    <w:abstractNumId w:val="15"/>
  </w:num>
  <w:num w:numId="19" w16cid:durableId="1391615894">
    <w:abstractNumId w:val="29"/>
  </w:num>
  <w:num w:numId="20" w16cid:durableId="240260293">
    <w:abstractNumId w:val="12"/>
  </w:num>
  <w:num w:numId="21" w16cid:durableId="1203591748">
    <w:abstractNumId w:val="9"/>
  </w:num>
  <w:num w:numId="22" w16cid:durableId="490025078">
    <w:abstractNumId w:val="14"/>
  </w:num>
  <w:num w:numId="23" w16cid:durableId="563108163">
    <w:abstractNumId w:val="20"/>
  </w:num>
  <w:num w:numId="24" w16cid:durableId="2076511891">
    <w:abstractNumId w:val="27"/>
  </w:num>
  <w:num w:numId="25" w16cid:durableId="248731430">
    <w:abstractNumId w:val="4"/>
  </w:num>
  <w:num w:numId="26" w16cid:durableId="277295659">
    <w:abstractNumId w:val="17"/>
  </w:num>
  <w:num w:numId="27" w16cid:durableId="1341154663">
    <w:abstractNumId w:val="21"/>
  </w:num>
  <w:num w:numId="28" w16cid:durableId="764766393">
    <w:abstractNumId w:val="28"/>
  </w:num>
  <w:num w:numId="29" w16cid:durableId="1700203906">
    <w:abstractNumId w:val="25"/>
  </w:num>
  <w:num w:numId="30" w16cid:durableId="142091899">
    <w:abstractNumId w:val="10"/>
  </w:num>
  <w:num w:numId="31" w16cid:durableId="1491810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6EE"/>
    <w:rsid w:val="00030174"/>
    <w:rsid w:val="0003569F"/>
    <w:rsid w:val="0004579C"/>
    <w:rsid w:val="00076B96"/>
    <w:rsid w:val="0008318A"/>
    <w:rsid w:val="000A47FA"/>
    <w:rsid w:val="000A65D3"/>
    <w:rsid w:val="000B1E33"/>
    <w:rsid w:val="000D689F"/>
    <w:rsid w:val="000D7A98"/>
    <w:rsid w:val="000E7B7B"/>
    <w:rsid w:val="000E7D62"/>
    <w:rsid w:val="000F0E7F"/>
    <w:rsid w:val="00103357"/>
    <w:rsid w:val="0011552A"/>
    <w:rsid w:val="00123C9F"/>
    <w:rsid w:val="00125D31"/>
    <w:rsid w:val="00126190"/>
    <w:rsid w:val="00130F17"/>
    <w:rsid w:val="001320BF"/>
    <w:rsid w:val="00146D11"/>
    <w:rsid w:val="00163BC4"/>
    <w:rsid w:val="00191062"/>
    <w:rsid w:val="00192B72"/>
    <w:rsid w:val="001A1153"/>
    <w:rsid w:val="001A29D8"/>
    <w:rsid w:val="001A5CAA"/>
    <w:rsid w:val="001B0427"/>
    <w:rsid w:val="001C6D53"/>
    <w:rsid w:val="001D3A51"/>
    <w:rsid w:val="001D5236"/>
    <w:rsid w:val="001E10D2"/>
    <w:rsid w:val="001E1267"/>
    <w:rsid w:val="001E25B4"/>
    <w:rsid w:val="001E44FE"/>
    <w:rsid w:val="00200595"/>
    <w:rsid w:val="00204835"/>
    <w:rsid w:val="00214C2A"/>
    <w:rsid w:val="00220009"/>
    <w:rsid w:val="00231920"/>
    <w:rsid w:val="0023195C"/>
    <w:rsid w:val="00236D13"/>
    <w:rsid w:val="0024282C"/>
    <w:rsid w:val="002460DC"/>
    <w:rsid w:val="00250985"/>
    <w:rsid w:val="0025193C"/>
    <w:rsid w:val="002556F6"/>
    <w:rsid w:val="00273A5D"/>
    <w:rsid w:val="00283105"/>
    <w:rsid w:val="00284C4C"/>
    <w:rsid w:val="00286DB8"/>
    <w:rsid w:val="00296529"/>
    <w:rsid w:val="002B27FB"/>
    <w:rsid w:val="002B685A"/>
    <w:rsid w:val="002C57D2"/>
    <w:rsid w:val="002D672F"/>
    <w:rsid w:val="002E0D56"/>
    <w:rsid w:val="002F2ECF"/>
    <w:rsid w:val="00315186"/>
    <w:rsid w:val="0033343E"/>
    <w:rsid w:val="003512C2"/>
    <w:rsid w:val="00354C18"/>
    <w:rsid w:val="00371FB6"/>
    <w:rsid w:val="003763C1"/>
    <w:rsid w:val="00376BBE"/>
    <w:rsid w:val="00382B0F"/>
    <w:rsid w:val="0039224F"/>
    <w:rsid w:val="003A43A4"/>
    <w:rsid w:val="003A7E18"/>
    <w:rsid w:val="003C4C86"/>
    <w:rsid w:val="003C6258"/>
    <w:rsid w:val="003D4F1B"/>
    <w:rsid w:val="003E2904"/>
    <w:rsid w:val="00401927"/>
    <w:rsid w:val="0041027F"/>
    <w:rsid w:val="00412475"/>
    <w:rsid w:val="004176FB"/>
    <w:rsid w:val="00423789"/>
    <w:rsid w:val="00440F43"/>
    <w:rsid w:val="00441B6F"/>
    <w:rsid w:val="00446221"/>
    <w:rsid w:val="00450E62"/>
    <w:rsid w:val="004539DB"/>
    <w:rsid w:val="00456332"/>
    <w:rsid w:val="004628D3"/>
    <w:rsid w:val="00471A80"/>
    <w:rsid w:val="0048754C"/>
    <w:rsid w:val="004A5F17"/>
    <w:rsid w:val="004D305E"/>
    <w:rsid w:val="004D4277"/>
    <w:rsid w:val="00502516"/>
    <w:rsid w:val="00504C07"/>
    <w:rsid w:val="00505F06"/>
    <w:rsid w:val="00506828"/>
    <w:rsid w:val="00517B7A"/>
    <w:rsid w:val="0053056E"/>
    <w:rsid w:val="005418A3"/>
    <w:rsid w:val="00554FDA"/>
    <w:rsid w:val="00567FF3"/>
    <w:rsid w:val="005A59C7"/>
    <w:rsid w:val="005B6F9D"/>
    <w:rsid w:val="005C784C"/>
    <w:rsid w:val="005D17F6"/>
    <w:rsid w:val="005E5539"/>
    <w:rsid w:val="005E6EA5"/>
    <w:rsid w:val="00602BF5"/>
    <w:rsid w:val="00617FDD"/>
    <w:rsid w:val="00633614"/>
    <w:rsid w:val="00633F68"/>
    <w:rsid w:val="00636EB2"/>
    <w:rsid w:val="006375B8"/>
    <w:rsid w:val="0064550D"/>
    <w:rsid w:val="00656F36"/>
    <w:rsid w:val="0066510A"/>
    <w:rsid w:val="00673F9F"/>
    <w:rsid w:val="00686953"/>
    <w:rsid w:val="00687DEA"/>
    <w:rsid w:val="00687E67"/>
    <w:rsid w:val="006967F7"/>
    <w:rsid w:val="006A250C"/>
    <w:rsid w:val="006B21D3"/>
    <w:rsid w:val="006B57D0"/>
    <w:rsid w:val="006C07B0"/>
    <w:rsid w:val="006D30FF"/>
    <w:rsid w:val="006D6940"/>
    <w:rsid w:val="006E1211"/>
    <w:rsid w:val="006F11EC"/>
    <w:rsid w:val="0070082C"/>
    <w:rsid w:val="00702435"/>
    <w:rsid w:val="00724EA8"/>
    <w:rsid w:val="00727951"/>
    <w:rsid w:val="0073168B"/>
    <w:rsid w:val="007369E6"/>
    <w:rsid w:val="00746E59"/>
    <w:rsid w:val="00754C9A"/>
    <w:rsid w:val="0075599A"/>
    <w:rsid w:val="0076153A"/>
    <w:rsid w:val="00761D52"/>
    <w:rsid w:val="0077749E"/>
    <w:rsid w:val="00790ADA"/>
    <w:rsid w:val="0079612D"/>
    <w:rsid w:val="007B3BA6"/>
    <w:rsid w:val="007D2288"/>
    <w:rsid w:val="007E088F"/>
    <w:rsid w:val="007F5572"/>
    <w:rsid w:val="007F7B32"/>
    <w:rsid w:val="00804BC2"/>
    <w:rsid w:val="00810A6D"/>
    <w:rsid w:val="0081431A"/>
    <w:rsid w:val="00824261"/>
    <w:rsid w:val="0083216F"/>
    <w:rsid w:val="00860000"/>
    <w:rsid w:val="00863BD3"/>
    <w:rsid w:val="00864BEF"/>
    <w:rsid w:val="00864D59"/>
    <w:rsid w:val="00866D66"/>
    <w:rsid w:val="008671C6"/>
    <w:rsid w:val="00875803"/>
    <w:rsid w:val="00882546"/>
    <w:rsid w:val="00891BBD"/>
    <w:rsid w:val="00893DB6"/>
    <w:rsid w:val="008B459E"/>
    <w:rsid w:val="008D4CAC"/>
    <w:rsid w:val="008D70C8"/>
    <w:rsid w:val="008E13AE"/>
    <w:rsid w:val="008E1506"/>
    <w:rsid w:val="008E710C"/>
    <w:rsid w:val="008F69D6"/>
    <w:rsid w:val="00902823"/>
    <w:rsid w:val="0090786D"/>
    <w:rsid w:val="00915CA6"/>
    <w:rsid w:val="00920484"/>
    <w:rsid w:val="00927834"/>
    <w:rsid w:val="00945901"/>
    <w:rsid w:val="009500A6"/>
    <w:rsid w:val="00955391"/>
    <w:rsid w:val="00957C18"/>
    <w:rsid w:val="009659BA"/>
    <w:rsid w:val="00983040"/>
    <w:rsid w:val="009A7A39"/>
    <w:rsid w:val="009B3FB9"/>
    <w:rsid w:val="009C2465"/>
    <w:rsid w:val="009C43B3"/>
    <w:rsid w:val="009D35A0"/>
    <w:rsid w:val="009D7EB7"/>
    <w:rsid w:val="009E048A"/>
    <w:rsid w:val="009E08E9"/>
    <w:rsid w:val="009E3DB9"/>
    <w:rsid w:val="009E6E35"/>
    <w:rsid w:val="009F0EDA"/>
    <w:rsid w:val="009F1222"/>
    <w:rsid w:val="009F1349"/>
    <w:rsid w:val="00A03B96"/>
    <w:rsid w:val="00A05B19"/>
    <w:rsid w:val="00A1134E"/>
    <w:rsid w:val="00A23A9C"/>
    <w:rsid w:val="00A23B74"/>
    <w:rsid w:val="00A24E7E"/>
    <w:rsid w:val="00A258C3"/>
    <w:rsid w:val="00A347C0"/>
    <w:rsid w:val="00A51431"/>
    <w:rsid w:val="00A539AD"/>
    <w:rsid w:val="00A6085C"/>
    <w:rsid w:val="00A94063"/>
    <w:rsid w:val="00AA01CC"/>
    <w:rsid w:val="00AA6219"/>
    <w:rsid w:val="00AA74E0"/>
    <w:rsid w:val="00AB703F"/>
    <w:rsid w:val="00AC3036"/>
    <w:rsid w:val="00AC6BB8"/>
    <w:rsid w:val="00AD6669"/>
    <w:rsid w:val="00AE008F"/>
    <w:rsid w:val="00AE4279"/>
    <w:rsid w:val="00AE6BEF"/>
    <w:rsid w:val="00AF135D"/>
    <w:rsid w:val="00B0196B"/>
    <w:rsid w:val="00B01FCD"/>
    <w:rsid w:val="00B1776C"/>
    <w:rsid w:val="00B35F4F"/>
    <w:rsid w:val="00B52896"/>
    <w:rsid w:val="00B564BB"/>
    <w:rsid w:val="00B570E2"/>
    <w:rsid w:val="00B95236"/>
    <w:rsid w:val="00B96BD9"/>
    <w:rsid w:val="00BA1B01"/>
    <w:rsid w:val="00BA2641"/>
    <w:rsid w:val="00BB37AA"/>
    <w:rsid w:val="00BC1B76"/>
    <w:rsid w:val="00BC53A0"/>
    <w:rsid w:val="00BE2BB4"/>
    <w:rsid w:val="00BE62AD"/>
    <w:rsid w:val="00BF121F"/>
    <w:rsid w:val="00BF1F80"/>
    <w:rsid w:val="00C015F8"/>
    <w:rsid w:val="00C157A0"/>
    <w:rsid w:val="00C166EF"/>
    <w:rsid w:val="00C17EB0"/>
    <w:rsid w:val="00C23E15"/>
    <w:rsid w:val="00C27F5F"/>
    <w:rsid w:val="00C30A0F"/>
    <w:rsid w:val="00C37E61"/>
    <w:rsid w:val="00C433AB"/>
    <w:rsid w:val="00C70F1B"/>
    <w:rsid w:val="00C71A47"/>
    <w:rsid w:val="00C7464C"/>
    <w:rsid w:val="00C85588"/>
    <w:rsid w:val="00CB1734"/>
    <w:rsid w:val="00CC13C3"/>
    <w:rsid w:val="00CD6755"/>
    <w:rsid w:val="00CD6856"/>
    <w:rsid w:val="00CE0089"/>
    <w:rsid w:val="00CE793C"/>
    <w:rsid w:val="00D173F1"/>
    <w:rsid w:val="00D30753"/>
    <w:rsid w:val="00D41924"/>
    <w:rsid w:val="00D520DB"/>
    <w:rsid w:val="00D8295D"/>
    <w:rsid w:val="00DA679D"/>
    <w:rsid w:val="00DC2A65"/>
    <w:rsid w:val="00DD012E"/>
    <w:rsid w:val="00DE15F0"/>
    <w:rsid w:val="00DE5663"/>
    <w:rsid w:val="00DE5C01"/>
    <w:rsid w:val="00DE78AA"/>
    <w:rsid w:val="00DF53B1"/>
    <w:rsid w:val="00E053D0"/>
    <w:rsid w:val="00E15994"/>
    <w:rsid w:val="00E3114E"/>
    <w:rsid w:val="00E31A70"/>
    <w:rsid w:val="00E35B02"/>
    <w:rsid w:val="00E40B60"/>
    <w:rsid w:val="00E66496"/>
    <w:rsid w:val="00E66B35"/>
    <w:rsid w:val="00E66E10"/>
    <w:rsid w:val="00E769F6"/>
    <w:rsid w:val="00E8407C"/>
    <w:rsid w:val="00E84F3C"/>
    <w:rsid w:val="00EA012C"/>
    <w:rsid w:val="00EB1F46"/>
    <w:rsid w:val="00EB6765"/>
    <w:rsid w:val="00EC4CB6"/>
    <w:rsid w:val="00ED0288"/>
    <w:rsid w:val="00ED0733"/>
    <w:rsid w:val="00ED12FF"/>
    <w:rsid w:val="00EE06AA"/>
    <w:rsid w:val="00EE52CB"/>
    <w:rsid w:val="00EF581D"/>
    <w:rsid w:val="00EF7FD8"/>
    <w:rsid w:val="00F06F59"/>
    <w:rsid w:val="00F17988"/>
    <w:rsid w:val="00F21C24"/>
    <w:rsid w:val="00F469F0"/>
    <w:rsid w:val="00F53273"/>
    <w:rsid w:val="00F755E4"/>
    <w:rsid w:val="00F77D02"/>
    <w:rsid w:val="00F8209A"/>
    <w:rsid w:val="00FB3A86"/>
    <w:rsid w:val="00FD36C8"/>
    <w:rsid w:val="00FD52EE"/>
    <w:rsid w:val="00FE6FC5"/>
    <w:rsid w:val="00FF3715"/>
    <w:rsid w:val="00FF4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A9CCD"/>
  <w15:docId w15:val="{0FABD07B-5227-49E4-B03E-1F2C9168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D520DB"/>
    <w:pPr>
      <w:spacing w:after="200" w:line="276" w:lineRule="auto"/>
      <w:ind w:left="720"/>
      <w:contextualSpacing/>
    </w:pPr>
    <w:rPr>
      <w:rFonts w:ascii="Calibri" w:hAnsi="Calibri"/>
      <w:sz w:val="22"/>
      <w:szCs w:val="22"/>
    </w:rPr>
  </w:style>
  <w:style w:type="paragraph" w:styleId="BodyText">
    <w:name w:val="Body Text"/>
    <w:basedOn w:val="Normal"/>
    <w:link w:val="BodyTextChar"/>
    <w:rsid w:val="001D5236"/>
    <w:pPr>
      <w:spacing w:after="120"/>
    </w:pPr>
  </w:style>
  <w:style w:type="character" w:customStyle="1" w:styleId="BodyTextChar">
    <w:name w:val="Body Text Char"/>
    <w:basedOn w:val="DefaultParagraphFont"/>
    <w:link w:val="BodyText"/>
    <w:rsid w:val="001D5236"/>
    <w:rPr>
      <w:rFonts w:ascii="Helvetica" w:hAnsi="Helvetica"/>
    </w:rPr>
  </w:style>
  <w:style w:type="paragraph" w:customStyle="1" w:styleId="Bodytext1">
    <w:name w:val="Body text1"/>
    <w:basedOn w:val="Normal"/>
    <w:uiPriority w:val="99"/>
    <w:rsid w:val="00567FF3"/>
    <w:pPr>
      <w:widowControl w:val="0"/>
      <w:shd w:val="clear" w:color="auto" w:fill="FFFFFF"/>
      <w:spacing w:line="662" w:lineRule="exact"/>
      <w:ind w:hanging="1540"/>
      <w:jc w:val="both"/>
    </w:pPr>
    <w:rPr>
      <w:rFonts w:ascii="Arial" w:eastAsiaTheme="minorHAnsi" w:hAnsi="Arial" w:cs="Arial"/>
      <w:sz w:val="28"/>
      <w:szCs w:val="28"/>
    </w:rPr>
  </w:style>
  <w:style w:type="paragraph" w:customStyle="1" w:styleId="EndNoteBibliography">
    <w:name w:val="EndNote Bibliography"/>
    <w:basedOn w:val="Normal"/>
    <w:link w:val="EndNoteBibliographyChar"/>
    <w:rsid w:val="00567FF3"/>
    <w:pPr>
      <w:spacing w:after="200"/>
      <w:ind w:firstLine="806"/>
      <w:jc w:val="both"/>
    </w:pPr>
    <w:rPr>
      <w:rFonts w:ascii="Calibri" w:hAnsi="Calibri" w:cs="Calibri"/>
      <w:noProof/>
      <w:sz w:val="22"/>
      <w:szCs w:val="22"/>
      <w:lang w:bidi="gu-IN"/>
    </w:rPr>
  </w:style>
  <w:style w:type="character" w:customStyle="1" w:styleId="EndNoteBibliographyChar">
    <w:name w:val="EndNote Bibliography Char"/>
    <w:basedOn w:val="DefaultParagraphFont"/>
    <w:link w:val="EndNoteBibliography"/>
    <w:rsid w:val="00567FF3"/>
    <w:rPr>
      <w:rFonts w:ascii="Calibri" w:hAnsi="Calibri" w:cs="Calibri"/>
      <w:noProof/>
      <w:sz w:val="22"/>
      <w:szCs w:val="22"/>
      <w:lang w:bidi="gu-IN"/>
    </w:rPr>
  </w:style>
  <w:style w:type="character" w:styleId="UnresolvedMention">
    <w:name w:val="Unresolved Mention"/>
    <w:basedOn w:val="DefaultParagraphFont"/>
    <w:uiPriority w:val="99"/>
    <w:semiHidden/>
    <w:unhideWhenUsed/>
    <w:rsid w:val="00B01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CFC2-6E6A-445C-984D-C082966E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TotalTime>
  <Pages>5</Pages>
  <Words>1809</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12102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Editor-23</cp:lastModifiedBy>
  <cp:revision>239</cp:revision>
  <cp:lastPrinted>1999-07-06T11:00:00Z</cp:lastPrinted>
  <dcterms:created xsi:type="dcterms:W3CDTF">2014-10-25T14:34:00Z</dcterms:created>
  <dcterms:modified xsi:type="dcterms:W3CDTF">2024-04-15T13:11:00Z</dcterms:modified>
</cp:coreProperties>
</file>