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C4B5D" w14:textId="77777777" w:rsidR="0017703D" w:rsidRPr="00B32F66" w:rsidRDefault="00121825">
      <w:pPr>
        <w:spacing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AWARENESS AND </w:t>
      </w:r>
      <w:r w:rsidR="00B32F66" w:rsidRPr="00B32F66">
        <w:rPr>
          <w:rFonts w:ascii="Times New Roman" w:hAnsi="Times New Roman" w:cs="Times New Roman"/>
          <w:b/>
          <w:color w:val="000000"/>
          <w:sz w:val="24"/>
          <w:szCs w:val="24"/>
        </w:rPr>
        <w:t>SIGNIFICANCE OF TEAMWORK IN MIDWIFERY PRACTICE AMONG MIDWIVES</w:t>
      </w:r>
      <w:r>
        <w:rPr>
          <w:rFonts w:ascii="Times New Roman" w:hAnsi="Times New Roman" w:cs="Times New Roman"/>
          <w:b/>
          <w:color w:val="000000"/>
          <w:sz w:val="24"/>
          <w:szCs w:val="24"/>
        </w:rPr>
        <w:t xml:space="preserve"> IN</w:t>
      </w:r>
      <w:r w:rsidR="00B32F66" w:rsidRPr="00B32F66">
        <w:rPr>
          <w:rFonts w:ascii="Times New Roman" w:hAnsi="Times New Roman" w:cs="Times New Roman"/>
          <w:b/>
          <w:color w:val="000000"/>
          <w:sz w:val="24"/>
          <w:szCs w:val="24"/>
        </w:rPr>
        <w:t xml:space="preserve"> TERTIARY AND SECONDARY HEALTHCARE FACILITIES IN PORT</w:t>
      </w:r>
      <w:r>
        <w:rPr>
          <w:rFonts w:ascii="Times New Roman" w:hAnsi="Times New Roman" w:cs="Times New Roman"/>
          <w:b/>
          <w:color w:val="000000"/>
          <w:sz w:val="24"/>
          <w:szCs w:val="24"/>
        </w:rPr>
        <w:t>-</w:t>
      </w:r>
      <w:r w:rsidR="00B32F66" w:rsidRPr="00B32F66">
        <w:rPr>
          <w:rFonts w:ascii="Times New Roman" w:hAnsi="Times New Roman" w:cs="Times New Roman"/>
          <w:b/>
          <w:color w:val="000000"/>
          <w:sz w:val="24"/>
          <w:szCs w:val="24"/>
        </w:rPr>
        <w:t xml:space="preserve">HARCOURT </w:t>
      </w:r>
    </w:p>
    <w:p w14:paraId="11372ED2" w14:textId="77777777" w:rsidR="00BD383B" w:rsidRDefault="00BD383B" w:rsidP="00CF0562">
      <w:pPr>
        <w:spacing w:after="0" w:line="360" w:lineRule="auto"/>
        <w:outlineLvl w:val="0"/>
        <w:rPr>
          <w:rFonts w:ascii="Times New Roman" w:hAnsi="Times New Roman" w:cs="Times New Roman"/>
          <w:b/>
          <w:sz w:val="24"/>
          <w:szCs w:val="24"/>
        </w:rPr>
      </w:pPr>
    </w:p>
    <w:p w14:paraId="6E47C2B6" w14:textId="3C29232C" w:rsidR="0061540C" w:rsidRPr="00952635" w:rsidRDefault="0061540C" w:rsidP="00CF0562">
      <w:pPr>
        <w:spacing w:after="0" w:line="360" w:lineRule="auto"/>
        <w:outlineLvl w:val="0"/>
        <w:rPr>
          <w:rFonts w:ascii="Times New Roman" w:hAnsi="Times New Roman" w:cs="Times New Roman"/>
          <w:sz w:val="24"/>
          <w:szCs w:val="24"/>
        </w:rPr>
      </w:pPr>
      <w:r w:rsidRPr="00952635">
        <w:rPr>
          <w:rFonts w:ascii="Times New Roman" w:hAnsi="Times New Roman" w:cs="Times New Roman"/>
          <w:b/>
          <w:sz w:val="24"/>
          <w:szCs w:val="24"/>
        </w:rPr>
        <w:t>ABSTRACT</w:t>
      </w:r>
    </w:p>
    <w:p w14:paraId="5205AE56" w14:textId="77777777" w:rsidR="0061540C" w:rsidRPr="00952635" w:rsidRDefault="0061540C" w:rsidP="0061540C">
      <w:pPr>
        <w:spacing w:after="0" w:line="240" w:lineRule="auto"/>
        <w:jc w:val="both"/>
        <w:rPr>
          <w:rFonts w:ascii="Times New Roman" w:eastAsia="Times New Roman" w:hAnsi="Times New Roman" w:cs="Times New Roman"/>
          <w:bCs/>
          <w:sz w:val="24"/>
          <w:szCs w:val="24"/>
          <w:lang w:val="en-GB" w:eastAsia="en-GB"/>
        </w:rPr>
      </w:pPr>
      <w:r w:rsidRPr="00952635">
        <w:rPr>
          <w:rFonts w:ascii="Times New Roman" w:eastAsia="Times New Roman" w:hAnsi="Times New Roman" w:cs="Times New Roman"/>
          <w:sz w:val="24"/>
          <w:szCs w:val="24"/>
          <w:lang w:val="en-GB" w:eastAsia="en-GB"/>
        </w:rPr>
        <w:t xml:space="preserve">The study investigated the </w:t>
      </w:r>
      <w:r w:rsidR="00121825">
        <w:rPr>
          <w:rFonts w:ascii="Times New Roman" w:eastAsia="Times New Roman" w:hAnsi="Times New Roman" w:cs="Times New Roman"/>
          <w:sz w:val="24"/>
          <w:szCs w:val="24"/>
          <w:lang w:val="en-GB" w:eastAsia="en-GB"/>
        </w:rPr>
        <w:t xml:space="preserve">awareness and </w:t>
      </w:r>
      <w:r w:rsidRPr="00952635">
        <w:rPr>
          <w:rFonts w:ascii="Times New Roman" w:hAnsi="Times New Roman" w:cs="Times New Roman"/>
          <w:color w:val="000000"/>
          <w:sz w:val="24"/>
          <w:szCs w:val="24"/>
        </w:rPr>
        <w:t>significance of teamwork in midwifery pra</w:t>
      </w:r>
      <w:r w:rsidR="00121825">
        <w:rPr>
          <w:rFonts w:ascii="Times New Roman" w:hAnsi="Times New Roman" w:cs="Times New Roman"/>
          <w:color w:val="000000"/>
          <w:sz w:val="24"/>
          <w:szCs w:val="24"/>
        </w:rPr>
        <w:t>ctice among midwives in</w:t>
      </w:r>
      <w:r w:rsidRPr="00952635">
        <w:rPr>
          <w:rFonts w:ascii="Times New Roman" w:hAnsi="Times New Roman" w:cs="Times New Roman"/>
          <w:color w:val="000000"/>
          <w:sz w:val="24"/>
          <w:szCs w:val="24"/>
        </w:rPr>
        <w:t xml:space="preserve"> tertiary and seco</w:t>
      </w:r>
      <w:r w:rsidR="00121825">
        <w:rPr>
          <w:rFonts w:ascii="Times New Roman" w:hAnsi="Times New Roman" w:cs="Times New Roman"/>
          <w:color w:val="000000"/>
          <w:sz w:val="24"/>
          <w:szCs w:val="24"/>
        </w:rPr>
        <w:t>ndary healthcare facilities in P</w:t>
      </w:r>
      <w:r w:rsidRPr="00952635">
        <w:rPr>
          <w:rFonts w:ascii="Times New Roman" w:hAnsi="Times New Roman" w:cs="Times New Roman"/>
          <w:color w:val="000000"/>
          <w:sz w:val="24"/>
          <w:szCs w:val="24"/>
        </w:rPr>
        <w:t xml:space="preserve">ort Harcourt. </w:t>
      </w:r>
      <w:r w:rsidRPr="00952635">
        <w:rPr>
          <w:rFonts w:ascii="Times New Roman" w:eastAsia="Times New Roman" w:hAnsi="Times New Roman" w:cs="Times New Roman"/>
          <w:sz w:val="24"/>
          <w:szCs w:val="24"/>
          <w:lang w:val="en-GB" w:eastAsia="en-GB"/>
        </w:rPr>
        <w:t xml:space="preserve">Three research questions were raised and the study adopted the </w:t>
      </w:r>
      <w:r w:rsidRPr="00952635">
        <w:rPr>
          <w:rFonts w:ascii="Times New Roman" w:hAnsi="Times New Roman" w:cs="Times New Roman"/>
          <w:sz w:val="24"/>
          <w:szCs w:val="24"/>
          <w:lang w:val="en-GB" w:eastAsia="en-GB"/>
        </w:rPr>
        <w:t>cross-sectional</w:t>
      </w:r>
      <w:r w:rsidRPr="00952635">
        <w:rPr>
          <w:rFonts w:ascii="Times New Roman" w:eastAsia="Times New Roman" w:hAnsi="Times New Roman" w:cs="Times New Roman"/>
          <w:sz w:val="24"/>
          <w:szCs w:val="24"/>
          <w:lang w:val="en-GB" w:eastAsia="en-GB"/>
        </w:rPr>
        <w:t xml:space="preserve"> descriptive design to compare and assess </w:t>
      </w:r>
      <w:r w:rsidRPr="00952635">
        <w:rPr>
          <w:rFonts w:ascii="Times New Roman" w:hAnsi="Times New Roman" w:cs="Times New Roman"/>
          <w:color w:val="000000"/>
          <w:sz w:val="24"/>
          <w:szCs w:val="24"/>
        </w:rPr>
        <w:t>significance of teamwork in midwifery pra</w:t>
      </w:r>
      <w:r w:rsidR="00121825">
        <w:rPr>
          <w:rFonts w:ascii="Times New Roman" w:hAnsi="Times New Roman" w:cs="Times New Roman"/>
          <w:color w:val="000000"/>
          <w:sz w:val="24"/>
          <w:szCs w:val="24"/>
        </w:rPr>
        <w:t>ctice among midwives in</w:t>
      </w:r>
      <w:r w:rsidRPr="00952635">
        <w:rPr>
          <w:rFonts w:ascii="Times New Roman" w:hAnsi="Times New Roman" w:cs="Times New Roman"/>
          <w:color w:val="000000"/>
          <w:sz w:val="24"/>
          <w:szCs w:val="24"/>
        </w:rPr>
        <w:t xml:space="preserve"> tertiary and seco</w:t>
      </w:r>
      <w:r w:rsidR="00121825">
        <w:rPr>
          <w:rFonts w:ascii="Times New Roman" w:hAnsi="Times New Roman" w:cs="Times New Roman"/>
          <w:color w:val="000000"/>
          <w:sz w:val="24"/>
          <w:szCs w:val="24"/>
        </w:rPr>
        <w:t>ndary healthcare facilities in P</w:t>
      </w:r>
      <w:r w:rsidRPr="00952635">
        <w:rPr>
          <w:rFonts w:ascii="Times New Roman" w:hAnsi="Times New Roman" w:cs="Times New Roman"/>
          <w:color w:val="000000"/>
          <w:sz w:val="24"/>
          <w:szCs w:val="24"/>
        </w:rPr>
        <w:t>ort Harcourt</w:t>
      </w:r>
      <w:r w:rsidRPr="00952635">
        <w:rPr>
          <w:rFonts w:ascii="Times New Roman" w:eastAsia="Times New Roman" w:hAnsi="Times New Roman" w:cs="Times New Roman"/>
          <w:sz w:val="24"/>
          <w:szCs w:val="24"/>
          <w:lang w:val="en-GB" w:eastAsia="en-GB"/>
        </w:rPr>
        <w:t xml:space="preserve">. The </w:t>
      </w:r>
      <w:r w:rsidRPr="00952635">
        <w:rPr>
          <w:rFonts w:ascii="Times New Roman" w:hAnsi="Times New Roman" w:cs="Times New Roman"/>
          <w:sz w:val="24"/>
          <w:szCs w:val="24"/>
        </w:rPr>
        <w:t xml:space="preserve">the target population consists of </w:t>
      </w:r>
      <w:r w:rsidRPr="00952635">
        <w:rPr>
          <w:rFonts w:ascii="Times New Roman" w:hAnsi="Times New Roman" w:cs="Times New Roman"/>
          <w:color w:val="000000"/>
          <w:sz w:val="24"/>
          <w:szCs w:val="24"/>
        </w:rPr>
        <w:t>100</w:t>
      </w:r>
      <w:r w:rsidR="00121825">
        <w:rPr>
          <w:rFonts w:ascii="Times New Roman" w:hAnsi="Times New Roman" w:cs="Times New Roman"/>
          <w:color w:val="000000"/>
          <w:sz w:val="24"/>
          <w:szCs w:val="24"/>
        </w:rPr>
        <w:t xml:space="preserve"> midwives in the University of P</w:t>
      </w:r>
      <w:r w:rsidRPr="00952635">
        <w:rPr>
          <w:rFonts w:ascii="Times New Roman" w:hAnsi="Times New Roman" w:cs="Times New Roman"/>
          <w:color w:val="000000"/>
          <w:sz w:val="24"/>
          <w:szCs w:val="24"/>
        </w:rPr>
        <w:t xml:space="preserve">ort Harcourt teaching hospital and 20 midwives in </w:t>
      </w:r>
      <w:proofErr w:type="spellStart"/>
      <w:r w:rsidR="00121825">
        <w:rPr>
          <w:rFonts w:ascii="Times New Roman" w:hAnsi="Times New Roman" w:cs="Times New Roman"/>
          <w:color w:val="000000"/>
          <w:sz w:val="24"/>
          <w:szCs w:val="24"/>
          <w:shd w:val="clear" w:color="auto" w:fill="FFFFFF"/>
        </w:rPr>
        <w:t>Obio</w:t>
      </w:r>
      <w:proofErr w:type="spellEnd"/>
      <w:r w:rsidR="00121825">
        <w:rPr>
          <w:rFonts w:ascii="Times New Roman" w:hAnsi="Times New Roman" w:cs="Times New Roman"/>
          <w:color w:val="000000"/>
          <w:sz w:val="24"/>
          <w:szCs w:val="24"/>
          <w:shd w:val="clear" w:color="auto" w:fill="FFFFFF"/>
        </w:rPr>
        <w:t xml:space="preserve"> C</w:t>
      </w:r>
      <w:r w:rsidRPr="00952635">
        <w:rPr>
          <w:rFonts w:ascii="Times New Roman" w:hAnsi="Times New Roman" w:cs="Times New Roman"/>
          <w:color w:val="000000"/>
          <w:sz w:val="24"/>
          <w:szCs w:val="24"/>
          <w:shd w:val="clear" w:color="auto" w:fill="FFFFFF"/>
        </w:rPr>
        <w:t>ottage hospital.</w:t>
      </w:r>
      <w:r w:rsidR="00CF0562">
        <w:rPr>
          <w:rFonts w:ascii="Times New Roman" w:hAnsi="Times New Roman" w:cs="Times New Roman"/>
          <w:color w:val="000000"/>
          <w:sz w:val="24"/>
          <w:szCs w:val="24"/>
          <w:shd w:val="clear" w:color="auto" w:fill="FFFFFF"/>
        </w:rPr>
        <w:t xml:space="preserve"> </w:t>
      </w:r>
      <w:r w:rsidRPr="00952635">
        <w:rPr>
          <w:rFonts w:ascii="Times New Roman" w:hAnsi="Times New Roman" w:cs="Times New Roman"/>
          <w:sz w:val="24"/>
          <w:szCs w:val="24"/>
        </w:rPr>
        <w:t>The sample</w:t>
      </w:r>
      <w:r w:rsidR="003151BB">
        <w:rPr>
          <w:rFonts w:ascii="Times New Roman" w:hAnsi="Times New Roman" w:cs="Times New Roman"/>
          <w:sz w:val="24"/>
          <w:szCs w:val="24"/>
        </w:rPr>
        <w:t xml:space="preserve"> size of </w:t>
      </w:r>
      <w:r w:rsidR="00FD531D">
        <w:rPr>
          <w:rFonts w:ascii="Times New Roman" w:hAnsi="Times New Roman" w:cs="Times New Roman"/>
          <w:sz w:val="24"/>
          <w:szCs w:val="24"/>
        </w:rPr>
        <w:t>120</w:t>
      </w:r>
      <w:r w:rsidR="003151BB">
        <w:rPr>
          <w:rFonts w:ascii="Times New Roman" w:hAnsi="Times New Roman" w:cs="Times New Roman"/>
          <w:sz w:val="24"/>
          <w:szCs w:val="24"/>
        </w:rPr>
        <w:t xml:space="preserve"> was derived from Tar</w:t>
      </w:r>
      <w:r w:rsidRPr="00952635">
        <w:rPr>
          <w:rFonts w:ascii="Times New Roman" w:hAnsi="Times New Roman" w:cs="Times New Roman"/>
          <w:sz w:val="24"/>
          <w:szCs w:val="24"/>
        </w:rPr>
        <w:t>o</w:t>
      </w:r>
      <w:r w:rsidR="003151BB">
        <w:rPr>
          <w:rFonts w:ascii="Times New Roman" w:hAnsi="Times New Roman" w:cs="Times New Roman"/>
          <w:sz w:val="24"/>
          <w:szCs w:val="24"/>
        </w:rPr>
        <w:t xml:space="preserve"> </w:t>
      </w:r>
      <w:r w:rsidRPr="00952635">
        <w:rPr>
          <w:rFonts w:ascii="Times New Roman" w:hAnsi="Times New Roman" w:cs="Times New Roman"/>
          <w:sz w:val="24"/>
          <w:szCs w:val="24"/>
        </w:rPr>
        <w:t>Yamen’s</w:t>
      </w:r>
      <w:r w:rsidR="003151BB">
        <w:rPr>
          <w:rFonts w:ascii="Times New Roman" w:hAnsi="Times New Roman" w:cs="Times New Roman"/>
          <w:sz w:val="24"/>
          <w:szCs w:val="24"/>
        </w:rPr>
        <w:t xml:space="preserve"> </w:t>
      </w:r>
      <w:r w:rsidRPr="00952635">
        <w:rPr>
          <w:rFonts w:ascii="Times New Roman" w:hAnsi="Times New Roman" w:cs="Times New Roman"/>
          <w:bCs/>
          <w:sz w:val="24"/>
          <w:szCs w:val="24"/>
          <w:shd w:val="clear" w:color="auto" w:fill="FFFFFF"/>
        </w:rPr>
        <w:t xml:space="preserve">formula. </w:t>
      </w:r>
      <w:r w:rsidRPr="00952635">
        <w:rPr>
          <w:rFonts w:ascii="Times New Roman" w:eastAsia="Times New Roman" w:hAnsi="Times New Roman" w:cs="Times New Roman"/>
          <w:sz w:val="24"/>
          <w:szCs w:val="24"/>
          <w:lang w:val="en-GB" w:eastAsia="en-GB"/>
        </w:rPr>
        <w:t>The instrument for data collection was a self-designed questionnaire titled “</w:t>
      </w:r>
      <w:r w:rsidRPr="00952635">
        <w:rPr>
          <w:rFonts w:ascii="Times New Roman" w:hAnsi="Times New Roman" w:cs="Times New Roman"/>
          <w:color w:val="000000"/>
          <w:sz w:val="24"/>
          <w:szCs w:val="24"/>
        </w:rPr>
        <w:t>significance of teamwork in midwi</w:t>
      </w:r>
      <w:r w:rsidR="00CF0562">
        <w:rPr>
          <w:rFonts w:ascii="Times New Roman" w:hAnsi="Times New Roman" w:cs="Times New Roman"/>
          <w:color w:val="000000"/>
          <w:sz w:val="24"/>
          <w:szCs w:val="24"/>
        </w:rPr>
        <w:t>fery practice among midwives in</w:t>
      </w:r>
      <w:r w:rsidRPr="00952635">
        <w:rPr>
          <w:rFonts w:ascii="Times New Roman" w:hAnsi="Times New Roman" w:cs="Times New Roman"/>
          <w:color w:val="000000"/>
          <w:sz w:val="24"/>
          <w:szCs w:val="24"/>
        </w:rPr>
        <w:t xml:space="preserve"> tertiary and secondary healthcare facilities in port Harcourt</w:t>
      </w:r>
      <w:r w:rsidRPr="00952635">
        <w:rPr>
          <w:rFonts w:ascii="Times New Roman" w:hAnsi="Times New Roman" w:cs="Times New Roman"/>
          <w:sz w:val="24"/>
          <w:szCs w:val="24"/>
        </w:rPr>
        <w:t>”</w:t>
      </w:r>
      <w:r w:rsidRPr="00952635">
        <w:rPr>
          <w:rFonts w:ascii="Times New Roman" w:eastAsia="Times New Roman" w:hAnsi="Times New Roman" w:cs="Times New Roman"/>
          <w:sz w:val="24"/>
          <w:szCs w:val="24"/>
          <w:lang w:val="en-GB" w:eastAsia="en-GB"/>
        </w:rPr>
        <w:t>. The data collated were analysed using frequency count and si</w:t>
      </w:r>
      <w:r>
        <w:rPr>
          <w:rFonts w:ascii="Times New Roman" w:eastAsia="Times New Roman" w:hAnsi="Times New Roman" w:cs="Times New Roman"/>
          <w:sz w:val="24"/>
          <w:szCs w:val="24"/>
          <w:lang w:val="en-GB" w:eastAsia="en-GB"/>
        </w:rPr>
        <w:t xml:space="preserve">mple percentage, and chi-square. </w:t>
      </w:r>
      <w:r w:rsidRPr="00952635">
        <w:rPr>
          <w:rFonts w:ascii="Times New Roman" w:eastAsia="Times New Roman" w:hAnsi="Times New Roman" w:cs="Times New Roman"/>
          <w:bCs/>
          <w:sz w:val="24"/>
          <w:szCs w:val="24"/>
          <w:lang w:val="en-GB" w:eastAsia="en-GB"/>
        </w:rPr>
        <w:t xml:space="preserve">The findings revealed that </w:t>
      </w:r>
      <w:r w:rsidRPr="00952635">
        <w:rPr>
          <w:rFonts w:ascii="Times New Roman" w:hAnsi="Times New Roman" w:cs="Times New Roman"/>
          <w:bCs/>
          <w:sz w:val="24"/>
          <w:szCs w:val="24"/>
          <w:lang w:val="en-GB" w:eastAsia="en-GB"/>
        </w:rPr>
        <w:t>the midwi</w:t>
      </w:r>
      <w:r>
        <w:rPr>
          <w:rFonts w:ascii="Times New Roman" w:hAnsi="Times New Roman" w:cs="Times New Roman"/>
          <w:bCs/>
          <w:sz w:val="24"/>
          <w:szCs w:val="24"/>
          <w:lang w:val="en-GB" w:eastAsia="en-GB"/>
        </w:rPr>
        <w:t xml:space="preserve">ves have good knowledge on the </w:t>
      </w:r>
      <w:r w:rsidRPr="00952635">
        <w:rPr>
          <w:rFonts w:ascii="Times New Roman" w:hAnsi="Times New Roman" w:cs="Times New Roman"/>
          <w:bCs/>
          <w:sz w:val="24"/>
          <w:szCs w:val="24"/>
          <w:lang w:val="en-GB" w:eastAsia="en-GB"/>
        </w:rPr>
        <w:t>significance of team work with 75.4%, 1.75±0.434 mean score and standard deviation respectively</w:t>
      </w:r>
      <w:r w:rsidRPr="00952635">
        <w:rPr>
          <w:rFonts w:ascii="Times New Roman" w:eastAsia="Times New Roman" w:hAnsi="Times New Roman" w:cs="Times New Roman"/>
          <w:bCs/>
          <w:sz w:val="24"/>
          <w:szCs w:val="24"/>
          <w:lang w:val="en-GB" w:eastAsia="en-GB"/>
        </w:rPr>
        <w:t xml:space="preserve">. The study also </w:t>
      </w:r>
      <w:r w:rsidRPr="00952635">
        <w:rPr>
          <w:rFonts w:ascii="Times New Roman" w:hAnsi="Times New Roman" w:cs="Times New Roman"/>
          <w:bCs/>
          <w:sz w:val="24"/>
          <w:szCs w:val="24"/>
          <w:lang w:val="en-GB" w:eastAsia="en-GB"/>
        </w:rPr>
        <w:t>reviewed</w:t>
      </w:r>
      <w:r w:rsidRPr="00952635">
        <w:rPr>
          <w:rFonts w:ascii="Times New Roman" w:hAnsi="Times New Roman" w:cs="Times New Roman"/>
          <w:sz w:val="24"/>
          <w:szCs w:val="24"/>
        </w:rPr>
        <w:t xml:space="preserve"> that the healthcare facilities have a significant statistical relationship (p-value =0.041)</w:t>
      </w:r>
      <w:r w:rsidRPr="00952635">
        <w:rPr>
          <w:rFonts w:ascii="Times New Roman" w:eastAsia="Times New Roman" w:hAnsi="Times New Roman" w:cs="Times New Roman"/>
          <w:bCs/>
          <w:sz w:val="24"/>
          <w:szCs w:val="24"/>
          <w:lang w:val="en-GB" w:eastAsia="en-GB"/>
        </w:rPr>
        <w:t xml:space="preserve">. </w:t>
      </w:r>
      <w:r w:rsidRPr="00952635">
        <w:rPr>
          <w:rFonts w:ascii="Times New Roman" w:hAnsi="Times New Roman" w:cs="Times New Roman"/>
          <w:sz w:val="24"/>
          <w:szCs w:val="24"/>
        </w:rPr>
        <w:t xml:space="preserve">The finding also indicates </w:t>
      </w:r>
      <w:r w:rsidRPr="00952635">
        <w:rPr>
          <w:rFonts w:ascii="Times New Roman" w:hAnsi="Times New Roman" w:cs="Times New Roman"/>
          <w:color w:val="000000"/>
          <w:sz w:val="24"/>
          <w:szCs w:val="24"/>
        </w:rPr>
        <w:t>midwives have attended no or few seminars on the awareness of team work with a mean score of 1.92 and standard deviation of 0.072.</w:t>
      </w:r>
      <w:r w:rsidRPr="00952635">
        <w:rPr>
          <w:rFonts w:ascii="Times New Roman" w:eastAsia="Times New Roman" w:hAnsi="Times New Roman" w:cs="Times New Roman"/>
          <w:bCs/>
          <w:sz w:val="24"/>
          <w:szCs w:val="24"/>
          <w:lang w:val="en-GB" w:eastAsia="en-GB"/>
        </w:rPr>
        <w:t xml:space="preserve"> The study recommended that workshops and training should be made available to midwives in the secondary and tertiary hospital. The study concluded that the</w:t>
      </w:r>
      <w:r w:rsidRPr="00952635">
        <w:rPr>
          <w:rFonts w:ascii="Times New Roman" w:hAnsi="Times New Roman" w:cs="Times New Roman"/>
          <w:sz w:val="24"/>
          <w:szCs w:val="24"/>
        </w:rPr>
        <w:t xml:space="preserve">entire potential of team work will only be realized if the hospital management, head of nurses and midwives encouraged and continuously improve the standard of awareness of teamwork practice among midwives in the health facilities </w:t>
      </w:r>
    </w:p>
    <w:p w14:paraId="3EFDFA93" w14:textId="77777777" w:rsidR="0061540C" w:rsidRPr="00952635" w:rsidRDefault="0061540C" w:rsidP="0061540C">
      <w:pPr>
        <w:rPr>
          <w:rFonts w:ascii="Times New Roman" w:hAnsi="Times New Roman" w:cs="Times New Roman"/>
          <w:b/>
          <w:bCs/>
          <w:sz w:val="24"/>
          <w:szCs w:val="24"/>
        </w:rPr>
      </w:pPr>
      <w:r w:rsidRPr="00952635">
        <w:rPr>
          <w:rFonts w:ascii="Times New Roman" w:hAnsi="Times New Roman" w:cs="Times New Roman"/>
          <w:b/>
          <w:bCs/>
          <w:sz w:val="24"/>
          <w:szCs w:val="24"/>
        </w:rPr>
        <w:t xml:space="preserve">Key words: </w:t>
      </w:r>
      <w:r w:rsidRPr="00952635">
        <w:rPr>
          <w:rFonts w:ascii="Times New Roman" w:hAnsi="Times New Roman" w:cs="Times New Roman"/>
          <w:bCs/>
          <w:sz w:val="24"/>
          <w:szCs w:val="24"/>
        </w:rPr>
        <w:t>teamwork, midwives, practice, Significance</w:t>
      </w:r>
      <w:r w:rsidR="003151BB">
        <w:rPr>
          <w:rFonts w:ascii="Times New Roman" w:hAnsi="Times New Roman" w:cs="Times New Roman"/>
          <w:bCs/>
          <w:sz w:val="24"/>
          <w:szCs w:val="24"/>
        </w:rPr>
        <w:t>, awareness.</w:t>
      </w:r>
      <w:r w:rsidRPr="00952635">
        <w:rPr>
          <w:rFonts w:ascii="Times New Roman" w:hAnsi="Times New Roman" w:cs="Times New Roman"/>
          <w:bCs/>
          <w:sz w:val="24"/>
          <w:szCs w:val="24"/>
        </w:rPr>
        <w:t xml:space="preserve"> </w:t>
      </w:r>
    </w:p>
    <w:p w14:paraId="3082B15F" w14:textId="77777777" w:rsidR="0017703D" w:rsidRPr="00072B40" w:rsidRDefault="0017703D">
      <w:pPr>
        <w:spacing w:line="480" w:lineRule="auto"/>
        <w:jc w:val="center"/>
        <w:rPr>
          <w:rFonts w:ascii="Times New Roman" w:hAnsi="Times New Roman" w:cs="Times New Roman"/>
          <w:b/>
          <w:color w:val="000000"/>
          <w:sz w:val="24"/>
          <w:szCs w:val="24"/>
        </w:rPr>
      </w:pPr>
    </w:p>
    <w:p w14:paraId="20DB466E" w14:textId="77777777" w:rsidR="0061540C" w:rsidRDefault="0061540C">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1729B74A" w14:textId="77777777" w:rsidR="0017703D" w:rsidRPr="00072B40" w:rsidRDefault="009802F5" w:rsidP="00BF4F64">
      <w:pPr>
        <w:tabs>
          <w:tab w:val="center" w:pos="4680"/>
          <w:tab w:val="left" w:pos="8004"/>
        </w:tabs>
        <w:spacing w:line="480" w:lineRule="auto"/>
        <w:rPr>
          <w:rFonts w:ascii="Times New Roman" w:hAnsi="Times New Roman" w:cs="Times New Roman"/>
          <w:b/>
          <w:color w:val="000000"/>
          <w:sz w:val="24"/>
          <w:szCs w:val="24"/>
        </w:rPr>
      </w:pPr>
      <w:r w:rsidRPr="00072B40">
        <w:rPr>
          <w:rFonts w:ascii="Times New Roman" w:hAnsi="Times New Roman" w:cs="Times New Roman"/>
          <w:b/>
          <w:color w:val="000000"/>
          <w:sz w:val="24"/>
          <w:szCs w:val="24"/>
        </w:rPr>
        <w:lastRenderedPageBreak/>
        <w:t>INTRODUCTION</w:t>
      </w:r>
      <w:r w:rsidR="00BF4F64" w:rsidRPr="00072B40">
        <w:rPr>
          <w:rFonts w:ascii="Times New Roman" w:hAnsi="Times New Roman" w:cs="Times New Roman"/>
          <w:b/>
          <w:color w:val="000000"/>
          <w:sz w:val="24"/>
          <w:szCs w:val="24"/>
        </w:rPr>
        <w:tab/>
      </w:r>
    </w:p>
    <w:p w14:paraId="366956BE" w14:textId="77777777" w:rsidR="0017703D" w:rsidRPr="00072B40" w:rsidRDefault="009802F5">
      <w:pPr>
        <w:spacing w:line="48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Teamwork in healthcare settings is essential for providing high quality patient care and ensuring positive outcomes. In today's complex healthcare environment, where medical treatments are multifaceted and patients often have various healthcare needs, collaboration and communication among healthcare professionals are paramount. Here are several reasons why te</w:t>
      </w:r>
      <w:r w:rsidR="00191483" w:rsidRPr="00072B40">
        <w:rPr>
          <w:rFonts w:ascii="Times New Roman" w:hAnsi="Times New Roman" w:cs="Times New Roman"/>
          <w:color w:val="000000"/>
          <w:sz w:val="24"/>
          <w:szCs w:val="24"/>
        </w:rPr>
        <w:t xml:space="preserve">amwork is crucial in healthcare </w:t>
      </w:r>
      <w:r w:rsidR="00191483" w:rsidRPr="00072B40">
        <w:rPr>
          <w:rFonts w:ascii="Times New Roman" w:hAnsi="Times New Roman" w:cs="Times New Roman"/>
          <w:color w:val="222222"/>
          <w:sz w:val="20"/>
          <w:szCs w:val="20"/>
          <w:shd w:val="clear" w:color="auto" w:fill="FFFFFF"/>
        </w:rPr>
        <w:t>(Rosen, et. al. 2018)</w:t>
      </w:r>
      <w:r w:rsidR="003222D2">
        <w:rPr>
          <w:rFonts w:ascii="Times New Roman" w:hAnsi="Times New Roman" w:cs="Times New Roman"/>
          <w:color w:val="222222"/>
          <w:sz w:val="20"/>
          <w:szCs w:val="20"/>
          <w:shd w:val="clear" w:color="auto" w:fill="FFFFFF"/>
        </w:rPr>
        <w:t>.</w:t>
      </w:r>
    </w:p>
    <w:p w14:paraId="02318E18" w14:textId="77777777" w:rsidR="0017703D" w:rsidRPr="00072B40" w:rsidRDefault="009802F5">
      <w:pPr>
        <w:spacing w:line="48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Teamwork allows healthcare professionals fro</w:t>
      </w:r>
      <w:r w:rsidR="003222D2">
        <w:rPr>
          <w:rFonts w:ascii="Times New Roman" w:hAnsi="Times New Roman" w:cs="Times New Roman"/>
          <w:color w:val="000000"/>
          <w:sz w:val="24"/>
          <w:szCs w:val="24"/>
        </w:rPr>
        <w:t xml:space="preserve">m different disciplines (midwives, doctors, </w:t>
      </w:r>
      <w:r w:rsidRPr="00072B40">
        <w:rPr>
          <w:rFonts w:ascii="Times New Roman" w:hAnsi="Times New Roman" w:cs="Times New Roman"/>
          <w:color w:val="000000"/>
          <w:sz w:val="24"/>
          <w:szCs w:val="24"/>
        </w:rPr>
        <w:t xml:space="preserve">nurses, pharmacists, therapists, etc.) to pool their expertise and provide comprehensive care. Each team member contributes their specialized knowledge, leading to a more holistic approach to patient treatment and management. </w:t>
      </w:r>
      <w:r w:rsidR="002D59CF" w:rsidRPr="00072B40">
        <w:rPr>
          <w:rFonts w:ascii="Times New Roman" w:hAnsi="Times New Roman" w:cs="Times New Roman"/>
          <w:color w:val="222222"/>
          <w:sz w:val="20"/>
          <w:szCs w:val="20"/>
          <w:shd w:val="clear" w:color="auto" w:fill="FFFFFF"/>
        </w:rPr>
        <w:t>(Reeves, et al. 2011).</w:t>
      </w:r>
      <w:r w:rsidR="00251BE4">
        <w:rPr>
          <w:rFonts w:ascii="Times New Roman" w:hAnsi="Times New Roman" w:cs="Times New Roman"/>
          <w:color w:val="222222"/>
          <w:sz w:val="20"/>
          <w:szCs w:val="20"/>
          <w:shd w:val="clear" w:color="auto" w:fill="FFFFFF"/>
        </w:rPr>
        <w:t xml:space="preserve"> </w:t>
      </w:r>
      <w:r w:rsidRPr="00072B40">
        <w:rPr>
          <w:rFonts w:ascii="Times New Roman" w:hAnsi="Times New Roman" w:cs="Times New Roman"/>
          <w:color w:val="000000"/>
          <w:sz w:val="24"/>
          <w:szCs w:val="24"/>
        </w:rPr>
        <w:t xml:space="preserve">Effective teamwork reduces the likelihood of errors. When healthcare professionals work together, they can crosscheck each other’s decisions, prescriptions, and procedures, minimizing the risk of mistakes that could harm patients. Teamwork fosters open communication channels. Regular team meetings, briefings, and updates ensure that everyone involved in a patient’s care is on the same page regarding the treatment plan, changes in condition, and other critical information. Collaborative teams can optimize the use of available resources. By coordinating efforts and sharing responsibilities, healthcare facilities can allocate staff, time, and equipment more efficiently, leading to </w:t>
      </w:r>
      <w:proofErr w:type="spellStart"/>
      <w:r w:rsidRPr="00072B40">
        <w:rPr>
          <w:rFonts w:ascii="Times New Roman" w:hAnsi="Times New Roman" w:cs="Times New Roman"/>
          <w:color w:val="000000"/>
          <w:sz w:val="24"/>
          <w:szCs w:val="24"/>
        </w:rPr>
        <w:t>costeffective</w:t>
      </w:r>
      <w:proofErr w:type="spellEnd"/>
      <w:r w:rsidRPr="00072B40">
        <w:rPr>
          <w:rFonts w:ascii="Times New Roman" w:hAnsi="Times New Roman" w:cs="Times New Roman"/>
          <w:color w:val="000000"/>
          <w:sz w:val="24"/>
          <w:szCs w:val="24"/>
        </w:rPr>
        <w:t xml:space="preserve"> and streamlined operations. Teamwork encourages brainstorming and diverse perspectives. When faced with complex medical cases or challenging situations, a team of professionals can collectively analyze the problem, leading to innovative solutions and better outcomes for </w:t>
      </w:r>
      <w:proofErr w:type="gramStart"/>
      <w:r w:rsidRPr="00072B40">
        <w:rPr>
          <w:rFonts w:ascii="Times New Roman" w:hAnsi="Times New Roman" w:cs="Times New Roman"/>
          <w:color w:val="000000"/>
          <w:sz w:val="24"/>
          <w:szCs w:val="24"/>
        </w:rPr>
        <w:t>patients.</w:t>
      </w:r>
      <w:r w:rsidR="007D661F" w:rsidRPr="00072B40">
        <w:rPr>
          <w:rFonts w:ascii="Times New Roman" w:hAnsi="Times New Roman" w:cs="Times New Roman"/>
          <w:color w:val="222222"/>
          <w:sz w:val="20"/>
          <w:szCs w:val="20"/>
          <w:shd w:val="clear" w:color="auto" w:fill="FFFFFF"/>
        </w:rPr>
        <w:t>(</w:t>
      </w:r>
      <w:proofErr w:type="gramEnd"/>
      <w:r w:rsidR="007D661F" w:rsidRPr="00072B40">
        <w:rPr>
          <w:rFonts w:ascii="Times New Roman" w:hAnsi="Times New Roman" w:cs="Times New Roman"/>
          <w:color w:val="222222"/>
          <w:sz w:val="20"/>
          <w:szCs w:val="20"/>
          <w:shd w:val="clear" w:color="auto" w:fill="FFFFFF"/>
        </w:rPr>
        <w:t>Witteman, et. al, 2013)</w:t>
      </w:r>
      <w:r w:rsidR="003222D2">
        <w:rPr>
          <w:rFonts w:ascii="Times New Roman" w:hAnsi="Times New Roman" w:cs="Times New Roman"/>
          <w:color w:val="222222"/>
          <w:sz w:val="20"/>
          <w:szCs w:val="20"/>
          <w:shd w:val="clear" w:color="auto" w:fill="FFFFFF"/>
        </w:rPr>
        <w:t>.</w:t>
      </w:r>
    </w:p>
    <w:p w14:paraId="4224E4BE" w14:textId="77777777" w:rsidR="007D661F" w:rsidRPr="00072B40" w:rsidRDefault="009802F5" w:rsidP="007D661F">
      <w:pPr>
        <w:spacing w:line="480" w:lineRule="auto"/>
        <w:jc w:val="both"/>
        <w:rPr>
          <w:rFonts w:ascii="Times New Roman" w:hAnsi="Times New Roman" w:cs="Times New Roman"/>
          <w:color w:val="222222"/>
          <w:sz w:val="20"/>
          <w:szCs w:val="20"/>
          <w:shd w:val="clear" w:color="auto" w:fill="FFFFFF"/>
        </w:rPr>
      </w:pPr>
      <w:bookmarkStart w:id="0" w:name="_Hlk162686290"/>
      <w:r w:rsidRPr="00072B40">
        <w:rPr>
          <w:rFonts w:ascii="Times New Roman" w:hAnsi="Times New Roman" w:cs="Times New Roman"/>
          <w:color w:val="000000"/>
          <w:sz w:val="24"/>
          <w:szCs w:val="24"/>
        </w:rPr>
        <w:lastRenderedPageBreak/>
        <w:t xml:space="preserve">Healthcare professionals who work in supportive, collaborative teams often experience higher job satisfaction. </w:t>
      </w:r>
      <w:r w:rsidR="007D661F" w:rsidRPr="00072B40">
        <w:rPr>
          <w:rFonts w:ascii="Times New Roman" w:hAnsi="Times New Roman" w:cs="Times New Roman"/>
          <w:color w:val="222222"/>
          <w:sz w:val="20"/>
          <w:szCs w:val="20"/>
          <w:shd w:val="clear" w:color="auto" w:fill="FFFFFF"/>
        </w:rPr>
        <w:t xml:space="preserve">(Chang </w:t>
      </w:r>
      <w:r w:rsidR="007D661F" w:rsidRPr="00072B40">
        <w:rPr>
          <w:rFonts w:ascii="Times New Roman" w:hAnsi="Times New Roman" w:cs="Times New Roman"/>
          <w:i/>
          <w:color w:val="222222"/>
          <w:sz w:val="20"/>
          <w:szCs w:val="20"/>
          <w:shd w:val="clear" w:color="auto" w:fill="FFFFFF"/>
        </w:rPr>
        <w:t>et al.</w:t>
      </w:r>
      <w:r w:rsidR="007D661F" w:rsidRPr="00072B40">
        <w:rPr>
          <w:rFonts w:ascii="Times New Roman" w:hAnsi="Times New Roman" w:cs="Times New Roman"/>
          <w:color w:val="222222"/>
          <w:sz w:val="20"/>
          <w:szCs w:val="20"/>
          <w:shd w:val="clear" w:color="auto" w:fill="FFFFFF"/>
        </w:rPr>
        <w:t xml:space="preserve"> 2009).</w:t>
      </w:r>
      <w:r w:rsidRPr="00072B40">
        <w:rPr>
          <w:rFonts w:ascii="Times New Roman" w:hAnsi="Times New Roman" w:cs="Times New Roman"/>
          <w:color w:val="000000"/>
          <w:sz w:val="24"/>
          <w:szCs w:val="24"/>
        </w:rPr>
        <w:t xml:space="preserve">A positive team environment fosters a sense of camaraderie, mutual respect, and shared goals, which can lead to increased job motivation and fulfillment. </w:t>
      </w:r>
      <w:bookmarkEnd w:id="0"/>
      <w:r w:rsidRPr="00072B40">
        <w:rPr>
          <w:rFonts w:ascii="Times New Roman" w:hAnsi="Times New Roman" w:cs="Times New Roman"/>
          <w:color w:val="000000"/>
          <w:sz w:val="24"/>
          <w:szCs w:val="24"/>
        </w:rPr>
        <w:t xml:space="preserve">In healthcare settings, especially for chronic or </w:t>
      </w:r>
      <w:proofErr w:type="spellStart"/>
      <w:r w:rsidRPr="00072B40">
        <w:rPr>
          <w:rFonts w:ascii="Times New Roman" w:hAnsi="Times New Roman" w:cs="Times New Roman"/>
          <w:color w:val="000000"/>
          <w:sz w:val="24"/>
          <w:szCs w:val="24"/>
        </w:rPr>
        <w:t>longterm</w:t>
      </w:r>
      <w:proofErr w:type="spellEnd"/>
      <w:r w:rsidRPr="00072B40">
        <w:rPr>
          <w:rFonts w:ascii="Times New Roman" w:hAnsi="Times New Roman" w:cs="Times New Roman"/>
          <w:color w:val="000000"/>
          <w:sz w:val="24"/>
          <w:szCs w:val="24"/>
        </w:rPr>
        <w:t xml:space="preserve"> conditions, teamwork ensures continuity of care. Different team members can seamlessly take over patient management, ensuring that there are no gaps in treatment or information transfer, even when shifts change. </w:t>
      </w:r>
      <w:proofErr w:type="spellStart"/>
      <w:r w:rsidRPr="00072B40">
        <w:rPr>
          <w:rFonts w:ascii="Times New Roman" w:hAnsi="Times New Roman" w:cs="Times New Roman"/>
          <w:color w:val="000000"/>
          <w:sz w:val="24"/>
          <w:szCs w:val="24"/>
        </w:rPr>
        <w:t>Teambased</w:t>
      </w:r>
      <w:proofErr w:type="spellEnd"/>
      <w:r w:rsidRPr="00072B40">
        <w:rPr>
          <w:rFonts w:ascii="Times New Roman" w:hAnsi="Times New Roman" w:cs="Times New Roman"/>
          <w:color w:val="000000"/>
          <w:sz w:val="24"/>
          <w:szCs w:val="24"/>
        </w:rPr>
        <w:t xml:space="preserve"> care puts the patient at the center of the healthcare experience. By involving patients in discussions and decisions about their care, healthcare teams can tailor treatments to individual needs and preferences, promoting patient satisfaction and compliance. Teamwork in healthcare is the cornerstone of efficient, safe, and </w:t>
      </w:r>
      <w:proofErr w:type="spellStart"/>
      <w:r w:rsidRPr="00072B40">
        <w:rPr>
          <w:rFonts w:ascii="Times New Roman" w:hAnsi="Times New Roman" w:cs="Times New Roman"/>
          <w:color w:val="000000"/>
          <w:sz w:val="24"/>
          <w:szCs w:val="24"/>
        </w:rPr>
        <w:t>patientfocused</w:t>
      </w:r>
      <w:proofErr w:type="spellEnd"/>
      <w:r w:rsidRPr="00072B40">
        <w:rPr>
          <w:rFonts w:ascii="Times New Roman" w:hAnsi="Times New Roman" w:cs="Times New Roman"/>
          <w:color w:val="000000"/>
          <w:sz w:val="24"/>
          <w:szCs w:val="24"/>
        </w:rPr>
        <w:t xml:space="preserve"> medical practice. It maximizes the collective expertise of healthcare professionals, leading to improved patient outcomes and a higher quality of </w:t>
      </w:r>
      <w:proofErr w:type="gramStart"/>
      <w:r w:rsidRPr="00072B40">
        <w:rPr>
          <w:rFonts w:ascii="Times New Roman" w:hAnsi="Times New Roman" w:cs="Times New Roman"/>
          <w:color w:val="000000"/>
          <w:sz w:val="24"/>
          <w:szCs w:val="24"/>
        </w:rPr>
        <w:t>care.</w:t>
      </w:r>
      <w:r w:rsidR="007D661F" w:rsidRPr="00072B40">
        <w:rPr>
          <w:rFonts w:ascii="Times New Roman" w:hAnsi="Times New Roman" w:cs="Times New Roman"/>
          <w:color w:val="222222"/>
          <w:sz w:val="20"/>
          <w:szCs w:val="20"/>
          <w:shd w:val="clear" w:color="auto" w:fill="FFFFFF"/>
        </w:rPr>
        <w:t>(</w:t>
      </w:r>
      <w:proofErr w:type="gramEnd"/>
      <w:r w:rsidR="007D661F" w:rsidRPr="00072B40">
        <w:rPr>
          <w:rFonts w:ascii="Times New Roman" w:hAnsi="Times New Roman" w:cs="Times New Roman"/>
          <w:color w:val="222222"/>
          <w:sz w:val="20"/>
          <w:szCs w:val="20"/>
          <w:shd w:val="clear" w:color="auto" w:fill="FFFFFF"/>
        </w:rPr>
        <w:t>Reeves, et al. 2011).</w:t>
      </w:r>
    </w:p>
    <w:p w14:paraId="1C682572" w14:textId="77777777" w:rsidR="0017703D" w:rsidRPr="00072B40" w:rsidRDefault="009802F5">
      <w:pPr>
        <w:spacing w:line="48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 xml:space="preserve">During labor and childbirth, midwives work in teams to provide continuous support to women. This includes emotional, physical, and psychological support, ensuring a positive birthing experience. </w:t>
      </w:r>
      <w:r w:rsidR="007D661F" w:rsidRPr="00072B40">
        <w:rPr>
          <w:rFonts w:ascii="Times New Roman" w:hAnsi="Times New Roman" w:cs="Times New Roman"/>
          <w:color w:val="000000"/>
          <w:sz w:val="24"/>
          <w:szCs w:val="24"/>
        </w:rPr>
        <w:t>(</w:t>
      </w:r>
      <w:r w:rsidR="007D661F" w:rsidRPr="00072B40">
        <w:rPr>
          <w:rFonts w:ascii="Times New Roman" w:hAnsi="Times New Roman" w:cs="Times New Roman"/>
          <w:color w:val="222222"/>
          <w:sz w:val="20"/>
          <w:szCs w:val="20"/>
          <w:shd w:val="clear" w:color="auto" w:fill="FFFFFF"/>
        </w:rPr>
        <w:t xml:space="preserve">World Health Organization 2018), </w:t>
      </w:r>
      <w:r w:rsidRPr="00072B40">
        <w:rPr>
          <w:rFonts w:ascii="Times New Roman" w:hAnsi="Times New Roman" w:cs="Times New Roman"/>
          <w:color w:val="000000"/>
          <w:sz w:val="24"/>
          <w:szCs w:val="24"/>
        </w:rPr>
        <w:t xml:space="preserve">Team members assist in pain management, monitor vital signs, and provide encouragement, enhancing the overall childbirth experience. Midwifery teams consist of professionals with diverse skills and experiences. By working collaboratively, midwives can share their expertise, learn from one another, and apply collective knowledge to address various challenges and complexities in childbirth and postpartum </w:t>
      </w:r>
      <w:proofErr w:type="gramStart"/>
      <w:r w:rsidRPr="00072B40">
        <w:rPr>
          <w:rFonts w:ascii="Times New Roman" w:hAnsi="Times New Roman" w:cs="Times New Roman"/>
          <w:color w:val="000000"/>
          <w:sz w:val="24"/>
          <w:szCs w:val="24"/>
        </w:rPr>
        <w:t>care.</w:t>
      </w:r>
      <w:r w:rsidR="007D661F" w:rsidRPr="00072B40">
        <w:rPr>
          <w:rFonts w:ascii="Times New Roman" w:hAnsi="Times New Roman" w:cs="Times New Roman"/>
          <w:color w:val="222222"/>
          <w:sz w:val="20"/>
          <w:szCs w:val="20"/>
          <w:shd w:val="clear" w:color="auto" w:fill="FFFFFF"/>
        </w:rPr>
        <w:t>(</w:t>
      </w:r>
      <w:proofErr w:type="gramEnd"/>
      <w:r w:rsidR="007D661F" w:rsidRPr="00072B40">
        <w:rPr>
          <w:rFonts w:ascii="Times New Roman" w:hAnsi="Times New Roman" w:cs="Times New Roman"/>
          <w:i/>
          <w:iCs/>
          <w:color w:val="222222"/>
          <w:sz w:val="20"/>
          <w:szCs w:val="20"/>
          <w:shd w:val="clear" w:color="auto" w:fill="FFFFFF"/>
        </w:rPr>
        <w:t>WHO</w:t>
      </w:r>
      <w:r w:rsidR="007D661F" w:rsidRPr="00072B40">
        <w:rPr>
          <w:rFonts w:ascii="Times New Roman" w:hAnsi="Times New Roman" w:cs="Times New Roman"/>
          <w:color w:val="222222"/>
          <w:sz w:val="20"/>
          <w:szCs w:val="20"/>
          <w:shd w:val="clear" w:color="auto" w:fill="FFFFFF"/>
        </w:rPr>
        <w:t xml:space="preserve"> 2018).</w:t>
      </w:r>
    </w:p>
    <w:p w14:paraId="6271376A" w14:textId="77777777" w:rsidR="0017703D" w:rsidRPr="00072B40" w:rsidRDefault="009802F5">
      <w:pPr>
        <w:spacing w:line="48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 xml:space="preserve">In critical situations, quick and informed decisions are essential. Teamwork ensures that information is shared rapidly among team members, allowing for timely </w:t>
      </w:r>
      <w:proofErr w:type="spellStart"/>
      <w:r w:rsidRPr="00072B40">
        <w:rPr>
          <w:rFonts w:ascii="Times New Roman" w:hAnsi="Times New Roman" w:cs="Times New Roman"/>
          <w:color w:val="000000"/>
          <w:sz w:val="24"/>
          <w:szCs w:val="24"/>
        </w:rPr>
        <w:t>decisionmaking</w:t>
      </w:r>
      <w:proofErr w:type="spellEnd"/>
      <w:r w:rsidRPr="00072B40">
        <w:rPr>
          <w:rFonts w:ascii="Times New Roman" w:hAnsi="Times New Roman" w:cs="Times New Roman"/>
          <w:color w:val="000000"/>
          <w:sz w:val="24"/>
          <w:szCs w:val="24"/>
        </w:rPr>
        <w:t xml:space="preserve">. This is crucial in emergencies where seconds can make a significant difference in the outcome for both the mother and the baby. Midwifery teams facilitate seamless continuity of care. During labor, </w:t>
      </w:r>
      <w:r w:rsidRPr="00072B40">
        <w:rPr>
          <w:rFonts w:ascii="Times New Roman" w:hAnsi="Times New Roman" w:cs="Times New Roman"/>
          <w:color w:val="000000"/>
          <w:sz w:val="24"/>
          <w:szCs w:val="24"/>
        </w:rPr>
        <w:lastRenderedPageBreak/>
        <w:t xml:space="preserve">different midwives can rotate shifts, ensuring that there is always a fresh and alert professional attending to the mother. This continuity ensures consistent monitoring and care, leading to better </w:t>
      </w:r>
      <w:proofErr w:type="gramStart"/>
      <w:r w:rsidRPr="00072B40">
        <w:rPr>
          <w:rFonts w:ascii="Times New Roman" w:hAnsi="Times New Roman" w:cs="Times New Roman"/>
          <w:color w:val="000000"/>
          <w:sz w:val="24"/>
          <w:szCs w:val="24"/>
        </w:rPr>
        <w:t>outcomes.</w:t>
      </w:r>
      <w:r w:rsidR="007D661F" w:rsidRPr="00072B40">
        <w:rPr>
          <w:rFonts w:ascii="Times New Roman" w:hAnsi="Times New Roman" w:cs="Times New Roman"/>
          <w:color w:val="222222"/>
          <w:sz w:val="20"/>
          <w:szCs w:val="20"/>
          <w:shd w:val="clear" w:color="auto" w:fill="FFFFFF"/>
        </w:rPr>
        <w:t>(</w:t>
      </w:r>
      <w:proofErr w:type="gramEnd"/>
      <w:r w:rsidR="007D661F" w:rsidRPr="00072B40">
        <w:rPr>
          <w:rFonts w:ascii="Times New Roman" w:hAnsi="Times New Roman" w:cs="Times New Roman"/>
          <w:i/>
          <w:iCs/>
          <w:color w:val="222222"/>
          <w:sz w:val="20"/>
          <w:szCs w:val="20"/>
          <w:shd w:val="clear" w:color="auto" w:fill="FFFFFF"/>
        </w:rPr>
        <w:t>W.H.O.</w:t>
      </w:r>
      <w:r w:rsidR="007D661F" w:rsidRPr="00072B40">
        <w:rPr>
          <w:rFonts w:ascii="Times New Roman" w:hAnsi="Times New Roman" w:cs="Times New Roman"/>
          <w:color w:val="222222"/>
          <w:sz w:val="20"/>
          <w:szCs w:val="20"/>
          <w:shd w:val="clear" w:color="auto" w:fill="FFFFFF"/>
        </w:rPr>
        <w:t xml:space="preserve"> 2018)</w:t>
      </w:r>
      <w:r w:rsidR="000869B4">
        <w:rPr>
          <w:rFonts w:ascii="Times New Roman" w:hAnsi="Times New Roman" w:cs="Times New Roman"/>
          <w:color w:val="222222"/>
          <w:sz w:val="20"/>
          <w:szCs w:val="20"/>
          <w:shd w:val="clear" w:color="auto" w:fill="FFFFFF"/>
        </w:rPr>
        <w:t>.</w:t>
      </w:r>
    </w:p>
    <w:p w14:paraId="2C67D5C5" w14:textId="77777777" w:rsidR="007D661F" w:rsidRPr="00072B40" w:rsidRDefault="009802F5" w:rsidP="006951D5">
      <w:pPr>
        <w:spacing w:line="480" w:lineRule="auto"/>
        <w:jc w:val="both"/>
        <w:rPr>
          <w:rFonts w:ascii="Times New Roman" w:hAnsi="Times New Roman" w:cs="Times New Roman"/>
          <w:color w:val="222222"/>
          <w:sz w:val="20"/>
          <w:szCs w:val="20"/>
          <w:shd w:val="clear" w:color="auto" w:fill="FFFFFF"/>
        </w:rPr>
      </w:pPr>
      <w:r w:rsidRPr="00072B40">
        <w:rPr>
          <w:rFonts w:ascii="Times New Roman" w:hAnsi="Times New Roman" w:cs="Times New Roman"/>
          <w:color w:val="000000"/>
          <w:sz w:val="24"/>
          <w:szCs w:val="24"/>
        </w:rPr>
        <w:t xml:space="preserve">Childbirth can be emotionally intense for both the mother and her family. Midwifery teams provide emotional support not only to the mother but also to her partner and family members. Emotional wellbeing is essential for a positive birthing experience and a healthy postpartum transition. Midwifery teams educate expectant parents about pregnancy, childbirth, and postpartum care. They offer counseling on breastfeeding, newborn care, and maternal health. Team members can share the responsibility of educating parents, ensuring that families are well informed and prepared for the journey of parenthood. Midwifery teams often collaborate with community services, social workers, and support groups to provide comprehensive care. This collaboration extends the support network for families, addressing social, economic, and mental health aspects, contributing to overall </w:t>
      </w:r>
      <w:proofErr w:type="gramStart"/>
      <w:r w:rsidRPr="00072B40">
        <w:rPr>
          <w:rFonts w:ascii="Times New Roman" w:hAnsi="Times New Roman" w:cs="Times New Roman"/>
          <w:color w:val="000000"/>
          <w:sz w:val="24"/>
          <w:szCs w:val="24"/>
        </w:rPr>
        <w:t>wellbeing.</w:t>
      </w:r>
      <w:r w:rsidR="007D661F" w:rsidRPr="00072B40">
        <w:rPr>
          <w:rFonts w:ascii="Times New Roman" w:hAnsi="Times New Roman" w:cs="Times New Roman"/>
          <w:color w:val="222222"/>
          <w:sz w:val="20"/>
          <w:szCs w:val="20"/>
          <w:shd w:val="clear" w:color="auto" w:fill="FFFFFF"/>
        </w:rPr>
        <w:t>(</w:t>
      </w:r>
      <w:proofErr w:type="gramEnd"/>
      <w:r w:rsidR="007D661F" w:rsidRPr="00072B40">
        <w:rPr>
          <w:rFonts w:ascii="Times New Roman" w:hAnsi="Times New Roman" w:cs="Times New Roman"/>
          <w:color w:val="222222"/>
          <w:sz w:val="20"/>
          <w:szCs w:val="20"/>
          <w:shd w:val="clear" w:color="auto" w:fill="FFFFFF"/>
        </w:rPr>
        <w:t>Reeves, et al. 2011).</w:t>
      </w:r>
    </w:p>
    <w:p w14:paraId="2680AE80" w14:textId="77777777" w:rsidR="0017703D" w:rsidRPr="00072B40" w:rsidRDefault="009802F5">
      <w:pPr>
        <w:spacing w:line="48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Midwives face various challenges when practicing effective teamwork in healthcare settings. These challenges can impact the quality of care provided to mothers and newborns. Limited communication channels or ineffective communication between team members can lead to misunderstandings, misinterpretations, and mistakes in patient care. Language barriers, hierarchy, or lack of standardized communication protocols can hinder effective teamwork. Midwives often work in environments with high patient loads and limited staffing. Heavy workloads can affect the time available for team communication and collaboration. Staff shortages may lead to burnout, stress, and decreased morale, hindering effective teamwork efforts.</w:t>
      </w:r>
    </w:p>
    <w:p w14:paraId="31B3265D" w14:textId="77777777" w:rsidR="003172CC" w:rsidRPr="00072B40" w:rsidRDefault="009802F5" w:rsidP="003172CC">
      <w:pPr>
        <w:spacing w:line="480" w:lineRule="auto"/>
        <w:jc w:val="both"/>
        <w:rPr>
          <w:rFonts w:ascii="Times New Roman" w:hAnsi="Times New Roman" w:cs="Times New Roman"/>
          <w:color w:val="222222"/>
          <w:sz w:val="20"/>
          <w:szCs w:val="20"/>
          <w:shd w:val="clear" w:color="auto" w:fill="FFFFFF"/>
        </w:rPr>
      </w:pPr>
      <w:r w:rsidRPr="00072B40">
        <w:rPr>
          <w:rFonts w:ascii="Times New Roman" w:hAnsi="Times New Roman" w:cs="Times New Roman"/>
          <w:color w:val="000000"/>
          <w:sz w:val="24"/>
          <w:szCs w:val="24"/>
        </w:rPr>
        <w:lastRenderedPageBreak/>
        <w:t xml:space="preserve">Collaboration between different healthcare professionals, such as midwives, nurses, obstetricians, and support staff, is essential. However, siloed working cultures and lack of inter-professional education can create barriers to effective collaboration, leading to fragmented care. Unclear delineation of roles and responsibilities within the team can cause confusion. Midwives need to understand their roles as well as the roles of other team members to work cohesively. Lack of role clarity can lead to duplication of efforts or crucial tasks being overlooked. Implementing new teamwork strategies or adopting collaborative technologies can face resistance from established practices. Midwives may be resistant to changes in workflow, especially if they perceive these changes as disrupting their routines or adding extra </w:t>
      </w:r>
      <w:proofErr w:type="gramStart"/>
      <w:r w:rsidRPr="00072B40">
        <w:rPr>
          <w:rFonts w:ascii="Times New Roman" w:hAnsi="Times New Roman" w:cs="Times New Roman"/>
          <w:color w:val="000000"/>
          <w:sz w:val="24"/>
          <w:szCs w:val="24"/>
        </w:rPr>
        <w:t>workload.</w:t>
      </w:r>
      <w:r w:rsidR="003172CC" w:rsidRPr="00072B40">
        <w:rPr>
          <w:rFonts w:ascii="Times New Roman" w:hAnsi="Times New Roman" w:cs="Times New Roman"/>
          <w:color w:val="222222"/>
          <w:sz w:val="20"/>
          <w:szCs w:val="20"/>
          <w:shd w:val="clear" w:color="auto" w:fill="FFFFFF"/>
        </w:rPr>
        <w:t>(</w:t>
      </w:r>
      <w:proofErr w:type="gramEnd"/>
      <w:r w:rsidR="003172CC" w:rsidRPr="00072B40">
        <w:rPr>
          <w:rFonts w:ascii="Times New Roman" w:hAnsi="Times New Roman" w:cs="Times New Roman"/>
          <w:color w:val="222222"/>
          <w:sz w:val="20"/>
          <w:szCs w:val="20"/>
          <w:shd w:val="clear" w:color="auto" w:fill="FFFFFF"/>
        </w:rPr>
        <w:t xml:space="preserve">Chang </w:t>
      </w:r>
      <w:r w:rsidR="003172CC" w:rsidRPr="00072B40">
        <w:rPr>
          <w:rFonts w:ascii="Times New Roman" w:hAnsi="Times New Roman" w:cs="Times New Roman"/>
          <w:i/>
          <w:color w:val="222222"/>
          <w:sz w:val="20"/>
          <w:szCs w:val="20"/>
          <w:shd w:val="clear" w:color="auto" w:fill="FFFFFF"/>
        </w:rPr>
        <w:t>et al.</w:t>
      </w:r>
      <w:r w:rsidR="003172CC" w:rsidRPr="00072B40">
        <w:rPr>
          <w:rFonts w:ascii="Times New Roman" w:hAnsi="Times New Roman" w:cs="Times New Roman"/>
          <w:color w:val="222222"/>
          <w:sz w:val="20"/>
          <w:szCs w:val="20"/>
          <w:shd w:val="clear" w:color="auto" w:fill="FFFFFF"/>
        </w:rPr>
        <w:t xml:space="preserve"> 2009)</w:t>
      </w:r>
      <w:r w:rsidR="000869B4">
        <w:rPr>
          <w:rFonts w:ascii="Times New Roman" w:hAnsi="Times New Roman" w:cs="Times New Roman"/>
          <w:color w:val="222222"/>
          <w:sz w:val="20"/>
          <w:szCs w:val="20"/>
          <w:shd w:val="clear" w:color="auto" w:fill="FFFFFF"/>
        </w:rPr>
        <w:t>.</w:t>
      </w:r>
    </w:p>
    <w:p w14:paraId="40D38AA9" w14:textId="77777777" w:rsidR="000869B4" w:rsidRDefault="009802F5" w:rsidP="003172CC">
      <w:pPr>
        <w:spacing w:line="48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 xml:space="preserve">Hierarchical structures within healthcare organizations can discourage open communication and feedback. Subordinates might hesitate to voice concerns or suggestions to superiors, inhibiting the flow of vital information within the team. Inadequate training in teamwork skills and lack of continuing education opportunities can hinder midwives' ability to collaborate effectively. Continuous training and workshops are essential to develop communication, leadership, and conflict resolution skills. Cultural differences and diverse backgrounds among team members can lead to misunderstandings. It's crucial to foster cultural competence within the team to ensure respectful communication and understanding of diverse perspectives. Midwives may encounter ethical dilemmas, such as respecting patients' autonomy while adhering to medical guidelines. </w:t>
      </w:r>
    </w:p>
    <w:p w14:paraId="0E7B5D2C" w14:textId="77777777" w:rsidR="003172CC" w:rsidRPr="00072B40" w:rsidRDefault="009802F5" w:rsidP="003172CC">
      <w:pPr>
        <w:spacing w:line="480" w:lineRule="auto"/>
        <w:jc w:val="both"/>
        <w:rPr>
          <w:rFonts w:ascii="Times New Roman" w:hAnsi="Times New Roman" w:cs="Times New Roman"/>
          <w:color w:val="222222"/>
          <w:sz w:val="20"/>
          <w:szCs w:val="20"/>
          <w:shd w:val="clear" w:color="auto" w:fill="FFFFFF"/>
        </w:rPr>
      </w:pPr>
      <w:r w:rsidRPr="00072B40">
        <w:rPr>
          <w:rFonts w:ascii="Times New Roman" w:hAnsi="Times New Roman" w:cs="Times New Roman"/>
          <w:color w:val="000000"/>
          <w:sz w:val="24"/>
          <w:szCs w:val="24"/>
        </w:rPr>
        <w:t xml:space="preserve">Resolving these dilemmas often requires collaborative decision making, which can be challenging, especially if team members have different ethical viewpoints. Dealing with emotionally charged situations, such as stillbirths or complicated deliveries, can be emotionally taxing for midwives. Emotional stress can affect communication and teamwork, making it </w:t>
      </w:r>
      <w:r w:rsidRPr="00072B40">
        <w:rPr>
          <w:rFonts w:ascii="Times New Roman" w:hAnsi="Times New Roman" w:cs="Times New Roman"/>
          <w:color w:val="000000"/>
          <w:sz w:val="24"/>
          <w:szCs w:val="24"/>
        </w:rPr>
        <w:lastRenderedPageBreak/>
        <w:t xml:space="preserve">essential to provide psychological support to team members. Addressing these challenges requires a multifaceted approach, including improved communication training, promoting a culture of collaboration, providing adequate staffing and resources, and fostering a supportive work environment that values the contributions of every team </w:t>
      </w:r>
      <w:proofErr w:type="gramStart"/>
      <w:r w:rsidRPr="00072B40">
        <w:rPr>
          <w:rFonts w:ascii="Times New Roman" w:hAnsi="Times New Roman" w:cs="Times New Roman"/>
          <w:color w:val="000000"/>
          <w:sz w:val="24"/>
          <w:szCs w:val="24"/>
        </w:rPr>
        <w:t>member.</w:t>
      </w:r>
      <w:r w:rsidR="003172CC" w:rsidRPr="00072B40">
        <w:rPr>
          <w:rFonts w:ascii="Times New Roman" w:hAnsi="Times New Roman" w:cs="Times New Roman"/>
          <w:color w:val="222222"/>
          <w:sz w:val="20"/>
          <w:szCs w:val="20"/>
          <w:shd w:val="clear" w:color="auto" w:fill="FFFFFF"/>
        </w:rPr>
        <w:t>(</w:t>
      </w:r>
      <w:proofErr w:type="gramEnd"/>
      <w:r w:rsidR="003172CC" w:rsidRPr="00072B40">
        <w:rPr>
          <w:rFonts w:ascii="Times New Roman" w:hAnsi="Times New Roman" w:cs="Times New Roman"/>
          <w:color w:val="222222"/>
          <w:sz w:val="20"/>
          <w:szCs w:val="20"/>
          <w:shd w:val="clear" w:color="auto" w:fill="FFFFFF"/>
        </w:rPr>
        <w:t>Reeves, et al. 2011).</w:t>
      </w:r>
    </w:p>
    <w:p w14:paraId="2DB22A6A" w14:textId="77777777" w:rsidR="0017703D" w:rsidRPr="00072B40" w:rsidRDefault="009802F5">
      <w:pPr>
        <w:spacing w:line="480" w:lineRule="auto"/>
        <w:jc w:val="both"/>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 xml:space="preserve">Aims and </w:t>
      </w:r>
      <w:r w:rsidR="00F52228" w:rsidRPr="00072B40">
        <w:rPr>
          <w:rFonts w:ascii="Times New Roman" w:hAnsi="Times New Roman" w:cs="Times New Roman"/>
          <w:b/>
          <w:color w:val="000000"/>
          <w:sz w:val="24"/>
          <w:szCs w:val="24"/>
        </w:rPr>
        <w:t xml:space="preserve">Objective </w:t>
      </w:r>
      <w:r w:rsidRPr="00072B40">
        <w:rPr>
          <w:rFonts w:ascii="Times New Roman" w:hAnsi="Times New Roman" w:cs="Times New Roman"/>
          <w:b/>
          <w:color w:val="000000"/>
          <w:sz w:val="24"/>
          <w:szCs w:val="24"/>
        </w:rPr>
        <w:t xml:space="preserve">of the </w:t>
      </w:r>
      <w:r w:rsidR="00F52228" w:rsidRPr="00072B40">
        <w:rPr>
          <w:rFonts w:ascii="Times New Roman" w:hAnsi="Times New Roman" w:cs="Times New Roman"/>
          <w:b/>
          <w:color w:val="000000"/>
          <w:sz w:val="24"/>
          <w:szCs w:val="24"/>
        </w:rPr>
        <w:t>Study</w:t>
      </w:r>
    </w:p>
    <w:p w14:paraId="2711FEA6" w14:textId="77777777" w:rsidR="0017703D" w:rsidRPr="00072B40" w:rsidRDefault="009802F5">
      <w:pPr>
        <w:spacing w:line="48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 xml:space="preserve">The study aim to investigate and understand the level of awareness among midwives regarding the importance of teamwork in midwifery practice. The specific objectives of the study </w:t>
      </w:r>
      <w:r w:rsidR="00F52228">
        <w:rPr>
          <w:rFonts w:ascii="Times New Roman" w:hAnsi="Times New Roman" w:cs="Times New Roman"/>
          <w:color w:val="000000"/>
          <w:sz w:val="24"/>
          <w:szCs w:val="24"/>
        </w:rPr>
        <w:t>were to;</w:t>
      </w:r>
    </w:p>
    <w:p w14:paraId="7862ED7C" w14:textId="77777777" w:rsidR="00927B5A" w:rsidRPr="00072B40" w:rsidRDefault="009802F5" w:rsidP="00927B5A">
      <w:pPr>
        <w:pStyle w:val="ListParagraph"/>
        <w:numPr>
          <w:ilvl w:val="0"/>
          <w:numId w:val="1"/>
        </w:numPr>
        <w:spacing w:line="480" w:lineRule="auto"/>
        <w:ind w:left="360"/>
        <w:rPr>
          <w:rFonts w:ascii="Times New Roman" w:hAnsi="Times New Roman" w:cs="Times New Roman"/>
          <w:color w:val="000000"/>
          <w:sz w:val="24"/>
          <w:szCs w:val="24"/>
        </w:rPr>
      </w:pPr>
      <w:r w:rsidRPr="00072B40">
        <w:rPr>
          <w:rFonts w:ascii="Times New Roman" w:hAnsi="Times New Roman" w:cs="Times New Roman"/>
          <w:color w:val="000000"/>
          <w:sz w:val="24"/>
          <w:szCs w:val="24"/>
        </w:rPr>
        <w:t xml:space="preserve">determine the awareness of teamwork in midwifery practice </w:t>
      </w:r>
      <w:proofErr w:type="gramStart"/>
      <w:r w:rsidRPr="00072B40">
        <w:rPr>
          <w:rFonts w:ascii="Times New Roman" w:hAnsi="Times New Roman" w:cs="Times New Roman"/>
          <w:color w:val="000000"/>
          <w:sz w:val="24"/>
          <w:szCs w:val="24"/>
        </w:rPr>
        <w:t>in  secondary</w:t>
      </w:r>
      <w:proofErr w:type="gramEnd"/>
      <w:r w:rsidRPr="00072B40">
        <w:rPr>
          <w:rFonts w:ascii="Times New Roman" w:hAnsi="Times New Roman" w:cs="Times New Roman"/>
          <w:color w:val="000000"/>
          <w:sz w:val="24"/>
          <w:szCs w:val="24"/>
        </w:rPr>
        <w:t xml:space="preserve"> facilities </w:t>
      </w:r>
      <w:r w:rsidR="00927B5A" w:rsidRPr="00072B40">
        <w:rPr>
          <w:rFonts w:ascii="Times New Roman" w:hAnsi="Times New Roman" w:cs="Times New Roman"/>
          <w:color w:val="000000"/>
          <w:sz w:val="24"/>
          <w:szCs w:val="24"/>
        </w:rPr>
        <w:t xml:space="preserve">and tertiary facilities </w:t>
      </w:r>
      <w:r w:rsidRPr="00072B40">
        <w:rPr>
          <w:rFonts w:ascii="Times New Roman" w:hAnsi="Times New Roman" w:cs="Times New Roman"/>
          <w:color w:val="000000"/>
          <w:sz w:val="24"/>
          <w:szCs w:val="24"/>
        </w:rPr>
        <w:t xml:space="preserve">in </w:t>
      </w:r>
      <w:r w:rsidR="00F52228" w:rsidRPr="00072B40">
        <w:rPr>
          <w:rFonts w:ascii="Times New Roman" w:hAnsi="Times New Roman" w:cs="Times New Roman"/>
          <w:color w:val="000000"/>
          <w:sz w:val="24"/>
          <w:szCs w:val="24"/>
        </w:rPr>
        <w:t xml:space="preserve">Port </w:t>
      </w:r>
      <w:r w:rsidRPr="00072B40">
        <w:rPr>
          <w:rFonts w:ascii="Times New Roman" w:hAnsi="Times New Roman" w:cs="Times New Roman"/>
          <w:color w:val="000000"/>
          <w:sz w:val="24"/>
          <w:szCs w:val="24"/>
        </w:rPr>
        <w:t>Harcourt.</w:t>
      </w:r>
    </w:p>
    <w:p w14:paraId="063D9D52" w14:textId="77777777" w:rsidR="00927B5A" w:rsidRPr="00072B40" w:rsidRDefault="00927B5A" w:rsidP="00927B5A">
      <w:pPr>
        <w:pStyle w:val="ListParagraph"/>
        <w:numPr>
          <w:ilvl w:val="0"/>
          <w:numId w:val="1"/>
        </w:numPr>
        <w:spacing w:line="480" w:lineRule="auto"/>
        <w:ind w:left="360"/>
        <w:rPr>
          <w:rFonts w:ascii="Times New Roman" w:hAnsi="Times New Roman" w:cs="Times New Roman"/>
          <w:color w:val="000000"/>
          <w:sz w:val="24"/>
          <w:szCs w:val="24"/>
        </w:rPr>
      </w:pPr>
      <w:r w:rsidRPr="00072B40">
        <w:rPr>
          <w:rFonts w:ascii="Times New Roman" w:hAnsi="Times New Roman" w:cs="Times New Roman"/>
          <w:color w:val="000000"/>
          <w:sz w:val="24"/>
          <w:szCs w:val="24"/>
        </w:rPr>
        <w:t xml:space="preserve">determine the relationship between awareness and significance of teamwork in midwifery practice in secondary and tertiary health facilities in Port Harcourt. </w:t>
      </w:r>
    </w:p>
    <w:p w14:paraId="04C8FC3A" w14:textId="77777777" w:rsidR="0017703D" w:rsidRPr="00072B40" w:rsidRDefault="009802F5">
      <w:pPr>
        <w:spacing w:line="480" w:lineRule="auto"/>
        <w:jc w:val="both"/>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Research Hypothesis</w:t>
      </w:r>
    </w:p>
    <w:p w14:paraId="2D8101B5" w14:textId="77777777" w:rsidR="0017703D" w:rsidRPr="00251BE4" w:rsidRDefault="009802F5" w:rsidP="00251BE4">
      <w:pPr>
        <w:pStyle w:val="ListParagraph"/>
        <w:numPr>
          <w:ilvl w:val="0"/>
          <w:numId w:val="15"/>
        </w:numPr>
        <w:spacing w:line="480" w:lineRule="auto"/>
        <w:ind w:hanging="720"/>
        <w:jc w:val="both"/>
        <w:rPr>
          <w:rFonts w:ascii="Times New Roman" w:hAnsi="Times New Roman" w:cs="Times New Roman"/>
          <w:color w:val="000000"/>
          <w:sz w:val="24"/>
          <w:szCs w:val="24"/>
        </w:rPr>
      </w:pPr>
      <w:r w:rsidRPr="00251BE4">
        <w:rPr>
          <w:rFonts w:ascii="Times New Roman" w:hAnsi="Times New Roman" w:cs="Times New Roman"/>
          <w:color w:val="000000"/>
          <w:sz w:val="24"/>
          <w:szCs w:val="24"/>
        </w:rPr>
        <w:t>There is no significant difference in the awareness of teamwork in midwifery practice among midwives in secondary healthcare facilities in Port Harcourt.</w:t>
      </w:r>
    </w:p>
    <w:p w14:paraId="492B3EEA" w14:textId="77777777" w:rsidR="0017703D" w:rsidRPr="00251BE4" w:rsidRDefault="009802F5" w:rsidP="00251BE4">
      <w:pPr>
        <w:pStyle w:val="ListParagraph"/>
        <w:numPr>
          <w:ilvl w:val="0"/>
          <w:numId w:val="15"/>
        </w:numPr>
        <w:spacing w:line="480" w:lineRule="auto"/>
        <w:ind w:hanging="720"/>
        <w:jc w:val="both"/>
        <w:rPr>
          <w:rFonts w:ascii="Times New Roman" w:hAnsi="Times New Roman" w:cs="Times New Roman"/>
          <w:color w:val="000000"/>
          <w:sz w:val="24"/>
          <w:szCs w:val="24"/>
        </w:rPr>
      </w:pPr>
      <w:r w:rsidRPr="00251BE4">
        <w:rPr>
          <w:rFonts w:ascii="Times New Roman" w:hAnsi="Times New Roman" w:cs="Times New Roman"/>
          <w:color w:val="000000"/>
          <w:sz w:val="24"/>
          <w:szCs w:val="24"/>
        </w:rPr>
        <w:t>There is no significant difference in awareness of teamwork in midwifery practice among midwives in tertiary facilities among midwives in the tertiary facilities in Port Harcourt.</w:t>
      </w:r>
    </w:p>
    <w:p w14:paraId="1B197FC3" w14:textId="77777777" w:rsidR="00251BE4" w:rsidRPr="00251BE4" w:rsidRDefault="00251BE4" w:rsidP="005649AA">
      <w:pPr>
        <w:tabs>
          <w:tab w:val="left" w:pos="840"/>
        </w:tabs>
        <w:spacing w:line="480" w:lineRule="auto"/>
        <w:jc w:val="both"/>
        <w:rPr>
          <w:rFonts w:ascii="Times New Roman" w:hAnsi="Times New Roman" w:cs="Times New Roman"/>
          <w:b/>
          <w:color w:val="000000"/>
          <w:sz w:val="24"/>
          <w:szCs w:val="24"/>
        </w:rPr>
      </w:pPr>
      <w:r w:rsidRPr="00251BE4">
        <w:rPr>
          <w:rFonts w:ascii="Times New Roman" w:hAnsi="Times New Roman" w:cs="Times New Roman"/>
          <w:b/>
          <w:color w:val="000000"/>
          <w:sz w:val="24"/>
          <w:szCs w:val="24"/>
        </w:rPr>
        <w:t>METHODOLOGY</w:t>
      </w:r>
    </w:p>
    <w:p w14:paraId="3C470CC5" w14:textId="77777777" w:rsidR="0017703D" w:rsidRPr="00072B40" w:rsidRDefault="005649AA" w:rsidP="00251BE4">
      <w:pPr>
        <w:tabs>
          <w:tab w:val="left" w:pos="840"/>
        </w:tabs>
        <w:spacing w:line="48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A descriptive non</w:t>
      </w:r>
      <w:r w:rsidR="00251BE4">
        <w:rPr>
          <w:rFonts w:ascii="Times New Roman" w:hAnsi="Times New Roman" w:cs="Times New Roman"/>
          <w:color w:val="000000"/>
          <w:sz w:val="24"/>
          <w:szCs w:val="24"/>
        </w:rPr>
        <w:t>-</w:t>
      </w:r>
      <w:r w:rsidRPr="00072B40">
        <w:rPr>
          <w:rFonts w:ascii="Times New Roman" w:hAnsi="Times New Roman" w:cs="Times New Roman"/>
          <w:color w:val="000000"/>
          <w:sz w:val="24"/>
          <w:szCs w:val="24"/>
        </w:rPr>
        <w:t>experimental quantitative research design was used for this study</w:t>
      </w:r>
      <w:bookmarkStart w:id="1" w:name="_Toc124362611"/>
      <w:bookmarkStart w:id="2" w:name="_Toc124358064"/>
      <w:bookmarkStart w:id="3" w:name="_Toc99714055"/>
      <w:r w:rsidR="00251BE4">
        <w:rPr>
          <w:rFonts w:ascii="Times New Roman" w:hAnsi="Times New Roman" w:cs="Times New Roman"/>
          <w:color w:val="000000"/>
          <w:sz w:val="24"/>
          <w:szCs w:val="24"/>
        </w:rPr>
        <w:t xml:space="preserve">. </w:t>
      </w:r>
      <w:r w:rsidR="00681B53" w:rsidRPr="00072B40">
        <w:rPr>
          <w:rFonts w:ascii="Times New Roman" w:hAnsi="Times New Roman" w:cs="Times New Roman"/>
          <w:color w:val="000000"/>
          <w:sz w:val="24"/>
          <w:szCs w:val="24"/>
        </w:rPr>
        <w:t xml:space="preserve">The target population for this study </w:t>
      </w:r>
      <w:r w:rsidR="00491069">
        <w:rPr>
          <w:rFonts w:ascii="Times New Roman" w:hAnsi="Times New Roman" w:cs="Times New Roman"/>
          <w:color w:val="000000"/>
          <w:sz w:val="24"/>
          <w:szCs w:val="24"/>
        </w:rPr>
        <w:t>was</w:t>
      </w:r>
      <w:r w:rsidR="00681B53" w:rsidRPr="00072B40">
        <w:rPr>
          <w:rFonts w:ascii="Times New Roman" w:hAnsi="Times New Roman" w:cs="Times New Roman"/>
          <w:color w:val="000000"/>
          <w:sz w:val="24"/>
          <w:szCs w:val="24"/>
        </w:rPr>
        <w:t xml:space="preserve"> 100 midwives in the University of Port Harcourt Teaching Hospital and 20 midwives in </w:t>
      </w:r>
      <w:proofErr w:type="spellStart"/>
      <w:r w:rsidR="00681B53" w:rsidRPr="00072B40">
        <w:rPr>
          <w:rFonts w:ascii="Times New Roman" w:hAnsi="Times New Roman" w:cs="Times New Roman"/>
          <w:color w:val="000000"/>
          <w:sz w:val="24"/>
          <w:szCs w:val="24"/>
          <w:shd w:val="clear" w:color="auto" w:fill="FFFFFF"/>
        </w:rPr>
        <w:t>Obio</w:t>
      </w:r>
      <w:proofErr w:type="spellEnd"/>
      <w:r w:rsidR="00681B53" w:rsidRPr="00072B40">
        <w:rPr>
          <w:rFonts w:ascii="Times New Roman" w:hAnsi="Times New Roman" w:cs="Times New Roman"/>
          <w:color w:val="000000"/>
          <w:sz w:val="24"/>
          <w:szCs w:val="24"/>
          <w:shd w:val="clear" w:color="auto" w:fill="FFFFFF"/>
        </w:rPr>
        <w:t xml:space="preserve"> Cottage Hospital</w:t>
      </w:r>
      <w:r w:rsidR="004949E4">
        <w:rPr>
          <w:rFonts w:ascii="Times New Roman" w:hAnsi="Times New Roman" w:cs="Times New Roman"/>
          <w:color w:val="000000"/>
          <w:sz w:val="24"/>
          <w:szCs w:val="24"/>
          <w:shd w:val="clear" w:color="auto" w:fill="FFFFFF"/>
        </w:rPr>
        <w:t>, making a total of 120.</w:t>
      </w:r>
      <w:bookmarkEnd w:id="1"/>
      <w:bookmarkEnd w:id="2"/>
      <w:bookmarkEnd w:id="3"/>
      <w:r w:rsidR="00251BE4">
        <w:rPr>
          <w:rFonts w:ascii="Times New Roman" w:hAnsi="Times New Roman" w:cs="Times New Roman"/>
          <w:color w:val="000000"/>
          <w:sz w:val="24"/>
          <w:szCs w:val="24"/>
        </w:rPr>
        <w:t xml:space="preserve"> </w:t>
      </w:r>
      <w:r w:rsidR="004949E4">
        <w:rPr>
          <w:rFonts w:ascii="Times New Roman" w:hAnsi="Times New Roman" w:cs="Times New Roman"/>
          <w:bCs/>
          <w:color w:val="000000"/>
          <w:sz w:val="24"/>
          <w:szCs w:val="24"/>
        </w:rPr>
        <w:t>The census sampling technique was used, meaning the 120 midwives of both hospitals were the respondents.</w:t>
      </w:r>
      <w:r w:rsidR="00251BE4">
        <w:rPr>
          <w:rFonts w:ascii="Times New Roman" w:hAnsi="Times New Roman" w:cs="Times New Roman"/>
          <w:color w:val="000000"/>
          <w:sz w:val="24"/>
          <w:szCs w:val="24"/>
        </w:rPr>
        <w:t xml:space="preserve"> </w:t>
      </w:r>
      <w:r w:rsidR="00251BE4">
        <w:rPr>
          <w:rFonts w:ascii="Times New Roman" w:hAnsi="Times New Roman" w:cs="Times New Roman"/>
          <w:bCs/>
          <w:color w:val="000000"/>
          <w:sz w:val="24"/>
          <w:szCs w:val="24"/>
        </w:rPr>
        <w:t>Self-</w:t>
      </w:r>
      <w:r w:rsidR="00251BE4">
        <w:rPr>
          <w:rFonts w:ascii="Times New Roman" w:hAnsi="Times New Roman" w:cs="Times New Roman"/>
          <w:bCs/>
          <w:color w:val="000000"/>
          <w:sz w:val="24"/>
          <w:szCs w:val="24"/>
        </w:rPr>
        <w:lastRenderedPageBreak/>
        <w:t>structure</w:t>
      </w:r>
      <w:r w:rsidR="004949E4">
        <w:rPr>
          <w:rFonts w:ascii="Times New Roman" w:hAnsi="Times New Roman" w:cs="Times New Roman"/>
          <w:bCs/>
          <w:color w:val="000000"/>
          <w:sz w:val="24"/>
          <w:szCs w:val="24"/>
        </w:rPr>
        <w:t xml:space="preserve"> questionnaire titled</w:t>
      </w:r>
      <w:r w:rsidR="00FA2EA2">
        <w:rPr>
          <w:rFonts w:ascii="Times New Roman" w:hAnsi="Times New Roman" w:cs="Times New Roman"/>
          <w:bCs/>
          <w:color w:val="000000"/>
          <w:sz w:val="24"/>
          <w:szCs w:val="24"/>
        </w:rPr>
        <w:t xml:space="preserve"> “</w:t>
      </w:r>
      <w:r w:rsidR="00FA2EA2" w:rsidRPr="00123F76">
        <w:rPr>
          <w:rFonts w:ascii="Times New Roman" w:hAnsi="Times New Roman" w:cs="Times New Roman"/>
          <w:color w:val="000000"/>
          <w:sz w:val="24"/>
          <w:szCs w:val="24"/>
        </w:rPr>
        <w:t>AWARENESS AND SIGNIFICANCE OF TEAMWORK IN MIDWIFERY PRACTICE AMONG MIDWIVES IN TERTIARY AND SECONDARY HEALTHCARE FACILITIES IN PORT-HARCOURT”</w:t>
      </w:r>
      <w:r w:rsidR="00FA2EA2">
        <w:rPr>
          <w:rFonts w:ascii="Times New Roman" w:hAnsi="Times New Roman" w:cs="Times New Roman"/>
          <w:b/>
          <w:color w:val="000000"/>
          <w:sz w:val="24"/>
          <w:szCs w:val="24"/>
        </w:rPr>
        <w:t xml:space="preserve"> </w:t>
      </w:r>
      <w:r w:rsidR="00FA2EA2">
        <w:rPr>
          <w:rFonts w:ascii="Times New Roman" w:hAnsi="Times New Roman" w:cs="Times New Roman"/>
          <w:color w:val="000000"/>
          <w:sz w:val="24"/>
          <w:szCs w:val="24"/>
        </w:rPr>
        <w:t xml:space="preserve">entry of 16 items in 3 units </w:t>
      </w:r>
      <w:proofErr w:type="gramStart"/>
      <w:r w:rsidR="00FA2EA2">
        <w:rPr>
          <w:rFonts w:ascii="Times New Roman" w:hAnsi="Times New Roman" w:cs="Times New Roman"/>
          <w:color w:val="000000"/>
          <w:sz w:val="24"/>
          <w:szCs w:val="24"/>
        </w:rPr>
        <w:t>of  Unit</w:t>
      </w:r>
      <w:proofErr w:type="gramEnd"/>
      <w:r w:rsidR="00FA2EA2">
        <w:rPr>
          <w:rFonts w:ascii="Times New Roman" w:hAnsi="Times New Roman" w:cs="Times New Roman"/>
          <w:color w:val="000000"/>
          <w:sz w:val="24"/>
          <w:szCs w:val="24"/>
        </w:rPr>
        <w:t xml:space="preserve"> I: measuring</w:t>
      </w:r>
      <w:r w:rsidR="00FA2EA2" w:rsidRPr="00FA2EA2">
        <w:rPr>
          <w:rFonts w:ascii="Times New Roman" w:hAnsi="Times New Roman" w:cs="Times New Roman"/>
          <w:color w:val="000000"/>
          <w:sz w:val="24"/>
          <w:szCs w:val="24"/>
        </w:rPr>
        <w:t xml:space="preserve"> the awareness of teamwork in midwifery practice in  secondary facilities and tertiary facilities in Port Harcourt.</w:t>
      </w:r>
      <w:r w:rsidR="00FA2EA2">
        <w:rPr>
          <w:rFonts w:ascii="Times New Roman" w:hAnsi="Times New Roman" w:cs="Times New Roman"/>
          <w:color w:val="000000"/>
          <w:sz w:val="24"/>
          <w:szCs w:val="24"/>
        </w:rPr>
        <w:t xml:space="preserve"> Unit II: Association of the inter-</w:t>
      </w:r>
      <w:r w:rsidR="00FA2EA2" w:rsidRPr="00FA2EA2">
        <w:rPr>
          <w:rFonts w:ascii="Times New Roman" w:hAnsi="Times New Roman" w:cs="Times New Roman"/>
          <w:color w:val="000000"/>
          <w:sz w:val="24"/>
          <w:szCs w:val="24"/>
        </w:rPr>
        <w:t xml:space="preserve">relationship between awareness and significance of teamwork in midwifery practice in secondary and tertiary health facilities in Port Harcourt. </w:t>
      </w:r>
      <w:r w:rsidR="00FA2EA2">
        <w:rPr>
          <w:rFonts w:ascii="Times New Roman" w:hAnsi="Times New Roman" w:cs="Times New Roman"/>
          <w:color w:val="000000"/>
          <w:sz w:val="24"/>
          <w:szCs w:val="24"/>
        </w:rPr>
        <w:t xml:space="preserve">Unit III: </w:t>
      </w:r>
      <w:r w:rsidR="00FA2EA2" w:rsidRPr="00072B40">
        <w:rPr>
          <w:rFonts w:ascii="Times New Roman" w:hAnsi="Times New Roman" w:cs="Times New Roman"/>
          <w:color w:val="000000"/>
          <w:sz w:val="24"/>
          <w:szCs w:val="24"/>
        </w:rPr>
        <w:t xml:space="preserve">Association </w:t>
      </w:r>
      <w:r w:rsidR="00FA2EA2">
        <w:rPr>
          <w:rFonts w:ascii="Times New Roman" w:hAnsi="Times New Roman" w:cs="Times New Roman"/>
          <w:color w:val="000000"/>
          <w:sz w:val="24"/>
          <w:szCs w:val="24"/>
        </w:rPr>
        <w:t xml:space="preserve">of the interrelationship </w:t>
      </w:r>
      <w:r w:rsidR="00FA2EA2" w:rsidRPr="00072B40">
        <w:rPr>
          <w:rFonts w:ascii="Times New Roman" w:hAnsi="Times New Roman" w:cs="Times New Roman"/>
          <w:color w:val="000000"/>
          <w:sz w:val="24"/>
          <w:szCs w:val="24"/>
        </w:rPr>
        <w:t xml:space="preserve">between awareness and the demography of teamwork in midwifery practice in secondary healthcare and tertiary </w:t>
      </w:r>
      <w:r w:rsidR="00FA2EA2">
        <w:rPr>
          <w:rFonts w:ascii="Times New Roman" w:hAnsi="Times New Roman" w:cs="Times New Roman"/>
          <w:color w:val="000000"/>
          <w:sz w:val="24"/>
          <w:szCs w:val="24"/>
        </w:rPr>
        <w:t xml:space="preserve">facilities in Port Harcourt. All in like </w:t>
      </w:r>
      <w:proofErr w:type="spellStart"/>
      <w:r w:rsidR="00FA2EA2">
        <w:rPr>
          <w:rFonts w:ascii="Times New Roman" w:hAnsi="Times New Roman" w:cs="Times New Roman"/>
          <w:color w:val="000000"/>
          <w:sz w:val="24"/>
          <w:szCs w:val="24"/>
        </w:rPr>
        <w:t>likert</w:t>
      </w:r>
      <w:proofErr w:type="spellEnd"/>
      <w:r w:rsidR="00FA2EA2">
        <w:rPr>
          <w:rFonts w:ascii="Times New Roman" w:hAnsi="Times New Roman" w:cs="Times New Roman"/>
          <w:color w:val="000000"/>
          <w:sz w:val="24"/>
          <w:szCs w:val="24"/>
        </w:rPr>
        <w:t xml:space="preserve"> scale of </w:t>
      </w:r>
      <w:proofErr w:type="spellStart"/>
      <w:r w:rsidR="00FA2EA2">
        <w:rPr>
          <w:rFonts w:ascii="Times New Roman" w:hAnsi="Times New Roman" w:cs="Times New Roman"/>
          <w:color w:val="000000"/>
          <w:sz w:val="24"/>
          <w:szCs w:val="24"/>
        </w:rPr>
        <w:t>Stronly</w:t>
      </w:r>
      <w:proofErr w:type="spellEnd"/>
      <w:r w:rsidR="00FA2EA2">
        <w:rPr>
          <w:rFonts w:ascii="Times New Roman" w:hAnsi="Times New Roman" w:cs="Times New Roman"/>
          <w:color w:val="000000"/>
          <w:sz w:val="24"/>
          <w:szCs w:val="24"/>
        </w:rPr>
        <w:t xml:space="preserve"> Agree, Agree, Disagree and Strongly Disagree</w:t>
      </w:r>
      <w:r w:rsidR="00251BE4">
        <w:rPr>
          <w:rFonts w:ascii="Times New Roman" w:hAnsi="Times New Roman" w:cs="Times New Roman"/>
          <w:color w:val="000000"/>
          <w:sz w:val="24"/>
          <w:szCs w:val="24"/>
        </w:rPr>
        <w:t xml:space="preserve">. </w:t>
      </w:r>
      <w:r w:rsidR="005860B5">
        <w:rPr>
          <w:rFonts w:ascii="Times New Roman" w:hAnsi="Times New Roman" w:cs="Times New Roman"/>
          <w:color w:val="000000"/>
          <w:sz w:val="24"/>
          <w:szCs w:val="24"/>
        </w:rPr>
        <w:t xml:space="preserve">The researcher personally </w:t>
      </w:r>
      <w:proofErr w:type="spellStart"/>
      <w:r w:rsidR="005860B5">
        <w:rPr>
          <w:rFonts w:ascii="Times New Roman" w:hAnsi="Times New Roman" w:cs="Times New Roman"/>
          <w:color w:val="000000"/>
          <w:sz w:val="24"/>
          <w:szCs w:val="24"/>
        </w:rPr>
        <w:t>personally</w:t>
      </w:r>
      <w:proofErr w:type="spellEnd"/>
      <w:r w:rsidR="005860B5">
        <w:rPr>
          <w:rFonts w:ascii="Times New Roman" w:hAnsi="Times New Roman" w:cs="Times New Roman"/>
          <w:color w:val="000000"/>
          <w:sz w:val="24"/>
          <w:szCs w:val="24"/>
        </w:rPr>
        <w:t xml:space="preserve"> administered the instrument to all the respondents at different times in their duty post and waited to retrieve back all 120 instruments for analysis.</w:t>
      </w:r>
      <w:r w:rsidR="00251BE4">
        <w:rPr>
          <w:rFonts w:ascii="Times New Roman" w:hAnsi="Times New Roman" w:cs="Times New Roman"/>
          <w:color w:val="000000"/>
          <w:sz w:val="24"/>
          <w:szCs w:val="24"/>
        </w:rPr>
        <w:t xml:space="preserve"> </w:t>
      </w:r>
      <w:r w:rsidR="009802F5" w:rsidRPr="00072B40">
        <w:rPr>
          <w:rFonts w:ascii="Times New Roman" w:hAnsi="Times New Roman" w:cs="Times New Roman"/>
          <w:color w:val="000000"/>
          <w:sz w:val="24"/>
          <w:szCs w:val="24"/>
        </w:rPr>
        <w:t>Data collected was analyzed using statistical software package for the social science (SPSS, Version 2</w:t>
      </w:r>
      <w:r w:rsidR="00927B5A" w:rsidRPr="00072B40">
        <w:rPr>
          <w:rFonts w:ascii="Times New Roman" w:hAnsi="Times New Roman" w:cs="Times New Roman"/>
          <w:color w:val="000000"/>
          <w:sz w:val="24"/>
          <w:szCs w:val="24"/>
        </w:rPr>
        <w:t>5</w:t>
      </w:r>
      <w:r w:rsidR="009802F5" w:rsidRPr="00072B40">
        <w:rPr>
          <w:rFonts w:ascii="Times New Roman" w:hAnsi="Times New Roman" w:cs="Times New Roman"/>
          <w:color w:val="000000"/>
          <w:sz w:val="24"/>
          <w:szCs w:val="24"/>
        </w:rPr>
        <w:t xml:space="preserve">.0). Data </w:t>
      </w:r>
      <w:r w:rsidR="00491069">
        <w:rPr>
          <w:rFonts w:ascii="Times New Roman" w:hAnsi="Times New Roman" w:cs="Times New Roman"/>
          <w:color w:val="000000"/>
          <w:sz w:val="24"/>
          <w:szCs w:val="24"/>
        </w:rPr>
        <w:t>was</w:t>
      </w:r>
      <w:r w:rsidR="009802F5" w:rsidRPr="00072B40">
        <w:rPr>
          <w:rFonts w:ascii="Times New Roman" w:hAnsi="Times New Roman" w:cs="Times New Roman"/>
          <w:color w:val="000000"/>
          <w:sz w:val="24"/>
          <w:szCs w:val="24"/>
        </w:rPr>
        <w:t xml:space="preserve"> presented in tables, frequency and inferential statistics.</w:t>
      </w:r>
    </w:p>
    <w:p w14:paraId="0CC1AC80" w14:textId="77777777" w:rsidR="0017703D" w:rsidRPr="00072B40" w:rsidRDefault="005860B5">
      <w:pPr>
        <w:spacing w:after="0" w:line="48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Unit I</w:t>
      </w:r>
      <w:r w:rsidR="009802F5" w:rsidRPr="00072B40">
        <w:rPr>
          <w:rFonts w:ascii="Times New Roman" w:hAnsi="Times New Roman" w:cs="Times New Roman"/>
          <w:b/>
          <w:color w:val="000000"/>
          <w:sz w:val="24"/>
          <w:szCs w:val="24"/>
        </w:rPr>
        <w:t>:</w:t>
      </w:r>
      <w:r w:rsidR="009802F5" w:rsidRPr="00072B40">
        <w:rPr>
          <w:rFonts w:ascii="Times New Roman" w:hAnsi="Times New Roman" w:cs="Times New Roman"/>
          <w:color w:val="000000"/>
          <w:sz w:val="24"/>
          <w:szCs w:val="24"/>
        </w:rPr>
        <w:t xml:space="preserve"> to assess the extent to which midwives are aware of the concept of teamwork in midwifery practice, 20 items altogether and responses were scored using “Yes” and “No” item score “2” </w:t>
      </w:r>
      <w:r w:rsidR="00491069">
        <w:rPr>
          <w:rFonts w:ascii="Times New Roman" w:hAnsi="Times New Roman" w:cs="Times New Roman"/>
          <w:color w:val="000000"/>
          <w:sz w:val="24"/>
          <w:szCs w:val="24"/>
        </w:rPr>
        <w:t>was</w:t>
      </w:r>
      <w:r w:rsidR="009802F5" w:rsidRPr="00072B40">
        <w:rPr>
          <w:rFonts w:ascii="Times New Roman" w:hAnsi="Times New Roman" w:cs="Times New Roman"/>
          <w:color w:val="000000"/>
          <w:sz w:val="24"/>
          <w:szCs w:val="24"/>
        </w:rPr>
        <w:t xml:space="preserve"> for yes and item score “ 1” be for No. Thus, the maximum obtainable score for each of the respondent is 40. Hence, responses were summed up and a total score were obtained for each respondent. A score less than 50% (020) is identified as Poor knowledge, however, score more 50% (2140) is labelled good knowledge.</w:t>
      </w:r>
    </w:p>
    <w:p w14:paraId="7D03502F" w14:textId="77777777" w:rsidR="0017703D" w:rsidRPr="00072B40" w:rsidRDefault="005860B5">
      <w:pPr>
        <w:spacing w:after="0" w:line="48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Unit II</w:t>
      </w:r>
      <w:r w:rsidR="009802F5" w:rsidRPr="00072B40">
        <w:rPr>
          <w:rFonts w:ascii="Times New Roman" w:hAnsi="Times New Roman" w:cs="Times New Roman"/>
          <w:b/>
          <w:color w:val="000000"/>
          <w:sz w:val="24"/>
          <w:szCs w:val="24"/>
        </w:rPr>
        <w:t xml:space="preserve">: </w:t>
      </w:r>
      <w:r w:rsidR="009802F5" w:rsidRPr="00072B40">
        <w:rPr>
          <w:rFonts w:ascii="Times New Roman" w:hAnsi="Times New Roman" w:cs="Times New Roman"/>
          <w:color w:val="000000"/>
          <w:sz w:val="24"/>
          <w:szCs w:val="24"/>
        </w:rPr>
        <w:t>to determine midwives' perceptions of the significance of teamwork in improving patient outcomes, enhancing efficiency, and ensuring patient safety in midwifery care, the questions were on a Likert scale, the options strongly agree, agree, undecided, disagree and strongly disagree were coded as  “4” “3” ”2” “1” respectively.</w:t>
      </w:r>
    </w:p>
    <w:p w14:paraId="0328294B" w14:textId="77777777" w:rsidR="0017703D" w:rsidRPr="00072B40" w:rsidRDefault="005860B5">
      <w:pPr>
        <w:spacing w:line="48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Unit III</w:t>
      </w:r>
      <w:r w:rsidR="009802F5" w:rsidRPr="00072B40">
        <w:rPr>
          <w:rFonts w:ascii="Times New Roman" w:hAnsi="Times New Roman" w:cs="Times New Roman"/>
          <w:color w:val="000000"/>
          <w:sz w:val="24"/>
          <w:szCs w:val="24"/>
        </w:rPr>
        <w:t xml:space="preserve">:  </w:t>
      </w:r>
      <w:r w:rsidR="00681B53" w:rsidRPr="00072B40">
        <w:rPr>
          <w:rFonts w:ascii="Times New Roman" w:hAnsi="Times New Roman" w:cs="Times New Roman"/>
          <w:color w:val="000000"/>
          <w:sz w:val="24"/>
          <w:szCs w:val="24"/>
        </w:rPr>
        <w:t xml:space="preserve">the association between the demographic variables </w:t>
      </w:r>
      <w:r w:rsidR="00491069">
        <w:rPr>
          <w:rFonts w:ascii="Times New Roman" w:hAnsi="Times New Roman" w:cs="Times New Roman"/>
          <w:color w:val="000000"/>
          <w:sz w:val="24"/>
          <w:szCs w:val="24"/>
        </w:rPr>
        <w:t>was</w:t>
      </w:r>
      <w:r w:rsidR="00681B53" w:rsidRPr="00072B40">
        <w:rPr>
          <w:rFonts w:ascii="Times New Roman" w:hAnsi="Times New Roman" w:cs="Times New Roman"/>
          <w:color w:val="000000"/>
          <w:sz w:val="24"/>
          <w:szCs w:val="24"/>
        </w:rPr>
        <w:t xml:space="preserve"> tested with Chi-Square using 95% level of </w:t>
      </w:r>
      <w:proofErr w:type="gramStart"/>
      <w:r w:rsidR="00681B53" w:rsidRPr="00072B40">
        <w:rPr>
          <w:rFonts w:ascii="Times New Roman" w:hAnsi="Times New Roman" w:cs="Times New Roman"/>
          <w:color w:val="000000"/>
          <w:sz w:val="24"/>
          <w:szCs w:val="24"/>
        </w:rPr>
        <w:t>significance  (</w:t>
      </w:r>
      <w:proofErr w:type="gramEnd"/>
      <w:r w:rsidR="00681B53" w:rsidRPr="00072B40">
        <w:rPr>
          <w:rFonts w:ascii="Times New Roman" w:hAnsi="Times New Roman" w:cs="Times New Roman"/>
          <w:color w:val="000000"/>
          <w:sz w:val="24"/>
          <w:szCs w:val="24"/>
        </w:rPr>
        <w:t>0.05) to check the association with team work among midwives in the secondary and tertiary hospital.</w:t>
      </w:r>
    </w:p>
    <w:p w14:paraId="36C4CC6E" w14:textId="77777777" w:rsidR="00681B53" w:rsidRPr="00072B40" w:rsidRDefault="00681B53" w:rsidP="00681B53">
      <w:pPr>
        <w:spacing w:line="480" w:lineRule="auto"/>
        <w:jc w:val="both"/>
        <w:rPr>
          <w:rFonts w:ascii="Times New Roman" w:hAnsi="Times New Roman" w:cs="Times New Roman"/>
          <w:b/>
          <w:sz w:val="24"/>
          <w:szCs w:val="24"/>
        </w:rPr>
      </w:pPr>
      <w:r w:rsidRPr="00072B40">
        <w:rPr>
          <w:rFonts w:ascii="Times New Roman" w:hAnsi="Times New Roman" w:cs="Times New Roman"/>
          <w:b/>
          <w:sz w:val="24"/>
          <w:szCs w:val="24"/>
        </w:rPr>
        <w:t>Analysis of Demographic Variables</w:t>
      </w:r>
    </w:p>
    <w:p w14:paraId="36E37BEB" w14:textId="77777777" w:rsidR="00681B53" w:rsidRPr="00072B40" w:rsidRDefault="00105CD1" w:rsidP="00681B53">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w:t>
      </w:r>
      <w:r w:rsidR="00681B53" w:rsidRPr="00072B40">
        <w:rPr>
          <w:rFonts w:ascii="Times New Roman" w:hAnsi="Times New Roman" w:cs="Times New Roman"/>
          <w:b/>
          <w:sz w:val="24"/>
          <w:szCs w:val="24"/>
        </w:rPr>
        <w:t xml:space="preserve">rofession of the Respondents </w:t>
      </w:r>
    </w:p>
    <w:p w14:paraId="5015BCB0" w14:textId="77777777" w:rsidR="00681B53" w:rsidRPr="00072B40" w:rsidRDefault="002A52A1" w:rsidP="00681B53">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Table 1:</w:t>
      </w:r>
      <w:r w:rsidR="00681B53" w:rsidRPr="00072B40">
        <w:rPr>
          <w:rFonts w:ascii="Times New Roman" w:hAnsi="Times New Roman" w:cs="Times New Roman"/>
          <w:b/>
          <w:sz w:val="24"/>
          <w:szCs w:val="24"/>
        </w:rPr>
        <w:t xml:space="preserve"> </w:t>
      </w:r>
      <w:r w:rsidRPr="002A52A1">
        <w:rPr>
          <w:rFonts w:ascii="Times New Roman" w:hAnsi="Times New Roman" w:cs="Times New Roman"/>
          <w:b/>
          <w:sz w:val="24"/>
          <w:szCs w:val="24"/>
        </w:rPr>
        <w:t>profession of the respondents</w:t>
      </w:r>
    </w:p>
    <w:tbl>
      <w:tblPr>
        <w:tblW w:w="9299"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69"/>
        <w:gridCol w:w="1697"/>
        <w:gridCol w:w="2014"/>
        <w:gridCol w:w="1775"/>
        <w:gridCol w:w="2544"/>
      </w:tblGrid>
      <w:tr w:rsidR="00681B53" w:rsidRPr="00072B40" w14:paraId="6723FA0B" w14:textId="77777777" w:rsidTr="009802F5">
        <w:trPr>
          <w:cantSplit/>
          <w:trHeight w:val="851"/>
        </w:trPr>
        <w:tc>
          <w:tcPr>
            <w:tcW w:w="2966" w:type="dxa"/>
            <w:gridSpan w:val="2"/>
            <w:tcBorders>
              <w:bottom w:val="single" w:sz="4" w:space="0" w:color="auto"/>
            </w:tcBorders>
            <w:shd w:val="clear" w:color="auto" w:fill="FFFFFF"/>
            <w:vAlign w:val="bottom"/>
          </w:tcPr>
          <w:p w14:paraId="6CF48F5D" w14:textId="77777777" w:rsidR="00681B53" w:rsidRPr="00072B40" w:rsidRDefault="00681B53" w:rsidP="009802F5">
            <w:pPr>
              <w:autoSpaceDE w:val="0"/>
              <w:autoSpaceDN w:val="0"/>
              <w:adjustRightInd w:val="0"/>
              <w:spacing w:after="0" w:line="240" w:lineRule="auto"/>
              <w:rPr>
                <w:rFonts w:ascii="Times New Roman" w:hAnsi="Times New Roman" w:cs="Times New Roman"/>
                <w:b/>
                <w:sz w:val="24"/>
                <w:szCs w:val="24"/>
              </w:rPr>
            </w:pPr>
          </w:p>
        </w:tc>
        <w:tc>
          <w:tcPr>
            <w:tcW w:w="2014" w:type="dxa"/>
            <w:tcBorders>
              <w:bottom w:val="single" w:sz="4" w:space="0" w:color="auto"/>
            </w:tcBorders>
            <w:shd w:val="clear" w:color="auto" w:fill="FFFFFF"/>
            <w:vAlign w:val="bottom"/>
          </w:tcPr>
          <w:p w14:paraId="7D2CE468"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Frequency</w:t>
            </w:r>
          </w:p>
        </w:tc>
        <w:tc>
          <w:tcPr>
            <w:tcW w:w="1775" w:type="dxa"/>
            <w:tcBorders>
              <w:bottom w:val="single" w:sz="4" w:space="0" w:color="auto"/>
            </w:tcBorders>
            <w:shd w:val="clear" w:color="auto" w:fill="FFFFFF"/>
            <w:vAlign w:val="bottom"/>
          </w:tcPr>
          <w:p w14:paraId="3E437346"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Percent</w:t>
            </w:r>
          </w:p>
        </w:tc>
        <w:tc>
          <w:tcPr>
            <w:tcW w:w="2544" w:type="dxa"/>
            <w:tcBorders>
              <w:bottom w:val="single" w:sz="4" w:space="0" w:color="auto"/>
            </w:tcBorders>
            <w:shd w:val="clear" w:color="auto" w:fill="FFFFFF"/>
            <w:vAlign w:val="bottom"/>
          </w:tcPr>
          <w:p w14:paraId="3CAA2A42"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Cumulative Percent</w:t>
            </w:r>
          </w:p>
        </w:tc>
      </w:tr>
      <w:tr w:rsidR="00681B53" w:rsidRPr="00072B40" w14:paraId="6C8807C3" w14:textId="77777777" w:rsidTr="009802F5">
        <w:trPr>
          <w:cantSplit/>
          <w:trHeight w:val="414"/>
        </w:trPr>
        <w:tc>
          <w:tcPr>
            <w:tcW w:w="1269" w:type="dxa"/>
            <w:vMerge w:val="restart"/>
            <w:tcBorders>
              <w:top w:val="single" w:sz="4" w:space="0" w:color="auto"/>
            </w:tcBorders>
            <w:shd w:val="clear" w:color="auto" w:fill="FFFFFF"/>
          </w:tcPr>
          <w:p w14:paraId="6A3C708E"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Valid</w:t>
            </w:r>
          </w:p>
        </w:tc>
        <w:tc>
          <w:tcPr>
            <w:tcW w:w="1696" w:type="dxa"/>
            <w:tcBorders>
              <w:top w:val="single" w:sz="4" w:space="0" w:color="auto"/>
            </w:tcBorders>
            <w:shd w:val="clear" w:color="auto" w:fill="FFFFFF"/>
          </w:tcPr>
          <w:p w14:paraId="2BB6DB64"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 xml:space="preserve">Nurse </w:t>
            </w:r>
          </w:p>
        </w:tc>
        <w:tc>
          <w:tcPr>
            <w:tcW w:w="2014" w:type="dxa"/>
            <w:tcBorders>
              <w:top w:val="single" w:sz="4" w:space="0" w:color="auto"/>
            </w:tcBorders>
            <w:shd w:val="clear" w:color="auto" w:fill="FFFFFF"/>
            <w:vAlign w:val="center"/>
          </w:tcPr>
          <w:p w14:paraId="210B6312" w14:textId="77777777" w:rsidR="00681B53" w:rsidRPr="00072B40" w:rsidRDefault="00970FE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1775" w:type="dxa"/>
            <w:tcBorders>
              <w:top w:val="single" w:sz="4" w:space="0" w:color="auto"/>
            </w:tcBorders>
            <w:shd w:val="clear" w:color="auto" w:fill="FFFFFF"/>
            <w:vAlign w:val="center"/>
          </w:tcPr>
          <w:p w14:paraId="4CE477EA"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41.0</w:t>
            </w:r>
          </w:p>
        </w:tc>
        <w:tc>
          <w:tcPr>
            <w:tcW w:w="2544" w:type="dxa"/>
            <w:tcBorders>
              <w:top w:val="single" w:sz="4" w:space="0" w:color="auto"/>
            </w:tcBorders>
            <w:shd w:val="clear" w:color="auto" w:fill="FFFFFF"/>
            <w:vAlign w:val="center"/>
          </w:tcPr>
          <w:p w14:paraId="73D925B2"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41.0</w:t>
            </w:r>
          </w:p>
        </w:tc>
      </w:tr>
      <w:tr w:rsidR="00681B53" w:rsidRPr="00072B40" w14:paraId="7B6FBCBA" w14:textId="77777777" w:rsidTr="009802F5">
        <w:trPr>
          <w:cantSplit/>
          <w:trHeight w:val="479"/>
        </w:trPr>
        <w:tc>
          <w:tcPr>
            <w:tcW w:w="1269" w:type="dxa"/>
            <w:vMerge/>
            <w:shd w:val="clear" w:color="auto" w:fill="FFFFFF"/>
          </w:tcPr>
          <w:p w14:paraId="399EA579"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1696" w:type="dxa"/>
            <w:shd w:val="clear" w:color="auto" w:fill="FFFFFF"/>
          </w:tcPr>
          <w:p w14:paraId="163EE083"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 xml:space="preserve">Midwife </w:t>
            </w:r>
          </w:p>
        </w:tc>
        <w:tc>
          <w:tcPr>
            <w:tcW w:w="2014" w:type="dxa"/>
            <w:shd w:val="clear" w:color="auto" w:fill="FFFFFF"/>
            <w:vAlign w:val="center"/>
          </w:tcPr>
          <w:p w14:paraId="0537B4FF" w14:textId="77777777" w:rsidR="00681B53" w:rsidRPr="00072B40" w:rsidRDefault="00970FE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1775" w:type="dxa"/>
            <w:shd w:val="clear" w:color="auto" w:fill="FFFFFF"/>
            <w:vAlign w:val="center"/>
          </w:tcPr>
          <w:p w14:paraId="45273EFA"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59.0</w:t>
            </w:r>
          </w:p>
        </w:tc>
        <w:tc>
          <w:tcPr>
            <w:tcW w:w="2544" w:type="dxa"/>
            <w:shd w:val="clear" w:color="auto" w:fill="FFFFFF"/>
            <w:vAlign w:val="center"/>
          </w:tcPr>
          <w:p w14:paraId="0DA7DA56"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r>
      <w:tr w:rsidR="00681B53" w:rsidRPr="00072B40" w14:paraId="14B4B83E" w14:textId="77777777" w:rsidTr="009802F5">
        <w:trPr>
          <w:cantSplit/>
          <w:trHeight w:val="479"/>
        </w:trPr>
        <w:tc>
          <w:tcPr>
            <w:tcW w:w="1269" w:type="dxa"/>
            <w:vMerge/>
            <w:shd w:val="clear" w:color="auto" w:fill="FFFFFF"/>
          </w:tcPr>
          <w:p w14:paraId="08A82136"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1696" w:type="dxa"/>
            <w:shd w:val="clear" w:color="auto" w:fill="FFFFFF"/>
          </w:tcPr>
          <w:p w14:paraId="350ECEFD"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Total</w:t>
            </w:r>
          </w:p>
        </w:tc>
        <w:tc>
          <w:tcPr>
            <w:tcW w:w="2014" w:type="dxa"/>
            <w:shd w:val="clear" w:color="auto" w:fill="FFFFFF"/>
            <w:vAlign w:val="center"/>
          </w:tcPr>
          <w:p w14:paraId="1427867F" w14:textId="77777777" w:rsidR="00681B53" w:rsidRPr="00072B40" w:rsidRDefault="00FD531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1775" w:type="dxa"/>
            <w:shd w:val="clear" w:color="auto" w:fill="FFFFFF"/>
            <w:vAlign w:val="center"/>
          </w:tcPr>
          <w:p w14:paraId="4B5F6DA9"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c>
          <w:tcPr>
            <w:tcW w:w="2544" w:type="dxa"/>
            <w:shd w:val="clear" w:color="auto" w:fill="FFFFFF"/>
            <w:vAlign w:val="center"/>
          </w:tcPr>
          <w:p w14:paraId="26FEB6BA" w14:textId="77777777" w:rsidR="00681B53" w:rsidRPr="00072B40" w:rsidRDefault="00681B53" w:rsidP="009802F5">
            <w:pPr>
              <w:autoSpaceDE w:val="0"/>
              <w:autoSpaceDN w:val="0"/>
              <w:adjustRightInd w:val="0"/>
              <w:spacing w:after="0" w:line="240" w:lineRule="auto"/>
              <w:jc w:val="center"/>
              <w:rPr>
                <w:rFonts w:ascii="Times New Roman" w:hAnsi="Times New Roman" w:cs="Times New Roman"/>
                <w:sz w:val="24"/>
                <w:szCs w:val="24"/>
              </w:rPr>
            </w:pPr>
          </w:p>
        </w:tc>
      </w:tr>
    </w:tbl>
    <w:p w14:paraId="740CDE9D" w14:textId="77777777" w:rsidR="00681B53" w:rsidRPr="00072B40" w:rsidRDefault="00681B53" w:rsidP="00681B53">
      <w:pPr>
        <w:autoSpaceDE w:val="0"/>
        <w:autoSpaceDN w:val="0"/>
        <w:adjustRightInd w:val="0"/>
        <w:spacing w:after="0" w:line="400" w:lineRule="atLeast"/>
        <w:rPr>
          <w:rFonts w:ascii="Times New Roman" w:hAnsi="Times New Roman" w:cs="Times New Roman"/>
          <w:sz w:val="24"/>
          <w:szCs w:val="24"/>
        </w:rPr>
      </w:pPr>
    </w:p>
    <w:p w14:paraId="2CC520CD" w14:textId="567CB3D8" w:rsidR="00681B53" w:rsidRPr="00072B40" w:rsidRDefault="00681B53" w:rsidP="00681B53">
      <w:pPr>
        <w:autoSpaceDE w:val="0"/>
        <w:autoSpaceDN w:val="0"/>
        <w:adjustRightInd w:val="0"/>
        <w:spacing w:after="0" w:line="480" w:lineRule="auto"/>
        <w:jc w:val="both"/>
        <w:rPr>
          <w:rFonts w:ascii="Times New Roman" w:hAnsi="Times New Roman" w:cs="Times New Roman"/>
          <w:sz w:val="24"/>
          <w:szCs w:val="24"/>
        </w:rPr>
      </w:pPr>
      <w:r w:rsidRPr="00072B40">
        <w:rPr>
          <w:rFonts w:ascii="Times New Roman" w:hAnsi="Times New Roman" w:cs="Times New Roman"/>
          <w:sz w:val="24"/>
          <w:szCs w:val="24"/>
        </w:rPr>
        <w:t xml:space="preserve">Table </w:t>
      </w:r>
      <w:r w:rsidR="00C5144E">
        <w:rPr>
          <w:rFonts w:ascii="Times New Roman" w:hAnsi="Times New Roman" w:cs="Times New Roman"/>
          <w:sz w:val="24"/>
          <w:szCs w:val="24"/>
        </w:rPr>
        <w:t>1</w:t>
      </w:r>
      <w:r w:rsidRPr="00072B40">
        <w:rPr>
          <w:rFonts w:ascii="Times New Roman" w:hAnsi="Times New Roman" w:cs="Times New Roman"/>
          <w:sz w:val="24"/>
          <w:szCs w:val="24"/>
        </w:rPr>
        <w:t xml:space="preserve"> above indicates the prof</w:t>
      </w:r>
      <w:r w:rsidR="0084515D">
        <w:rPr>
          <w:rFonts w:ascii="Times New Roman" w:hAnsi="Times New Roman" w:cs="Times New Roman"/>
          <w:sz w:val="24"/>
          <w:szCs w:val="24"/>
        </w:rPr>
        <w:t>ession of the respondents, 40</w:t>
      </w:r>
      <w:r w:rsidRPr="00072B40">
        <w:rPr>
          <w:rFonts w:ascii="Times New Roman" w:hAnsi="Times New Roman" w:cs="Times New Roman"/>
          <w:sz w:val="24"/>
          <w:szCs w:val="24"/>
        </w:rPr>
        <w:t xml:space="preserve"> respondents repre</w:t>
      </w:r>
      <w:r w:rsidR="0084515D">
        <w:rPr>
          <w:rFonts w:ascii="Times New Roman" w:hAnsi="Times New Roman" w:cs="Times New Roman"/>
          <w:sz w:val="24"/>
          <w:szCs w:val="24"/>
        </w:rPr>
        <w:t>senting 41.0% were nurses and 80</w:t>
      </w:r>
      <w:r w:rsidRPr="00072B40">
        <w:rPr>
          <w:rFonts w:ascii="Times New Roman" w:hAnsi="Times New Roman" w:cs="Times New Roman"/>
          <w:sz w:val="24"/>
          <w:szCs w:val="24"/>
        </w:rPr>
        <w:t xml:space="preserve"> of the respondents representing 59.0% were midwives in University of Port Harcourt Teaching Hospital and </w:t>
      </w:r>
      <w:proofErr w:type="spellStart"/>
      <w:r w:rsidRPr="00072B40">
        <w:rPr>
          <w:rFonts w:ascii="Times New Roman" w:hAnsi="Times New Roman" w:cs="Times New Roman"/>
          <w:sz w:val="24"/>
          <w:szCs w:val="24"/>
        </w:rPr>
        <w:t>Obio</w:t>
      </w:r>
      <w:proofErr w:type="spellEnd"/>
      <w:r w:rsidRPr="00072B40">
        <w:rPr>
          <w:rFonts w:ascii="Times New Roman" w:hAnsi="Times New Roman" w:cs="Times New Roman"/>
          <w:sz w:val="24"/>
          <w:szCs w:val="24"/>
        </w:rPr>
        <w:t xml:space="preserve"> Cottage Hospital. </w:t>
      </w:r>
    </w:p>
    <w:p w14:paraId="21882461" w14:textId="77777777" w:rsidR="00681B53" w:rsidRPr="00072B40" w:rsidRDefault="00681B53" w:rsidP="00681B53">
      <w:pPr>
        <w:autoSpaceDE w:val="0"/>
        <w:autoSpaceDN w:val="0"/>
        <w:adjustRightInd w:val="0"/>
        <w:spacing w:after="0" w:line="400" w:lineRule="atLeast"/>
        <w:rPr>
          <w:rFonts w:ascii="Times New Roman" w:hAnsi="Times New Roman" w:cs="Times New Roman"/>
          <w:b/>
          <w:sz w:val="24"/>
          <w:szCs w:val="24"/>
        </w:rPr>
      </w:pPr>
    </w:p>
    <w:p w14:paraId="7EE850C9" w14:textId="77777777" w:rsidR="00681B53" w:rsidRPr="00072B40" w:rsidRDefault="002A52A1" w:rsidP="00681B53">
      <w:pPr>
        <w:autoSpaceDE w:val="0"/>
        <w:autoSpaceDN w:val="0"/>
        <w:adjustRightInd w:val="0"/>
        <w:spacing w:after="0" w:line="400" w:lineRule="atLeast"/>
        <w:rPr>
          <w:rFonts w:ascii="Times New Roman" w:hAnsi="Times New Roman" w:cs="Times New Roman"/>
          <w:b/>
          <w:sz w:val="24"/>
          <w:szCs w:val="24"/>
        </w:rPr>
      </w:pPr>
      <w:r>
        <w:rPr>
          <w:rFonts w:ascii="Times New Roman" w:hAnsi="Times New Roman" w:cs="Times New Roman"/>
          <w:b/>
          <w:sz w:val="24"/>
          <w:szCs w:val="24"/>
        </w:rPr>
        <w:t>Table 2: Gender of respondents</w:t>
      </w:r>
    </w:p>
    <w:tbl>
      <w:tblPr>
        <w:tblW w:w="9176"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79"/>
        <w:gridCol w:w="1522"/>
        <w:gridCol w:w="2028"/>
        <w:gridCol w:w="1786"/>
        <w:gridCol w:w="2561"/>
      </w:tblGrid>
      <w:tr w:rsidR="00681B53" w:rsidRPr="00072B40" w14:paraId="14C9A59C" w14:textId="77777777" w:rsidTr="009802F5">
        <w:trPr>
          <w:cantSplit/>
          <w:trHeight w:val="694"/>
          <w:jc w:val="center"/>
        </w:trPr>
        <w:tc>
          <w:tcPr>
            <w:tcW w:w="2801" w:type="dxa"/>
            <w:gridSpan w:val="2"/>
            <w:tcBorders>
              <w:bottom w:val="single" w:sz="4" w:space="0" w:color="auto"/>
            </w:tcBorders>
            <w:shd w:val="clear" w:color="auto" w:fill="FFFFFF"/>
            <w:vAlign w:val="bottom"/>
          </w:tcPr>
          <w:p w14:paraId="31702E06" w14:textId="77777777" w:rsidR="00681B53" w:rsidRPr="00072B40" w:rsidRDefault="00681B53" w:rsidP="009802F5">
            <w:pPr>
              <w:autoSpaceDE w:val="0"/>
              <w:autoSpaceDN w:val="0"/>
              <w:adjustRightInd w:val="0"/>
              <w:spacing w:after="0" w:line="240" w:lineRule="auto"/>
              <w:rPr>
                <w:rFonts w:ascii="Times New Roman" w:hAnsi="Times New Roman" w:cs="Times New Roman"/>
                <w:sz w:val="24"/>
                <w:szCs w:val="24"/>
              </w:rPr>
            </w:pPr>
          </w:p>
        </w:tc>
        <w:tc>
          <w:tcPr>
            <w:tcW w:w="2028" w:type="dxa"/>
            <w:tcBorders>
              <w:bottom w:val="single" w:sz="4" w:space="0" w:color="auto"/>
            </w:tcBorders>
            <w:shd w:val="clear" w:color="auto" w:fill="FFFFFF"/>
            <w:vAlign w:val="bottom"/>
          </w:tcPr>
          <w:p w14:paraId="37A27186"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Frequency</w:t>
            </w:r>
          </w:p>
        </w:tc>
        <w:tc>
          <w:tcPr>
            <w:tcW w:w="1786" w:type="dxa"/>
            <w:tcBorders>
              <w:bottom w:val="single" w:sz="4" w:space="0" w:color="auto"/>
            </w:tcBorders>
            <w:shd w:val="clear" w:color="auto" w:fill="FFFFFF"/>
            <w:vAlign w:val="bottom"/>
          </w:tcPr>
          <w:p w14:paraId="6DE9F73F"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Percent</w:t>
            </w:r>
          </w:p>
        </w:tc>
        <w:tc>
          <w:tcPr>
            <w:tcW w:w="2561" w:type="dxa"/>
            <w:tcBorders>
              <w:bottom w:val="single" w:sz="4" w:space="0" w:color="auto"/>
            </w:tcBorders>
            <w:shd w:val="clear" w:color="auto" w:fill="FFFFFF"/>
            <w:vAlign w:val="bottom"/>
          </w:tcPr>
          <w:p w14:paraId="43BF165C"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Cumulative Percent</w:t>
            </w:r>
          </w:p>
        </w:tc>
      </w:tr>
      <w:tr w:rsidR="00681B53" w:rsidRPr="00072B40" w14:paraId="150CC0C0" w14:textId="77777777" w:rsidTr="009802F5">
        <w:trPr>
          <w:cantSplit/>
          <w:trHeight w:val="337"/>
          <w:jc w:val="center"/>
        </w:trPr>
        <w:tc>
          <w:tcPr>
            <w:tcW w:w="1279" w:type="dxa"/>
            <w:vMerge w:val="restart"/>
            <w:tcBorders>
              <w:top w:val="single" w:sz="4" w:space="0" w:color="auto"/>
            </w:tcBorders>
            <w:shd w:val="clear" w:color="auto" w:fill="FFFFFF"/>
          </w:tcPr>
          <w:p w14:paraId="16E31183"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Valid</w:t>
            </w:r>
          </w:p>
        </w:tc>
        <w:tc>
          <w:tcPr>
            <w:tcW w:w="1521" w:type="dxa"/>
            <w:tcBorders>
              <w:top w:val="single" w:sz="4" w:space="0" w:color="auto"/>
            </w:tcBorders>
            <w:shd w:val="clear" w:color="auto" w:fill="FFFFFF"/>
          </w:tcPr>
          <w:p w14:paraId="20239F24" w14:textId="77777777" w:rsidR="00681B53" w:rsidRPr="00072B40" w:rsidRDefault="0084515D"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M</w:t>
            </w:r>
            <w:r w:rsidR="00681B53" w:rsidRPr="00072B40">
              <w:rPr>
                <w:rFonts w:ascii="Times New Roman" w:hAnsi="Times New Roman" w:cs="Times New Roman"/>
                <w:color w:val="000000"/>
                <w:sz w:val="24"/>
                <w:szCs w:val="24"/>
              </w:rPr>
              <w:t>ale</w:t>
            </w:r>
          </w:p>
        </w:tc>
        <w:tc>
          <w:tcPr>
            <w:tcW w:w="2028" w:type="dxa"/>
            <w:tcBorders>
              <w:top w:val="single" w:sz="4" w:space="0" w:color="auto"/>
            </w:tcBorders>
            <w:shd w:val="clear" w:color="auto" w:fill="FFFFFF"/>
            <w:vAlign w:val="center"/>
          </w:tcPr>
          <w:p w14:paraId="119CE5AC"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786" w:type="dxa"/>
            <w:tcBorders>
              <w:top w:val="single" w:sz="4" w:space="0" w:color="auto"/>
            </w:tcBorders>
            <w:shd w:val="clear" w:color="auto" w:fill="FFFFFF"/>
            <w:vAlign w:val="center"/>
          </w:tcPr>
          <w:p w14:paraId="4B23B6CC"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11.5</w:t>
            </w:r>
          </w:p>
        </w:tc>
        <w:tc>
          <w:tcPr>
            <w:tcW w:w="2561" w:type="dxa"/>
            <w:tcBorders>
              <w:top w:val="single" w:sz="4" w:space="0" w:color="auto"/>
            </w:tcBorders>
            <w:shd w:val="clear" w:color="auto" w:fill="FFFFFF"/>
            <w:vAlign w:val="center"/>
          </w:tcPr>
          <w:p w14:paraId="34289C9B"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11.5</w:t>
            </w:r>
          </w:p>
        </w:tc>
      </w:tr>
      <w:tr w:rsidR="00681B53" w:rsidRPr="00072B40" w14:paraId="0A978D11" w14:textId="77777777" w:rsidTr="009802F5">
        <w:trPr>
          <w:cantSplit/>
          <w:trHeight w:val="390"/>
          <w:jc w:val="center"/>
        </w:trPr>
        <w:tc>
          <w:tcPr>
            <w:tcW w:w="1279" w:type="dxa"/>
            <w:vMerge/>
            <w:shd w:val="clear" w:color="auto" w:fill="FFFFFF"/>
          </w:tcPr>
          <w:p w14:paraId="254B4272"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1521" w:type="dxa"/>
            <w:shd w:val="clear" w:color="auto" w:fill="FFFFFF"/>
          </w:tcPr>
          <w:p w14:paraId="5340C7D6"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female</w:t>
            </w:r>
          </w:p>
        </w:tc>
        <w:tc>
          <w:tcPr>
            <w:tcW w:w="2028" w:type="dxa"/>
            <w:shd w:val="clear" w:color="auto" w:fill="FFFFFF"/>
            <w:vAlign w:val="center"/>
          </w:tcPr>
          <w:p w14:paraId="773F2DF6"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110</w:t>
            </w:r>
          </w:p>
        </w:tc>
        <w:tc>
          <w:tcPr>
            <w:tcW w:w="1786" w:type="dxa"/>
            <w:shd w:val="clear" w:color="auto" w:fill="FFFFFF"/>
            <w:vAlign w:val="center"/>
          </w:tcPr>
          <w:p w14:paraId="4DD332AC"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88.5</w:t>
            </w:r>
          </w:p>
        </w:tc>
        <w:tc>
          <w:tcPr>
            <w:tcW w:w="2561" w:type="dxa"/>
            <w:shd w:val="clear" w:color="auto" w:fill="FFFFFF"/>
            <w:vAlign w:val="center"/>
          </w:tcPr>
          <w:p w14:paraId="3A4BD783"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r>
      <w:tr w:rsidR="00681B53" w:rsidRPr="00072B40" w14:paraId="14DE5126" w14:textId="77777777" w:rsidTr="009802F5">
        <w:trPr>
          <w:cantSplit/>
          <w:trHeight w:val="390"/>
          <w:jc w:val="center"/>
        </w:trPr>
        <w:tc>
          <w:tcPr>
            <w:tcW w:w="1279" w:type="dxa"/>
            <w:vMerge/>
            <w:shd w:val="clear" w:color="auto" w:fill="FFFFFF"/>
          </w:tcPr>
          <w:p w14:paraId="730B7BCC"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1521" w:type="dxa"/>
            <w:shd w:val="clear" w:color="auto" w:fill="FFFFFF"/>
          </w:tcPr>
          <w:p w14:paraId="1A992AE9"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Total</w:t>
            </w:r>
          </w:p>
        </w:tc>
        <w:tc>
          <w:tcPr>
            <w:tcW w:w="2028" w:type="dxa"/>
            <w:shd w:val="clear" w:color="auto" w:fill="FFFFFF"/>
            <w:vAlign w:val="center"/>
          </w:tcPr>
          <w:p w14:paraId="010FF268" w14:textId="77777777" w:rsidR="00681B53" w:rsidRPr="00072B40" w:rsidRDefault="00FD531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1786" w:type="dxa"/>
            <w:shd w:val="clear" w:color="auto" w:fill="FFFFFF"/>
            <w:vAlign w:val="center"/>
          </w:tcPr>
          <w:p w14:paraId="5BD33760"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c>
          <w:tcPr>
            <w:tcW w:w="2561" w:type="dxa"/>
            <w:shd w:val="clear" w:color="auto" w:fill="FFFFFF"/>
            <w:vAlign w:val="center"/>
          </w:tcPr>
          <w:p w14:paraId="51005589" w14:textId="77777777" w:rsidR="00681B53" w:rsidRPr="00072B40" w:rsidRDefault="00681B53" w:rsidP="009802F5">
            <w:pPr>
              <w:autoSpaceDE w:val="0"/>
              <w:autoSpaceDN w:val="0"/>
              <w:adjustRightInd w:val="0"/>
              <w:spacing w:after="0" w:line="240" w:lineRule="auto"/>
              <w:jc w:val="center"/>
              <w:rPr>
                <w:rFonts w:ascii="Times New Roman" w:hAnsi="Times New Roman" w:cs="Times New Roman"/>
                <w:sz w:val="24"/>
                <w:szCs w:val="24"/>
              </w:rPr>
            </w:pPr>
          </w:p>
        </w:tc>
      </w:tr>
    </w:tbl>
    <w:p w14:paraId="2FDBD341" w14:textId="77777777" w:rsidR="00681B53" w:rsidRPr="00072B40" w:rsidRDefault="00681B53" w:rsidP="00681B53">
      <w:pPr>
        <w:autoSpaceDE w:val="0"/>
        <w:autoSpaceDN w:val="0"/>
        <w:adjustRightInd w:val="0"/>
        <w:spacing w:after="0" w:line="480" w:lineRule="auto"/>
        <w:jc w:val="both"/>
        <w:rPr>
          <w:rFonts w:ascii="Times New Roman" w:hAnsi="Times New Roman" w:cs="Times New Roman"/>
          <w:sz w:val="24"/>
          <w:szCs w:val="24"/>
        </w:rPr>
      </w:pPr>
    </w:p>
    <w:p w14:paraId="1F444426" w14:textId="38E508D8" w:rsidR="00681B53" w:rsidRPr="00072B40" w:rsidRDefault="00681B53" w:rsidP="00681B53">
      <w:pPr>
        <w:autoSpaceDE w:val="0"/>
        <w:autoSpaceDN w:val="0"/>
        <w:adjustRightInd w:val="0"/>
        <w:spacing w:after="0" w:line="480" w:lineRule="auto"/>
        <w:jc w:val="both"/>
        <w:rPr>
          <w:rFonts w:ascii="Times New Roman" w:hAnsi="Times New Roman" w:cs="Times New Roman"/>
          <w:sz w:val="24"/>
          <w:szCs w:val="24"/>
        </w:rPr>
      </w:pPr>
      <w:r w:rsidRPr="00072B40">
        <w:rPr>
          <w:rFonts w:ascii="Times New Roman" w:hAnsi="Times New Roman" w:cs="Times New Roman"/>
          <w:sz w:val="24"/>
          <w:szCs w:val="24"/>
        </w:rPr>
        <w:t xml:space="preserve">In table </w:t>
      </w:r>
      <w:r w:rsidR="00C5144E">
        <w:rPr>
          <w:rFonts w:ascii="Times New Roman" w:hAnsi="Times New Roman" w:cs="Times New Roman"/>
          <w:sz w:val="24"/>
          <w:szCs w:val="24"/>
        </w:rPr>
        <w:t>2</w:t>
      </w:r>
      <w:r w:rsidRPr="00072B40">
        <w:rPr>
          <w:rFonts w:ascii="Times New Roman" w:hAnsi="Times New Roman" w:cs="Times New Roman"/>
          <w:sz w:val="24"/>
          <w:szCs w:val="24"/>
        </w:rPr>
        <w:t xml:space="preserve"> above, </w:t>
      </w:r>
      <w:r w:rsidR="0084515D">
        <w:rPr>
          <w:rFonts w:ascii="Times New Roman" w:hAnsi="Times New Roman" w:cs="Times New Roman"/>
          <w:sz w:val="24"/>
          <w:szCs w:val="24"/>
        </w:rPr>
        <w:t>10</w:t>
      </w:r>
      <w:r w:rsidRPr="00072B40">
        <w:rPr>
          <w:rFonts w:ascii="Times New Roman" w:hAnsi="Times New Roman" w:cs="Times New Roman"/>
          <w:sz w:val="24"/>
          <w:szCs w:val="24"/>
        </w:rPr>
        <w:t>(11.5%) of the respondent</w:t>
      </w:r>
      <w:r w:rsidR="0084515D">
        <w:rPr>
          <w:rFonts w:ascii="Times New Roman" w:hAnsi="Times New Roman" w:cs="Times New Roman"/>
          <w:sz w:val="24"/>
          <w:szCs w:val="24"/>
        </w:rPr>
        <w:t>s were male while majority of 110</w:t>
      </w:r>
      <w:r w:rsidRPr="00072B40">
        <w:rPr>
          <w:rFonts w:ascii="Times New Roman" w:hAnsi="Times New Roman" w:cs="Times New Roman"/>
          <w:sz w:val="24"/>
          <w:szCs w:val="24"/>
        </w:rPr>
        <w:t xml:space="preserve"> respondents representing 88.5% were female. This indicates majority of the midwives and nurses practicing in the University of Port Harcourt Teaching Hospital and </w:t>
      </w:r>
      <w:proofErr w:type="spellStart"/>
      <w:r w:rsidRPr="00072B40">
        <w:rPr>
          <w:rFonts w:ascii="Times New Roman" w:hAnsi="Times New Roman" w:cs="Times New Roman"/>
          <w:sz w:val="24"/>
          <w:szCs w:val="24"/>
        </w:rPr>
        <w:t>Obio</w:t>
      </w:r>
      <w:proofErr w:type="spellEnd"/>
      <w:r w:rsidRPr="00072B40">
        <w:rPr>
          <w:rFonts w:ascii="Times New Roman" w:hAnsi="Times New Roman" w:cs="Times New Roman"/>
          <w:sz w:val="24"/>
          <w:szCs w:val="24"/>
        </w:rPr>
        <w:t xml:space="preserve"> Cottage Hospital were female  </w:t>
      </w:r>
    </w:p>
    <w:p w14:paraId="18F72FFD" w14:textId="6794D648" w:rsidR="00681B53" w:rsidRPr="00072B40" w:rsidRDefault="002A52A1" w:rsidP="00681B53">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Table </w:t>
      </w:r>
      <w:r w:rsidR="00C5144E">
        <w:rPr>
          <w:rFonts w:ascii="Times New Roman" w:hAnsi="Times New Roman" w:cs="Times New Roman"/>
          <w:b/>
          <w:sz w:val="24"/>
          <w:szCs w:val="24"/>
        </w:rPr>
        <w:t>3</w:t>
      </w:r>
      <w:r>
        <w:rPr>
          <w:rFonts w:ascii="Times New Roman" w:hAnsi="Times New Roman" w:cs="Times New Roman"/>
          <w:b/>
          <w:sz w:val="24"/>
          <w:szCs w:val="24"/>
        </w:rPr>
        <w:t>: Age group of respondents</w:t>
      </w:r>
    </w:p>
    <w:tbl>
      <w:tblPr>
        <w:tblW w:w="959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91"/>
        <w:gridCol w:w="1859"/>
        <w:gridCol w:w="2048"/>
        <w:gridCol w:w="1805"/>
        <w:gridCol w:w="2587"/>
      </w:tblGrid>
      <w:tr w:rsidR="00681B53" w:rsidRPr="00072B40" w14:paraId="18A86D77" w14:textId="77777777" w:rsidTr="009802F5">
        <w:trPr>
          <w:cantSplit/>
          <w:trHeight w:val="674"/>
        </w:trPr>
        <w:tc>
          <w:tcPr>
            <w:tcW w:w="3150" w:type="dxa"/>
            <w:gridSpan w:val="2"/>
            <w:tcBorders>
              <w:bottom w:val="single" w:sz="4" w:space="0" w:color="auto"/>
            </w:tcBorders>
            <w:shd w:val="clear" w:color="auto" w:fill="FFFFFF"/>
            <w:vAlign w:val="bottom"/>
          </w:tcPr>
          <w:p w14:paraId="5DF8A9A4" w14:textId="77777777" w:rsidR="00681B53" w:rsidRPr="00072B40" w:rsidRDefault="00681B53" w:rsidP="009802F5">
            <w:pPr>
              <w:autoSpaceDE w:val="0"/>
              <w:autoSpaceDN w:val="0"/>
              <w:adjustRightInd w:val="0"/>
              <w:spacing w:after="0"/>
              <w:jc w:val="center"/>
              <w:rPr>
                <w:rFonts w:ascii="Times New Roman" w:hAnsi="Times New Roman" w:cs="Times New Roman"/>
                <w:sz w:val="24"/>
                <w:szCs w:val="24"/>
              </w:rPr>
            </w:pPr>
            <w:r w:rsidRPr="00072B40">
              <w:rPr>
                <w:rFonts w:ascii="Times New Roman" w:hAnsi="Times New Roman" w:cs="Times New Roman"/>
                <w:sz w:val="24"/>
                <w:szCs w:val="24"/>
              </w:rPr>
              <w:t xml:space="preserve">Age Group </w:t>
            </w:r>
          </w:p>
        </w:tc>
        <w:tc>
          <w:tcPr>
            <w:tcW w:w="2048" w:type="dxa"/>
            <w:tcBorders>
              <w:bottom w:val="single" w:sz="4" w:space="0" w:color="auto"/>
            </w:tcBorders>
            <w:shd w:val="clear" w:color="auto" w:fill="FFFFFF"/>
            <w:vAlign w:val="bottom"/>
          </w:tcPr>
          <w:p w14:paraId="2790E347"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Frequency</w:t>
            </w:r>
          </w:p>
        </w:tc>
        <w:tc>
          <w:tcPr>
            <w:tcW w:w="1805" w:type="dxa"/>
            <w:tcBorders>
              <w:bottom w:val="single" w:sz="4" w:space="0" w:color="auto"/>
            </w:tcBorders>
            <w:shd w:val="clear" w:color="auto" w:fill="FFFFFF"/>
            <w:vAlign w:val="bottom"/>
          </w:tcPr>
          <w:p w14:paraId="7C6BE771"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Percent</w:t>
            </w:r>
          </w:p>
        </w:tc>
        <w:tc>
          <w:tcPr>
            <w:tcW w:w="2587" w:type="dxa"/>
            <w:tcBorders>
              <w:bottom w:val="single" w:sz="4" w:space="0" w:color="auto"/>
            </w:tcBorders>
            <w:shd w:val="clear" w:color="auto" w:fill="FFFFFF"/>
            <w:vAlign w:val="bottom"/>
          </w:tcPr>
          <w:p w14:paraId="529AD349"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Cumulative Percent</w:t>
            </w:r>
          </w:p>
        </w:tc>
      </w:tr>
      <w:tr w:rsidR="00681B53" w:rsidRPr="00072B40" w14:paraId="24F8B212" w14:textId="77777777" w:rsidTr="009802F5">
        <w:trPr>
          <w:cantSplit/>
          <w:trHeight w:val="528"/>
        </w:trPr>
        <w:tc>
          <w:tcPr>
            <w:tcW w:w="1291" w:type="dxa"/>
            <w:vMerge w:val="restart"/>
            <w:tcBorders>
              <w:top w:val="single" w:sz="4" w:space="0" w:color="auto"/>
            </w:tcBorders>
            <w:shd w:val="clear" w:color="auto" w:fill="FFFFFF"/>
          </w:tcPr>
          <w:p w14:paraId="107C2ED2" w14:textId="77777777" w:rsidR="00681B53" w:rsidRPr="00072B40" w:rsidRDefault="00681B53" w:rsidP="009802F5">
            <w:pPr>
              <w:autoSpaceDE w:val="0"/>
              <w:autoSpaceDN w:val="0"/>
              <w:adjustRightInd w:val="0"/>
              <w:spacing w:after="0"/>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Valid</w:t>
            </w:r>
          </w:p>
        </w:tc>
        <w:tc>
          <w:tcPr>
            <w:tcW w:w="1859" w:type="dxa"/>
            <w:tcBorders>
              <w:top w:val="single" w:sz="4" w:space="0" w:color="auto"/>
            </w:tcBorders>
            <w:shd w:val="clear" w:color="auto" w:fill="FFFFFF"/>
          </w:tcPr>
          <w:p w14:paraId="071CF7CC" w14:textId="77777777" w:rsidR="00681B53" w:rsidRPr="00072B40" w:rsidRDefault="00681B53" w:rsidP="009802F5">
            <w:pPr>
              <w:autoSpaceDE w:val="0"/>
              <w:autoSpaceDN w:val="0"/>
              <w:adjustRightInd w:val="0"/>
              <w:spacing w:after="0"/>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18-25</w:t>
            </w:r>
          </w:p>
        </w:tc>
        <w:tc>
          <w:tcPr>
            <w:tcW w:w="2048" w:type="dxa"/>
            <w:tcBorders>
              <w:top w:val="single" w:sz="4" w:space="0" w:color="auto"/>
            </w:tcBorders>
            <w:shd w:val="clear" w:color="auto" w:fill="FFFFFF"/>
            <w:vAlign w:val="center"/>
          </w:tcPr>
          <w:p w14:paraId="7D5B07DA" w14:textId="77777777" w:rsidR="00681B53" w:rsidRPr="00072B40" w:rsidRDefault="0084515D" w:rsidP="009802F5">
            <w:pPr>
              <w:autoSpaceDE w:val="0"/>
              <w:autoSpaceDN w:val="0"/>
              <w:adjustRightInd w:val="0"/>
              <w:spacing w:after="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805" w:type="dxa"/>
            <w:tcBorders>
              <w:top w:val="single" w:sz="4" w:space="0" w:color="auto"/>
            </w:tcBorders>
            <w:shd w:val="clear" w:color="auto" w:fill="FFFFFF"/>
            <w:vAlign w:val="center"/>
          </w:tcPr>
          <w:p w14:paraId="28491F9F"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14.8</w:t>
            </w:r>
          </w:p>
        </w:tc>
        <w:tc>
          <w:tcPr>
            <w:tcW w:w="2587" w:type="dxa"/>
            <w:tcBorders>
              <w:top w:val="single" w:sz="4" w:space="0" w:color="auto"/>
            </w:tcBorders>
            <w:shd w:val="clear" w:color="auto" w:fill="FFFFFF"/>
            <w:vAlign w:val="center"/>
          </w:tcPr>
          <w:p w14:paraId="184EE01F"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14.8</w:t>
            </w:r>
          </w:p>
        </w:tc>
      </w:tr>
      <w:tr w:rsidR="00681B53" w:rsidRPr="00072B40" w14:paraId="2A30D4F5" w14:textId="77777777" w:rsidTr="009802F5">
        <w:trPr>
          <w:cantSplit/>
          <w:trHeight w:val="611"/>
        </w:trPr>
        <w:tc>
          <w:tcPr>
            <w:tcW w:w="1291" w:type="dxa"/>
            <w:vMerge/>
            <w:shd w:val="clear" w:color="auto" w:fill="FFFFFF"/>
          </w:tcPr>
          <w:p w14:paraId="73D427D7" w14:textId="77777777" w:rsidR="00681B53" w:rsidRPr="00072B40" w:rsidRDefault="00681B53" w:rsidP="009802F5">
            <w:pPr>
              <w:autoSpaceDE w:val="0"/>
              <w:autoSpaceDN w:val="0"/>
              <w:adjustRightInd w:val="0"/>
              <w:spacing w:after="0"/>
              <w:rPr>
                <w:rFonts w:ascii="Times New Roman" w:hAnsi="Times New Roman" w:cs="Times New Roman"/>
                <w:color w:val="000000"/>
                <w:sz w:val="24"/>
                <w:szCs w:val="24"/>
              </w:rPr>
            </w:pPr>
          </w:p>
        </w:tc>
        <w:tc>
          <w:tcPr>
            <w:tcW w:w="1859" w:type="dxa"/>
            <w:shd w:val="clear" w:color="auto" w:fill="FFFFFF"/>
          </w:tcPr>
          <w:p w14:paraId="2D095200" w14:textId="77777777" w:rsidR="00681B53" w:rsidRPr="00072B40" w:rsidRDefault="00681B53" w:rsidP="009802F5">
            <w:pPr>
              <w:autoSpaceDE w:val="0"/>
              <w:autoSpaceDN w:val="0"/>
              <w:adjustRightInd w:val="0"/>
              <w:spacing w:after="0"/>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26-33</w:t>
            </w:r>
          </w:p>
        </w:tc>
        <w:tc>
          <w:tcPr>
            <w:tcW w:w="2048" w:type="dxa"/>
            <w:shd w:val="clear" w:color="auto" w:fill="FFFFFF"/>
            <w:vAlign w:val="center"/>
          </w:tcPr>
          <w:p w14:paraId="599B9D3E" w14:textId="77777777" w:rsidR="00681B53" w:rsidRPr="00072B40" w:rsidRDefault="0084515D" w:rsidP="009802F5">
            <w:pPr>
              <w:autoSpaceDE w:val="0"/>
              <w:autoSpaceDN w:val="0"/>
              <w:adjustRightInd w:val="0"/>
              <w:spacing w:after="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1805" w:type="dxa"/>
            <w:shd w:val="clear" w:color="auto" w:fill="FFFFFF"/>
            <w:vAlign w:val="center"/>
          </w:tcPr>
          <w:p w14:paraId="41EC4C28"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44.3</w:t>
            </w:r>
          </w:p>
        </w:tc>
        <w:tc>
          <w:tcPr>
            <w:tcW w:w="2587" w:type="dxa"/>
            <w:shd w:val="clear" w:color="auto" w:fill="FFFFFF"/>
            <w:vAlign w:val="center"/>
          </w:tcPr>
          <w:p w14:paraId="2132854E"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59.0</w:t>
            </w:r>
          </w:p>
        </w:tc>
      </w:tr>
      <w:tr w:rsidR="00681B53" w:rsidRPr="00072B40" w14:paraId="4F53B2D2" w14:textId="77777777" w:rsidTr="009802F5">
        <w:trPr>
          <w:cantSplit/>
          <w:trHeight w:val="584"/>
        </w:trPr>
        <w:tc>
          <w:tcPr>
            <w:tcW w:w="1291" w:type="dxa"/>
            <w:vMerge/>
            <w:shd w:val="clear" w:color="auto" w:fill="FFFFFF"/>
          </w:tcPr>
          <w:p w14:paraId="2E6689C1" w14:textId="77777777" w:rsidR="00681B53" w:rsidRPr="00072B40" w:rsidRDefault="00681B53" w:rsidP="009802F5">
            <w:pPr>
              <w:autoSpaceDE w:val="0"/>
              <w:autoSpaceDN w:val="0"/>
              <w:adjustRightInd w:val="0"/>
              <w:spacing w:after="0"/>
              <w:rPr>
                <w:rFonts w:ascii="Times New Roman" w:hAnsi="Times New Roman" w:cs="Times New Roman"/>
                <w:color w:val="000000"/>
                <w:sz w:val="24"/>
                <w:szCs w:val="24"/>
              </w:rPr>
            </w:pPr>
          </w:p>
        </w:tc>
        <w:tc>
          <w:tcPr>
            <w:tcW w:w="1859" w:type="dxa"/>
            <w:shd w:val="clear" w:color="auto" w:fill="FFFFFF"/>
          </w:tcPr>
          <w:p w14:paraId="2EBF8748" w14:textId="77777777" w:rsidR="00681B53" w:rsidRPr="00072B40" w:rsidRDefault="00681B53" w:rsidP="009802F5">
            <w:pPr>
              <w:autoSpaceDE w:val="0"/>
              <w:autoSpaceDN w:val="0"/>
              <w:adjustRightInd w:val="0"/>
              <w:spacing w:after="0"/>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34-41</w:t>
            </w:r>
          </w:p>
        </w:tc>
        <w:tc>
          <w:tcPr>
            <w:tcW w:w="2048" w:type="dxa"/>
            <w:shd w:val="clear" w:color="auto" w:fill="FFFFFF"/>
            <w:vAlign w:val="center"/>
          </w:tcPr>
          <w:p w14:paraId="04B5AAA7" w14:textId="77777777" w:rsidR="00681B53" w:rsidRPr="00072B40" w:rsidRDefault="0084515D" w:rsidP="009802F5">
            <w:pPr>
              <w:autoSpaceDE w:val="0"/>
              <w:autoSpaceDN w:val="0"/>
              <w:adjustRightInd w:val="0"/>
              <w:spacing w:after="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805" w:type="dxa"/>
            <w:shd w:val="clear" w:color="auto" w:fill="FFFFFF"/>
            <w:vAlign w:val="center"/>
          </w:tcPr>
          <w:p w14:paraId="486085CF"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4.9</w:t>
            </w:r>
          </w:p>
        </w:tc>
        <w:tc>
          <w:tcPr>
            <w:tcW w:w="2587" w:type="dxa"/>
            <w:shd w:val="clear" w:color="auto" w:fill="FFFFFF"/>
            <w:vAlign w:val="center"/>
          </w:tcPr>
          <w:p w14:paraId="39FA386E"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63.9</w:t>
            </w:r>
          </w:p>
        </w:tc>
      </w:tr>
      <w:tr w:rsidR="00681B53" w:rsidRPr="00072B40" w14:paraId="346E2560" w14:textId="77777777" w:rsidTr="009802F5">
        <w:trPr>
          <w:cantSplit/>
          <w:trHeight w:val="611"/>
        </w:trPr>
        <w:tc>
          <w:tcPr>
            <w:tcW w:w="1291" w:type="dxa"/>
            <w:vMerge/>
            <w:shd w:val="clear" w:color="auto" w:fill="FFFFFF"/>
          </w:tcPr>
          <w:p w14:paraId="58FFFA7A" w14:textId="77777777" w:rsidR="00681B53" w:rsidRPr="00072B40" w:rsidRDefault="00681B53" w:rsidP="009802F5">
            <w:pPr>
              <w:autoSpaceDE w:val="0"/>
              <w:autoSpaceDN w:val="0"/>
              <w:adjustRightInd w:val="0"/>
              <w:spacing w:after="0"/>
              <w:rPr>
                <w:rFonts w:ascii="Times New Roman" w:hAnsi="Times New Roman" w:cs="Times New Roman"/>
                <w:color w:val="000000"/>
                <w:sz w:val="24"/>
                <w:szCs w:val="24"/>
              </w:rPr>
            </w:pPr>
          </w:p>
        </w:tc>
        <w:tc>
          <w:tcPr>
            <w:tcW w:w="1859" w:type="dxa"/>
            <w:shd w:val="clear" w:color="auto" w:fill="FFFFFF"/>
          </w:tcPr>
          <w:p w14:paraId="6F391281" w14:textId="77777777" w:rsidR="00681B53" w:rsidRPr="00072B40" w:rsidRDefault="00681B53" w:rsidP="009802F5">
            <w:pPr>
              <w:autoSpaceDE w:val="0"/>
              <w:autoSpaceDN w:val="0"/>
              <w:adjustRightInd w:val="0"/>
              <w:spacing w:after="0"/>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42-49</w:t>
            </w:r>
          </w:p>
        </w:tc>
        <w:tc>
          <w:tcPr>
            <w:tcW w:w="2048" w:type="dxa"/>
            <w:shd w:val="clear" w:color="auto" w:fill="FFFFFF"/>
            <w:vAlign w:val="center"/>
          </w:tcPr>
          <w:p w14:paraId="7B87C630" w14:textId="77777777" w:rsidR="00681B53" w:rsidRPr="00072B40" w:rsidRDefault="0084515D" w:rsidP="009802F5">
            <w:pPr>
              <w:autoSpaceDE w:val="0"/>
              <w:autoSpaceDN w:val="0"/>
              <w:adjustRightInd w:val="0"/>
              <w:spacing w:after="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805" w:type="dxa"/>
            <w:shd w:val="clear" w:color="auto" w:fill="FFFFFF"/>
            <w:vAlign w:val="center"/>
          </w:tcPr>
          <w:p w14:paraId="22CB0BDC"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26.2</w:t>
            </w:r>
          </w:p>
        </w:tc>
        <w:tc>
          <w:tcPr>
            <w:tcW w:w="2587" w:type="dxa"/>
            <w:shd w:val="clear" w:color="auto" w:fill="FFFFFF"/>
            <w:vAlign w:val="center"/>
          </w:tcPr>
          <w:p w14:paraId="6292CA77"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90.2</w:t>
            </w:r>
          </w:p>
        </w:tc>
      </w:tr>
      <w:tr w:rsidR="00681B53" w:rsidRPr="00072B40" w14:paraId="58F9CB24" w14:textId="77777777" w:rsidTr="009802F5">
        <w:trPr>
          <w:cantSplit/>
          <w:trHeight w:val="584"/>
        </w:trPr>
        <w:tc>
          <w:tcPr>
            <w:tcW w:w="1291" w:type="dxa"/>
            <w:vMerge/>
            <w:shd w:val="clear" w:color="auto" w:fill="FFFFFF"/>
          </w:tcPr>
          <w:p w14:paraId="009CAE2B" w14:textId="77777777" w:rsidR="00681B53" w:rsidRPr="00072B40" w:rsidRDefault="00681B53" w:rsidP="009802F5">
            <w:pPr>
              <w:autoSpaceDE w:val="0"/>
              <w:autoSpaceDN w:val="0"/>
              <w:adjustRightInd w:val="0"/>
              <w:spacing w:after="0"/>
              <w:rPr>
                <w:rFonts w:ascii="Times New Roman" w:hAnsi="Times New Roman" w:cs="Times New Roman"/>
                <w:color w:val="000000"/>
                <w:sz w:val="24"/>
                <w:szCs w:val="24"/>
              </w:rPr>
            </w:pPr>
          </w:p>
        </w:tc>
        <w:tc>
          <w:tcPr>
            <w:tcW w:w="1859" w:type="dxa"/>
            <w:shd w:val="clear" w:color="auto" w:fill="FFFFFF"/>
          </w:tcPr>
          <w:p w14:paraId="15D25661" w14:textId="77777777" w:rsidR="00681B53" w:rsidRPr="00072B40" w:rsidRDefault="00681B53" w:rsidP="009802F5">
            <w:pPr>
              <w:autoSpaceDE w:val="0"/>
              <w:autoSpaceDN w:val="0"/>
              <w:adjustRightInd w:val="0"/>
              <w:spacing w:after="0"/>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above 50</w:t>
            </w:r>
          </w:p>
        </w:tc>
        <w:tc>
          <w:tcPr>
            <w:tcW w:w="2048" w:type="dxa"/>
            <w:shd w:val="clear" w:color="auto" w:fill="FFFFFF"/>
            <w:vAlign w:val="center"/>
          </w:tcPr>
          <w:p w14:paraId="414887E7" w14:textId="77777777" w:rsidR="00681B53" w:rsidRPr="00072B40" w:rsidRDefault="0084515D" w:rsidP="009802F5">
            <w:pPr>
              <w:autoSpaceDE w:val="0"/>
              <w:autoSpaceDN w:val="0"/>
              <w:adjustRightInd w:val="0"/>
              <w:spacing w:after="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805" w:type="dxa"/>
            <w:shd w:val="clear" w:color="auto" w:fill="FFFFFF"/>
            <w:vAlign w:val="center"/>
          </w:tcPr>
          <w:p w14:paraId="169284E5"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9.8</w:t>
            </w:r>
          </w:p>
        </w:tc>
        <w:tc>
          <w:tcPr>
            <w:tcW w:w="2587" w:type="dxa"/>
            <w:shd w:val="clear" w:color="auto" w:fill="FFFFFF"/>
            <w:vAlign w:val="center"/>
          </w:tcPr>
          <w:p w14:paraId="0E010A6E"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r>
      <w:tr w:rsidR="00681B53" w:rsidRPr="00072B40" w14:paraId="41356BA5" w14:textId="77777777" w:rsidTr="009802F5">
        <w:trPr>
          <w:cantSplit/>
          <w:trHeight w:val="611"/>
        </w:trPr>
        <w:tc>
          <w:tcPr>
            <w:tcW w:w="1291" w:type="dxa"/>
            <w:vMerge/>
            <w:shd w:val="clear" w:color="auto" w:fill="FFFFFF"/>
          </w:tcPr>
          <w:p w14:paraId="01F3123A" w14:textId="77777777" w:rsidR="00681B53" w:rsidRPr="00072B40" w:rsidRDefault="00681B53" w:rsidP="009802F5">
            <w:pPr>
              <w:autoSpaceDE w:val="0"/>
              <w:autoSpaceDN w:val="0"/>
              <w:adjustRightInd w:val="0"/>
              <w:spacing w:after="0"/>
              <w:rPr>
                <w:rFonts w:ascii="Times New Roman" w:hAnsi="Times New Roman" w:cs="Times New Roman"/>
                <w:color w:val="000000"/>
                <w:sz w:val="24"/>
                <w:szCs w:val="24"/>
              </w:rPr>
            </w:pPr>
          </w:p>
        </w:tc>
        <w:tc>
          <w:tcPr>
            <w:tcW w:w="1859" w:type="dxa"/>
            <w:shd w:val="clear" w:color="auto" w:fill="FFFFFF"/>
          </w:tcPr>
          <w:p w14:paraId="650EEEFE" w14:textId="77777777" w:rsidR="00681B53" w:rsidRPr="00072B40" w:rsidRDefault="00681B53" w:rsidP="009802F5">
            <w:pPr>
              <w:autoSpaceDE w:val="0"/>
              <w:autoSpaceDN w:val="0"/>
              <w:adjustRightInd w:val="0"/>
              <w:spacing w:after="0"/>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Total</w:t>
            </w:r>
          </w:p>
        </w:tc>
        <w:tc>
          <w:tcPr>
            <w:tcW w:w="2048" w:type="dxa"/>
            <w:shd w:val="clear" w:color="auto" w:fill="FFFFFF"/>
            <w:vAlign w:val="center"/>
          </w:tcPr>
          <w:p w14:paraId="08F381C3" w14:textId="77777777" w:rsidR="00681B53" w:rsidRPr="00072B40" w:rsidRDefault="00FD531D" w:rsidP="009802F5">
            <w:pPr>
              <w:autoSpaceDE w:val="0"/>
              <w:autoSpaceDN w:val="0"/>
              <w:adjustRightInd w:val="0"/>
              <w:spacing w:after="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1805" w:type="dxa"/>
            <w:shd w:val="clear" w:color="auto" w:fill="FFFFFF"/>
            <w:vAlign w:val="center"/>
          </w:tcPr>
          <w:p w14:paraId="00C5C726" w14:textId="77777777" w:rsidR="00681B53" w:rsidRPr="00072B40" w:rsidRDefault="00681B53" w:rsidP="009802F5">
            <w:pPr>
              <w:autoSpaceDE w:val="0"/>
              <w:autoSpaceDN w:val="0"/>
              <w:adjustRightInd w:val="0"/>
              <w:spacing w:after="0"/>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c>
          <w:tcPr>
            <w:tcW w:w="2587" w:type="dxa"/>
            <w:shd w:val="clear" w:color="auto" w:fill="FFFFFF"/>
            <w:vAlign w:val="center"/>
          </w:tcPr>
          <w:p w14:paraId="3E759DD9" w14:textId="77777777" w:rsidR="00681B53" w:rsidRPr="00072B40" w:rsidRDefault="00681B53" w:rsidP="009802F5">
            <w:pPr>
              <w:autoSpaceDE w:val="0"/>
              <w:autoSpaceDN w:val="0"/>
              <w:adjustRightInd w:val="0"/>
              <w:spacing w:after="0"/>
              <w:jc w:val="center"/>
              <w:rPr>
                <w:rFonts w:ascii="Times New Roman" w:hAnsi="Times New Roman" w:cs="Times New Roman"/>
                <w:sz w:val="24"/>
                <w:szCs w:val="24"/>
              </w:rPr>
            </w:pPr>
          </w:p>
        </w:tc>
      </w:tr>
    </w:tbl>
    <w:p w14:paraId="396F67C4" w14:textId="558A5D29" w:rsidR="00681B53" w:rsidRDefault="0084515D" w:rsidP="00681B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table </w:t>
      </w:r>
      <w:r w:rsidR="00C5144E">
        <w:rPr>
          <w:rFonts w:ascii="Times New Roman" w:hAnsi="Times New Roman" w:cs="Times New Roman"/>
          <w:sz w:val="24"/>
          <w:szCs w:val="24"/>
        </w:rPr>
        <w:t>3</w:t>
      </w:r>
      <w:r>
        <w:rPr>
          <w:rFonts w:ascii="Times New Roman" w:hAnsi="Times New Roman" w:cs="Times New Roman"/>
          <w:sz w:val="24"/>
          <w:szCs w:val="24"/>
        </w:rPr>
        <w:t xml:space="preserve"> above, 18</w:t>
      </w:r>
      <w:r w:rsidR="00681B53" w:rsidRPr="00072B40">
        <w:rPr>
          <w:rFonts w:ascii="Times New Roman" w:hAnsi="Times New Roman" w:cs="Times New Roman"/>
          <w:sz w:val="24"/>
          <w:szCs w:val="24"/>
        </w:rPr>
        <w:t xml:space="preserve"> (14.85) were aged 18-25years, 44,3% were aged 44.3years, 4.9% were aged 34-41years, 26.2% were aged 42-49years, and 9.8% were aged above 50 years. This result indicates that majority of the respondents were within 26-33years old followed by 41-49yeares.</w:t>
      </w:r>
    </w:p>
    <w:p w14:paraId="01ECA758" w14:textId="77777777" w:rsidR="002A52A1" w:rsidRPr="00072B40" w:rsidRDefault="002A52A1" w:rsidP="00681B53">
      <w:pPr>
        <w:autoSpaceDE w:val="0"/>
        <w:autoSpaceDN w:val="0"/>
        <w:adjustRightInd w:val="0"/>
        <w:spacing w:after="0" w:line="480" w:lineRule="auto"/>
        <w:jc w:val="both"/>
        <w:rPr>
          <w:rFonts w:ascii="Times New Roman" w:hAnsi="Times New Roman" w:cs="Times New Roman"/>
          <w:sz w:val="24"/>
          <w:szCs w:val="24"/>
        </w:rPr>
      </w:pPr>
    </w:p>
    <w:p w14:paraId="6EDC85FA" w14:textId="77541A5A" w:rsidR="00681B53" w:rsidRPr="00072B40" w:rsidRDefault="002A52A1" w:rsidP="00681B53">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Table </w:t>
      </w:r>
      <w:r w:rsidR="00C5144E">
        <w:rPr>
          <w:rFonts w:ascii="Times New Roman" w:hAnsi="Times New Roman" w:cs="Times New Roman"/>
          <w:b/>
          <w:sz w:val="24"/>
          <w:szCs w:val="24"/>
        </w:rPr>
        <w:t>4</w:t>
      </w:r>
      <w:r>
        <w:rPr>
          <w:rFonts w:ascii="Times New Roman" w:hAnsi="Times New Roman" w:cs="Times New Roman"/>
          <w:b/>
          <w:sz w:val="24"/>
          <w:szCs w:val="24"/>
        </w:rPr>
        <w:t xml:space="preserve">: Marital Status of respondents </w:t>
      </w:r>
    </w:p>
    <w:tbl>
      <w:tblPr>
        <w:tblW w:w="9588"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78"/>
        <w:gridCol w:w="2534"/>
        <w:gridCol w:w="1869"/>
        <w:gridCol w:w="1647"/>
        <w:gridCol w:w="2360"/>
      </w:tblGrid>
      <w:tr w:rsidR="00681B53" w:rsidRPr="00072B40" w14:paraId="3B04325E" w14:textId="77777777" w:rsidTr="009802F5">
        <w:trPr>
          <w:cantSplit/>
          <w:trHeight w:val="703"/>
        </w:trPr>
        <w:tc>
          <w:tcPr>
            <w:tcW w:w="3712" w:type="dxa"/>
            <w:gridSpan w:val="2"/>
            <w:tcBorders>
              <w:bottom w:val="single" w:sz="4" w:space="0" w:color="auto"/>
            </w:tcBorders>
            <w:shd w:val="clear" w:color="auto" w:fill="FFFFFF"/>
            <w:vAlign w:val="bottom"/>
          </w:tcPr>
          <w:p w14:paraId="1D0CABB4" w14:textId="77777777" w:rsidR="00681B53" w:rsidRPr="00072B40" w:rsidRDefault="00681B53" w:rsidP="009802F5">
            <w:pPr>
              <w:autoSpaceDE w:val="0"/>
              <w:autoSpaceDN w:val="0"/>
              <w:adjustRightInd w:val="0"/>
              <w:spacing w:after="0" w:line="240" w:lineRule="auto"/>
              <w:jc w:val="center"/>
              <w:rPr>
                <w:rFonts w:ascii="Times New Roman" w:hAnsi="Times New Roman" w:cs="Times New Roman"/>
                <w:b/>
                <w:sz w:val="24"/>
                <w:szCs w:val="24"/>
              </w:rPr>
            </w:pPr>
            <w:r w:rsidRPr="00072B40">
              <w:rPr>
                <w:rFonts w:ascii="Times New Roman" w:hAnsi="Times New Roman" w:cs="Times New Roman"/>
                <w:b/>
                <w:sz w:val="24"/>
                <w:szCs w:val="24"/>
              </w:rPr>
              <w:t xml:space="preserve">Variables </w:t>
            </w:r>
          </w:p>
        </w:tc>
        <w:tc>
          <w:tcPr>
            <w:tcW w:w="1869" w:type="dxa"/>
            <w:tcBorders>
              <w:bottom w:val="single" w:sz="4" w:space="0" w:color="auto"/>
            </w:tcBorders>
            <w:shd w:val="clear" w:color="auto" w:fill="FFFFFF"/>
            <w:vAlign w:val="bottom"/>
          </w:tcPr>
          <w:p w14:paraId="0A23E7BE"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Frequency</w:t>
            </w:r>
          </w:p>
        </w:tc>
        <w:tc>
          <w:tcPr>
            <w:tcW w:w="1647" w:type="dxa"/>
            <w:tcBorders>
              <w:bottom w:val="single" w:sz="4" w:space="0" w:color="auto"/>
            </w:tcBorders>
            <w:shd w:val="clear" w:color="auto" w:fill="FFFFFF"/>
            <w:vAlign w:val="bottom"/>
          </w:tcPr>
          <w:p w14:paraId="1E7E2537"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Percent</w:t>
            </w:r>
          </w:p>
        </w:tc>
        <w:tc>
          <w:tcPr>
            <w:tcW w:w="2360" w:type="dxa"/>
            <w:tcBorders>
              <w:bottom w:val="single" w:sz="4" w:space="0" w:color="auto"/>
            </w:tcBorders>
            <w:shd w:val="clear" w:color="auto" w:fill="FFFFFF"/>
            <w:vAlign w:val="bottom"/>
          </w:tcPr>
          <w:p w14:paraId="68666381"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Cumulative Percent</w:t>
            </w:r>
          </w:p>
        </w:tc>
      </w:tr>
      <w:tr w:rsidR="00681B53" w:rsidRPr="00072B40" w14:paraId="2BBD37D6" w14:textId="77777777" w:rsidTr="009802F5">
        <w:trPr>
          <w:cantSplit/>
          <w:trHeight w:val="17"/>
        </w:trPr>
        <w:tc>
          <w:tcPr>
            <w:tcW w:w="3712" w:type="dxa"/>
            <w:gridSpan w:val="2"/>
            <w:tcBorders>
              <w:top w:val="single" w:sz="4" w:space="0" w:color="auto"/>
            </w:tcBorders>
            <w:shd w:val="clear" w:color="auto" w:fill="FFFFFF"/>
            <w:vAlign w:val="bottom"/>
          </w:tcPr>
          <w:p w14:paraId="2B0D0635" w14:textId="77777777" w:rsidR="00681B53" w:rsidRPr="00072B40" w:rsidRDefault="00681B53" w:rsidP="009802F5">
            <w:pPr>
              <w:autoSpaceDE w:val="0"/>
              <w:autoSpaceDN w:val="0"/>
              <w:adjustRightInd w:val="0"/>
              <w:spacing w:after="0" w:line="240" w:lineRule="auto"/>
              <w:rPr>
                <w:rFonts w:ascii="Times New Roman" w:hAnsi="Times New Roman" w:cs="Times New Roman"/>
                <w:sz w:val="24"/>
                <w:szCs w:val="24"/>
              </w:rPr>
            </w:pPr>
          </w:p>
        </w:tc>
        <w:tc>
          <w:tcPr>
            <w:tcW w:w="1869" w:type="dxa"/>
            <w:tcBorders>
              <w:top w:val="single" w:sz="4" w:space="0" w:color="auto"/>
            </w:tcBorders>
            <w:shd w:val="clear" w:color="auto" w:fill="FFFFFF"/>
            <w:vAlign w:val="bottom"/>
          </w:tcPr>
          <w:p w14:paraId="2DB3F2BA"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1647" w:type="dxa"/>
            <w:tcBorders>
              <w:top w:val="single" w:sz="4" w:space="0" w:color="auto"/>
            </w:tcBorders>
            <w:shd w:val="clear" w:color="auto" w:fill="FFFFFF"/>
            <w:vAlign w:val="bottom"/>
          </w:tcPr>
          <w:p w14:paraId="6B738A62"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c>
          <w:tcPr>
            <w:tcW w:w="2360" w:type="dxa"/>
            <w:tcBorders>
              <w:top w:val="single" w:sz="4" w:space="0" w:color="auto"/>
            </w:tcBorders>
            <w:shd w:val="clear" w:color="auto" w:fill="FFFFFF"/>
            <w:vAlign w:val="bottom"/>
          </w:tcPr>
          <w:p w14:paraId="4A90B003"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p>
        </w:tc>
      </w:tr>
      <w:tr w:rsidR="00681B53" w:rsidRPr="00072B40" w14:paraId="50F250FC" w14:textId="77777777" w:rsidTr="009802F5">
        <w:trPr>
          <w:cantSplit/>
          <w:trHeight w:val="358"/>
        </w:trPr>
        <w:tc>
          <w:tcPr>
            <w:tcW w:w="1178" w:type="dxa"/>
            <w:vMerge w:val="restart"/>
            <w:shd w:val="clear" w:color="auto" w:fill="FFFFFF"/>
          </w:tcPr>
          <w:p w14:paraId="1513D0EE"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Valid</w:t>
            </w:r>
          </w:p>
        </w:tc>
        <w:tc>
          <w:tcPr>
            <w:tcW w:w="2533" w:type="dxa"/>
            <w:shd w:val="clear" w:color="auto" w:fill="FFFFFF"/>
          </w:tcPr>
          <w:p w14:paraId="3442F92D"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married</w:t>
            </w:r>
          </w:p>
        </w:tc>
        <w:tc>
          <w:tcPr>
            <w:tcW w:w="1869" w:type="dxa"/>
            <w:shd w:val="clear" w:color="auto" w:fill="FFFFFF"/>
            <w:vAlign w:val="center"/>
          </w:tcPr>
          <w:p w14:paraId="085E0E77"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84</w:t>
            </w:r>
          </w:p>
        </w:tc>
        <w:tc>
          <w:tcPr>
            <w:tcW w:w="1647" w:type="dxa"/>
            <w:shd w:val="clear" w:color="auto" w:fill="FFFFFF"/>
            <w:vAlign w:val="center"/>
          </w:tcPr>
          <w:p w14:paraId="1B5D99EA"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70.5</w:t>
            </w:r>
          </w:p>
        </w:tc>
        <w:tc>
          <w:tcPr>
            <w:tcW w:w="2360" w:type="dxa"/>
            <w:shd w:val="clear" w:color="auto" w:fill="FFFFFF"/>
            <w:vAlign w:val="center"/>
          </w:tcPr>
          <w:p w14:paraId="70E65FB3"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70.5</w:t>
            </w:r>
          </w:p>
        </w:tc>
      </w:tr>
      <w:tr w:rsidR="00681B53" w:rsidRPr="00072B40" w14:paraId="6AEE1C19" w14:textId="77777777" w:rsidTr="009802F5">
        <w:trPr>
          <w:cantSplit/>
          <w:trHeight w:val="414"/>
        </w:trPr>
        <w:tc>
          <w:tcPr>
            <w:tcW w:w="1178" w:type="dxa"/>
            <w:vMerge/>
            <w:shd w:val="clear" w:color="auto" w:fill="FFFFFF"/>
          </w:tcPr>
          <w:p w14:paraId="7B19B03B"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2533" w:type="dxa"/>
            <w:shd w:val="clear" w:color="auto" w:fill="FFFFFF"/>
          </w:tcPr>
          <w:p w14:paraId="238ABBB9"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single</w:t>
            </w:r>
          </w:p>
        </w:tc>
        <w:tc>
          <w:tcPr>
            <w:tcW w:w="1869" w:type="dxa"/>
            <w:shd w:val="clear" w:color="auto" w:fill="FFFFFF"/>
            <w:vAlign w:val="center"/>
          </w:tcPr>
          <w:p w14:paraId="1C507E74"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647" w:type="dxa"/>
            <w:shd w:val="clear" w:color="auto" w:fill="FFFFFF"/>
            <w:vAlign w:val="center"/>
          </w:tcPr>
          <w:p w14:paraId="570FDE3D"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19.7</w:t>
            </w:r>
          </w:p>
        </w:tc>
        <w:tc>
          <w:tcPr>
            <w:tcW w:w="2360" w:type="dxa"/>
            <w:shd w:val="clear" w:color="auto" w:fill="FFFFFF"/>
            <w:vAlign w:val="center"/>
          </w:tcPr>
          <w:p w14:paraId="16CDA98C"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90.2</w:t>
            </w:r>
          </w:p>
        </w:tc>
      </w:tr>
      <w:tr w:rsidR="00681B53" w:rsidRPr="00072B40" w14:paraId="67937515" w14:textId="77777777" w:rsidTr="009802F5">
        <w:trPr>
          <w:cantSplit/>
          <w:trHeight w:val="397"/>
        </w:trPr>
        <w:tc>
          <w:tcPr>
            <w:tcW w:w="1178" w:type="dxa"/>
            <w:vMerge/>
            <w:shd w:val="clear" w:color="auto" w:fill="FFFFFF"/>
          </w:tcPr>
          <w:p w14:paraId="4BB8ECC8"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2533" w:type="dxa"/>
            <w:shd w:val="clear" w:color="auto" w:fill="FFFFFF"/>
          </w:tcPr>
          <w:p w14:paraId="10609EAF"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separated</w:t>
            </w:r>
          </w:p>
        </w:tc>
        <w:tc>
          <w:tcPr>
            <w:tcW w:w="1869" w:type="dxa"/>
            <w:shd w:val="clear" w:color="auto" w:fill="FFFFFF"/>
            <w:vAlign w:val="center"/>
          </w:tcPr>
          <w:p w14:paraId="65B453DF"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647" w:type="dxa"/>
            <w:shd w:val="clear" w:color="auto" w:fill="FFFFFF"/>
            <w:vAlign w:val="center"/>
          </w:tcPr>
          <w:p w14:paraId="520289F9"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4.9</w:t>
            </w:r>
          </w:p>
        </w:tc>
        <w:tc>
          <w:tcPr>
            <w:tcW w:w="2360" w:type="dxa"/>
            <w:shd w:val="clear" w:color="auto" w:fill="FFFFFF"/>
            <w:vAlign w:val="center"/>
          </w:tcPr>
          <w:p w14:paraId="4673E7E1"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95.1</w:t>
            </w:r>
          </w:p>
        </w:tc>
      </w:tr>
      <w:tr w:rsidR="00681B53" w:rsidRPr="00072B40" w14:paraId="333B6341" w14:textId="77777777" w:rsidTr="009802F5">
        <w:trPr>
          <w:cantSplit/>
          <w:trHeight w:val="414"/>
        </w:trPr>
        <w:tc>
          <w:tcPr>
            <w:tcW w:w="1178" w:type="dxa"/>
            <w:vMerge/>
            <w:shd w:val="clear" w:color="auto" w:fill="FFFFFF"/>
          </w:tcPr>
          <w:p w14:paraId="1EFF985F"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2533" w:type="dxa"/>
            <w:shd w:val="clear" w:color="auto" w:fill="FFFFFF"/>
          </w:tcPr>
          <w:p w14:paraId="4E854403"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widow/widower</w:t>
            </w:r>
          </w:p>
        </w:tc>
        <w:tc>
          <w:tcPr>
            <w:tcW w:w="1869" w:type="dxa"/>
            <w:shd w:val="clear" w:color="auto" w:fill="FFFFFF"/>
            <w:vAlign w:val="center"/>
          </w:tcPr>
          <w:p w14:paraId="698EF636"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647" w:type="dxa"/>
            <w:shd w:val="clear" w:color="auto" w:fill="FFFFFF"/>
            <w:vAlign w:val="center"/>
          </w:tcPr>
          <w:p w14:paraId="2C886EA1"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4.9</w:t>
            </w:r>
          </w:p>
        </w:tc>
        <w:tc>
          <w:tcPr>
            <w:tcW w:w="2360" w:type="dxa"/>
            <w:shd w:val="clear" w:color="auto" w:fill="FFFFFF"/>
            <w:vAlign w:val="center"/>
          </w:tcPr>
          <w:p w14:paraId="0908D761"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r>
      <w:tr w:rsidR="00681B53" w:rsidRPr="00072B40" w14:paraId="5471E0E7" w14:textId="77777777" w:rsidTr="009802F5">
        <w:trPr>
          <w:cantSplit/>
          <w:trHeight w:val="414"/>
        </w:trPr>
        <w:tc>
          <w:tcPr>
            <w:tcW w:w="1178" w:type="dxa"/>
            <w:vMerge/>
            <w:shd w:val="clear" w:color="auto" w:fill="FFFFFF"/>
          </w:tcPr>
          <w:p w14:paraId="085B853D"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2533" w:type="dxa"/>
            <w:shd w:val="clear" w:color="auto" w:fill="FFFFFF"/>
          </w:tcPr>
          <w:p w14:paraId="3A1339B8"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Total</w:t>
            </w:r>
          </w:p>
        </w:tc>
        <w:tc>
          <w:tcPr>
            <w:tcW w:w="1869" w:type="dxa"/>
            <w:shd w:val="clear" w:color="auto" w:fill="FFFFFF"/>
            <w:vAlign w:val="center"/>
          </w:tcPr>
          <w:p w14:paraId="0E9A2967" w14:textId="77777777" w:rsidR="00681B53" w:rsidRPr="00072B40" w:rsidRDefault="00FD531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1647" w:type="dxa"/>
            <w:shd w:val="clear" w:color="auto" w:fill="FFFFFF"/>
            <w:vAlign w:val="center"/>
          </w:tcPr>
          <w:p w14:paraId="4B331AED"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c>
          <w:tcPr>
            <w:tcW w:w="2360" w:type="dxa"/>
            <w:shd w:val="clear" w:color="auto" w:fill="FFFFFF"/>
            <w:vAlign w:val="center"/>
          </w:tcPr>
          <w:p w14:paraId="029CCD05" w14:textId="77777777" w:rsidR="00681B53" w:rsidRPr="00072B40" w:rsidRDefault="00681B53" w:rsidP="009802F5">
            <w:pPr>
              <w:autoSpaceDE w:val="0"/>
              <w:autoSpaceDN w:val="0"/>
              <w:adjustRightInd w:val="0"/>
              <w:spacing w:after="0" w:line="240" w:lineRule="auto"/>
              <w:jc w:val="center"/>
              <w:rPr>
                <w:rFonts w:ascii="Times New Roman" w:hAnsi="Times New Roman" w:cs="Times New Roman"/>
                <w:sz w:val="24"/>
                <w:szCs w:val="24"/>
              </w:rPr>
            </w:pPr>
          </w:p>
        </w:tc>
      </w:tr>
    </w:tbl>
    <w:p w14:paraId="2FCDDE94" w14:textId="77777777" w:rsidR="00681B53" w:rsidRPr="00072B40" w:rsidRDefault="00681B53" w:rsidP="00681B53">
      <w:pPr>
        <w:autoSpaceDE w:val="0"/>
        <w:autoSpaceDN w:val="0"/>
        <w:adjustRightInd w:val="0"/>
        <w:spacing w:after="0" w:line="400" w:lineRule="atLeast"/>
        <w:rPr>
          <w:rFonts w:ascii="Times New Roman" w:hAnsi="Times New Roman" w:cs="Times New Roman"/>
          <w:sz w:val="24"/>
          <w:szCs w:val="24"/>
        </w:rPr>
      </w:pPr>
    </w:p>
    <w:p w14:paraId="07E0AA63" w14:textId="0F936956" w:rsidR="00681B53" w:rsidRPr="00072B40" w:rsidRDefault="00681B53" w:rsidP="00681B53">
      <w:pPr>
        <w:autoSpaceDE w:val="0"/>
        <w:autoSpaceDN w:val="0"/>
        <w:adjustRightInd w:val="0"/>
        <w:spacing w:after="0" w:line="480" w:lineRule="auto"/>
        <w:jc w:val="both"/>
        <w:rPr>
          <w:rFonts w:ascii="Times New Roman" w:hAnsi="Times New Roman" w:cs="Times New Roman"/>
          <w:sz w:val="24"/>
          <w:szCs w:val="24"/>
        </w:rPr>
      </w:pPr>
      <w:r w:rsidRPr="00072B40">
        <w:rPr>
          <w:rFonts w:ascii="Times New Roman" w:hAnsi="Times New Roman" w:cs="Times New Roman"/>
          <w:sz w:val="24"/>
          <w:szCs w:val="24"/>
        </w:rPr>
        <w:t xml:space="preserve">Table </w:t>
      </w:r>
      <w:r w:rsidR="00C5144E">
        <w:rPr>
          <w:rFonts w:ascii="Times New Roman" w:hAnsi="Times New Roman" w:cs="Times New Roman"/>
          <w:sz w:val="24"/>
          <w:szCs w:val="24"/>
        </w:rPr>
        <w:t>4</w:t>
      </w:r>
      <w:r w:rsidRPr="00072B40">
        <w:rPr>
          <w:rFonts w:ascii="Times New Roman" w:hAnsi="Times New Roman" w:cs="Times New Roman"/>
          <w:sz w:val="24"/>
          <w:szCs w:val="24"/>
        </w:rPr>
        <w:t xml:space="preserve"> above shows the marital status of the respondents, 43 respondents representing 70.5% were married, </w:t>
      </w:r>
      <w:r w:rsidR="0084515D">
        <w:rPr>
          <w:rFonts w:ascii="Times New Roman" w:hAnsi="Times New Roman" w:cs="Times New Roman"/>
          <w:sz w:val="24"/>
          <w:szCs w:val="24"/>
        </w:rPr>
        <w:t>24</w:t>
      </w:r>
      <w:r w:rsidRPr="00072B40">
        <w:rPr>
          <w:rFonts w:ascii="Times New Roman" w:hAnsi="Times New Roman" w:cs="Times New Roman"/>
          <w:sz w:val="24"/>
          <w:szCs w:val="24"/>
        </w:rPr>
        <w:t xml:space="preserve">(19.7%) were single, 4.9% were separated and 4,9% were widow/widower.  The results indicate that majority of the respondents were married. </w:t>
      </w:r>
    </w:p>
    <w:p w14:paraId="50F54A8A" w14:textId="29922A22" w:rsidR="00681B53" w:rsidRPr="00072B40" w:rsidRDefault="00681B53" w:rsidP="00681B53">
      <w:pPr>
        <w:autoSpaceDE w:val="0"/>
        <w:autoSpaceDN w:val="0"/>
        <w:adjustRightInd w:val="0"/>
        <w:spacing w:after="0" w:line="400" w:lineRule="atLeast"/>
        <w:rPr>
          <w:rFonts w:ascii="Times New Roman" w:hAnsi="Times New Roman" w:cs="Times New Roman"/>
          <w:b/>
          <w:sz w:val="24"/>
          <w:szCs w:val="24"/>
        </w:rPr>
      </w:pPr>
      <w:r w:rsidRPr="00072B40">
        <w:rPr>
          <w:rFonts w:ascii="Times New Roman" w:hAnsi="Times New Roman" w:cs="Times New Roman"/>
          <w:b/>
          <w:sz w:val="24"/>
          <w:szCs w:val="24"/>
        </w:rPr>
        <w:lastRenderedPageBreak/>
        <w:t xml:space="preserve">Table </w:t>
      </w:r>
      <w:r w:rsidR="00C5144E">
        <w:rPr>
          <w:rFonts w:ascii="Times New Roman" w:hAnsi="Times New Roman" w:cs="Times New Roman"/>
          <w:b/>
          <w:sz w:val="24"/>
          <w:szCs w:val="24"/>
        </w:rPr>
        <w:t>5</w:t>
      </w:r>
      <w:r w:rsidR="002A52A1">
        <w:rPr>
          <w:rFonts w:ascii="Times New Roman" w:hAnsi="Times New Roman" w:cs="Times New Roman"/>
          <w:b/>
          <w:sz w:val="24"/>
          <w:szCs w:val="24"/>
        </w:rPr>
        <w:t>:</w:t>
      </w:r>
      <w:r w:rsidRPr="00072B40">
        <w:rPr>
          <w:rFonts w:ascii="Times New Roman" w:hAnsi="Times New Roman" w:cs="Times New Roman"/>
          <w:b/>
          <w:sz w:val="24"/>
          <w:szCs w:val="24"/>
        </w:rPr>
        <w:t xml:space="preserve"> </w:t>
      </w:r>
      <w:r w:rsidR="002A52A1" w:rsidRPr="00072B40">
        <w:rPr>
          <w:rFonts w:ascii="Times New Roman" w:hAnsi="Times New Roman" w:cs="Times New Roman"/>
          <w:b/>
          <w:sz w:val="24"/>
          <w:szCs w:val="24"/>
        </w:rPr>
        <w:t>Educational Qualification</w:t>
      </w:r>
    </w:p>
    <w:tbl>
      <w:tblPr>
        <w:tblW w:w="9107"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26"/>
        <w:gridCol w:w="1766"/>
        <w:gridCol w:w="1945"/>
        <w:gridCol w:w="1714"/>
        <w:gridCol w:w="2456"/>
      </w:tblGrid>
      <w:tr w:rsidR="00681B53" w:rsidRPr="00072B40" w14:paraId="75230FA1" w14:textId="77777777" w:rsidTr="009802F5">
        <w:trPr>
          <w:cantSplit/>
          <w:trHeight w:val="637"/>
        </w:trPr>
        <w:tc>
          <w:tcPr>
            <w:tcW w:w="2992" w:type="dxa"/>
            <w:gridSpan w:val="2"/>
            <w:tcBorders>
              <w:bottom w:val="single" w:sz="4" w:space="0" w:color="auto"/>
            </w:tcBorders>
            <w:shd w:val="clear" w:color="auto" w:fill="FFFFFF"/>
            <w:vAlign w:val="bottom"/>
          </w:tcPr>
          <w:p w14:paraId="6D398146" w14:textId="77777777" w:rsidR="00681B53" w:rsidRPr="00072B40" w:rsidRDefault="00681B53" w:rsidP="009802F5">
            <w:pPr>
              <w:autoSpaceDE w:val="0"/>
              <w:autoSpaceDN w:val="0"/>
              <w:adjustRightInd w:val="0"/>
              <w:spacing w:after="0" w:line="240" w:lineRule="auto"/>
              <w:rPr>
                <w:rFonts w:ascii="Times New Roman" w:hAnsi="Times New Roman" w:cs="Times New Roman"/>
                <w:sz w:val="24"/>
                <w:szCs w:val="24"/>
              </w:rPr>
            </w:pPr>
          </w:p>
        </w:tc>
        <w:tc>
          <w:tcPr>
            <w:tcW w:w="1945" w:type="dxa"/>
            <w:tcBorders>
              <w:bottom w:val="single" w:sz="4" w:space="0" w:color="auto"/>
            </w:tcBorders>
            <w:shd w:val="clear" w:color="auto" w:fill="FFFFFF"/>
            <w:vAlign w:val="bottom"/>
          </w:tcPr>
          <w:p w14:paraId="52213EE8"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Frequency</w:t>
            </w:r>
          </w:p>
        </w:tc>
        <w:tc>
          <w:tcPr>
            <w:tcW w:w="1714" w:type="dxa"/>
            <w:tcBorders>
              <w:bottom w:val="single" w:sz="4" w:space="0" w:color="auto"/>
            </w:tcBorders>
            <w:shd w:val="clear" w:color="auto" w:fill="FFFFFF"/>
            <w:vAlign w:val="bottom"/>
          </w:tcPr>
          <w:p w14:paraId="60773A72"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Percent</w:t>
            </w:r>
          </w:p>
        </w:tc>
        <w:tc>
          <w:tcPr>
            <w:tcW w:w="2456" w:type="dxa"/>
            <w:tcBorders>
              <w:bottom w:val="single" w:sz="4" w:space="0" w:color="auto"/>
            </w:tcBorders>
            <w:shd w:val="clear" w:color="auto" w:fill="FFFFFF"/>
            <w:vAlign w:val="bottom"/>
          </w:tcPr>
          <w:p w14:paraId="590A2465"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Cumulative Percent</w:t>
            </w:r>
          </w:p>
        </w:tc>
      </w:tr>
      <w:tr w:rsidR="00681B53" w:rsidRPr="00072B40" w14:paraId="589ED269" w14:textId="77777777" w:rsidTr="009802F5">
        <w:trPr>
          <w:cantSplit/>
          <w:trHeight w:val="310"/>
        </w:trPr>
        <w:tc>
          <w:tcPr>
            <w:tcW w:w="1226" w:type="dxa"/>
            <w:vMerge w:val="restart"/>
            <w:tcBorders>
              <w:top w:val="single" w:sz="4" w:space="0" w:color="auto"/>
            </w:tcBorders>
            <w:shd w:val="clear" w:color="auto" w:fill="FFFFFF"/>
          </w:tcPr>
          <w:p w14:paraId="5D1B84A1"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Valid</w:t>
            </w:r>
          </w:p>
        </w:tc>
        <w:tc>
          <w:tcPr>
            <w:tcW w:w="1766" w:type="dxa"/>
            <w:tcBorders>
              <w:top w:val="single" w:sz="4" w:space="0" w:color="auto"/>
            </w:tcBorders>
            <w:shd w:val="clear" w:color="auto" w:fill="FFFFFF"/>
          </w:tcPr>
          <w:p w14:paraId="03BBF91F"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ND/HND</w:t>
            </w:r>
          </w:p>
        </w:tc>
        <w:tc>
          <w:tcPr>
            <w:tcW w:w="1945" w:type="dxa"/>
            <w:tcBorders>
              <w:top w:val="single" w:sz="4" w:space="0" w:color="auto"/>
            </w:tcBorders>
            <w:shd w:val="clear" w:color="auto" w:fill="FFFFFF"/>
            <w:vAlign w:val="center"/>
          </w:tcPr>
          <w:p w14:paraId="5D50CB90"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r w:rsidR="00681B53" w:rsidRPr="00072B40">
              <w:rPr>
                <w:rFonts w:ascii="Times New Roman" w:hAnsi="Times New Roman" w:cs="Times New Roman"/>
                <w:color w:val="000000"/>
                <w:sz w:val="24"/>
                <w:szCs w:val="24"/>
              </w:rPr>
              <w:t>0</w:t>
            </w:r>
          </w:p>
        </w:tc>
        <w:tc>
          <w:tcPr>
            <w:tcW w:w="1714" w:type="dxa"/>
            <w:tcBorders>
              <w:top w:val="single" w:sz="4" w:space="0" w:color="auto"/>
            </w:tcBorders>
            <w:shd w:val="clear" w:color="auto" w:fill="FFFFFF"/>
            <w:vAlign w:val="center"/>
          </w:tcPr>
          <w:p w14:paraId="7F9E4114"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49.2</w:t>
            </w:r>
          </w:p>
        </w:tc>
        <w:tc>
          <w:tcPr>
            <w:tcW w:w="2456" w:type="dxa"/>
            <w:tcBorders>
              <w:top w:val="single" w:sz="4" w:space="0" w:color="auto"/>
            </w:tcBorders>
            <w:shd w:val="clear" w:color="auto" w:fill="FFFFFF"/>
            <w:vAlign w:val="center"/>
          </w:tcPr>
          <w:p w14:paraId="7533A070"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49.2</w:t>
            </w:r>
          </w:p>
        </w:tc>
      </w:tr>
      <w:tr w:rsidR="00681B53" w:rsidRPr="00072B40" w14:paraId="2B1A1B15" w14:textId="77777777" w:rsidTr="009802F5">
        <w:trPr>
          <w:cantSplit/>
          <w:trHeight w:val="359"/>
        </w:trPr>
        <w:tc>
          <w:tcPr>
            <w:tcW w:w="1226" w:type="dxa"/>
            <w:vMerge/>
            <w:shd w:val="clear" w:color="auto" w:fill="FFFFFF"/>
          </w:tcPr>
          <w:p w14:paraId="5FFAEB5F"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1766" w:type="dxa"/>
            <w:shd w:val="clear" w:color="auto" w:fill="FFFFFF"/>
          </w:tcPr>
          <w:p w14:paraId="38248490"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BSN</w:t>
            </w:r>
          </w:p>
        </w:tc>
        <w:tc>
          <w:tcPr>
            <w:tcW w:w="1945" w:type="dxa"/>
            <w:shd w:val="clear" w:color="auto" w:fill="FFFFFF"/>
            <w:vAlign w:val="center"/>
          </w:tcPr>
          <w:p w14:paraId="6BFE551D"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1714" w:type="dxa"/>
            <w:shd w:val="clear" w:color="auto" w:fill="FFFFFF"/>
            <w:vAlign w:val="center"/>
          </w:tcPr>
          <w:p w14:paraId="17141A58"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45.9</w:t>
            </w:r>
          </w:p>
        </w:tc>
        <w:tc>
          <w:tcPr>
            <w:tcW w:w="2456" w:type="dxa"/>
            <w:shd w:val="clear" w:color="auto" w:fill="FFFFFF"/>
            <w:vAlign w:val="center"/>
          </w:tcPr>
          <w:p w14:paraId="79436F84"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95.1</w:t>
            </w:r>
          </w:p>
        </w:tc>
      </w:tr>
      <w:tr w:rsidR="00681B53" w:rsidRPr="00072B40" w14:paraId="28EFF4D0" w14:textId="77777777" w:rsidTr="009802F5">
        <w:trPr>
          <w:cantSplit/>
          <w:trHeight w:val="343"/>
        </w:trPr>
        <w:tc>
          <w:tcPr>
            <w:tcW w:w="1226" w:type="dxa"/>
            <w:vMerge/>
            <w:shd w:val="clear" w:color="auto" w:fill="FFFFFF"/>
          </w:tcPr>
          <w:p w14:paraId="238DBF7C"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1766" w:type="dxa"/>
            <w:shd w:val="clear" w:color="auto" w:fill="FFFFFF"/>
          </w:tcPr>
          <w:p w14:paraId="0FF7BD22"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MSc/PhD</w:t>
            </w:r>
          </w:p>
        </w:tc>
        <w:tc>
          <w:tcPr>
            <w:tcW w:w="1945" w:type="dxa"/>
            <w:shd w:val="clear" w:color="auto" w:fill="FFFFFF"/>
            <w:vAlign w:val="center"/>
          </w:tcPr>
          <w:p w14:paraId="2E1F86F6"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14" w:type="dxa"/>
            <w:shd w:val="clear" w:color="auto" w:fill="FFFFFF"/>
            <w:vAlign w:val="center"/>
          </w:tcPr>
          <w:p w14:paraId="0A895B65"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4.9</w:t>
            </w:r>
          </w:p>
        </w:tc>
        <w:tc>
          <w:tcPr>
            <w:tcW w:w="2456" w:type="dxa"/>
            <w:shd w:val="clear" w:color="auto" w:fill="FFFFFF"/>
            <w:vAlign w:val="center"/>
          </w:tcPr>
          <w:p w14:paraId="5283E4DE"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r>
      <w:tr w:rsidR="00681B53" w:rsidRPr="00072B40" w14:paraId="1EBB8B3E" w14:textId="77777777" w:rsidTr="009802F5">
        <w:trPr>
          <w:cantSplit/>
          <w:trHeight w:val="359"/>
        </w:trPr>
        <w:tc>
          <w:tcPr>
            <w:tcW w:w="1226" w:type="dxa"/>
            <w:vMerge/>
            <w:shd w:val="clear" w:color="auto" w:fill="FFFFFF"/>
          </w:tcPr>
          <w:p w14:paraId="188F9313"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1766" w:type="dxa"/>
            <w:shd w:val="clear" w:color="auto" w:fill="FFFFFF"/>
          </w:tcPr>
          <w:p w14:paraId="570A0CA1"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Total</w:t>
            </w:r>
          </w:p>
        </w:tc>
        <w:tc>
          <w:tcPr>
            <w:tcW w:w="1945" w:type="dxa"/>
            <w:shd w:val="clear" w:color="auto" w:fill="FFFFFF"/>
            <w:vAlign w:val="center"/>
          </w:tcPr>
          <w:p w14:paraId="37935654" w14:textId="77777777" w:rsidR="00681B53" w:rsidRPr="00072B40" w:rsidRDefault="00FD531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1714" w:type="dxa"/>
            <w:shd w:val="clear" w:color="auto" w:fill="FFFFFF"/>
            <w:vAlign w:val="center"/>
          </w:tcPr>
          <w:p w14:paraId="2A63A630"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c>
          <w:tcPr>
            <w:tcW w:w="2456" w:type="dxa"/>
            <w:shd w:val="clear" w:color="auto" w:fill="FFFFFF"/>
            <w:vAlign w:val="center"/>
          </w:tcPr>
          <w:p w14:paraId="4BEB58D4" w14:textId="77777777" w:rsidR="00681B53" w:rsidRPr="00072B40" w:rsidRDefault="00681B53" w:rsidP="009802F5">
            <w:pPr>
              <w:autoSpaceDE w:val="0"/>
              <w:autoSpaceDN w:val="0"/>
              <w:adjustRightInd w:val="0"/>
              <w:spacing w:after="0" w:line="240" w:lineRule="auto"/>
              <w:jc w:val="center"/>
              <w:rPr>
                <w:rFonts w:ascii="Times New Roman" w:hAnsi="Times New Roman" w:cs="Times New Roman"/>
                <w:sz w:val="24"/>
                <w:szCs w:val="24"/>
              </w:rPr>
            </w:pPr>
          </w:p>
        </w:tc>
      </w:tr>
    </w:tbl>
    <w:p w14:paraId="1BD99547" w14:textId="77777777" w:rsidR="00681B53" w:rsidRPr="00072B40" w:rsidRDefault="00681B53" w:rsidP="00681B53">
      <w:pPr>
        <w:autoSpaceDE w:val="0"/>
        <w:autoSpaceDN w:val="0"/>
        <w:adjustRightInd w:val="0"/>
        <w:spacing w:after="0" w:line="400" w:lineRule="atLeast"/>
        <w:rPr>
          <w:rFonts w:ascii="Times New Roman" w:hAnsi="Times New Roman" w:cs="Times New Roman"/>
          <w:sz w:val="24"/>
          <w:szCs w:val="24"/>
        </w:rPr>
      </w:pPr>
    </w:p>
    <w:p w14:paraId="054090C6" w14:textId="7B10E713" w:rsidR="00681B53" w:rsidRPr="00072B40" w:rsidRDefault="00681B53" w:rsidP="002A52A1">
      <w:pPr>
        <w:autoSpaceDE w:val="0"/>
        <w:autoSpaceDN w:val="0"/>
        <w:adjustRightInd w:val="0"/>
        <w:spacing w:after="0" w:line="480" w:lineRule="auto"/>
        <w:jc w:val="both"/>
        <w:rPr>
          <w:rFonts w:ascii="Times New Roman" w:hAnsi="Times New Roman" w:cs="Times New Roman"/>
          <w:sz w:val="24"/>
          <w:szCs w:val="24"/>
        </w:rPr>
      </w:pPr>
      <w:r w:rsidRPr="00072B40">
        <w:rPr>
          <w:rFonts w:ascii="Times New Roman" w:hAnsi="Times New Roman" w:cs="Times New Roman"/>
          <w:sz w:val="24"/>
          <w:szCs w:val="24"/>
        </w:rPr>
        <w:t xml:space="preserve">In table </w:t>
      </w:r>
      <w:r w:rsidR="00C5144E">
        <w:rPr>
          <w:rFonts w:ascii="Times New Roman" w:hAnsi="Times New Roman" w:cs="Times New Roman"/>
          <w:sz w:val="24"/>
          <w:szCs w:val="24"/>
        </w:rPr>
        <w:t>5</w:t>
      </w:r>
      <w:r w:rsidRPr="00072B40">
        <w:rPr>
          <w:rFonts w:ascii="Times New Roman" w:hAnsi="Times New Roman" w:cs="Times New Roman"/>
          <w:sz w:val="24"/>
          <w:szCs w:val="24"/>
        </w:rPr>
        <w:t xml:space="preserve"> above, 30 respondents representing 49.2% were ND/HND in Midwifery/nursing, 28 respondents representing 45.9% BSN and 4.9% had MSc/PhD.</w:t>
      </w:r>
    </w:p>
    <w:p w14:paraId="18FEB674" w14:textId="3F54807C" w:rsidR="00681B53" w:rsidRPr="00072B40" w:rsidRDefault="00681B53" w:rsidP="00681B53">
      <w:pPr>
        <w:autoSpaceDE w:val="0"/>
        <w:autoSpaceDN w:val="0"/>
        <w:adjustRightInd w:val="0"/>
        <w:spacing w:after="0" w:line="400" w:lineRule="atLeast"/>
        <w:rPr>
          <w:rFonts w:ascii="Times New Roman" w:hAnsi="Times New Roman" w:cs="Times New Roman"/>
          <w:sz w:val="24"/>
          <w:szCs w:val="24"/>
        </w:rPr>
      </w:pPr>
      <w:r w:rsidRPr="002A52A1">
        <w:rPr>
          <w:rFonts w:ascii="Times New Roman" w:hAnsi="Times New Roman" w:cs="Times New Roman"/>
          <w:b/>
          <w:sz w:val="24"/>
          <w:szCs w:val="24"/>
        </w:rPr>
        <w:t xml:space="preserve">Table </w:t>
      </w:r>
      <w:r w:rsidR="00C5144E">
        <w:rPr>
          <w:rFonts w:ascii="Times New Roman" w:hAnsi="Times New Roman" w:cs="Times New Roman"/>
          <w:b/>
          <w:sz w:val="24"/>
          <w:szCs w:val="24"/>
        </w:rPr>
        <w:t>6</w:t>
      </w:r>
      <w:r w:rsidR="002A52A1" w:rsidRPr="002A52A1">
        <w:rPr>
          <w:rFonts w:ascii="Times New Roman" w:hAnsi="Times New Roman" w:cs="Times New Roman"/>
          <w:b/>
          <w:sz w:val="24"/>
          <w:szCs w:val="24"/>
        </w:rPr>
        <w:t>:</w:t>
      </w:r>
      <w:r w:rsidR="002A52A1">
        <w:rPr>
          <w:rFonts w:ascii="Times New Roman" w:hAnsi="Times New Roman" w:cs="Times New Roman"/>
          <w:sz w:val="24"/>
          <w:szCs w:val="24"/>
        </w:rPr>
        <w:t xml:space="preserve"> </w:t>
      </w:r>
      <w:r w:rsidR="002A52A1" w:rsidRPr="00072B40">
        <w:rPr>
          <w:rFonts w:ascii="Times New Roman" w:hAnsi="Times New Roman" w:cs="Times New Roman"/>
          <w:b/>
          <w:sz w:val="24"/>
          <w:szCs w:val="24"/>
        </w:rPr>
        <w:t>Year of Service</w:t>
      </w:r>
    </w:p>
    <w:p w14:paraId="7EAA2E4B" w14:textId="77777777" w:rsidR="00681B53" w:rsidRPr="00072B40" w:rsidRDefault="00681B53" w:rsidP="00681B53">
      <w:pPr>
        <w:autoSpaceDE w:val="0"/>
        <w:autoSpaceDN w:val="0"/>
        <w:adjustRightInd w:val="0"/>
        <w:spacing w:after="0" w:line="400" w:lineRule="atLeast"/>
        <w:rPr>
          <w:rFonts w:ascii="Times New Roman" w:hAnsi="Times New Roman" w:cs="Times New Roman"/>
          <w:sz w:val="24"/>
          <w:szCs w:val="24"/>
        </w:rPr>
      </w:pPr>
    </w:p>
    <w:tbl>
      <w:tblPr>
        <w:tblW w:w="9432"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370"/>
        <w:gridCol w:w="2707"/>
        <w:gridCol w:w="1703"/>
        <w:gridCol w:w="1501"/>
        <w:gridCol w:w="2151"/>
      </w:tblGrid>
      <w:tr w:rsidR="00681B53" w:rsidRPr="00072B40" w14:paraId="412F47DD" w14:textId="77777777" w:rsidTr="009802F5">
        <w:trPr>
          <w:cantSplit/>
          <w:trHeight w:val="760"/>
        </w:trPr>
        <w:tc>
          <w:tcPr>
            <w:tcW w:w="4077" w:type="dxa"/>
            <w:gridSpan w:val="2"/>
            <w:tcBorders>
              <w:bottom w:val="single" w:sz="4" w:space="0" w:color="auto"/>
            </w:tcBorders>
            <w:shd w:val="clear" w:color="auto" w:fill="FFFFFF"/>
            <w:vAlign w:val="bottom"/>
          </w:tcPr>
          <w:p w14:paraId="61BEEF40" w14:textId="77777777" w:rsidR="00681B53" w:rsidRPr="00072B40" w:rsidRDefault="00681B53" w:rsidP="009802F5">
            <w:pPr>
              <w:autoSpaceDE w:val="0"/>
              <w:autoSpaceDN w:val="0"/>
              <w:adjustRightInd w:val="0"/>
              <w:spacing w:after="0" w:line="240" w:lineRule="auto"/>
              <w:jc w:val="center"/>
              <w:rPr>
                <w:rFonts w:ascii="Times New Roman" w:hAnsi="Times New Roman" w:cs="Times New Roman"/>
                <w:b/>
                <w:sz w:val="24"/>
                <w:szCs w:val="24"/>
              </w:rPr>
            </w:pPr>
            <w:r w:rsidRPr="00072B40">
              <w:rPr>
                <w:rFonts w:ascii="Times New Roman" w:hAnsi="Times New Roman" w:cs="Times New Roman"/>
                <w:b/>
                <w:sz w:val="24"/>
                <w:szCs w:val="24"/>
              </w:rPr>
              <w:t xml:space="preserve">Variables </w:t>
            </w:r>
          </w:p>
        </w:tc>
        <w:tc>
          <w:tcPr>
            <w:tcW w:w="1703" w:type="dxa"/>
            <w:tcBorders>
              <w:bottom w:val="single" w:sz="4" w:space="0" w:color="auto"/>
            </w:tcBorders>
            <w:shd w:val="clear" w:color="auto" w:fill="FFFFFF"/>
            <w:vAlign w:val="bottom"/>
          </w:tcPr>
          <w:p w14:paraId="74ED5BC3"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Frequency</w:t>
            </w:r>
          </w:p>
        </w:tc>
        <w:tc>
          <w:tcPr>
            <w:tcW w:w="1501" w:type="dxa"/>
            <w:tcBorders>
              <w:bottom w:val="single" w:sz="4" w:space="0" w:color="auto"/>
            </w:tcBorders>
            <w:shd w:val="clear" w:color="auto" w:fill="FFFFFF"/>
            <w:vAlign w:val="bottom"/>
          </w:tcPr>
          <w:p w14:paraId="50E64F29"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Percent</w:t>
            </w:r>
          </w:p>
        </w:tc>
        <w:tc>
          <w:tcPr>
            <w:tcW w:w="2151" w:type="dxa"/>
            <w:tcBorders>
              <w:bottom w:val="single" w:sz="4" w:space="0" w:color="auto"/>
            </w:tcBorders>
            <w:shd w:val="clear" w:color="auto" w:fill="FFFFFF"/>
            <w:vAlign w:val="bottom"/>
          </w:tcPr>
          <w:p w14:paraId="2E77B389"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Cumulative Percent</w:t>
            </w:r>
          </w:p>
        </w:tc>
      </w:tr>
      <w:tr w:rsidR="00681B53" w:rsidRPr="00072B40" w14:paraId="1D12FBFC" w14:textId="77777777" w:rsidTr="009802F5">
        <w:trPr>
          <w:cantSplit/>
          <w:trHeight w:val="370"/>
        </w:trPr>
        <w:tc>
          <w:tcPr>
            <w:tcW w:w="1370" w:type="dxa"/>
            <w:vMerge w:val="restart"/>
            <w:tcBorders>
              <w:top w:val="single" w:sz="4" w:space="0" w:color="auto"/>
            </w:tcBorders>
            <w:shd w:val="clear" w:color="auto" w:fill="FFFFFF"/>
          </w:tcPr>
          <w:p w14:paraId="4DE4D2DC" w14:textId="77777777" w:rsidR="00681B53" w:rsidRPr="00072B40" w:rsidRDefault="00681B53" w:rsidP="009802F5">
            <w:pPr>
              <w:autoSpaceDE w:val="0"/>
              <w:autoSpaceDN w:val="0"/>
              <w:adjustRightInd w:val="0"/>
              <w:spacing w:after="0" w:line="320" w:lineRule="atLeast"/>
              <w:ind w:left="60" w:right="60"/>
              <w:rPr>
                <w:rFonts w:ascii="Times New Roman" w:hAnsi="Times New Roman" w:cs="Times New Roman"/>
                <w:color w:val="000000"/>
                <w:sz w:val="24"/>
                <w:szCs w:val="24"/>
              </w:rPr>
            </w:pPr>
            <w:r w:rsidRPr="00072B40">
              <w:rPr>
                <w:rFonts w:ascii="Times New Roman" w:hAnsi="Times New Roman" w:cs="Times New Roman"/>
                <w:color w:val="000000"/>
                <w:sz w:val="24"/>
                <w:szCs w:val="24"/>
              </w:rPr>
              <w:t>Valid</w:t>
            </w:r>
          </w:p>
        </w:tc>
        <w:tc>
          <w:tcPr>
            <w:tcW w:w="2707" w:type="dxa"/>
            <w:tcBorders>
              <w:top w:val="single" w:sz="4" w:space="0" w:color="auto"/>
            </w:tcBorders>
            <w:shd w:val="clear" w:color="auto" w:fill="FFFFFF"/>
          </w:tcPr>
          <w:p w14:paraId="5E7A1923" w14:textId="77777777" w:rsidR="00681B53" w:rsidRPr="00072B40" w:rsidRDefault="00681B53" w:rsidP="009802F5">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less than 10</w:t>
            </w:r>
          </w:p>
        </w:tc>
        <w:tc>
          <w:tcPr>
            <w:tcW w:w="1703" w:type="dxa"/>
            <w:tcBorders>
              <w:top w:val="single" w:sz="4" w:space="0" w:color="auto"/>
            </w:tcBorders>
            <w:shd w:val="clear" w:color="auto" w:fill="FFFFFF"/>
            <w:vAlign w:val="center"/>
          </w:tcPr>
          <w:p w14:paraId="0D233E0B"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501" w:type="dxa"/>
            <w:tcBorders>
              <w:top w:val="single" w:sz="4" w:space="0" w:color="auto"/>
            </w:tcBorders>
            <w:shd w:val="clear" w:color="auto" w:fill="FFFFFF"/>
            <w:vAlign w:val="center"/>
          </w:tcPr>
          <w:p w14:paraId="1C0FD5CF"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36.1</w:t>
            </w:r>
          </w:p>
        </w:tc>
        <w:tc>
          <w:tcPr>
            <w:tcW w:w="2151" w:type="dxa"/>
            <w:tcBorders>
              <w:top w:val="single" w:sz="4" w:space="0" w:color="auto"/>
            </w:tcBorders>
            <w:shd w:val="clear" w:color="auto" w:fill="FFFFFF"/>
            <w:vAlign w:val="center"/>
          </w:tcPr>
          <w:p w14:paraId="268A2750"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36.1</w:t>
            </w:r>
          </w:p>
        </w:tc>
      </w:tr>
      <w:tr w:rsidR="00681B53" w:rsidRPr="00072B40" w14:paraId="106E3C03" w14:textId="77777777" w:rsidTr="009802F5">
        <w:trPr>
          <w:cantSplit/>
          <w:trHeight w:val="428"/>
        </w:trPr>
        <w:tc>
          <w:tcPr>
            <w:tcW w:w="1370" w:type="dxa"/>
            <w:vMerge/>
            <w:shd w:val="clear" w:color="auto" w:fill="FFFFFF"/>
          </w:tcPr>
          <w:p w14:paraId="7C59B6CE"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2707" w:type="dxa"/>
            <w:shd w:val="clear" w:color="auto" w:fill="FFFFFF"/>
          </w:tcPr>
          <w:p w14:paraId="18C6E8E3" w14:textId="77777777" w:rsidR="00681B53" w:rsidRPr="00072B40" w:rsidRDefault="00681B53" w:rsidP="009802F5">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10years less than 20</w:t>
            </w:r>
          </w:p>
        </w:tc>
        <w:tc>
          <w:tcPr>
            <w:tcW w:w="1703" w:type="dxa"/>
            <w:shd w:val="clear" w:color="auto" w:fill="FFFFFF"/>
            <w:vAlign w:val="center"/>
          </w:tcPr>
          <w:p w14:paraId="21E0FD3F"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1501" w:type="dxa"/>
            <w:shd w:val="clear" w:color="auto" w:fill="FFFFFF"/>
            <w:vAlign w:val="center"/>
          </w:tcPr>
          <w:p w14:paraId="4F6016E1"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45.9</w:t>
            </w:r>
          </w:p>
        </w:tc>
        <w:tc>
          <w:tcPr>
            <w:tcW w:w="2151" w:type="dxa"/>
            <w:shd w:val="clear" w:color="auto" w:fill="FFFFFF"/>
            <w:vAlign w:val="center"/>
          </w:tcPr>
          <w:p w14:paraId="345A8A09"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82.0</w:t>
            </w:r>
          </w:p>
        </w:tc>
      </w:tr>
      <w:tr w:rsidR="00681B53" w:rsidRPr="00072B40" w14:paraId="5803BC30" w14:textId="77777777" w:rsidTr="009802F5">
        <w:trPr>
          <w:cantSplit/>
          <w:trHeight w:val="409"/>
        </w:trPr>
        <w:tc>
          <w:tcPr>
            <w:tcW w:w="1370" w:type="dxa"/>
            <w:vMerge/>
            <w:shd w:val="clear" w:color="auto" w:fill="FFFFFF"/>
          </w:tcPr>
          <w:p w14:paraId="7000F02A"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2707" w:type="dxa"/>
            <w:shd w:val="clear" w:color="auto" w:fill="FFFFFF"/>
          </w:tcPr>
          <w:p w14:paraId="6F0A7A7C" w14:textId="77777777" w:rsidR="00681B53" w:rsidRPr="00072B40" w:rsidRDefault="00681B53" w:rsidP="009802F5">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20years above</w:t>
            </w:r>
          </w:p>
        </w:tc>
        <w:tc>
          <w:tcPr>
            <w:tcW w:w="1703" w:type="dxa"/>
            <w:shd w:val="clear" w:color="auto" w:fill="FFFFFF"/>
            <w:vAlign w:val="center"/>
          </w:tcPr>
          <w:p w14:paraId="0009D160" w14:textId="77777777" w:rsidR="00681B53" w:rsidRPr="00072B40" w:rsidRDefault="0084515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501" w:type="dxa"/>
            <w:shd w:val="clear" w:color="auto" w:fill="FFFFFF"/>
            <w:vAlign w:val="center"/>
          </w:tcPr>
          <w:p w14:paraId="13B1F9C3"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18.0</w:t>
            </w:r>
          </w:p>
        </w:tc>
        <w:tc>
          <w:tcPr>
            <w:tcW w:w="2151" w:type="dxa"/>
            <w:shd w:val="clear" w:color="auto" w:fill="FFFFFF"/>
            <w:vAlign w:val="center"/>
          </w:tcPr>
          <w:p w14:paraId="2DC775EC"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r>
      <w:tr w:rsidR="00681B53" w:rsidRPr="00072B40" w14:paraId="33162567" w14:textId="77777777" w:rsidTr="009802F5">
        <w:trPr>
          <w:cantSplit/>
          <w:trHeight w:val="428"/>
        </w:trPr>
        <w:tc>
          <w:tcPr>
            <w:tcW w:w="1370" w:type="dxa"/>
            <w:vMerge/>
            <w:shd w:val="clear" w:color="auto" w:fill="FFFFFF"/>
          </w:tcPr>
          <w:p w14:paraId="225762D1" w14:textId="77777777" w:rsidR="00681B53" w:rsidRPr="00072B40" w:rsidRDefault="00681B53" w:rsidP="009802F5">
            <w:pPr>
              <w:autoSpaceDE w:val="0"/>
              <w:autoSpaceDN w:val="0"/>
              <w:adjustRightInd w:val="0"/>
              <w:spacing w:after="0" w:line="240" w:lineRule="auto"/>
              <w:rPr>
                <w:rFonts w:ascii="Times New Roman" w:hAnsi="Times New Roman" w:cs="Times New Roman"/>
                <w:color w:val="000000"/>
                <w:sz w:val="24"/>
                <w:szCs w:val="24"/>
              </w:rPr>
            </w:pPr>
          </w:p>
        </w:tc>
        <w:tc>
          <w:tcPr>
            <w:tcW w:w="2707" w:type="dxa"/>
            <w:shd w:val="clear" w:color="auto" w:fill="FFFFFF"/>
          </w:tcPr>
          <w:p w14:paraId="0D76BC8D" w14:textId="77777777" w:rsidR="00681B53" w:rsidRPr="00072B40" w:rsidRDefault="00681B53" w:rsidP="009802F5">
            <w:pPr>
              <w:autoSpaceDE w:val="0"/>
              <w:autoSpaceDN w:val="0"/>
              <w:adjustRightInd w:val="0"/>
              <w:spacing w:after="0" w:line="320" w:lineRule="atLeast"/>
              <w:ind w:left="60" w:right="60"/>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Total</w:t>
            </w:r>
          </w:p>
        </w:tc>
        <w:tc>
          <w:tcPr>
            <w:tcW w:w="1703" w:type="dxa"/>
            <w:shd w:val="clear" w:color="auto" w:fill="FFFFFF"/>
            <w:vAlign w:val="center"/>
          </w:tcPr>
          <w:p w14:paraId="1F2C31C9" w14:textId="77777777" w:rsidR="00681B53" w:rsidRPr="00072B40" w:rsidRDefault="00FD531D"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1501" w:type="dxa"/>
            <w:shd w:val="clear" w:color="auto" w:fill="FFFFFF"/>
            <w:vAlign w:val="center"/>
          </w:tcPr>
          <w:p w14:paraId="7D7EA736" w14:textId="77777777" w:rsidR="00681B53" w:rsidRPr="00072B40" w:rsidRDefault="00681B53" w:rsidP="009802F5">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72B40">
              <w:rPr>
                <w:rFonts w:ascii="Times New Roman" w:hAnsi="Times New Roman" w:cs="Times New Roman"/>
                <w:color w:val="000000"/>
                <w:sz w:val="24"/>
                <w:szCs w:val="24"/>
              </w:rPr>
              <w:t>100.0</w:t>
            </w:r>
          </w:p>
        </w:tc>
        <w:tc>
          <w:tcPr>
            <w:tcW w:w="2151" w:type="dxa"/>
            <w:shd w:val="clear" w:color="auto" w:fill="FFFFFF"/>
            <w:vAlign w:val="center"/>
          </w:tcPr>
          <w:p w14:paraId="7EE1AF7C" w14:textId="77777777" w:rsidR="00681B53" w:rsidRPr="00072B40" w:rsidRDefault="00681B53" w:rsidP="009802F5">
            <w:pPr>
              <w:autoSpaceDE w:val="0"/>
              <w:autoSpaceDN w:val="0"/>
              <w:adjustRightInd w:val="0"/>
              <w:spacing w:after="0" w:line="240" w:lineRule="auto"/>
              <w:jc w:val="center"/>
              <w:rPr>
                <w:rFonts w:ascii="Times New Roman" w:hAnsi="Times New Roman" w:cs="Times New Roman"/>
                <w:sz w:val="24"/>
                <w:szCs w:val="24"/>
              </w:rPr>
            </w:pPr>
          </w:p>
        </w:tc>
      </w:tr>
    </w:tbl>
    <w:p w14:paraId="73A5B5E9" w14:textId="77777777" w:rsidR="00681B53" w:rsidRPr="00072B40" w:rsidRDefault="00681B53" w:rsidP="00681B53">
      <w:pPr>
        <w:autoSpaceDE w:val="0"/>
        <w:autoSpaceDN w:val="0"/>
        <w:adjustRightInd w:val="0"/>
        <w:spacing w:after="0" w:line="480" w:lineRule="auto"/>
        <w:jc w:val="both"/>
        <w:rPr>
          <w:rFonts w:ascii="Times New Roman" w:hAnsi="Times New Roman" w:cs="Times New Roman"/>
          <w:sz w:val="24"/>
          <w:szCs w:val="24"/>
        </w:rPr>
      </w:pPr>
    </w:p>
    <w:p w14:paraId="37408F26" w14:textId="3BB7ECC9" w:rsidR="00681B53" w:rsidRPr="00072B40" w:rsidRDefault="0084515D" w:rsidP="00681B5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table </w:t>
      </w:r>
      <w:r w:rsidR="00C5144E">
        <w:rPr>
          <w:rFonts w:ascii="Times New Roman" w:hAnsi="Times New Roman" w:cs="Times New Roman"/>
          <w:sz w:val="24"/>
          <w:szCs w:val="24"/>
        </w:rPr>
        <w:t>6</w:t>
      </w:r>
      <w:r>
        <w:rPr>
          <w:rFonts w:ascii="Times New Roman" w:hAnsi="Times New Roman" w:cs="Times New Roman"/>
          <w:sz w:val="24"/>
          <w:szCs w:val="24"/>
        </w:rPr>
        <w:t xml:space="preserve"> above, 44</w:t>
      </w:r>
      <w:r w:rsidR="00681B53" w:rsidRPr="00072B40">
        <w:rPr>
          <w:rFonts w:ascii="Times New Roman" w:hAnsi="Times New Roman" w:cs="Times New Roman"/>
          <w:sz w:val="24"/>
          <w:szCs w:val="24"/>
        </w:rPr>
        <w:t xml:space="preserve"> respondents representing 36.1% had work less than 10years working experience, 45.9% had worked for over 10years but less than 20years, and 18.0% has more than 20 years working experience.  The results indicate that, most of the respondents had worked for over 10years in the both healthcare facilities  </w:t>
      </w:r>
    </w:p>
    <w:p w14:paraId="42C08709" w14:textId="77777777" w:rsidR="00F532A1" w:rsidRDefault="00F532A1" w:rsidP="00681B53">
      <w:pPr>
        <w:spacing w:line="480" w:lineRule="auto"/>
        <w:rPr>
          <w:rFonts w:ascii="Times New Roman" w:hAnsi="Times New Roman" w:cs="Times New Roman"/>
          <w:b/>
          <w:sz w:val="24"/>
          <w:szCs w:val="24"/>
        </w:rPr>
      </w:pPr>
    </w:p>
    <w:p w14:paraId="6F094320" w14:textId="77777777" w:rsidR="00681B53" w:rsidRPr="00072B40" w:rsidRDefault="00681B53" w:rsidP="00681B53">
      <w:pPr>
        <w:spacing w:line="480" w:lineRule="auto"/>
        <w:rPr>
          <w:rFonts w:ascii="Times New Roman" w:hAnsi="Times New Roman" w:cs="Times New Roman"/>
          <w:b/>
          <w:sz w:val="24"/>
          <w:szCs w:val="24"/>
        </w:rPr>
      </w:pPr>
      <w:r w:rsidRPr="00072B40">
        <w:rPr>
          <w:rFonts w:ascii="Times New Roman" w:hAnsi="Times New Roman" w:cs="Times New Roman"/>
          <w:b/>
          <w:sz w:val="24"/>
          <w:szCs w:val="24"/>
        </w:rPr>
        <w:t>Answer to Research Questions</w:t>
      </w:r>
    </w:p>
    <w:p w14:paraId="5161212E" w14:textId="0E91762E" w:rsidR="00681B53" w:rsidRPr="00072B40" w:rsidRDefault="00681B53" w:rsidP="00681B53">
      <w:pPr>
        <w:jc w:val="both"/>
        <w:rPr>
          <w:rFonts w:ascii="Times New Roman" w:hAnsi="Times New Roman" w:cs="Times New Roman"/>
          <w:b/>
          <w:sz w:val="24"/>
          <w:szCs w:val="24"/>
        </w:rPr>
      </w:pPr>
      <w:bookmarkStart w:id="4" w:name="_Hlk159056273"/>
      <w:r w:rsidRPr="00072B40">
        <w:rPr>
          <w:rFonts w:ascii="Times New Roman" w:hAnsi="Times New Roman" w:cs="Times New Roman"/>
          <w:b/>
          <w:sz w:val="24"/>
          <w:szCs w:val="24"/>
        </w:rPr>
        <w:t xml:space="preserve">Table </w:t>
      </w:r>
      <w:r w:rsidR="00C5144E">
        <w:rPr>
          <w:rFonts w:ascii="Times New Roman" w:hAnsi="Times New Roman" w:cs="Times New Roman"/>
          <w:b/>
          <w:sz w:val="24"/>
          <w:szCs w:val="24"/>
        </w:rPr>
        <w:t>7</w:t>
      </w:r>
      <w:r w:rsidR="00F532A1">
        <w:rPr>
          <w:rFonts w:ascii="Times New Roman" w:hAnsi="Times New Roman" w:cs="Times New Roman"/>
          <w:b/>
          <w:sz w:val="24"/>
          <w:szCs w:val="24"/>
        </w:rPr>
        <w:t xml:space="preserve">: </w:t>
      </w:r>
      <w:r w:rsidR="00F532A1" w:rsidRPr="00072B40">
        <w:rPr>
          <w:rFonts w:ascii="Times New Roman" w:hAnsi="Times New Roman" w:cs="Times New Roman"/>
          <w:b/>
          <w:color w:val="000000"/>
          <w:sz w:val="24"/>
          <w:szCs w:val="24"/>
        </w:rPr>
        <w:t xml:space="preserve">extent </w:t>
      </w:r>
      <w:r w:rsidR="00F532A1">
        <w:rPr>
          <w:rFonts w:ascii="Times New Roman" w:hAnsi="Times New Roman" w:cs="Times New Roman"/>
          <w:b/>
          <w:color w:val="000000"/>
          <w:sz w:val="24"/>
          <w:szCs w:val="24"/>
        </w:rPr>
        <w:t>of</w:t>
      </w:r>
      <w:r w:rsidR="00F532A1" w:rsidRPr="00072B40">
        <w:rPr>
          <w:rFonts w:ascii="Times New Roman" w:hAnsi="Times New Roman" w:cs="Times New Roman"/>
          <w:b/>
          <w:color w:val="000000"/>
          <w:sz w:val="24"/>
          <w:szCs w:val="24"/>
        </w:rPr>
        <w:t xml:space="preserve"> the awareness of teamwork among midwives in secondary and Tertiary Facilities</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3821"/>
        <w:gridCol w:w="1163"/>
        <w:gridCol w:w="836"/>
        <w:gridCol w:w="876"/>
        <w:gridCol w:w="1070"/>
        <w:gridCol w:w="1157"/>
      </w:tblGrid>
      <w:tr w:rsidR="00681B53" w:rsidRPr="00072B40" w14:paraId="0C4C7920" w14:textId="77777777" w:rsidTr="009802F5">
        <w:tc>
          <w:tcPr>
            <w:tcW w:w="590" w:type="dxa"/>
          </w:tcPr>
          <w:p w14:paraId="1642B39C"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S/N</w:t>
            </w:r>
          </w:p>
        </w:tc>
        <w:tc>
          <w:tcPr>
            <w:tcW w:w="3821" w:type="dxa"/>
          </w:tcPr>
          <w:p w14:paraId="17F12F9B"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Questions</w:t>
            </w:r>
          </w:p>
        </w:tc>
        <w:tc>
          <w:tcPr>
            <w:tcW w:w="1163" w:type="dxa"/>
          </w:tcPr>
          <w:p w14:paraId="1ABC0F2C"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Facilities</w:t>
            </w:r>
          </w:p>
        </w:tc>
        <w:tc>
          <w:tcPr>
            <w:tcW w:w="803" w:type="dxa"/>
          </w:tcPr>
          <w:p w14:paraId="3B9ED7DD"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Mean</w:t>
            </w:r>
          </w:p>
        </w:tc>
        <w:tc>
          <w:tcPr>
            <w:tcW w:w="756" w:type="dxa"/>
          </w:tcPr>
          <w:p w14:paraId="57CBFAB2"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Std</w:t>
            </w:r>
          </w:p>
        </w:tc>
        <w:tc>
          <w:tcPr>
            <w:tcW w:w="1070" w:type="dxa"/>
          </w:tcPr>
          <w:p w14:paraId="475D6E75"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Number</w:t>
            </w:r>
          </w:p>
        </w:tc>
        <w:tc>
          <w:tcPr>
            <w:tcW w:w="1157" w:type="dxa"/>
          </w:tcPr>
          <w:p w14:paraId="666358A4"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Decision</w:t>
            </w:r>
          </w:p>
        </w:tc>
      </w:tr>
      <w:tr w:rsidR="00681B53" w:rsidRPr="00072B40" w14:paraId="69B1B5DC" w14:textId="77777777" w:rsidTr="009802F5">
        <w:trPr>
          <w:trHeight w:val="210"/>
        </w:trPr>
        <w:tc>
          <w:tcPr>
            <w:tcW w:w="590" w:type="dxa"/>
            <w:vMerge w:val="restart"/>
            <w:tcBorders>
              <w:top w:val="single" w:sz="4" w:space="0" w:color="auto"/>
            </w:tcBorders>
          </w:tcPr>
          <w:p w14:paraId="6CCF8987"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p w14:paraId="70DBF621" w14:textId="77777777" w:rsidR="00681B53" w:rsidRPr="00072B40" w:rsidRDefault="00681B53" w:rsidP="009802F5">
            <w:pPr>
              <w:autoSpaceDE w:val="0"/>
              <w:autoSpaceDN w:val="0"/>
              <w:adjustRightInd w:val="0"/>
              <w:spacing w:line="360" w:lineRule="auto"/>
              <w:jc w:val="both"/>
              <w:rPr>
                <w:rFonts w:ascii="Times New Roman" w:hAnsi="Times New Roman" w:cs="Times New Roman"/>
                <w:sz w:val="24"/>
                <w:szCs w:val="24"/>
              </w:rPr>
            </w:pPr>
            <w:r w:rsidRPr="00072B40">
              <w:rPr>
                <w:rFonts w:ascii="Times New Roman" w:hAnsi="Times New Roman" w:cs="Times New Roman"/>
                <w:sz w:val="24"/>
                <w:szCs w:val="24"/>
              </w:rPr>
              <w:t>1.</w:t>
            </w:r>
          </w:p>
        </w:tc>
        <w:tc>
          <w:tcPr>
            <w:tcW w:w="3821" w:type="dxa"/>
            <w:vMerge w:val="restart"/>
            <w:tcBorders>
              <w:top w:val="single" w:sz="4" w:space="0" w:color="auto"/>
            </w:tcBorders>
            <w:vAlign w:val="bottom"/>
          </w:tcPr>
          <w:p w14:paraId="417E3405" w14:textId="77777777" w:rsidR="00681B53" w:rsidRPr="00072B40" w:rsidRDefault="00681B53" w:rsidP="009802F5">
            <w:pPr>
              <w:autoSpaceDE w:val="0"/>
              <w:autoSpaceDN w:val="0"/>
              <w:adjustRightInd w:val="0"/>
              <w:spacing w:line="360" w:lineRule="auto"/>
              <w:jc w:val="both"/>
              <w:rPr>
                <w:rFonts w:ascii="Times New Roman" w:hAnsi="Times New Roman" w:cs="Times New Roman"/>
                <w:sz w:val="24"/>
                <w:szCs w:val="24"/>
              </w:rPr>
            </w:pPr>
            <w:r w:rsidRPr="00072B40">
              <w:rPr>
                <w:rFonts w:ascii="Times New Roman" w:hAnsi="Times New Roman" w:cs="Times New Roman"/>
                <w:color w:val="000000"/>
                <w:sz w:val="24"/>
                <w:szCs w:val="24"/>
              </w:rPr>
              <w:t>Teamwork allows healthcare professionals from different disciplines to provide comprehensive care</w:t>
            </w:r>
          </w:p>
        </w:tc>
        <w:tc>
          <w:tcPr>
            <w:tcW w:w="1163" w:type="dxa"/>
            <w:tcBorders>
              <w:top w:val="single" w:sz="4" w:space="0" w:color="auto"/>
            </w:tcBorders>
          </w:tcPr>
          <w:p w14:paraId="219E6A2D"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UPTH</w:t>
            </w:r>
          </w:p>
        </w:tc>
        <w:tc>
          <w:tcPr>
            <w:tcW w:w="803" w:type="dxa"/>
            <w:tcBorders>
              <w:top w:val="single" w:sz="4" w:space="0" w:color="auto"/>
            </w:tcBorders>
          </w:tcPr>
          <w:p w14:paraId="555C0954"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1.90</w:t>
            </w:r>
          </w:p>
        </w:tc>
        <w:tc>
          <w:tcPr>
            <w:tcW w:w="756" w:type="dxa"/>
            <w:tcBorders>
              <w:top w:val="single" w:sz="4" w:space="0" w:color="auto"/>
            </w:tcBorders>
          </w:tcPr>
          <w:p w14:paraId="46DEB23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0.300</w:t>
            </w:r>
          </w:p>
        </w:tc>
        <w:tc>
          <w:tcPr>
            <w:tcW w:w="1070" w:type="dxa"/>
            <w:tcBorders>
              <w:top w:val="single" w:sz="4" w:space="0" w:color="auto"/>
            </w:tcBorders>
          </w:tcPr>
          <w:p w14:paraId="68677B29" w14:textId="77777777" w:rsidR="00681B53" w:rsidRPr="00072B40" w:rsidRDefault="005911B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157" w:type="dxa"/>
            <w:tcBorders>
              <w:top w:val="single" w:sz="4" w:space="0" w:color="auto"/>
            </w:tcBorders>
          </w:tcPr>
          <w:p w14:paraId="64ECC0EA"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High </w:t>
            </w:r>
          </w:p>
        </w:tc>
      </w:tr>
      <w:tr w:rsidR="00681B53" w:rsidRPr="00072B40" w14:paraId="78B7432D" w14:textId="77777777" w:rsidTr="009802F5">
        <w:trPr>
          <w:trHeight w:val="297"/>
        </w:trPr>
        <w:tc>
          <w:tcPr>
            <w:tcW w:w="590" w:type="dxa"/>
            <w:vMerge/>
          </w:tcPr>
          <w:p w14:paraId="619AA57E"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vMerge/>
          </w:tcPr>
          <w:p w14:paraId="04CBB42F"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1163" w:type="dxa"/>
          </w:tcPr>
          <w:p w14:paraId="15CC27A6"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Cottage</w:t>
            </w:r>
          </w:p>
        </w:tc>
        <w:tc>
          <w:tcPr>
            <w:tcW w:w="803" w:type="dxa"/>
          </w:tcPr>
          <w:p w14:paraId="5419C419"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1.80</w:t>
            </w:r>
          </w:p>
        </w:tc>
        <w:tc>
          <w:tcPr>
            <w:tcW w:w="756" w:type="dxa"/>
          </w:tcPr>
          <w:p w14:paraId="7B84E72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0.422</w:t>
            </w:r>
          </w:p>
        </w:tc>
        <w:tc>
          <w:tcPr>
            <w:tcW w:w="1070" w:type="dxa"/>
          </w:tcPr>
          <w:p w14:paraId="34A45E2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10</w:t>
            </w:r>
          </w:p>
        </w:tc>
        <w:tc>
          <w:tcPr>
            <w:tcW w:w="1157" w:type="dxa"/>
          </w:tcPr>
          <w:p w14:paraId="20BC73E8"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High </w:t>
            </w:r>
          </w:p>
        </w:tc>
      </w:tr>
      <w:tr w:rsidR="00681B53" w:rsidRPr="00072B40" w14:paraId="6178F2EF" w14:textId="77777777" w:rsidTr="009802F5">
        <w:trPr>
          <w:trHeight w:val="422"/>
        </w:trPr>
        <w:tc>
          <w:tcPr>
            <w:tcW w:w="590" w:type="dxa"/>
            <w:vMerge w:val="restart"/>
          </w:tcPr>
          <w:p w14:paraId="29990285"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2.</w:t>
            </w:r>
          </w:p>
        </w:tc>
        <w:tc>
          <w:tcPr>
            <w:tcW w:w="3821" w:type="dxa"/>
            <w:vMerge w:val="restart"/>
          </w:tcPr>
          <w:p w14:paraId="6E0274D1"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In my facility I have a team mate</w:t>
            </w:r>
          </w:p>
        </w:tc>
        <w:tc>
          <w:tcPr>
            <w:tcW w:w="1163" w:type="dxa"/>
          </w:tcPr>
          <w:p w14:paraId="6F486138"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UPTH</w:t>
            </w:r>
          </w:p>
        </w:tc>
        <w:tc>
          <w:tcPr>
            <w:tcW w:w="803" w:type="dxa"/>
          </w:tcPr>
          <w:p w14:paraId="46C6A5BE"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1.90</w:t>
            </w:r>
          </w:p>
        </w:tc>
        <w:tc>
          <w:tcPr>
            <w:tcW w:w="756" w:type="dxa"/>
          </w:tcPr>
          <w:p w14:paraId="4DD1425D"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0.300</w:t>
            </w:r>
          </w:p>
        </w:tc>
        <w:tc>
          <w:tcPr>
            <w:tcW w:w="1070" w:type="dxa"/>
          </w:tcPr>
          <w:p w14:paraId="6FEBC98A" w14:textId="77777777" w:rsidR="00681B53" w:rsidRPr="00072B40" w:rsidRDefault="005911B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157" w:type="dxa"/>
          </w:tcPr>
          <w:p w14:paraId="439FB89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high</w:t>
            </w:r>
          </w:p>
        </w:tc>
      </w:tr>
      <w:tr w:rsidR="00681B53" w:rsidRPr="00072B40" w14:paraId="0FA307A7" w14:textId="77777777" w:rsidTr="009802F5">
        <w:trPr>
          <w:trHeight w:val="111"/>
        </w:trPr>
        <w:tc>
          <w:tcPr>
            <w:tcW w:w="590" w:type="dxa"/>
            <w:vMerge/>
          </w:tcPr>
          <w:p w14:paraId="780CAD9C"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vMerge/>
          </w:tcPr>
          <w:p w14:paraId="196D445E"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1163" w:type="dxa"/>
          </w:tcPr>
          <w:p w14:paraId="0FE4860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Cottage</w:t>
            </w:r>
          </w:p>
        </w:tc>
        <w:tc>
          <w:tcPr>
            <w:tcW w:w="803" w:type="dxa"/>
          </w:tcPr>
          <w:p w14:paraId="4CF62650"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1.80</w:t>
            </w:r>
          </w:p>
        </w:tc>
        <w:tc>
          <w:tcPr>
            <w:tcW w:w="756" w:type="dxa"/>
          </w:tcPr>
          <w:p w14:paraId="1A28A341"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0.422</w:t>
            </w:r>
          </w:p>
        </w:tc>
        <w:tc>
          <w:tcPr>
            <w:tcW w:w="1070" w:type="dxa"/>
          </w:tcPr>
          <w:p w14:paraId="240BC670"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10</w:t>
            </w:r>
          </w:p>
        </w:tc>
        <w:tc>
          <w:tcPr>
            <w:tcW w:w="1157" w:type="dxa"/>
          </w:tcPr>
          <w:p w14:paraId="72C877A6"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High </w:t>
            </w:r>
          </w:p>
        </w:tc>
      </w:tr>
      <w:tr w:rsidR="00681B53" w:rsidRPr="00072B40" w14:paraId="266997CA" w14:textId="77777777" w:rsidTr="009802F5">
        <w:trPr>
          <w:trHeight w:val="395"/>
        </w:trPr>
        <w:tc>
          <w:tcPr>
            <w:tcW w:w="590" w:type="dxa"/>
            <w:vMerge w:val="restart"/>
          </w:tcPr>
          <w:p w14:paraId="7C695E51"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3</w:t>
            </w:r>
          </w:p>
        </w:tc>
        <w:tc>
          <w:tcPr>
            <w:tcW w:w="3821" w:type="dxa"/>
            <w:vMerge w:val="restart"/>
            <w:vAlign w:val="bottom"/>
          </w:tcPr>
          <w:p w14:paraId="715442A8"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There is supportive and collaborative work in my facility</w:t>
            </w:r>
          </w:p>
        </w:tc>
        <w:tc>
          <w:tcPr>
            <w:tcW w:w="1163" w:type="dxa"/>
          </w:tcPr>
          <w:p w14:paraId="488E2356"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UPTH</w:t>
            </w:r>
          </w:p>
        </w:tc>
        <w:tc>
          <w:tcPr>
            <w:tcW w:w="803" w:type="dxa"/>
          </w:tcPr>
          <w:p w14:paraId="0FEE8146"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1.84</w:t>
            </w:r>
          </w:p>
        </w:tc>
        <w:tc>
          <w:tcPr>
            <w:tcW w:w="756" w:type="dxa"/>
          </w:tcPr>
          <w:p w14:paraId="4BE2048A"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0.367</w:t>
            </w:r>
          </w:p>
        </w:tc>
        <w:tc>
          <w:tcPr>
            <w:tcW w:w="1070" w:type="dxa"/>
          </w:tcPr>
          <w:p w14:paraId="38D4FF1F" w14:textId="77777777" w:rsidR="00681B53" w:rsidRPr="00072B40" w:rsidRDefault="005911B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157" w:type="dxa"/>
          </w:tcPr>
          <w:p w14:paraId="5E4C0BB2"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High </w:t>
            </w:r>
          </w:p>
        </w:tc>
      </w:tr>
      <w:tr w:rsidR="00681B53" w:rsidRPr="00072B40" w14:paraId="60737918" w14:textId="77777777" w:rsidTr="009802F5">
        <w:trPr>
          <w:trHeight w:val="126"/>
        </w:trPr>
        <w:tc>
          <w:tcPr>
            <w:tcW w:w="590" w:type="dxa"/>
            <w:vMerge/>
          </w:tcPr>
          <w:p w14:paraId="3BF0D7FB"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vMerge/>
          </w:tcPr>
          <w:p w14:paraId="219A897C"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1163" w:type="dxa"/>
          </w:tcPr>
          <w:p w14:paraId="40991098"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Cottage</w:t>
            </w:r>
          </w:p>
        </w:tc>
        <w:tc>
          <w:tcPr>
            <w:tcW w:w="803" w:type="dxa"/>
          </w:tcPr>
          <w:p w14:paraId="4B1E7A0C"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1.60</w:t>
            </w:r>
          </w:p>
        </w:tc>
        <w:tc>
          <w:tcPr>
            <w:tcW w:w="756" w:type="dxa"/>
          </w:tcPr>
          <w:p w14:paraId="6B3D0E9A"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w:t>
            </w:r>
            <w:r w:rsidR="00FD531D">
              <w:rPr>
                <w:rFonts w:ascii="Times New Roman" w:hAnsi="Times New Roman" w:cs="Times New Roman"/>
                <w:sz w:val="24"/>
                <w:szCs w:val="24"/>
              </w:rPr>
              <w:t>120</w:t>
            </w:r>
            <w:r w:rsidRPr="00072B40">
              <w:rPr>
                <w:rFonts w:ascii="Times New Roman" w:hAnsi="Times New Roman" w:cs="Times New Roman"/>
                <w:sz w:val="24"/>
                <w:szCs w:val="24"/>
              </w:rPr>
              <w:t>6</w:t>
            </w:r>
          </w:p>
        </w:tc>
        <w:tc>
          <w:tcPr>
            <w:tcW w:w="1070" w:type="dxa"/>
          </w:tcPr>
          <w:p w14:paraId="20660788"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10</w:t>
            </w:r>
          </w:p>
        </w:tc>
        <w:tc>
          <w:tcPr>
            <w:tcW w:w="1157" w:type="dxa"/>
          </w:tcPr>
          <w:p w14:paraId="053BC14E"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High </w:t>
            </w:r>
          </w:p>
        </w:tc>
      </w:tr>
      <w:tr w:rsidR="00681B53" w:rsidRPr="00072B40" w14:paraId="364DD210" w14:textId="77777777" w:rsidTr="009802F5">
        <w:trPr>
          <w:trHeight w:val="420"/>
        </w:trPr>
        <w:tc>
          <w:tcPr>
            <w:tcW w:w="590" w:type="dxa"/>
            <w:vMerge w:val="restart"/>
          </w:tcPr>
          <w:p w14:paraId="48F96A8E"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4</w:t>
            </w:r>
          </w:p>
        </w:tc>
        <w:tc>
          <w:tcPr>
            <w:tcW w:w="3821" w:type="dxa"/>
            <w:vMerge w:val="restart"/>
          </w:tcPr>
          <w:p w14:paraId="2379A573"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Have attended seminars on the awareness of team work</w:t>
            </w:r>
          </w:p>
        </w:tc>
        <w:tc>
          <w:tcPr>
            <w:tcW w:w="1163" w:type="dxa"/>
          </w:tcPr>
          <w:p w14:paraId="0CCCFAC8"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UPTH</w:t>
            </w:r>
          </w:p>
        </w:tc>
        <w:tc>
          <w:tcPr>
            <w:tcW w:w="803" w:type="dxa"/>
          </w:tcPr>
          <w:p w14:paraId="2EBD8181"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1.94</w:t>
            </w:r>
          </w:p>
        </w:tc>
        <w:tc>
          <w:tcPr>
            <w:tcW w:w="756" w:type="dxa"/>
          </w:tcPr>
          <w:p w14:paraId="371E0A34"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0.272</w:t>
            </w:r>
          </w:p>
        </w:tc>
        <w:tc>
          <w:tcPr>
            <w:tcW w:w="1070" w:type="dxa"/>
          </w:tcPr>
          <w:p w14:paraId="167A4CA7" w14:textId="77777777" w:rsidR="00681B53" w:rsidRPr="00072B40" w:rsidRDefault="005911B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157" w:type="dxa"/>
          </w:tcPr>
          <w:p w14:paraId="6CDB5B63"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High </w:t>
            </w:r>
          </w:p>
        </w:tc>
      </w:tr>
      <w:tr w:rsidR="00681B53" w:rsidRPr="00072B40" w14:paraId="716F1D89" w14:textId="77777777" w:rsidTr="009802F5">
        <w:trPr>
          <w:trHeight w:val="393"/>
        </w:trPr>
        <w:tc>
          <w:tcPr>
            <w:tcW w:w="590" w:type="dxa"/>
            <w:vMerge/>
          </w:tcPr>
          <w:p w14:paraId="62807545"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vMerge/>
          </w:tcPr>
          <w:p w14:paraId="751FC083"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1163" w:type="dxa"/>
          </w:tcPr>
          <w:p w14:paraId="5E2969BC"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Cottage</w:t>
            </w:r>
          </w:p>
        </w:tc>
        <w:tc>
          <w:tcPr>
            <w:tcW w:w="803" w:type="dxa"/>
          </w:tcPr>
          <w:p w14:paraId="75CA2CC8"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1.90</w:t>
            </w:r>
          </w:p>
        </w:tc>
        <w:tc>
          <w:tcPr>
            <w:tcW w:w="756" w:type="dxa"/>
          </w:tcPr>
          <w:p w14:paraId="6824EC8A"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0.316</w:t>
            </w:r>
          </w:p>
        </w:tc>
        <w:tc>
          <w:tcPr>
            <w:tcW w:w="1070" w:type="dxa"/>
          </w:tcPr>
          <w:p w14:paraId="6B935BF2"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10</w:t>
            </w:r>
          </w:p>
        </w:tc>
        <w:tc>
          <w:tcPr>
            <w:tcW w:w="1157" w:type="dxa"/>
          </w:tcPr>
          <w:p w14:paraId="0F3B4FBF"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High </w:t>
            </w:r>
          </w:p>
        </w:tc>
      </w:tr>
      <w:tr w:rsidR="00681B53" w:rsidRPr="00072B40" w14:paraId="477A14D6" w14:textId="77777777" w:rsidTr="009802F5">
        <w:trPr>
          <w:trHeight w:val="270"/>
        </w:trPr>
        <w:tc>
          <w:tcPr>
            <w:tcW w:w="590" w:type="dxa"/>
            <w:vMerge w:val="restart"/>
          </w:tcPr>
          <w:p w14:paraId="4ECD1817"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5</w:t>
            </w:r>
          </w:p>
        </w:tc>
        <w:tc>
          <w:tcPr>
            <w:tcW w:w="3821" w:type="dxa"/>
            <w:vMerge w:val="restart"/>
            <w:vAlign w:val="bottom"/>
          </w:tcPr>
          <w:p w14:paraId="2D2205FF"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As a Midwife I understand my roles as well as the roles of other team members to work cohesively.</w:t>
            </w:r>
          </w:p>
        </w:tc>
        <w:tc>
          <w:tcPr>
            <w:tcW w:w="1163" w:type="dxa"/>
          </w:tcPr>
          <w:p w14:paraId="0D4CC0BC"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UPTH</w:t>
            </w:r>
          </w:p>
        </w:tc>
        <w:tc>
          <w:tcPr>
            <w:tcW w:w="803" w:type="dxa"/>
          </w:tcPr>
          <w:p w14:paraId="548AAF82"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1.90</w:t>
            </w:r>
          </w:p>
        </w:tc>
        <w:tc>
          <w:tcPr>
            <w:tcW w:w="756" w:type="dxa"/>
          </w:tcPr>
          <w:p w14:paraId="677BE571"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0.300</w:t>
            </w:r>
          </w:p>
        </w:tc>
        <w:tc>
          <w:tcPr>
            <w:tcW w:w="1070" w:type="dxa"/>
          </w:tcPr>
          <w:p w14:paraId="171E0A60" w14:textId="77777777" w:rsidR="00681B53" w:rsidRPr="00072B40" w:rsidRDefault="005911B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157" w:type="dxa"/>
          </w:tcPr>
          <w:p w14:paraId="7680D50C"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High </w:t>
            </w:r>
          </w:p>
        </w:tc>
      </w:tr>
      <w:tr w:rsidR="00681B53" w:rsidRPr="00072B40" w14:paraId="22B25FB4" w14:textId="77777777" w:rsidTr="009802F5">
        <w:trPr>
          <w:trHeight w:val="267"/>
        </w:trPr>
        <w:tc>
          <w:tcPr>
            <w:tcW w:w="590" w:type="dxa"/>
            <w:vMerge/>
            <w:tcBorders>
              <w:bottom w:val="single" w:sz="4" w:space="0" w:color="auto"/>
            </w:tcBorders>
          </w:tcPr>
          <w:p w14:paraId="317E29BD"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vMerge/>
            <w:tcBorders>
              <w:bottom w:val="single" w:sz="4" w:space="0" w:color="auto"/>
            </w:tcBorders>
          </w:tcPr>
          <w:p w14:paraId="501402E3"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1163" w:type="dxa"/>
            <w:tcBorders>
              <w:bottom w:val="single" w:sz="4" w:space="0" w:color="auto"/>
            </w:tcBorders>
          </w:tcPr>
          <w:p w14:paraId="2ABFA664"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Cottage</w:t>
            </w:r>
          </w:p>
        </w:tc>
        <w:tc>
          <w:tcPr>
            <w:tcW w:w="803" w:type="dxa"/>
            <w:tcBorders>
              <w:bottom w:val="single" w:sz="4" w:space="0" w:color="auto"/>
            </w:tcBorders>
          </w:tcPr>
          <w:p w14:paraId="155F21B3"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1.90</w:t>
            </w:r>
          </w:p>
        </w:tc>
        <w:tc>
          <w:tcPr>
            <w:tcW w:w="756" w:type="dxa"/>
            <w:tcBorders>
              <w:bottom w:val="single" w:sz="4" w:space="0" w:color="auto"/>
            </w:tcBorders>
          </w:tcPr>
          <w:p w14:paraId="7D9C7B8F"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0.316</w:t>
            </w:r>
          </w:p>
        </w:tc>
        <w:tc>
          <w:tcPr>
            <w:tcW w:w="1070" w:type="dxa"/>
            <w:tcBorders>
              <w:bottom w:val="single" w:sz="4" w:space="0" w:color="auto"/>
            </w:tcBorders>
          </w:tcPr>
          <w:p w14:paraId="773D0B3E"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10</w:t>
            </w:r>
          </w:p>
        </w:tc>
        <w:tc>
          <w:tcPr>
            <w:tcW w:w="1157" w:type="dxa"/>
            <w:tcBorders>
              <w:bottom w:val="single" w:sz="4" w:space="0" w:color="auto"/>
            </w:tcBorders>
          </w:tcPr>
          <w:p w14:paraId="7BE531BF"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High </w:t>
            </w:r>
          </w:p>
        </w:tc>
      </w:tr>
      <w:tr w:rsidR="00681B53" w:rsidRPr="00072B40" w14:paraId="4204BF16" w14:textId="77777777" w:rsidTr="009802F5">
        <w:trPr>
          <w:trHeight w:val="267"/>
        </w:trPr>
        <w:tc>
          <w:tcPr>
            <w:tcW w:w="590" w:type="dxa"/>
            <w:tcBorders>
              <w:top w:val="single" w:sz="4" w:space="0" w:color="auto"/>
              <w:bottom w:val="single" w:sz="4" w:space="0" w:color="auto"/>
            </w:tcBorders>
          </w:tcPr>
          <w:p w14:paraId="300E44D9"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tcBorders>
              <w:top w:val="single" w:sz="4" w:space="0" w:color="auto"/>
              <w:bottom w:val="single" w:sz="4" w:space="0" w:color="auto"/>
            </w:tcBorders>
          </w:tcPr>
          <w:p w14:paraId="2E74051C" w14:textId="77777777" w:rsidR="00681B53" w:rsidRPr="00072B40" w:rsidRDefault="00681B53" w:rsidP="009802F5">
            <w:pPr>
              <w:autoSpaceDE w:val="0"/>
              <w:autoSpaceDN w:val="0"/>
              <w:adjustRightInd w:val="0"/>
              <w:spacing w:line="360" w:lineRule="auto"/>
              <w:jc w:val="both"/>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 xml:space="preserve">Level of awareness </w:t>
            </w:r>
          </w:p>
        </w:tc>
        <w:tc>
          <w:tcPr>
            <w:tcW w:w="1163" w:type="dxa"/>
            <w:tcBorders>
              <w:top w:val="single" w:sz="4" w:space="0" w:color="auto"/>
              <w:bottom w:val="single" w:sz="4" w:space="0" w:color="auto"/>
            </w:tcBorders>
          </w:tcPr>
          <w:p w14:paraId="33F4D991"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Freq</w:t>
            </w:r>
          </w:p>
        </w:tc>
        <w:tc>
          <w:tcPr>
            <w:tcW w:w="803" w:type="dxa"/>
            <w:tcBorders>
              <w:top w:val="single" w:sz="4" w:space="0" w:color="auto"/>
              <w:bottom w:val="single" w:sz="4" w:space="0" w:color="auto"/>
            </w:tcBorders>
          </w:tcPr>
          <w:p w14:paraId="534B53B6"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w:t>
            </w:r>
          </w:p>
        </w:tc>
        <w:tc>
          <w:tcPr>
            <w:tcW w:w="756" w:type="dxa"/>
            <w:tcBorders>
              <w:top w:val="single" w:sz="4" w:space="0" w:color="auto"/>
              <w:bottom w:val="single" w:sz="4" w:space="0" w:color="auto"/>
            </w:tcBorders>
          </w:tcPr>
          <w:p w14:paraId="0BD74443"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c>
          <w:tcPr>
            <w:tcW w:w="1070" w:type="dxa"/>
            <w:tcBorders>
              <w:top w:val="single" w:sz="4" w:space="0" w:color="auto"/>
              <w:bottom w:val="single" w:sz="4" w:space="0" w:color="auto"/>
            </w:tcBorders>
          </w:tcPr>
          <w:p w14:paraId="5C627B54"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c>
          <w:tcPr>
            <w:tcW w:w="1157" w:type="dxa"/>
            <w:tcBorders>
              <w:top w:val="single" w:sz="4" w:space="0" w:color="auto"/>
              <w:bottom w:val="single" w:sz="4" w:space="0" w:color="auto"/>
            </w:tcBorders>
          </w:tcPr>
          <w:p w14:paraId="4922402C"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r>
      <w:tr w:rsidR="00681B53" w:rsidRPr="00072B40" w14:paraId="0EE7CE1B" w14:textId="77777777" w:rsidTr="009802F5">
        <w:trPr>
          <w:trHeight w:val="267"/>
        </w:trPr>
        <w:tc>
          <w:tcPr>
            <w:tcW w:w="590" w:type="dxa"/>
            <w:tcBorders>
              <w:top w:val="single" w:sz="4" w:space="0" w:color="auto"/>
            </w:tcBorders>
          </w:tcPr>
          <w:p w14:paraId="4B23866F"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tcBorders>
              <w:top w:val="single" w:sz="4" w:space="0" w:color="auto"/>
            </w:tcBorders>
          </w:tcPr>
          <w:p w14:paraId="2CE92931"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 xml:space="preserve">Poor level </w:t>
            </w:r>
          </w:p>
        </w:tc>
        <w:tc>
          <w:tcPr>
            <w:tcW w:w="1163" w:type="dxa"/>
            <w:tcBorders>
              <w:top w:val="single" w:sz="4" w:space="0" w:color="auto"/>
            </w:tcBorders>
          </w:tcPr>
          <w:p w14:paraId="07DE009D" w14:textId="77777777" w:rsidR="00681B53" w:rsidRPr="00072B40" w:rsidRDefault="0024764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803" w:type="dxa"/>
            <w:tcBorders>
              <w:top w:val="single" w:sz="4" w:space="0" w:color="auto"/>
            </w:tcBorders>
          </w:tcPr>
          <w:p w14:paraId="6ACA494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24.6%</w:t>
            </w:r>
          </w:p>
        </w:tc>
        <w:tc>
          <w:tcPr>
            <w:tcW w:w="756" w:type="dxa"/>
            <w:tcBorders>
              <w:top w:val="single" w:sz="4" w:space="0" w:color="auto"/>
            </w:tcBorders>
          </w:tcPr>
          <w:p w14:paraId="6D69CBC8"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c>
          <w:tcPr>
            <w:tcW w:w="1070" w:type="dxa"/>
            <w:tcBorders>
              <w:top w:val="single" w:sz="4" w:space="0" w:color="auto"/>
            </w:tcBorders>
          </w:tcPr>
          <w:p w14:paraId="0EBBB14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c>
          <w:tcPr>
            <w:tcW w:w="1157" w:type="dxa"/>
            <w:tcBorders>
              <w:top w:val="single" w:sz="4" w:space="0" w:color="auto"/>
            </w:tcBorders>
          </w:tcPr>
          <w:p w14:paraId="518C500C"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r>
      <w:tr w:rsidR="00681B53" w:rsidRPr="00072B40" w14:paraId="132A674F" w14:textId="77777777" w:rsidTr="009802F5">
        <w:trPr>
          <w:trHeight w:val="267"/>
        </w:trPr>
        <w:tc>
          <w:tcPr>
            <w:tcW w:w="590" w:type="dxa"/>
          </w:tcPr>
          <w:p w14:paraId="6DDA8AF1"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tcPr>
          <w:p w14:paraId="74113509"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 xml:space="preserve">Good level </w:t>
            </w:r>
          </w:p>
        </w:tc>
        <w:tc>
          <w:tcPr>
            <w:tcW w:w="1163" w:type="dxa"/>
          </w:tcPr>
          <w:p w14:paraId="532C9347" w14:textId="77777777" w:rsidR="00681B53" w:rsidRPr="00072B40" w:rsidRDefault="0024764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803" w:type="dxa"/>
          </w:tcPr>
          <w:p w14:paraId="701AF21E"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75.4%</w:t>
            </w:r>
          </w:p>
        </w:tc>
        <w:tc>
          <w:tcPr>
            <w:tcW w:w="756" w:type="dxa"/>
          </w:tcPr>
          <w:p w14:paraId="54C7553E"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c>
          <w:tcPr>
            <w:tcW w:w="1070" w:type="dxa"/>
          </w:tcPr>
          <w:p w14:paraId="7E1E1E89"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c>
          <w:tcPr>
            <w:tcW w:w="1157" w:type="dxa"/>
          </w:tcPr>
          <w:p w14:paraId="64866700"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r>
      <w:tr w:rsidR="00681B53" w:rsidRPr="00072B40" w14:paraId="67ADB2D7" w14:textId="77777777" w:rsidTr="009802F5">
        <w:trPr>
          <w:trHeight w:val="267"/>
        </w:trPr>
        <w:tc>
          <w:tcPr>
            <w:tcW w:w="590" w:type="dxa"/>
          </w:tcPr>
          <w:p w14:paraId="5CCA0249" w14:textId="77777777" w:rsidR="00681B53" w:rsidRPr="00072B40" w:rsidRDefault="00681B53" w:rsidP="009802F5">
            <w:pPr>
              <w:autoSpaceDE w:val="0"/>
              <w:autoSpaceDN w:val="0"/>
              <w:adjustRightInd w:val="0"/>
              <w:spacing w:line="360" w:lineRule="auto"/>
              <w:jc w:val="both"/>
              <w:rPr>
                <w:rFonts w:ascii="Times New Roman" w:hAnsi="Times New Roman" w:cs="Times New Roman"/>
                <w:b/>
                <w:color w:val="000000"/>
                <w:sz w:val="24"/>
                <w:szCs w:val="24"/>
              </w:rPr>
            </w:pPr>
          </w:p>
        </w:tc>
        <w:tc>
          <w:tcPr>
            <w:tcW w:w="3821" w:type="dxa"/>
          </w:tcPr>
          <w:p w14:paraId="4CC69A63" w14:textId="77777777" w:rsidR="00681B53" w:rsidRPr="00072B40" w:rsidRDefault="00681B53" w:rsidP="009802F5">
            <w:pPr>
              <w:autoSpaceDE w:val="0"/>
              <w:autoSpaceDN w:val="0"/>
              <w:adjustRightInd w:val="0"/>
              <w:spacing w:line="360" w:lineRule="auto"/>
              <w:jc w:val="both"/>
              <w:rPr>
                <w:rFonts w:ascii="Times New Roman" w:hAnsi="Times New Roman" w:cs="Times New Roman"/>
                <w:b/>
                <w:color w:val="000000"/>
                <w:sz w:val="24"/>
                <w:szCs w:val="24"/>
              </w:rPr>
            </w:pPr>
            <w:r w:rsidRPr="00072B40">
              <w:rPr>
                <w:rFonts w:ascii="Times New Roman" w:hAnsi="Times New Roman" w:cs="Times New Roman"/>
                <w:b/>
                <w:color w:val="000000"/>
                <w:sz w:val="24"/>
                <w:szCs w:val="24"/>
              </w:rPr>
              <w:t xml:space="preserve">Total </w:t>
            </w:r>
          </w:p>
        </w:tc>
        <w:tc>
          <w:tcPr>
            <w:tcW w:w="1163" w:type="dxa"/>
          </w:tcPr>
          <w:p w14:paraId="7A1DA912" w14:textId="77777777" w:rsidR="00681B53" w:rsidRPr="00072B40" w:rsidRDefault="00FD531D" w:rsidP="009802F5">
            <w:pPr>
              <w:autoSpaceDE w:val="0"/>
              <w:autoSpaceDN w:val="0"/>
              <w:adjustRightIn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120</w:t>
            </w:r>
          </w:p>
        </w:tc>
        <w:tc>
          <w:tcPr>
            <w:tcW w:w="803" w:type="dxa"/>
          </w:tcPr>
          <w:p w14:paraId="5EEC00F6"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100%</w:t>
            </w:r>
          </w:p>
        </w:tc>
        <w:tc>
          <w:tcPr>
            <w:tcW w:w="756" w:type="dxa"/>
          </w:tcPr>
          <w:p w14:paraId="1EEDCD16"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c>
          <w:tcPr>
            <w:tcW w:w="1070" w:type="dxa"/>
          </w:tcPr>
          <w:p w14:paraId="23E1982A"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c>
          <w:tcPr>
            <w:tcW w:w="1157" w:type="dxa"/>
          </w:tcPr>
          <w:p w14:paraId="20974E90"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p>
        </w:tc>
      </w:tr>
    </w:tbl>
    <w:bookmarkEnd w:id="4"/>
    <w:p w14:paraId="0DB2DBB8" w14:textId="77777777" w:rsidR="00681B53" w:rsidRPr="00072B40" w:rsidRDefault="00681B53" w:rsidP="00681B53">
      <w:pPr>
        <w:jc w:val="both"/>
        <w:rPr>
          <w:rFonts w:ascii="Times New Roman" w:hAnsi="Times New Roman" w:cs="Times New Roman"/>
          <w:b/>
          <w:sz w:val="24"/>
          <w:szCs w:val="24"/>
        </w:rPr>
      </w:pPr>
      <w:r w:rsidRPr="00072B40">
        <w:rPr>
          <w:rFonts w:ascii="Times New Roman" w:hAnsi="Times New Roman" w:cs="Times New Roman"/>
          <w:b/>
          <w:sz w:val="24"/>
          <w:szCs w:val="24"/>
        </w:rPr>
        <w:t xml:space="preserve">Mean criterion: 2+1/2=1.5 </w:t>
      </w:r>
      <w:r w:rsidRPr="00072B40">
        <w:rPr>
          <w:rFonts w:ascii="Times New Roman" w:hAnsi="Times New Roman" w:cs="Times New Roman"/>
          <w:b/>
          <w:sz w:val="24"/>
          <w:szCs w:val="24"/>
        </w:rPr>
        <w:tab/>
      </w:r>
      <w:r w:rsidRPr="00072B40">
        <w:rPr>
          <w:rFonts w:ascii="Times New Roman" w:hAnsi="Times New Roman" w:cs="Times New Roman"/>
          <w:b/>
          <w:sz w:val="24"/>
          <w:szCs w:val="24"/>
        </w:rPr>
        <w:tab/>
      </w:r>
      <w:r w:rsidRPr="00072B40">
        <w:rPr>
          <w:rFonts w:ascii="Times New Roman" w:hAnsi="Times New Roman" w:cs="Times New Roman"/>
          <w:b/>
          <w:sz w:val="24"/>
          <w:szCs w:val="24"/>
        </w:rPr>
        <w:tab/>
      </w:r>
      <w:r w:rsidRPr="00072B40">
        <w:rPr>
          <w:rFonts w:ascii="Times New Roman" w:hAnsi="Times New Roman" w:cs="Times New Roman"/>
          <w:b/>
          <w:sz w:val="24"/>
          <w:szCs w:val="24"/>
        </w:rPr>
        <w:tab/>
        <w:t>researcher’s Desk (2024)</w:t>
      </w:r>
    </w:p>
    <w:p w14:paraId="21A3CDC1" w14:textId="77777777" w:rsidR="00681B53" w:rsidRPr="00072B40" w:rsidRDefault="00681B53" w:rsidP="00681B53">
      <w:pPr>
        <w:jc w:val="both"/>
        <w:rPr>
          <w:rFonts w:ascii="Times New Roman" w:hAnsi="Times New Roman" w:cs="Times New Roman"/>
          <w:b/>
          <w:sz w:val="24"/>
          <w:szCs w:val="24"/>
        </w:rPr>
      </w:pPr>
      <w:r w:rsidRPr="00072B40">
        <w:rPr>
          <w:rFonts w:ascii="Times New Roman" w:hAnsi="Times New Roman" w:cs="Times New Roman"/>
          <w:b/>
          <w:sz w:val="24"/>
          <w:szCs w:val="24"/>
        </w:rPr>
        <w:tab/>
      </w:r>
      <w:r w:rsidRPr="00072B40">
        <w:rPr>
          <w:rFonts w:ascii="Times New Roman" w:hAnsi="Times New Roman" w:cs="Times New Roman"/>
          <w:b/>
          <w:sz w:val="24"/>
          <w:szCs w:val="24"/>
        </w:rPr>
        <w:tab/>
      </w:r>
      <w:r w:rsidRPr="00072B40">
        <w:rPr>
          <w:rFonts w:ascii="Times New Roman" w:hAnsi="Times New Roman" w:cs="Times New Roman"/>
          <w:b/>
          <w:sz w:val="24"/>
          <w:szCs w:val="24"/>
        </w:rPr>
        <w:tab/>
      </w:r>
      <w:r w:rsidRPr="00072B40">
        <w:rPr>
          <w:rFonts w:ascii="Times New Roman" w:hAnsi="Times New Roman" w:cs="Times New Roman"/>
          <w:b/>
          <w:sz w:val="24"/>
          <w:szCs w:val="24"/>
        </w:rPr>
        <w:tab/>
      </w:r>
      <w:r w:rsidRPr="00072B40">
        <w:rPr>
          <w:rFonts w:ascii="Times New Roman" w:hAnsi="Times New Roman" w:cs="Times New Roman"/>
          <w:b/>
          <w:sz w:val="24"/>
          <w:szCs w:val="24"/>
        </w:rPr>
        <w:tab/>
      </w:r>
    </w:p>
    <w:p w14:paraId="24192986" w14:textId="3C127269" w:rsidR="00681B53" w:rsidRPr="00072B40" w:rsidRDefault="00681B53" w:rsidP="00681B53">
      <w:pPr>
        <w:spacing w:after="0" w:line="480" w:lineRule="auto"/>
        <w:jc w:val="both"/>
        <w:rPr>
          <w:rFonts w:ascii="Times New Roman" w:hAnsi="Times New Roman" w:cs="Times New Roman"/>
          <w:b/>
          <w:sz w:val="24"/>
          <w:szCs w:val="24"/>
        </w:rPr>
      </w:pPr>
      <w:r w:rsidRPr="00072B40">
        <w:rPr>
          <w:rFonts w:ascii="Times New Roman" w:hAnsi="Times New Roman" w:cs="Times New Roman"/>
          <w:sz w:val="24"/>
          <w:szCs w:val="24"/>
        </w:rPr>
        <w:t xml:space="preserve">Table </w:t>
      </w:r>
      <w:r w:rsidR="00C5144E">
        <w:rPr>
          <w:rFonts w:ascii="Times New Roman" w:hAnsi="Times New Roman" w:cs="Times New Roman"/>
          <w:sz w:val="24"/>
          <w:szCs w:val="24"/>
        </w:rPr>
        <w:t>7</w:t>
      </w:r>
      <w:r w:rsidRPr="00072B40">
        <w:rPr>
          <w:rFonts w:ascii="Times New Roman" w:hAnsi="Times New Roman" w:cs="Times New Roman"/>
          <w:sz w:val="24"/>
          <w:szCs w:val="24"/>
        </w:rPr>
        <w:t xml:space="preserve"> above indicate the </w:t>
      </w:r>
      <w:r w:rsidRPr="00072B40">
        <w:rPr>
          <w:rFonts w:ascii="Times New Roman" w:hAnsi="Times New Roman" w:cs="Times New Roman"/>
          <w:color w:val="000000"/>
          <w:sz w:val="24"/>
          <w:szCs w:val="24"/>
        </w:rPr>
        <w:t xml:space="preserve">extent of awareness of teamwork among midwives in secondary and Tertiary Facilities, five item address research questions 1, </w:t>
      </w:r>
      <w:r w:rsidRPr="00072B40">
        <w:rPr>
          <w:rFonts w:ascii="Times New Roman" w:hAnsi="Times New Roman" w:cs="Times New Roman"/>
          <w:sz w:val="24"/>
          <w:szCs w:val="24"/>
        </w:rPr>
        <w:t xml:space="preserve">UPTH had a result ranging from 1.84±1.94 and </w:t>
      </w:r>
      <w:proofErr w:type="spellStart"/>
      <w:r w:rsidRPr="00072B40">
        <w:rPr>
          <w:rFonts w:ascii="Times New Roman" w:hAnsi="Times New Roman" w:cs="Times New Roman"/>
          <w:sz w:val="24"/>
          <w:szCs w:val="24"/>
        </w:rPr>
        <w:t>Obio</w:t>
      </w:r>
      <w:proofErr w:type="spellEnd"/>
      <w:r w:rsidRPr="00072B40">
        <w:rPr>
          <w:rFonts w:ascii="Times New Roman" w:hAnsi="Times New Roman" w:cs="Times New Roman"/>
          <w:sz w:val="24"/>
          <w:szCs w:val="24"/>
        </w:rPr>
        <w:t xml:space="preserve"> Cottage Hospital 1.60±1.90 indicating a good level of awareness of teamwork among midwives which represent 75.4% in the both healthcare facilities. </w:t>
      </w:r>
    </w:p>
    <w:p w14:paraId="745ACD4C" w14:textId="4F4701E9" w:rsidR="00681B53" w:rsidRPr="00072B40" w:rsidRDefault="00681B53" w:rsidP="00681B53">
      <w:pPr>
        <w:jc w:val="both"/>
        <w:rPr>
          <w:rFonts w:ascii="Times New Roman" w:hAnsi="Times New Roman" w:cs="Times New Roman"/>
          <w:b/>
          <w:sz w:val="24"/>
          <w:szCs w:val="24"/>
        </w:rPr>
      </w:pPr>
      <w:r w:rsidRPr="00072B40">
        <w:rPr>
          <w:rFonts w:ascii="Times New Roman" w:hAnsi="Times New Roman" w:cs="Times New Roman"/>
          <w:b/>
          <w:sz w:val="24"/>
          <w:szCs w:val="24"/>
        </w:rPr>
        <w:t xml:space="preserve">Table </w:t>
      </w:r>
      <w:r w:rsidR="00C5144E">
        <w:rPr>
          <w:rFonts w:ascii="Times New Roman" w:hAnsi="Times New Roman" w:cs="Times New Roman"/>
          <w:b/>
          <w:sz w:val="24"/>
          <w:szCs w:val="24"/>
        </w:rPr>
        <w:t>8</w:t>
      </w:r>
      <w:r w:rsidR="00F532A1">
        <w:rPr>
          <w:rFonts w:ascii="Times New Roman" w:hAnsi="Times New Roman" w:cs="Times New Roman"/>
          <w:b/>
          <w:sz w:val="24"/>
          <w:szCs w:val="24"/>
        </w:rPr>
        <w:t xml:space="preserve">: </w:t>
      </w:r>
      <w:r w:rsidR="00F532A1" w:rsidRPr="00072B40">
        <w:rPr>
          <w:rFonts w:ascii="Times New Roman" w:hAnsi="Times New Roman" w:cs="Times New Roman"/>
          <w:b/>
          <w:color w:val="000000"/>
          <w:sz w:val="24"/>
          <w:szCs w:val="24"/>
        </w:rPr>
        <w:t>relationship between awareness and significance of teamwork in secondary and tertiary healthcare facilities in Port Harcourt.</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3821"/>
        <w:gridCol w:w="1163"/>
        <w:gridCol w:w="803"/>
        <w:gridCol w:w="756"/>
        <w:gridCol w:w="1070"/>
        <w:gridCol w:w="1157"/>
      </w:tblGrid>
      <w:tr w:rsidR="00681B53" w:rsidRPr="00072B40" w14:paraId="76D54200" w14:textId="77777777" w:rsidTr="009802F5">
        <w:tc>
          <w:tcPr>
            <w:tcW w:w="590" w:type="dxa"/>
          </w:tcPr>
          <w:p w14:paraId="5A82D1B9"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S/N</w:t>
            </w:r>
          </w:p>
        </w:tc>
        <w:tc>
          <w:tcPr>
            <w:tcW w:w="3821" w:type="dxa"/>
          </w:tcPr>
          <w:p w14:paraId="67B47C73"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Questions</w:t>
            </w:r>
          </w:p>
        </w:tc>
        <w:tc>
          <w:tcPr>
            <w:tcW w:w="1163" w:type="dxa"/>
          </w:tcPr>
          <w:p w14:paraId="1217243E"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Facilities</w:t>
            </w:r>
          </w:p>
        </w:tc>
        <w:tc>
          <w:tcPr>
            <w:tcW w:w="803" w:type="dxa"/>
          </w:tcPr>
          <w:p w14:paraId="1CD6178C"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Mean</w:t>
            </w:r>
          </w:p>
        </w:tc>
        <w:tc>
          <w:tcPr>
            <w:tcW w:w="756" w:type="dxa"/>
          </w:tcPr>
          <w:p w14:paraId="5C52121A"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Std</w:t>
            </w:r>
          </w:p>
        </w:tc>
        <w:tc>
          <w:tcPr>
            <w:tcW w:w="1070" w:type="dxa"/>
          </w:tcPr>
          <w:p w14:paraId="538D4AC8"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Number</w:t>
            </w:r>
          </w:p>
        </w:tc>
        <w:tc>
          <w:tcPr>
            <w:tcW w:w="1157" w:type="dxa"/>
          </w:tcPr>
          <w:p w14:paraId="6E7AC49A" w14:textId="77777777" w:rsidR="00681B53" w:rsidRPr="00072B40" w:rsidRDefault="00681B53" w:rsidP="009802F5">
            <w:pPr>
              <w:autoSpaceDE w:val="0"/>
              <w:autoSpaceDN w:val="0"/>
              <w:adjustRightInd w:val="0"/>
              <w:spacing w:line="360" w:lineRule="auto"/>
              <w:jc w:val="center"/>
              <w:rPr>
                <w:rFonts w:ascii="Times New Roman" w:hAnsi="Times New Roman" w:cs="Times New Roman"/>
                <w:b/>
                <w:sz w:val="24"/>
                <w:szCs w:val="24"/>
              </w:rPr>
            </w:pPr>
            <w:r w:rsidRPr="00072B40">
              <w:rPr>
                <w:rFonts w:ascii="Times New Roman" w:hAnsi="Times New Roman" w:cs="Times New Roman"/>
                <w:b/>
                <w:sz w:val="24"/>
                <w:szCs w:val="24"/>
              </w:rPr>
              <w:t>Decision</w:t>
            </w:r>
          </w:p>
        </w:tc>
      </w:tr>
      <w:tr w:rsidR="00681B53" w:rsidRPr="00072B40" w14:paraId="56E7AD37" w14:textId="77777777" w:rsidTr="009802F5">
        <w:trPr>
          <w:trHeight w:val="210"/>
        </w:trPr>
        <w:tc>
          <w:tcPr>
            <w:tcW w:w="590" w:type="dxa"/>
            <w:vMerge w:val="restart"/>
            <w:tcBorders>
              <w:top w:val="single" w:sz="4" w:space="0" w:color="auto"/>
            </w:tcBorders>
          </w:tcPr>
          <w:p w14:paraId="6E51F627"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p w14:paraId="595D359F" w14:textId="77777777" w:rsidR="00681B53" w:rsidRPr="00072B40" w:rsidRDefault="00681B53" w:rsidP="009802F5">
            <w:pPr>
              <w:autoSpaceDE w:val="0"/>
              <w:autoSpaceDN w:val="0"/>
              <w:adjustRightInd w:val="0"/>
              <w:spacing w:line="360" w:lineRule="auto"/>
              <w:jc w:val="both"/>
              <w:rPr>
                <w:rFonts w:ascii="Times New Roman" w:hAnsi="Times New Roman" w:cs="Times New Roman"/>
                <w:sz w:val="24"/>
                <w:szCs w:val="24"/>
              </w:rPr>
            </w:pPr>
            <w:r w:rsidRPr="00072B40">
              <w:rPr>
                <w:rFonts w:ascii="Times New Roman" w:hAnsi="Times New Roman" w:cs="Times New Roman"/>
                <w:sz w:val="24"/>
                <w:szCs w:val="24"/>
              </w:rPr>
              <w:t>1.</w:t>
            </w:r>
          </w:p>
        </w:tc>
        <w:tc>
          <w:tcPr>
            <w:tcW w:w="3821" w:type="dxa"/>
            <w:vMerge w:val="restart"/>
            <w:tcBorders>
              <w:top w:val="single" w:sz="4" w:space="0" w:color="auto"/>
            </w:tcBorders>
            <w:vAlign w:val="bottom"/>
          </w:tcPr>
          <w:p w14:paraId="67DEED8D" w14:textId="77777777" w:rsidR="00681B53" w:rsidRPr="00072B40" w:rsidRDefault="00681B53" w:rsidP="009802F5">
            <w:pPr>
              <w:autoSpaceDE w:val="0"/>
              <w:autoSpaceDN w:val="0"/>
              <w:adjustRightInd w:val="0"/>
              <w:spacing w:line="360" w:lineRule="auto"/>
              <w:jc w:val="both"/>
              <w:rPr>
                <w:rFonts w:ascii="Times New Roman" w:hAnsi="Times New Roman" w:cs="Times New Roman"/>
                <w:sz w:val="24"/>
                <w:szCs w:val="24"/>
              </w:rPr>
            </w:pPr>
            <w:r w:rsidRPr="00072B40">
              <w:rPr>
                <w:rFonts w:ascii="Times New Roman" w:hAnsi="Times New Roman" w:cs="Times New Roman"/>
                <w:color w:val="000000"/>
                <w:sz w:val="24"/>
                <w:szCs w:val="24"/>
              </w:rPr>
              <w:t xml:space="preserve">There is effective collaboration between awareness and significance of teamwork in secondary healthcare </w:t>
            </w:r>
            <w:r w:rsidRPr="00072B40">
              <w:rPr>
                <w:rFonts w:ascii="Times New Roman" w:hAnsi="Times New Roman" w:cs="Times New Roman"/>
                <w:color w:val="000000"/>
                <w:sz w:val="24"/>
                <w:szCs w:val="24"/>
              </w:rPr>
              <w:lastRenderedPageBreak/>
              <w:t>facilities</w:t>
            </w:r>
          </w:p>
        </w:tc>
        <w:tc>
          <w:tcPr>
            <w:tcW w:w="1163" w:type="dxa"/>
            <w:tcBorders>
              <w:top w:val="single" w:sz="4" w:space="0" w:color="auto"/>
            </w:tcBorders>
          </w:tcPr>
          <w:p w14:paraId="6E4C1D6D"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lastRenderedPageBreak/>
              <w:t>UPTH</w:t>
            </w:r>
          </w:p>
        </w:tc>
        <w:tc>
          <w:tcPr>
            <w:tcW w:w="803" w:type="dxa"/>
            <w:tcBorders>
              <w:top w:val="single" w:sz="4" w:space="0" w:color="auto"/>
            </w:tcBorders>
          </w:tcPr>
          <w:p w14:paraId="7911CB51"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2.98</w:t>
            </w:r>
          </w:p>
        </w:tc>
        <w:tc>
          <w:tcPr>
            <w:tcW w:w="756" w:type="dxa"/>
            <w:tcBorders>
              <w:top w:val="single" w:sz="4" w:space="0" w:color="auto"/>
            </w:tcBorders>
          </w:tcPr>
          <w:p w14:paraId="3AB1D1D8"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0.648</w:t>
            </w:r>
          </w:p>
        </w:tc>
        <w:tc>
          <w:tcPr>
            <w:tcW w:w="1070" w:type="dxa"/>
            <w:tcBorders>
              <w:top w:val="single" w:sz="4" w:space="0" w:color="auto"/>
            </w:tcBorders>
          </w:tcPr>
          <w:p w14:paraId="52CC2934" w14:textId="77777777" w:rsidR="00681B53" w:rsidRPr="00072B40" w:rsidRDefault="005911B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157" w:type="dxa"/>
            <w:tcBorders>
              <w:top w:val="single" w:sz="4" w:space="0" w:color="auto"/>
            </w:tcBorders>
          </w:tcPr>
          <w:p w14:paraId="7D5592A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Accept </w:t>
            </w:r>
          </w:p>
        </w:tc>
      </w:tr>
      <w:tr w:rsidR="00681B53" w:rsidRPr="00072B40" w14:paraId="7361E817" w14:textId="77777777" w:rsidTr="009802F5">
        <w:trPr>
          <w:trHeight w:val="297"/>
        </w:trPr>
        <w:tc>
          <w:tcPr>
            <w:tcW w:w="590" w:type="dxa"/>
            <w:vMerge/>
          </w:tcPr>
          <w:p w14:paraId="10ECF8C4"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vMerge/>
          </w:tcPr>
          <w:p w14:paraId="6E102C40"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1163" w:type="dxa"/>
          </w:tcPr>
          <w:p w14:paraId="7D7E842A"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Cottage</w:t>
            </w:r>
          </w:p>
        </w:tc>
        <w:tc>
          <w:tcPr>
            <w:tcW w:w="803" w:type="dxa"/>
          </w:tcPr>
          <w:p w14:paraId="79A13544"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2.70</w:t>
            </w:r>
          </w:p>
        </w:tc>
        <w:tc>
          <w:tcPr>
            <w:tcW w:w="756" w:type="dxa"/>
          </w:tcPr>
          <w:p w14:paraId="38857534"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0.823</w:t>
            </w:r>
          </w:p>
        </w:tc>
        <w:tc>
          <w:tcPr>
            <w:tcW w:w="1070" w:type="dxa"/>
          </w:tcPr>
          <w:p w14:paraId="72EE1D56"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10</w:t>
            </w:r>
          </w:p>
        </w:tc>
        <w:tc>
          <w:tcPr>
            <w:tcW w:w="1157" w:type="dxa"/>
          </w:tcPr>
          <w:p w14:paraId="33E85717"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Accept</w:t>
            </w:r>
          </w:p>
        </w:tc>
      </w:tr>
      <w:tr w:rsidR="00681B53" w:rsidRPr="00072B40" w14:paraId="2295A0C1" w14:textId="77777777" w:rsidTr="009802F5">
        <w:trPr>
          <w:trHeight w:val="422"/>
        </w:trPr>
        <w:tc>
          <w:tcPr>
            <w:tcW w:w="590" w:type="dxa"/>
            <w:vMerge w:val="restart"/>
          </w:tcPr>
          <w:p w14:paraId="0E11B94A"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2.</w:t>
            </w:r>
          </w:p>
        </w:tc>
        <w:tc>
          <w:tcPr>
            <w:tcW w:w="3821" w:type="dxa"/>
            <w:vMerge w:val="restart"/>
            <w:vAlign w:val="bottom"/>
          </w:tcPr>
          <w:p w14:paraId="58FDF3F8"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There is significance relationship between awareness and teamwork</w:t>
            </w:r>
          </w:p>
        </w:tc>
        <w:tc>
          <w:tcPr>
            <w:tcW w:w="1163" w:type="dxa"/>
          </w:tcPr>
          <w:p w14:paraId="218551C1"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UPTH</w:t>
            </w:r>
          </w:p>
        </w:tc>
        <w:tc>
          <w:tcPr>
            <w:tcW w:w="803" w:type="dxa"/>
          </w:tcPr>
          <w:p w14:paraId="129E18BB"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3.41</w:t>
            </w:r>
          </w:p>
        </w:tc>
        <w:tc>
          <w:tcPr>
            <w:tcW w:w="756" w:type="dxa"/>
          </w:tcPr>
          <w:p w14:paraId="56277993"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0.920</w:t>
            </w:r>
          </w:p>
        </w:tc>
        <w:tc>
          <w:tcPr>
            <w:tcW w:w="1070" w:type="dxa"/>
          </w:tcPr>
          <w:p w14:paraId="436FECB8" w14:textId="77777777" w:rsidR="00681B53" w:rsidRPr="00072B40" w:rsidRDefault="005911B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157" w:type="dxa"/>
          </w:tcPr>
          <w:p w14:paraId="37D93366"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Accept</w:t>
            </w:r>
          </w:p>
        </w:tc>
      </w:tr>
      <w:tr w:rsidR="00681B53" w:rsidRPr="00072B40" w14:paraId="24DB521C" w14:textId="77777777" w:rsidTr="009802F5">
        <w:trPr>
          <w:trHeight w:val="111"/>
        </w:trPr>
        <w:tc>
          <w:tcPr>
            <w:tcW w:w="590" w:type="dxa"/>
            <w:vMerge/>
          </w:tcPr>
          <w:p w14:paraId="6144D7A4"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vMerge/>
          </w:tcPr>
          <w:p w14:paraId="29118C04"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1163" w:type="dxa"/>
          </w:tcPr>
          <w:p w14:paraId="21353C56"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Cottage</w:t>
            </w:r>
          </w:p>
        </w:tc>
        <w:tc>
          <w:tcPr>
            <w:tcW w:w="803" w:type="dxa"/>
          </w:tcPr>
          <w:p w14:paraId="125882A4"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3.10</w:t>
            </w:r>
          </w:p>
        </w:tc>
        <w:tc>
          <w:tcPr>
            <w:tcW w:w="756" w:type="dxa"/>
          </w:tcPr>
          <w:p w14:paraId="6898876C"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0.994</w:t>
            </w:r>
          </w:p>
        </w:tc>
        <w:tc>
          <w:tcPr>
            <w:tcW w:w="1070" w:type="dxa"/>
          </w:tcPr>
          <w:p w14:paraId="3E901CC4"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10</w:t>
            </w:r>
          </w:p>
        </w:tc>
        <w:tc>
          <w:tcPr>
            <w:tcW w:w="1157" w:type="dxa"/>
          </w:tcPr>
          <w:p w14:paraId="39AC5F93"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Accept  </w:t>
            </w:r>
          </w:p>
        </w:tc>
      </w:tr>
      <w:tr w:rsidR="00681B53" w:rsidRPr="00072B40" w14:paraId="04F1D35E" w14:textId="77777777" w:rsidTr="009802F5">
        <w:trPr>
          <w:trHeight w:val="395"/>
        </w:trPr>
        <w:tc>
          <w:tcPr>
            <w:tcW w:w="590" w:type="dxa"/>
            <w:vMerge w:val="restart"/>
          </w:tcPr>
          <w:p w14:paraId="0CE9CF7F"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3</w:t>
            </w:r>
          </w:p>
        </w:tc>
        <w:tc>
          <w:tcPr>
            <w:tcW w:w="3821" w:type="dxa"/>
            <w:vMerge w:val="restart"/>
            <w:vAlign w:val="bottom"/>
          </w:tcPr>
          <w:p w14:paraId="00C9EE04"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don’t think awareness and teamwork has any relationship</w:t>
            </w:r>
          </w:p>
        </w:tc>
        <w:tc>
          <w:tcPr>
            <w:tcW w:w="1163" w:type="dxa"/>
          </w:tcPr>
          <w:p w14:paraId="5DBCCFBD"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UPTH</w:t>
            </w:r>
          </w:p>
        </w:tc>
        <w:tc>
          <w:tcPr>
            <w:tcW w:w="803" w:type="dxa"/>
          </w:tcPr>
          <w:p w14:paraId="2F7A800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2.04</w:t>
            </w:r>
          </w:p>
        </w:tc>
        <w:tc>
          <w:tcPr>
            <w:tcW w:w="756" w:type="dxa"/>
          </w:tcPr>
          <w:p w14:paraId="098E1683"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1.076</w:t>
            </w:r>
          </w:p>
        </w:tc>
        <w:tc>
          <w:tcPr>
            <w:tcW w:w="1070" w:type="dxa"/>
          </w:tcPr>
          <w:p w14:paraId="2B025923" w14:textId="77777777" w:rsidR="00681B53" w:rsidRPr="00072B40" w:rsidRDefault="005911B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157" w:type="dxa"/>
          </w:tcPr>
          <w:p w14:paraId="14225A60"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Reject </w:t>
            </w:r>
          </w:p>
        </w:tc>
      </w:tr>
      <w:tr w:rsidR="00681B53" w:rsidRPr="00072B40" w14:paraId="15C7A94F" w14:textId="77777777" w:rsidTr="009802F5">
        <w:trPr>
          <w:trHeight w:val="126"/>
        </w:trPr>
        <w:tc>
          <w:tcPr>
            <w:tcW w:w="590" w:type="dxa"/>
            <w:vMerge/>
          </w:tcPr>
          <w:p w14:paraId="4C46835B"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vMerge/>
          </w:tcPr>
          <w:p w14:paraId="482A1B77"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1163" w:type="dxa"/>
          </w:tcPr>
          <w:p w14:paraId="126C832B"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Cottage</w:t>
            </w:r>
          </w:p>
        </w:tc>
        <w:tc>
          <w:tcPr>
            <w:tcW w:w="803" w:type="dxa"/>
          </w:tcPr>
          <w:p w14:paraId="67F0C16A"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2.40</w:t>
            </w:r>
          </w:p>
        </w:tc>
        <w:tc>
          <w:tcPr>
            <w:tcW w:w="756" w:type="dxa"/>
          </w:tcPr>
          <w:p w14:paraId="1A38F393"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0.966</w:t>
            </w:r>
          </w:p>
        </w:tc>
        <w:tc>
          <w:tcPr>
            <w:tcW w:w="1070" w:type="dxa"/>
          </w:tcPr>
          <w:p w14:paraId="15E50FBE"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10</w:t>
            </w:r>
          </w:p>
        </w:tc>
        <w:tc>
          <w:tcPr>
            <w:tcW w:w="1157" w:type="dxa"/>
          </w:tcPr>
          <w:p w14:paraId="0F99AE7D"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Reject </w:t>
            </w:r>
          </w:p>
        </w:tc>
      </w:tr>
      <w:tr w:rsidR="00681B53" w:rsidRPr="00072B40" w14:paraId="010CF556" w14:textId="77777777" w:rsidTr="009802F5">
        <w:trPr>
          <w:trHeight w:val="420"/>
        </w:trPr>
        <w:tc>
          <w:tcPr>
            <w:tcW w:w="590" w:type="dxa"/>
            <w:vMerge w:val="restart"/>
          </w:tcPr>
          <w:p w14:paraId="27B70282"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4</w:t>
            </w:r>
          </w:p>
        </w:tc>
        <w:tc>
          <w:tcPr>
            <w:tcW w:w="3821" w:type="dxa"/>
            <w:vMerge w:val="restart"/>
          </w:tcPr>
          <w:p w14:paraId="32E801A8"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Awareness have no positive effects on teamwork in tertiary hospital</w:t>
            </w:r>
          </w:p>
        </w:tc>
        <w:tc>
          <w:tcPr>
            <w:tcW w:w="1163" w:type="dxa"/>
          </w:tcPr>
          <w:p w14:paraId="09944800"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UPTH</w:t>
            </w:r>
          </w:p>
        </w:tc>
        <w:tc>
          <w:tcPr>
            <w:tcW w:w="803" w:type="dxa"/>
          </w:tcPr>
          <w:p w14:paraId="189AE3CC"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2.06</w:t>
            </w:r>
          </w:p>
        </w:tc>
        <w:tc>
          <w:tcPr>
            <w:tcW w:w="756" w:type="dxa"/>
          </w:tcPr>
          <w:p w14:paraId="0921BAA4"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0.732</w:t>
            </w:r>
          </w:p>
        </w:tc>
        <w:tc>
          <w:tcPr>
            <w:tcW w:w="1070" w:type="dxa"/>
          </w:tcPr>
          <w:p w14:paraId="6E01DB86" w14:textId="77777777" w:rsidR="00681B53" w:rsidRPr="00072B40" w:rsidRDefault="005911B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157" w:type="dxa"/>
          </w:tcPr>
          <w:p w14:paraId="584F9B7D"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Reject </w:t>
            </w:r>
          </w:p>
        </w:tc>
      </w:tr>
      <w:tr w:rsidR="00681B53" w:rsidRPr="00072B40" w14:paraId="13C41ED7" w14:textId="77777777" w:rsidTr="009802F5">
        <w:trPr>
          <w:trHeight w:val="393"/>
        </w:trPr>
        <w:tc>
          <w:tcPr>
            <w:tcW w:w="590" w:type="dxa"/>
            <w:vMerge/>
          </w:tcPr>
          <w:p w14:paraId="692C9F6F"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vMerge/>
          </w:tcPr>
          <w:p w14:paraId="6FED5232"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1163" w:type="dxa"/>
          </w:tcPr>
          <w:p w14:paraId="7E772A8B"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Cottage</w:t>
            </w:r>
          </w:p>
        </w:tc>
        <w:tc>
          <w:tcPr>
            <w:tcW w:w="803" w:type="dxa"/>
          </w:tcPr>
          <w:p w14:paraId="3CA8035E"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1.90</w:t>
            </w:r>
          </w:p>
        </w:tc>
        <w:tc>
          <w:tcPr>
            <w:tcW w:w="756" w:type="dxa"/>
          </w:tcPr>
          <w:p w14:paraId="1496042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0.568</w:t>
            </w:r>
          </w:p>
        </w:tc>
        <w:tc>
          <w:tcPr>
            <w:tcW w:w="1070" w:type="dxa"/>
          </w:tcPr>
          <w:p w14:paraId="5A29AE7F"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10</w:t>
            </w:r>
          </w:p>
        </w:tc>
        <w:tc>
          <w:tcPr>
            <w:tcW w:w="1157" w:type="dxa"/>
          </w:tcPr>
          <w:p w14:paraId="0C181AAD"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Reject </w:t>
            </w:r>
          </w:p>
        </w:tc>
      </w:tr>
      <w:tr w:rsidR="00681B53" w:rsidRPr="00072B40" w14:paraId="1C453ADD" w14:textId="77777777" w:rsidTr="009802F5">
        <w:trPr>
          <w:trHeight w:val="270"/>
        </w:trPr>
        <w:tc>
          <w:tcPr>
            <w:tcW w:w="590" w:type="dxa"/>
            <w:vMerge w:val="restart"/>
          </w:tcPr>
          <w:p w14:paraId="65DFD63A"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5</w:t>
            </w:r>
          </w:p>
        </w:tc>
        <w:tc>
          <w:tcPr>
            <w:tcW w:w="3821" w:type="dxa"/>
            <w:vMerge w:val="restart"/>
            <w:vAlign w:val="bottom"/>
          </w:tcPr>
          <w:p w14:paraId="572A4AC8"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the awareness of teamwork's significance provides insights into how to optimize healthcare delivery processes.</w:t>
            </w:r>
          </w:p>
        </w:tc>
        <w:tc>
          <w:tcPr>
            <w:tcW w:w="1163" w:type="dxa"/>
          </w:tcPr>
          <w:p w14:paraId="0C83C116"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UPTH</w:t>
            </w:r>
          </w:p>
        </w:tc>
        <w:tc>
          <w:tcPr>
            <w:tcW w:w="803" w:type="dxa"/>
          </w:tcPr>
          <w:p w14:paraId="3593281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3.12</w:t>
            </w:r>
          </w:p>
        </w:tc>
        <w:tc>
          <w:tcPr>
            <w:tcW w:w="756" w:type="dxa"/>
          </w:tcPr>
          <w:p w14:paraId="69758538"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0.711</w:t>
            </w:r>
          </w:p>
        </w:tc>
        <w:tc>
          <w:tcPr>
            <w:tcW w:w="1070" w:type="dxa"/>
          </w:tcPr>
          <w:p w14:paraId="5C849C25" w14:textId="77777777" w:rsidR="00681B53" w:rsidRPr="00072B40" w:rsidRDefault="005911BC" w:rsidP="009802F5">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157" w:type="dxa"/>
          </w:tcPr>
          <w:p w14:paraId="6667195F"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Accept  </w:t>
            </w:r>
          </w:p>
        </w:tc>
      </w:tr>
      <w:tr w:rsidR="00681B53" w:rsidRPr="00072B40" w14:paraId="2BCD3212" w14:textId="77777777" w:rsidTr="009802F5">
        <w:trPr>
          <w:trHeight w:val="267"/>
        </w:trPr>
        <w:tc>
          <w:tcPr>
            <w:tcW w:w="590" w:type="dxa"/>
            <w:vMerge/>
          </w:tcPr>
          <w:p w14:paraId="26EFF299"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3821" w:type="dxa"/>
            <w:vMerge/>
          </w:tcPr>
          <w:p w14:paraId="5E3AA7E7" w14:textId="77777777" w:rsidR="00681B53" w:rsidRPr="00072B40" w:rsidRDefault="00681B53" w:rsidP="009802F5">
            <w:pPr>
              <w:autoSpaceDE w:val="0"/>
              <w:autoSpaceDN w:val="0"/>
              <w:adjustRightInd w:val="0"/>
              <w:spacing w:line="360" w:lineRule="auto"/>
              <w:jc w:val="both"/>
              <w:rPr>
                <w:rFonts w:ascii="Times New Roman" w:hAnsi="Times New Roman" w:cs="Times New Roman"/>
                <w:color w:val="000000"/>
                <w:sz w:val="24"/>
                <w:szCs w:val="24"/>
              </w:rPr>
            </w:pPr>
          </w:p>
        </w:tc>
        <w:tc>
          <w:tcPr>
            <w:tcW w:w="1163" w:type="dxa"/>
          </w:tcPr>
          <w:p w14:paraId="0B483E56"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Cottage</w:t>
            </w:r>
          </w:p>
        </w:tc>
        <w:tc>
          <w:tcPr>
            <w:tcW w:w="803" w:type="dxa"/>
          </w:tcPr>
          <w:p w14:paraId="6D8C0E8E"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2.70</w:t>
            </w:r>
          </w:p>
        </w:tc>
        <w:tc>
          <w:tcPr>
            <w:tcW w:w="756" w:type="dxa"/>
          </w:tcPr>
          <w:p w14:paraId="311748F6"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0.823</w:t>
            </w:r>
          </w:p>
        </w:tc>
        <w:tc>
          <w:tcPr>
            <w:tcW w:w="1070" w:type="dxa"/>
          </w:tcPr>
          <w:p w14:paraId="6556C415"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10</w:t>
            </w:r>
          </w:p>
        </w:tc>
        <w:tc>
          <w:tcPr>
            <w:tcW w:w="1157" w:type="dxa"/>
          </w:tcPr>
          <w:p w14:paraId="4CAD34BE" w14:textId="77777777" w:rsidR="00681B53" w:rsidRPr="00072B40" w:rsidRDefault="00681B53" w:rsidP="009802F5">
            <w:pPr>
              <w:autoSpaceDE w:val="0"/>
              <w:autoSpaceDN w:val="0"/>
              <w:adjustRightInd w:val="0"/>
              <w:spacing w:line="360" w:lineRule="auto"/>
              <w:jc w:val="center"/>
              <w:rPr>
                <w:rFonts w:ascii="Times New Roman" w:hAnsi="Times New Roman" w:cs="Times New Roman"/>
                <w:sz w:val="24"/>
                <w:szCs w:val="24"/>
              </w:rPr>
            </w:pPr>
            <w:r w:rsidRPr="00072B40">
              <w:rPr>
                <w:rFonts w:ascii="Times New Roman" w:hAnsi="Times New Roman" w:cs="Times New Roman"/>
                <w:sz w:val="24"/>
                <w:szCs w:val="24"/>
              </w:rPr>
              <w:t xml:space="preserve">Accept </w:t>
            </w:r>
          </w:p>
        </w:tc>
      </w:tr>
    </w:tbl>
    <w:p w14:paraId="7A06963B" w14:textId="77777777" w:rsidR="00681B53" w:rsidRPr="00072B40" w:rsidRDefault="00681B53" w:rsidP="00681B53">
      <w:pPr>
        <w:jc w:val="both"/>
        <w:rPr>
          <w:rFonts w:ascii="Times New Roman" w:hAnsi="Times New Roman" w:cs="Times New Roman"/>
          <w:b/>
          <w:sz w:val="24"/>
          <w:szCs w:val="24"/>
        </w:rPr>
      </w:pPr>
      <w:r w:rsidRPr="00072B40">
        <w:rPr>
          <w:rFonts w:ascii="Times New Roman" w:hAnsi="Times New Roman" w:cs="Times New Roman"/>
          <w:b/>
          <w:sz w:val="24"/>
          <w:szCs w:val="24"/>
        </w:rPr>
        <w:t>Mean criterion: 4+3+2+1/4 = 2.5</w:t>
      </w:r>
      <w:r w:rsidRPr="00072B40">
        <w:rPr>
          <w:rFonts w:ascii="Times New Roman" w:hAnsi="Times New Roman" w:cs="Times New Roman"/>
          <w:b/>
          <w:sz w:val="24"/>
          <w:szCs w:val="24"/>
        </w:rPr>
        <w:tab/>
      </w:r>
      <w:r w:rsidRPr="00072B40">
        <w:rPr>
          <w:rFonts w:ascii="Times New Roman" w:hAnsi="Times New Roman" w:cs="Times New Roman"/>
          <w:b/>
          <w:sz w:val="24"/>
          <w:szCs w:val="24"/>
        </w:rPr>
        <w:tab/>
      </w:r>
      <w:r w:rsidRPr="00072B40">
        <w:rPr>
          <w:rFonts w:ascii="Times New Roman" w:hAnsi="Times New Roman" w:cs="Times New Roman"/>
          <w:b/>
          <w:sz w:val="24"/>
          <w:szCs w:val="24"/>
        </w:rPr>
        <w:tab/>
        <w:t>Researcher’s Desk (2024)</w:t>
      </w:r>
    </w:p>
    <w:p w14:paraId="69BE5064" w14:textId="77777777" w:rsidR="00681B53" w:rsidRPr="00072B40" w:rsidRDefault="00681B53" w:rsidP="00681B53">
      <w:pPr>
        <w:jc w:val="both"/>
        <w:rPr>
          <w:rFonts w:ascii="Times New Roman" w:hAnsi="Times New Roman" w:cs="Times New Roman"/>
          <w:b/>
          <w:sz w:val="24"/>
          <w:szCs w:val="24"/>
        </w:rPr>
      </w:pPr>
    </w:p>
    <w:p w14:paraId="451EE904" w14:textId="0FC99B34" w:rsidR="00681B53" w:rsidRPr="00072B40" w:rsidRDefault="00681B53" w:rsidP="00681B53">
      <w:pPr>
        <w:spacing w:line="480" w:lineRule="auto"/>
        <w:jc w:val="both"/>
        <w:rPr>
          <w:rFonts w:ascii="Times New Roman" w:hAnsi="Times New Roman" w:cs="Times New Roman"/>
          <w:sz w:val="24"/>
          <w:szCs w:val="24"/>
        </w:rPr>
      </w:pPr>
      <w:r w:rsidRPr="00072B40">
        <w:rPr>
          <w:rFonts w:ascii="Times New Roman" w:hAnsi="Times New Roman" w:cs="Times New Roman"/>
          <w:sz w:val="24"/>
          <w:szCs w:val="24"/>
        </w:rPr>
        <w:t xml:space="preserve">Table </w:t>
      </w:r>
      <w:r w:rsidR="00C5144E">
        <w:rPr>
          <w:rFonts w:ascii="Times New Roman" w:hAnsi="Times New Roman" w:cs="Times New Roman"/>
          <w:sz w:val="24"/>
          <w:szCs w:val="24"/>
        </w:rPr>
        <w:t>8</w:t>
      </w:r>
      <w:r w:rsidRPr="00072B40">
        <w:rPr>
          <w:rFonts w:ascii="Times New Roman" w:hAnsi="Times New Roman" w:cs="Times New Roman"/>
          <w:sz w:val="24"/>
          <w:szCs w:val="24"/>
        </w:rPr>
        <w:t xml:space="preserve"> presents </w:t>
      </w:r>
      <w:r w:rsidRPr="00072B40">
        <w:rPr>
          <w:rFonts w:ascii="Times New Roman" w:hAnsi="Times New Roman" w:cs="Times New Roman"/>
          <w:color w:val="000000"/>
          <w:sz w:val="24"/>
          <w:szCs w:val="24"/>
        </w:rPr>
        <w:t xml:space="preserve">relationship between awareness and significance of teamwork in secondary and tertiary healthcare facilities in Port Harcourt. Item 1, 2, and 5 were accepted with a mean score of 2.98, 3.41, 3,12 and 2.70, 3.10, 2.70 respectively in University of Port Harcourt Teaching Hospital and </w:t>
      </w:r>
      <w:proofErr w:type="spellStart"/>
      <w:r w:rsidRPr="00072B40">
        <w:rPr>
          <w:rFonts w:ascii="Times New Roman" w:hAnsi="Times New Roman" w:cs="Times New Roman"/>
          <w:color w:val="000000"/>
          <w:sz w:val="24"/>
          <w:szCs w:val="24"/>
        </w:rPr>
        <w:t>Obio</w:t>
      </w:r>
      <w:proofErr w:type="spellEnd"/>
      <w:r w:rsidRPr="00072B40">
        <w:rPr>
          <w:rFonts w:ascii="Times New Roman" w:hAnsi="Times New Roman" w:cs="Times New Roman"/>
          <w:color w:val="000000"/>
          <w:sz w:val="24"/>
          <w:szCs w:val="24"/>
        </w:rPr>
        <w:t xml:space="preserve"> Cottage Hospital.  This indicates that there is a relationship between awareness and significance of teamwork in secondary and tertiary healthcare facilities in Port Harcourt.  Moreover, item 3 and 5 were rejected with a low mean score of 2.04, 2.06 and 2.40,</w:t>
      </w:r>
      <w:r w:rsidR="00F532A1">
        <w:rPr>
          <w:rFonts w:ascii="Times New Roman" w:hAnsi="Times New Roman" w:cs="Times New Roman"/>
          <w:color w:val="000000"/>
          <w:sz w:val="24"/>
          <w:szCs w:val="24"/>
        </w:rPr>
        <w:t xml:space="preserve"> </w:t>
      </w:r>
      <w:r w:rsidRPr="00072B40">
        <w:rPr>
          <w:rFonts w:ascii="Times New Roman" w:hAnsi="Times New Roman" w:cs="Times New Roman"/>
          <w:color w:val="000000"/>
          <w:sz w:val="24"/>
          <w:szCs w:val="24"/>
        </w:rPr>
        <w:t xml:space="preserve">1.90 respectively in UPTH and </w:t>
      </w:r>
      <w:proofErr w:type="spellStart"/>
      <w:r w:rsidRPr="00072B40">
        <w:rPr>
          <w:rFonts w:ascii="Times New Roman" w:hAnsi="Times New Roman" w:cs="Times New Roman"/>
          <w:color w:val="000000"/>
          <w:sz w:val="24"/>
          <w:szCs w:val="24"/>
        </w:rPr>
        <w:t>Obio</w:t>
      </w:r>
      <w:proofErr w:type="spellEnd"/>
      <w:r w:rsidRPr="00072B40">
        <w:rPr>
          <w:rFonts w:ascii="Times New Roman" w:hAnsi="Times New Roman" w:cs="Times New Roman"/>
          <w:color w:val="000000"/>
          <w:sz w:val="24"/>
          <w:szCs w:val="24"/>
        </w:rPr>
        <w:t xml:space="preserve"> Cottage hospital.</w:t>
      </w:r>
    </w:p>
    <w:p w14:paraId="4DDE0C61" w14:textId="77777777" w:rsidR="00681B53" w:rsidRPr="00072B40" w:rsidRDefault="00681B53" w:rsidP="00681B53">
      <w:pPr>
        <w:rPr>
          <w:rFonts w:ascii="Times New Roman" w:hAnsi="Times New Roman" w:cs="Times New Roman"/>
          <w:b/>
          <w:sz w:val="24"/>
          <w:szCs w:val="24"/>
        </w:rPr>
      </w:pPr>
      <w:r w:rsidRPr="00072B40">
        <w:rPr>
          <w:rFonts w:ascii="Times New Roman" w:hAnsi="Times New Roman" w:cs="Times New Roman"/>
          <w:b/>
          <w:sz w:val="24"/>
          <w:szCs w:val="24"/>
        </w:rPr>
        <w:t xml:space="preserve">Discussion of Findings </w:t>
      </w:r>
    </w:p>
    <w:p w14:paraId="5A8DBB7B" w14:textId="2A3D2328" w:rsidR="00681B53" w:rsidRPr="00072B40" w:rsidRDefault="00681B53" w:rsidP="00681B53">
      <w:pPr>
        <w:spacing w:line="48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The extent of awareness of teamwork among midwives in secondary and Tertiary Facilities was noted in table</w:t>
      </w:r>
      <w:r w:rsidR="00C5144E">
        <w:rPr>
          <w:rFonts w:ascii="Times New Roman" w:hAnsi="Times New Roman" w:cs="Times New Roman"/>
          <w:color w:val="000000"/>
          <w:sz w:val="24"/>
          <w:szCs w:val="24"/>
        </w:rPr>
        <w:t>7</w:t>
      </w:r>
      <w:r w:rsidRPr="00072B40">
        <w:rPr>
          <w:rFonts w:ascii="Times New Roman" w:hAnsi="Times New Roman" w:cs="Times New Roman"/>
          <w:color w:val="000000"/>
          <w:sz w:val="24"/>
          <w:szCs w:val="24"/>
        </w:rPr>
        <w:t xml:space="preserve">. It was noted that midwives have good level of awareness of teamwork with 75.4%. It was also noted that Teamwork allows healthcare professionals from different disciplines to provide comprehensive care in UPTH (1.90±0.300) and </w:t>
      </w:r>
      <w:proofErr w:type="spellStart"/>
      <w:r w:rsidRPr="00072B40">
        <w:rPr>
          <w:rFonts w:ascii="Times New Roman" w:hAnsi="Times New Roman" w:cs="Times New Roman"/>
          <w:color w:val="000000"/>
          <w:sz w:val="24"/>
          <w:szCs w:val="24"/>
        </w:rPr>
        <w:t>Obio</w:t>
      </w:r>
      <w:proofErr w:type="spellEnd"/>
      <w:r w:rsidRPr="00072B40">
        <w:rPr>
          <w:rFonts w:ascii="Times New Roman" w:hAnsi="Times New Roman" w:cs="Times New Roman"/>
          <w:color w:val="000000"/>
          <w:sz w:val="24"/>
          <w:szCs w:val="24"/>
        </w:rPr>
        <w:t xml:space="preserve"> Cottage (1.80±0422). </w:t>
      </w:r>
      <w:r w:rsidR="00F532A1" w:rsidRPr="00072B40">
        <w:rPr>
          <w:rFonts w:ascii="Times New Roman" w:hAnsi="Times New Roman" w:cs="Times New Roman"/>
          <w:color w:val="000000"/>
          <w:sz w:val="24"/>
          <w:szCs w:val="24"/>
        </w:rPr>
        <w:t>These</w:t>
      </w:r>
      <w:r w:rsidRPr="00072B40">
        <w:rPr>
          <w:rFonts w:ascii="Times New Roman" w:hAnsi="Times New Roman" w:cs="Times New Roman"/>
          <w:color w:val="000000"/>
          <w:sz w:val="24"/>
          <w:szCs w:val="24"/>
        </w:rPr>
        <w:t xml:space="preserve"> findings </w:t>
      </w:r>
      <w:proofErr w:type="gramStart"/>
      <w:r w:rsidRPr="00072B40">
        <w:rPr>
          <w:rFonts w:ascii="Times New Roman" w:hAnsi="Times New Roman" w:cs="Times New Roman"/>
          <w:color w:val="000000"/>
          <w:sz w:val="24"/>
          <w:szCs w:val="24"/>
        </w:rPr>
        <w:t>is</w:t>
      </w:r>
      <w:proofErr w:type="gramEnd"/>
      <w:r w:rsidRPr="00072B40">
        <w:rPr>
          <w:rFonts w:ascii="Times New Roman" w:hAnsi="Times New Roman" w:cs="Times New Roman"/>
          <w:color w:val="000000"/>
          <w:sz w:val="24"/>
          <w:szCs w:val="24"/>
        </w:rPr>
        <w:t xml:space="preserve"> </w:t>
      </w:r>
      <w:r w:rsidR="00F532A1" w:rsidRPr="00072B40">
        <w:rPr>
          <w:rFonts w:ascii="Times New Roman" w:hAnsi="Times New Roman" w:cs="Times New Roman"/>
          <w:color w:val="000000"/>
          <w:sz w:val="24"/>
          <w:szCs w:val="24"/>
        </w:rPr>
        <w:t>in line</w:t>
      </w:r>
      <w:r w:rsidRPr="00072B40">
        <w:rPr>
          <w:rFonts w:ascii="Times New Roman" w:hAnsi="Times New Roman" w:cs="Times New Roman"/>
          <w:color w:val="000000"/>
          <w:sz w:val="24"/>
          <w:szCs w:val="24"/>
        </w:rPr>
        <w:t xml:space="preserve"> with the work of </w:t>
      </w:r>
      <w:hyperlink r:id="rId7" w:history="1">
        <w:r w:rsidRPr="00072B40">
          <w:rPr>
            <w:rStyle w:val="Hyperlink"/>
            <w:rFonts w:ascii="Times New Roman" w:hAnsi="Times New Roman" w:cs="Times New Roman"/>
            <w:color w:val="000000"/>
            <w:sz w:val="24"/>
            <w:szCs w:val="24"/>
            <w:u w:val="none"/>
            <w:shd w:val="clear" w:color="auto" w:fill="FFFFFF"/>
          </w:rPr>
          <w:t>Rhona</w:t>
        </w:r>
      </w:hyperlink>
      <w:r w:rsidRPr="00072B40">
        <w:rPr>
          <w:rFonts w:ascii="Times New Roman" w:hAnsi="Times New Roman" w:cs="Times New Roman"/>
          <w:color w:val="000000"/>
          <w:sz w:val="24"/>
          <w:szCs w:val="24"/>
        </w:rPr>
        <w:t xml:space="preserve"> (2020) which describes that Good quality </w:t>
      </w:r>
      <w:r w:rsidRPr="00072B40">
        <w:rPr>
          <w:rFonts w:ascii="Times New Roman" w:hAnsi="Times New Roman" w:cs="Times New Roman"/>
          <w:color w:val="000000"/>
          <w:sz w:val="24"/>
          <w:szCs w:val="24"/>
        </w:rPr>
        <w:lastRenderedPageBreak/>
        <w:t xml:space="preserve">midwifery care saves the lives of women and babies. Continuity of midwife carer (CMC), a key component of good quality midwifery care, results in better clinical outcomes, higher care satisfaction and enhanced caregiver experience. </w:t>
      </w:r>
    </w:p>
    <w:p w14:paraId="0A5E3A26" w14:textId="77777777" w:rsidR="00681B53" w:rsidRPr="00072B40" w:rsidRDefault="00681B53" w:rsidP="00F532A1">
      <w:pPr>
        <w:spacing w:line="480" w:lineRule="auto"/>
        <w:jc w:val="both"/>
        <w:rPr>
          <w:rFonts w:ascii="Times New Roman" w:hAnsi="Times New Roman" w:cs="Times New Roman"/>
          <w:sz w:val="24"/>
          <w:szCs w:val="24"/>
        </w:rPr>
      </w:pPr>
      <w:r w:rsidRPr="00072B40">
        <w:rPr>
          <w:rFonts w:ascii="Times New Roman" w:hAnsi="Times New Roman" w:cs="Times New Roman"/>
          <w:color w:val="000000"/>
          <w:sz w:val="24"/>
          <w:szCs w:val="24"/>
        </w:rPr>
        <w:t>It was also noted that there was a supportive and collaborative work in UPTH (1.84±0.367) and Cottage Hospital (1.60±0.</w:t>
      </w:r>
      <w:r w:rsidR="00FD531D">
        <w:rPr>
          <w:rFonts w:ascii="Times New Roman" w:hAnsi="Times New Roman" w:cs="Times New Roman"/>
          <w:color w:val="000000"/>
          <w:sz w:val="24"/>
          <w:szCs w:val="24"/>
        </w:rPr>
        <w:t>120</w:t>
      </w:r>
      <w:r w:rsidRPr="00072B40">
        <w:rPr>
          <w:rFonts w:ascii="Times New Roman" w:hAnsi="Times New Roman" w:cs="Times New Roman"/>
          <w:color w:val="000000"/>
          <w:sz w:val="24"/>
          <w:szCs w:val="24"/>
        </w:rPr>
        <w:t xml:space="preserve">6). This finding </w:t>
      </w:r>
      <w:proofErr w:type="spellStart"/>
      <w:r w:rsidRPr="00072B40">
        <w:rPr>
          <w:rFonts w:ascii="Times New Roman" w:hAnsi="Times New Roman" w:cs="Times New Roman"/>
          <w:color w:val="000000"/>
          <w:sz w:val="24"/>
          <w:szCs w:val="24"/>
        </w:rPr>
        <w:t>inline</w:t>
      </w:r>
      <w:proofErr w:type="spellEnd"/>
      <w:r w:rsidRPr="00072B40">
        <w:rPr>
          <w:rFonts w:ascii="Times New Roman" w:hAnsi="Times New Roman" w:cs="Times New Roman"/>
          <w:color w:val="000000"/>
          <w:sz w:val="24"/>
          <w:szCs w:val="24"/>
        </w:rPr>
        <w:t xml:space="preserve"> with work of Salman (2018) who concluded that Healthcare professionals who work in supportive, collaborative teams often experience higher job satisfaction. A positive team environment fosters a sense of camaraderie, mutual respect, and shared goals, which can lead to increased job motivation and fulfillment.</w:t>
      </w:r>
      <w:r w:rsidR="00F532A1">
        <w:rPr>
          <w:rFonts w:ascii="Times New Roman" w:hAnsi="Times New Roman" w:cs="Times New Roman"/>
          <w:color w:val="000000"/>
          <w:sz w:val="24"/>
          <w:szCs w:val="24"/>
        </w:rPr>
        <w:t xml:space="preserve"> </w:t>
      </w:r>
      <w:r w:rsidRPr="00072B40">
        <w:rPr>
          <w:rFonts w:ascii="Times New Roman" w:hAnsi="Times New Roman" w:cs="Times New Roman"/>
          <w:color w:val="000000"/>
          <w:sz w:val="24"/>
          <w:szCs w:val="24"/>
        </w:rPr>
        <w:t>It was also noted that many midwives had not attended seminars on the awareness of team work in UPTH (1.94±</w:t>
      </w:r>
      <w:r w:rsidRPr="00072B40">
        <w:rPr>
          <w:rFonts w:ascii="Times New Roman" w:hAnsi="Times New Roman" w:cs="Times New Roman"/>
          <w:sz w:val="24"/>
          <w:szCs w:val="24"/>
        </w:rPr>
        <w:t>0.272</w:t>
      </w:r>
      <w:r w:rsidRPr="00072B40">
        <w:rPr>
          <w:rFonts w:ascii="Times New Roman" w:hAnsi="Times New Roman" w:cs="Times New Roman"/>
          <w:color w:val="000000"/>
          <w:sz w:val="24"/>
          <w:szCs w:val="24"/>
        </w:rPr>
        <w:t xml:space="preserve">) and </w:t>
      </w:r>
      <w:proofErr w:type="spellStart"/>
      <w:r w:rsidRPr="00072B40">
        <w:rPr>
          <w:rFonts w:ascii="Times New Roman" w:hAnsi="Times New Roman" w:cs="Times New Roman"/>
          <w:color w:val="000000"/>
          <w:sz w:val="24"/>
          <w:szCs w:val="24"/>
        </w:rPr>
        <w:t>Obio</w:t>
      </w:r>
      <w:proofErr w:type="spellEnd"/>
      <w:r w:rsidRPr="00072B40">
        <w:rPr>
          <w:rFonts w:ascii="Times New Roman" w:hAnsi="Times New Roman" w:cs="Times New Roman"/>
          <w:color w:val="000000"/>
          <w:sz w:val="24"/>
          <w:szCs w:val="24"/>
        </w:rPr>
        <w:t xml:space="preserve"> Cottage Hospital (1.94±</w:t>
      </w:r>
      <w:r w:rsidRPr="00072B40">
        <w:rPr>
          <w:rFonts w:ascii="Times New Roman" w:hAnsi="Times New Roman" w:cs="Times New Roman"/>
          <w:sz w:val="24"/>
          <w:szCs w:val="24"/>
        </w:rPr>
        <w:t xml:space="preserve">0.316). This finding was noted from the field research work. </w:t>
      </w:r>
    </w:p>
    <w:p w14:paraId="5BE97CD3" w14:textId="09C79E96" w:rsidR="00681B53" w:rsidRPr="00072B40" w:rsidRDefault="00681B53" w:rsidP="00681B53">
      <w:pPr>
        <w:spacing w:line="48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t xml:space="preserve">The awareness a significance of teamwork in secondary and tertiary healthcare facilities in Port Harcourt was noted in table </w:t>
      </w:r>
      <w:r w:rsidR="00C5144E">
        <w:rPr>
          <w:rFonts w:ascii="Times New Roman" w:hAnsi="Times New Roman" w:cs="Times New Roman"/>
          <w:color w:val="000000"/>
          <w:sz w:val="24"/>
          <w:szCs w:val="24"/>
        </w:rPr>
        <w:t>8</w:t>
      </w:r>
      <w:r w:rsidRPr="00072B40">
        <w:rPr>
          <w:rFonts w:ascii="Times New Roman" w:hAnsi="Times New Roman" w:cs="Times New Roman"/>
          <w:color w:val="000000"/>
          <w:sz w:val="24"/>
          <w:szCs w:val="24"/>
        </w:rPr>
        <w:t xml:space="preserve">. It was noted that there was an effective collaboration between awareness and significance of teamwork in secondary healthcare facilities (2.70±0.823) and tertiary health care (2.98±0.648). This finding is in conformity with the work of </w:t>
      </w:r>
      <w:hyperlink r:id="rId8" w:history="1">
        <w:r w:rsidRPr="00072B40">
          <w:rPr>
            <w:rStyle w:val="Hyperlink"/>
            <w:rFonts w:ascii="Times New Roman" w:hAnsi="Times New Roman" w:cs="Times New Roman"/>
            <w:color w:val="000000"/>
            <w:sz w:val="24"/>
            <w:szCs w:val="24"/>
            <w:u w:val="none"/>
            <w:shd w:val="clear" w:color="auto" w:fill="FFFFFF"/>
          </w:rPr>
          <w:t>Michael</w:t>
        </w:r>
      </w:hyperlink>
      <w:r w:rsidRPr="00072B40">
        <w:rPr>
          <w:rFonts w:ascii="Times New Roman" w:hAnsi="Times New Roman" w:cs="Times New Roman"/>
          <w:color w:val="000000"/>
          <w:spacing w:val="-2"/>
          <w:sz w:val="24"/>
          <w:szCs w:val="24"/>
        </w:rPr>
        <w:t xml:space="preserve"> et al. (2019) that concluded that High Quality Care suggests that</w:t>
      </w:r>
      <w:r w:rsidRPr="00072B40">
        <w:rPr>
          <w:rFonts w:ascii="Times New Roman" w:hAnsi="Times New Roman" w:cs="Times New Roman"/>
          <w:color w:val="000000"/>
          <w:sz w:val="24"/>
          <w:szCs w:val="24"/>
          <w:shd w:val="clear" w:color="auto" w:fill="FFFFFF"/>
        </w:rPr>
        <w:t xml:space="preserve"> Few industries match the scale of health care. In the United States alone, an estimated 85% of the population has at least 1 health care encounter annually and at least one quarter of these people experience 4 to 9 encounters annually. A single visit requires collaboration among a multidisciplinary group of clinicians and midwives. </w:t>
      </w:r>
      <w:r w:rsidRPr="00072B40">
        <w:rPr>
          <w:rFonts w:ascii="Times New Roman" w:hAnsi="Times New Roman" w:cs="Times New Roman"/>
          <w:color w:val="000000"/>
          <w:sz w:val="24"/>
          <w:szCs w:val="24"/>
        </w:rPr>
        <w:t>Midwives often work in collaboration with obstetricians, nurses, and other healthcare professionals</w:t>
      </w:r>
    </w:p>
    <w:p w14:paraId="27668D43" w14:textId="77777777" w:rsidR="00681B53" w:rsidRPr="00072B40" w:rsidRDefault="00681B53" w:rsidP="00681B53">
      <w:pPr>
        <w:spacing w:line="480" w:lineRule="auto"/>
        <w:jc w:val="both"/>
        <w:rPr>
          <w:rFonts w:ascii="Times New Roman" w:hAnsi="Times New Roman" w:cs="Times New Roman"/>
          <w:color w:val="000000"/>
          <w:sz w:val="24"/>
          <w:szCs w:val="24"/>
        </w:rPr>
      </w:pPr>
      <w:r w:rsidRPr="00072B40">
        <w:rPr>
          <w:rFonts w:ascii="Times New Roman" w:hAnsi="Times New Roman" w:cs="Times New Roman"/>
          <w:color w:val="000000"/>
          <w:sz w:val="24"/>
          <w:szCs w:val="24"/>
        </w:rPr>
        <w:lastRenderedPageBreak/>
        <w:t>It was also noted that there was significance relationship between awareness and teamwork in secondary hospital (3.10±0.994) and tertiary hospital (3.41±0.929).  it was also noted that the awareness of teamwork's significance provides insights into how to optimize healthcare delivery processes in secondary hospital (2.70±</w:t>
      </w:r>
      <w:r w:rsidRPr="00072B40">
        <w:rPr>
          <w:rFonts w:ascii="Times New Roman" w:hAnsi="Times New Roman" w:cs="Times New Roman"/>
          <w:sz w:val="24"/>
          <w:szCs w:val="24"/>
        </w:rPr>
        <w:t>0.823</w:t>
      </w:r>
      <w:r w:rsidRPr="00072B40">
        <w:rPr>
          <w:rFonts w:ascii="Times New Roman" w:hAnsi="Times New Roman" w:cs="Times New Roman"/>
          <w:color w:val="000000"/>
          <w:sz w:val="24"/>
          <w:szCs w:val="24"/>
        </w:rPr>
        <w:t>) and tertiary hospital (3.12±</w:t>
      </w:r>
      <w:r w:rsidRPr="00072B40">
        <w:rPr>
          <w:rFonts w:ascii="Times New Roman" w:hAnsi="Times New Roman" w:cs="Times New Roman"/>
          <w:sz w:val="24"/>
          <w:szCs w:val="24"/>
        </w:rPr>
        <w:t xml:space="preserve">0.711).  These findings are </w:t>
      </w:r>
      <w:proofErr w:type="spellStart"/>
      <w:r w:rsidRPr="00072B40">
        <w:rPr>
          <w:rFonts w:ascii="Times New Roman" w:hAnsi="Times New Roman" w:cs="Times New Roman"/>
          <w:sz w:val="24"/>
          <w:szCs w:val="24"/>
        </w:rPr>
        <w:t>inline</w:t>
      </w:r>
      <w:proofErr w:type="spellEnd"/>
      <w:r w:rsidRPr="00072B40">
        <w:rPr>
          <w:rFonts w:ascii="Times New Roman" w:hAnsi="Times New Roman" w:cs="Times New Roman"/>
          <w:sz w:val="24"/>
          <w:szCs w:val="24"/>
        </w:rPr>
        <w:t xml:space="preserve"> with the work of </w:t>
      </w:r>
      <w:hyperlink r:id="rId9" w:history="1">
        <w:r w:rsidRPr="00072B40">
          <w:rPr>
            <w:rStyle w:val="Hyperlink"/>
            <w:rFonts w:ascii="Times New Roman" w:hAnsi="Times New Roman" w:cs="Times New Roman"/>
            <w:color w:val="000000"/>
            <w:sz w:val="24"/>
            <w:szCs w:val="24"/>
            <w:u w:val="none"/>
            <w:shd w:val="clear" w:color="auto" w:fill="FFFFFF"/>
          </w:rPr>
          <w:t>Rhona</w:t>
        </w:r>
      </w:hyperlink>
      <w:r w:rsidRPr="00072B40">
        <w:rPr>
          <w:rFonts w:ascii="Times New Roman" w:hAnsi="Times New Roman" w:cs="Times New Roman"/>
          <w:color w:val="000000"/>
          <w:sz w:val="24"/>
          <w:szCs w:val="24"/>
        </w:rPr>
        <w:t xml:space="preserve"> (2020) which describes that Good quality midwifery care saves the lives of women and babies. Continuity of midwife carer (CMC), a key component of good quality midwifery care, results in better clinical outcomes, higher care satisfaction and enhanced caregiver experience.</w:t>
      </w:r>
    </w:p>
    <w:p w14:paraId="2445F851" w14:textId="77777777" w:rsidR="00681B53" w:rsidRPr="00072B40" w:rsidRDefault="00681B53" w:rsidP="00681B53">
      <w:pPr>
        <w:spacing w:line="480" w:lineRule="auto"/>
        <w:jc w:val="both"/>
        <w:rPr>
          <w:rFonts w:ascii="Times New Roman" w:hAnsi="Times New Roman" w:cs="Times New Roman"/>
          <w:b/>
          <w:sz w:val="24"/>
          <w:szCs w:val="24"/>
        </w:rPr>
      </w:pPr>
      <w:r w:rsidRPr="00072B40">
        <w:rPr>
          <w:rFonts w:ascii="Times New Roman" w:hAnsi="Times New Roman" w:cs="Times New Roman"/>
          <w:b/>
          <w:sz w:val="24"/>
          <w:szCs w:val="24"/>
        </w:rPr>
        <w:t xml:space="preserve">Conclusion  </w:t>
      </w:r>
    </w:p>
    <w:p w14:paraId="2B53FF03" w14:textId="77777777" w:rsidR="00681B53" w:rsidRPr="00072B40" w:rsidRDefault="00681B53" w:rsidP="00681B53">
      <w:pPr>
        <w:autoSpaceDE w:val="0"/>
        <w:autoSpaceDN w:val="0"/>
        <w:adjustRightInd w:val="0"/>
        <w:spacing w:line="480" w:lineRule="auto"/>
        <w:jc w:val="both"/>
        <w:rPr>
          <w:rFonts w:ascii="Times New Roman" w:hAnsi="Times New Roman" w:cs="Times New Roman"/>
          <w:sz w:val="24"/>
          <w:szCs w:val="24"/>
        </w:rPr>
      </w:pPr>
      <w:r w:rsidRPr="00072B40">
        <w:rPr>
          <w:rFonts w:ascii="Times New Roman" w:hAnsi="Times New Roman" w:cs="Times New Roman"/>
          <w:sz w:val="24"/>
          <w:szCs w:val="24"/>
        </w:rPr>
        <w:t>Today</w:t>
      </w:r>
      <w:r w:rsidR="00176AC0">
        <w:rPr>
          <w:rFonts w:ascii="Times New Roman" w:hAnsi="Times New Roman" w:cs="Times New Roman"/>
          <w:sz w:val="24"/>
          <w:szCs w:val="24"/>
        </w:rPr>
        <w:t>, team</w:t>
      </w:r>
      <w:r w:rsidRPr="00072B40">
        <w:rPr>
          <w:rFonts w:ascii="Times New Roman" w:hAnsi="Times New Roman" w:cs="Times New Roman"/>
          <w:sz w:val="24"/>
          <w:szCs w:val="24"/>
        </w:rPr>
        <w:t xml:space="preserve">work do not only play a vital role in the hospital, but in all organization. For a quality healthcare delivery, there must be a collaborative team work among the healthcare providers and most especially the midwives in any healthcare facilities. </w:t>
      </w:r>
      <w:r w:rsidRPr="00072B40">
        <w:rPr>
          <w:rFonts w:ascii="Times New Roman" w:hAnsi="Times New Roman" w:cs="Times New Roman"/>
          <w:color w:val="000000"/>
          <w:sz w:val="24"/>
          <w:szCs w:val="24"/>
        </w:rPr>
        <w:t>As noted above that awareness of teamwork's significance provides insights into how to optimize healthcare delivery processes in secondary hospital (2.70±</w:t>
      </w:r>
      <w:r w:rsidRPr="00072B40">
        <w:rPr>
          <w:rFonts w:ascii="Times New Roman" w:hAnsi="Times New Roman" w:cs="Times New Roman"/>
          <w:sz w:val="24"/>
          <w:szCs w:val="24"/>
        </w:rPr>
        <w:t>0.823</w:t>
      </w:r>
      <w:r w:rsidRPr="00072B40">
        <w:rPr>
          <w:rFonts w:ascii="Times New Roman" w:hAnsi="Times New Roman" w:cs="Times New Roman"/>
          <w:color w:val="000000"/>
          <w:sz w:val="24"/>
          <w:szCs w:val="24"/>
        </w:rPr>
        <w:t>) and tertiary hospital (3.12±</w:t>
      </w:r>
      <w:r w:rsidRPr="00072B40">
        <w:rPr>
          <w:rFonts w:ascii="Times New Roman" w:hAnsi="Times New Roman" w:cs="Times New Roman"/>
          <w:sz w:val="24"/>
          <w:szCs w:val="24"/>
        </w:rPr>
        <w:t xml:space="preserve">0.711). </w:t>
      </w:r>
      <w:r w:rsidR="00D32AD2" w:rsidRPr="00072B40">
        <w:rPr>
          <w:rFonts w:ascii="Times New Roman" w:hAnsi="Times New Roman" w:cs="Times New Roman"/>
          <w:sz w:val="24"/>
          <w:szCs w:val="24"/>
        </w:rPr>
        <w:t>Therefore</w:t>
      </w:r>
      <w:r w:rsidRPr="00072B40">
        <w:rPr>
          <w:rFonts w:ascii="Times New Roman" w:hAnsi="Times New Roman" w:cs="Times New Roman"/>
          <w:sz w:val="24"/>
          <w:szCs w:val="24"/>
        </w:rPr>
        <w:t>, team work and it awareness should be made effective in the health facilities.</w:t>
      </w:r>
    </w:p>
    <w:p w14:paraId="506AE9C9" w14:textId="77777777" w:rsidR="00681B53" w:rsidRPr="00072B40" w:rsidRDefault="00681B53" w:rsidP="00681B53">
      <w:pPr>
        <w:spacing w:line="480" w:lineRule="auto"/>
        <w:jc w:val="both"/>
        <w:rPr>
          <w:rFonts w:ascii="Times New Roman" w:hAnsi="Times New Roman" w:cs="Times New Roman"/>
          <w:b/>
          <w:sz w:val="24"/>
          <w:szCs w:val="24"/>
        </w:rPr>
      </w:pPr>
      <w:r w:rsidRPr="00072B40">
        <w:rPr>
          <w:rFonts w:ascii="Times New Roman" w:hAnsi="Times New Roman" w:cs="Times New Roman"/>
          <w:b/>
          <w:sz w:val="24"/>
          <w:szCs w:val="24"/>
        </w:rPr>
        <w:t>Recommendations</w:t>
      </w:r>
    </w:p>
    <w:p w14:paraId="309799BD" w14:textId="77777777" w:rsidR="00681B53" w:rsidRPr="00072B40" w:rsidRDefault="00681B53" w:rsidP="00681B53">
      <w:pPr>
        <w:spacing w:line="480" w:lineRule="auto"/>
        <w:jc w:val="both"/>
        <w:rPr>
          <w:rFonts w:ascii="Times New Roman" w:hAnsi="Times New Roman" w:cs="Times New Roman"/>
          <w:sz w:val="24"/>
          <w:szCs w:val="24"/>
        </w:rPr>
      </w:pPr>
      <w:r w:rsidRPr="00072B40">
        <w:rPr>
          <w:rFonts w:ascii="Times New Roman" w:hAnsi="Times New Roman" w:cs="Times New Roman"/>
          <w:sz w:val="24"/>
          <w:szCs w:val="24"/>
        </w:rPr>
        <w:t>Based</w:t>
      </w:r>
      <w:r w:rsidR="00F532A1">
        <w:rPr>
          <w:rFonts w:ascii="Times New Roman" w:hAnsi="Times New Roman" w:cs="Times New Roman"/>
          <w:sz w:val="24"/>
          <w:szCs w:val="24"/>
        </w:rPr>
        <w:t xml:space="preserve"> </w:t>
      </w:r>
      <w:r w:rsidRPr="00072B40">
        <w:rPr>
          <w:rFonts w:ascii="Times New Roman" w:hAnsi="Times New Roman" w:cs="Times New Roman"/>
          <w:sz w:val="24"/>
          <w:szCs w:val="24"/>
        </w:rPr>
        <w:t>on</w:t>
      </w:r>
      <w:r w:rsidR="00F532A1">
        <w:rPr>
          <w:rFonts w:ascii="Times New Roman" w:hAnsi="Times New Roman" w:cs="Times New Roman"/>
          <w:sz w:val="24"/>
          <w:szCs w:val="24"/>
        </w:rPr>
        <w:t xml:space="preserve"> </w:t>
      </w:r>
      <w:r w:rsidRPr="00072B40">
        <w:rPr>
          <w:rFonts w:ascii="Times New Roman" w:hAnsi="Times New Roman" w:cs="Times New Roman"/>
          <w:sz w:val="24"/>
          <w:szCs w:val="24"/>
        </w:rPr>
        <w:t>the</w:t>
      </w:r>
      <w:r w:rsidR="00F532A1">
        <w:rPr>
          <w:rFonts w:ascii="Times New Roman" w:hAnsi="Times New Roman" w:cs="Times New Roman"/>
          <w:sz w:val="24"/>
          <w:szCs w:val="24"/>
        </w:rPr>
        <w:t xml:space="preserve"> </w:t>
      </w:r>
      <w:r w:rsidRPr="00072B40">
        <w:rPr>
          <w:rFonts w:ascii="Times New Roman" w:hAnsi="Times New Roman" w:cs="Times New Roman"/>
          <w:sz w:val="24"/>
          <w:szCs w:val="24"/>
        </w:rPr>
        <w:t>results</w:t>
      </w:r>
      <w:r w:rsidR="00F532A1">
        <w:rPr>
          <w:rFonts w:ascii="Times New Roman" w:hAnsi="Times New Roman" w:cs="Times New Roman"/>
          <w:sz w:val="24"/>
          <w:szCs w:val="24"/>
        </w:rPr>
        <w:t xml:space="preserve"> </w:t>
      </w:r>
      <w:r w:rsidRPr="00072B40">
        <w:rPr>
          <w:rFonts w:ascii="Times New Roman" w:hAnsi="Times New Roman" w:cs="Times New Roman"/>
          <w:sz w:val="24"/>
          <w:szCs w:val="24"/>
        </w:rPr>
        <w:t>of</w:t>
      </w:r>
      <w:r w:rsidR="00F532A1">
        <w:rPr>
          <w:rFonts w:ascii="Times New Roman" w:hAnsi="Times New Roman" w:cs="Times New Roman"/>
          <w:sz w:val="24"/>
          <w:szCs w:val="24"/>
        </w:rPr>
        <w:t xml:space="preserve"> </w:t>
      </w:r>
      <w:r w:rsidRPr="00072B40">
        <w:rPr>
          <w:rFonts w:ascii="Times New Roman" w:hAnsi="Times New Roman" w:cs="Times New Roman"/>
          <w:sz w:val="24"/>
          <w:szCs w:val="24"/>
        </w:rPr>
        <w:t>this</w:t>
      </w:r>
      <w:r w:rsidR="00F532A1">
        <w:rPr>
          <w:rFonts w:ascii="Times New Roman" w:hAnsi="Times New Roman" w:cs="Times New Roman"/>
          <w:sz w:val="24"/>
          <w:szCs w:val="24"/>
        </w:rPr>
        <w:t xml:space="preserve"> </w:t>
      </w:r>
      <w:r w:rsidRPr="00072B40">
        <w:rPr>
          <w:rFonts w:ascii="Times New Roman" w:hAnsi="Times New Roman" w:cs="Times New Roman"/>
          <w:sz w:val="24"/>
          <w:szCs w:val="24"/>
        </w:rPr>
        <w:t>study,</w:t>
      </w:r>
      <w:r w:rsidR="00F532A1">
        <w:rPr>
          <w:rFonts w:ascii="Times New Roman" w:hAnsi="Times New Roman" w:cs="Times New Roman"/>
          <w:sz w:val="24"/>
          <w:szCs w:val="24"/>
        </w:rPr>
        <w:t xml:space="preserve"> </w:t>
      </w:r>
      <w:r w:rsidRPr="00072B40">
        <w:rPr>
          <w:rFonts w:ascii="Times New Roman" w:hAnsi="Times New Roman" w:cs="Times New Roman"/>
          <w:sz w:val="24"/>
          <w:szCs w:val="24"/>
        </w:rPr>
        <w:t>the</w:t>
      </w:r>
      <w:r w:rsidR="00F532A1">
        <w:rPr>
          <w:rFonts w:ascii="Times New Roman" w:hAnsi="Times New Roman" w:cs="Times New Roman"/>
          <w:sz w:val="24"/>
          <w:szCs w:val="24"/>
        </w:rPr>
        <w:t xml:space="preserve"> </w:t>
      </w:r>
      <w:r w:rsidRPr="00072B40">
        <w:rPr>
          <w:rFonts w:ascii="Times New Roman" w:hAnsi="Times New Roman" w:cs="Times New Roman"/>
          <w:sz w:val="24"/>
          <w:szCs w:val="24"/>
        </w:rPr>
        <w:t>following</w:t>
      </w:r>
      <w:r w:rsidR="00F532A1">
        <w:rPr>
          <w:rFonts w:ascii="Times New Roman" w:hAnsi="Times New Roman" w:cs="Times New Roman"/>
          <w:sz w:val="24"/>
          <w:szCs w:val="24"/>
        </w:rPr>
        <w:t xml:space="preserve"> </w:t>
      </w:r>
      <w:r w:rsidRPr="00072B40">
        <w:rPr>
          <w:rFonts w:ascii="Times New Roman" w:hAnsi="Times New Roman" w:cs="Times New Roman"/>
          <w:sz w:val="24"/>
          <w:szCs w:val="24"/>
        </w:rPr>
        <w:t>recommendations</w:t>
      </w:r>
      <w:r w:rsidR="00F532A1">
        <w:rPr>
          <w:rFonts w:ascii="Times New Roman" w:hAnsi="Times New Roman" w:cs="Times New Roman"/>
          <w:sz w:val="24"/>
          <w:szCs w:val="24"/>
        </w:rPr>
        <w:t xml:space="preserve"> </w:t>
      </w:r>
      <w:r w:rsidRPr="00072B40">
        <w:rPr>
          <w:rFonts w:ascii="Times New Roman" w:hAnsi="Times New Roman" w:cs="Times New Roman"/>
          <w:sz w:val="24"/>
          <w:szCs w:val="24"/>
        </w:rPr>
        <w:t>were</w:t>
      </w:r>
      <w:r w:rsidR="00F532A1">
        <w:rPr>
          <w:rFonts w:ascii="Times New Roman" w:hAnsi="Times New Roman" w:cs="Times New Roman"/>
          <w:sz w:val="24"/>
          <w:szCs w:val="24"/>
        </w:rPr>
        <w:t xml:space="preserve"> </w:t>
      </w:r>
      <w:r w:rsidRPr="00072B40">
        <w:rPr>
          <w:rFonts w:ascii="Times New Roman" w:hAnsi="Times New Roman" w:cs="Times New Roman"/>
          <w:sz w:val="24"/>
          <w:szCs w:val="24"/>
        </w:rPr>
        <w:t>suggested:</w:t>
      </w:r>
    </w:p>
    <w:p w14:paraId="42F1B9B5" w14:textId="77777777" w:rsidR="00681B53" w:rsidRPr="00072B40" w:rsidRDefault="00681B53" w:rsidP="00681B53">
      <w:pPr>
        <w:numPr>
          <w:ilvl w:val="0"/>
          <w:numId w:val="12"/>
        </w:numPr>
        <w:spacing w:line="480" w:lineRule="auto"/>
        <w:ind w:left="720" w:hanging="720"/>
        <w:jc w:val="both"/>
        <w:rPr>
          <w:rFonts w:ascii="Times New Roman" w:hAnsi="Times New Roman" w:cs="Times New Roman"/>
          <w:sz w:val="24"/>
          <w:szCs w:val="24"/>
        </w:rPr>
      </w:pPr>
      <w:r w:rsidRPr="00072B40">
        <w:rPr>
          <w:rFonts w:ascii="Times New Roman" w:hAnsi="Times New Roman" w:cs="Times New Roman"/>
          <w:sz w:val="24"/>
          <w:szCs w:val="24"/>
        </w:rPr>
        <w:t xml:space="preserve">There should be training and retraining on awareness of team work to midwives in the University of Port Harcourt Teaching Hospital and </w:t>
      </w:r>
      <w:proofErr w:type="spellStart"/>
      <w:r w:rsidRPr="00072B40">
        <w:rPr>
          <w:rFonts w:ascii="Times New Roman" w:hAnsi="Times New Roman" w:cs="Times New Roman"/>
          <w:sz w:val="24"/>
          <w:szCs w:val="24"/>
        </w:rPr>
        <w:t>Obio</w:t>
      </w:r>
      <w:proofErr w:type="spellEnd"/>
      <w:r w:rsidRPr="00072B40">
        <w:rPr>
          <w:rFonts w:ascii="Times New Roman" w:hAnsi="Times New Roman" w:cs="Times New Roman"/>
          <w:sz w:val="24"/>
          <w:szCs w:val="24"/>
        </w:rPr>
        <w:t xml:space="preserve"> Cottage Hospital. </w:t>
      </w:r>
    </w:p>
    <w:p w14:paraId="4E6E2A9F" w14:textId="77777777" w:rsidR="00681B53" w:rsidRPr="00072B40" w:rsidRDefault="00681B53" w:rsidP="00681B53">
      <w:pPr>
        <w:numPr>
          <w:ilvl w:val="0"/>
          <w:numId w:val="12"/>
        </w:numPr>
        <w:spacing w:line="480" w:lineRule="auto"/>
        <w:ind w:left="720" w:hanging="720"/>
        <w:jc w:val="both"/>
        <w:rPr>
          <w:rFonts w:ascii="Times New Roman" w:hAnsi="Times New Roman" w:cs="Times New Roman"/>
          <w:sz w:val="24"/>
          <w:szCs w:val="24"/>
        </w:rPr>
      </w:pPr>
      <w:r w:rsidRPr="00072B40">
        <w:rPr>
          <w:rFonts w:ascii="Times New Roman" w:hAnsi="Times New Roman" w:cs="Times New Roman"/>
          <w:sz w:val="24"/>
          <w:szCs w:val="24"/>
        </w:rPr>
        <w:t xml:space="preserve">Midwives should work in collaboration with other clinicians and allied health care workers in University of Port Harcourt Teaching Hospital and </w:t>
      </w:r>
      <w:proofErr w:type="spellStart"/>
      <w:r w:rsidRPr="00072B40">
        <w:rPr>
          <w:rFonts w:ascii="Times New Roman" w:hAnsi="Times New Roman" w:cs="Times New Roman"/>
          <w:sz w:val="24"/>
          <w:szCs w:val="24"/>
        </w:rPr>
        <w:t>Obio</w:t>
      </w:r>
      <w:proofErr w:type="spellEnd"/>
      <w:r w:rsidRPr="00072B40">
        <w:rPr>
          <w:rFonts w:ascii="Times New Roman" w:hAnsi="Times New Roman" w:cs="Times New Roman"/>
          <w:sz w:val="24"/>
          <w:szCs w:val="24"/>
        </w:rPr>
        <w:t xml:space="preserve"> Cottage Hospital.</w:t>
      </w:r>
    </w:p>
    <w:p w14:paraId="7365F5BE" w14:textId="77777777" w:rsidR="00681B53" w:rsidRPr="00072B40" w:rsidRDefault="00681B53" w:rsidP="00681B53">
      <w:pPr>
        <w:numPr>
          <w:ilvl w:val="0"/>
          <w:numId w:val="12"/>
        </w:numPr>
        <w:spacing w:line="480" w:lineRule="auto"/>
        <w:ind w:left="720" w:hanging="720"/>
        <w:jc w:val="both"/>
        <w:rPr>
          <w:rFonts w:ascii="Times New Roman" w:hAnsi="Times New Roman" w:cs="Times New Roman"/>
          <w:sz w:val="24"/>
          <w:szCs w:val="24"/>
        </w:rPr>
      </w:pPr>
      <w:r w:rsidRPr="00072B40">
        <w:rPr>
          <w:rFonts w:ascii="Times New Roman" w:hAnsi="Times New Roman" w:cs="Times New Roman"/>
          <w:sz w:val="24"/>
          <w:szCs w:val="24"/>
        </w:rPr>
        <w:lastRenderedPageBreak/>
        <w:t>Implementation of awareness programs to promote quality teamwork in tertiary and secondary health facilities.</w:t>
      </w:r>
    </w:p>
    <w:p w14:paraId="29916E04" w14:textId="77777777" w:rsidR="00681B53" w:rsidRPr="00072B40" w:rsidRDefault="00681B53" w:rsidP="00681B53">
      <w:pPr>
        <w:numPr>
          <w:ilvl w:val="0"/>
          <w:numId w:val="12"/>
        </w:numPr>
        <w:spacing w:line="480" w:lineRule="auto"/>
        <w:ind w:left="720" w:hanging="720"/>
        <w:jc w:val="both"/>
        <w:rPr>
          <w:rFonts w:ascii="Times New Roman" w:hAnsi="Times New Roman" w:cs="Times New Roman"/>
          <w:sz w:val="24"/>
          <w:szCs w:val="24"/>
        </w:rPr>
      </w:pPr>
      <w:r w:rsidRPr="00072B40">
        <w:rPr>
          <w:rFonts w:ascii="Times New Roman" w:hAnsi="Times New Roman" w:cs="Times New Roman"/>
          <w:sz w:val="24"/>
          <w:szCs w:val="24"/>
        </w:rPr>
        <w:t>Practical sections on team work and public relationship should be made available to not only midwives and but to other healthcare providers in the secondary and tertiary healthcare facilities.</w:t>
      </w:r>
    </w:p>
    <w:p w14:paraId="4B3649D2" w14:textId="77777777" w:rsidR="00681B53" w:rsidRPr="00072B40" w:rsidRDefault="00681B53" w:rsidP="00681B53">
      <w:pPr>
        <w:widowControl w:val="0"/>
        <w:numPr>
          <w:ilvl w:val="0"/>
          <w:numId w:val="12"/>
        </w:numPr>
        <w:autoSpaceDE w:val="0"/>
        <w:autoSpaceDN w:val="0"/>
        <w:adjustRightInd w:val="0"/>
        <w:spacing w:line="480" w:lineRule="auto"/>
        <w:jc w:val="both"/>
        <w:rPr>
          <w:rFonts w:ascii="Times New Roman" w:hAnsi="Times New Roman" w:cs="Times New Roman"/>
          <w:sz w:val="24"/>
          <w:szCs w:val="24"/>
        </w:rPr>
      </w:pPr>
      <w:r w:rsidRPr="00072B40">
        <w:rPr>
          <w:rFonts w:ascii="Times New Roman" w:hAnsi="Times New Roman" w:cs="Times New Roman"/>
          <w:sz w:val="24"/>
          <w:szCs w:val="24"/>
        </w:rPr>
        <w:t xml:space="preserve">Management of the University of Port Harcourt Teaching Hospital and </w:t>
      </w:r>
      <w:proofErr w:type="spellStart"/>
      <w:r w:rsidRPr="00072B40">
        <w:rPr>
          <w:rFonts w:ascii="Times New Roman" w:hAnsi="Times New Roman" w:cs="Times New Roman"/>
          <w:sz w:val="24"/>
          <w:szCs w:val="24"/>
        </w:rPr>
        <w:t>ObioCottge</w:t>
      </w:r>
      <w:proofErr w:type="spellEnd"/>
      <w:r w:rsidRPr="00072B40">
        <w:rPr>
          <w:rFonts w:ascii="Times New Roman" w:hAnsi="Times New Roman" w:cs="Times New Roman"/>
          <w:sz w:val="24"/>
          <w:szCs w:val="24"/>
        </w:rPr>
        <w:t xml:space="preserve"> Hospital should pay more attentions to the </w:t>
      </w:r>
      <w:proofErr w:type="spellStart"/>
      <w:proofErr w:type="gramStart"/>
      <w:r w:rsidRPr="00072B40">
        <w:rPr>
          <w:rFonts w:ascii="Times New Roman" w:hAnsi="Times New Roman" w:cs="Times New Roman"/>
          <w:sz w:val="24"/>
          <w:szCs w:val="24"/>
        </w:rPr>
        <w:t>midwives,orient</w:t>
      </w:r>
      <w:proofErr w:type="spellEnd"/>
      <w:proofErr w:type="gramEnd"/>
      <w:r w:rsidRPr="00072B40">
        <w:rPr>
          <w:rFonts w:ascii="Times New Roman" w:hAnsi="Times New Roman" w:cs="Times New Roman"/>
          <w:sz w:val="24"/>
          <w:szCs w:val="24"/>
        </w:rPr>
        <w:t xml:space="preserve"> them about the benefits of teamwork in the health care system, provide them </w:t>
      </w:r>
      <w:proofErr w:type="spellStart"/>
      <w:r w:rsidRPr="00072B40">
        <w:rPr>
          <w:rFonts w:ascii="Times New Roman" w:hAnsi="Times New Roman" w:cs="Times New Roman"/>
          <w:sz w:val="24"/>
          <w:szCs w:val="24"/>
        </w:rPr>
        <w:t>withfrequent</w:t>
      </w:r>
      <w:proofErr w:type="spellEnd"/>
      <w:r w:rsidRPr="00072B40">
        <w:rPr>
          <w:rFonts w:ascii="Times New Roman" w:hAnsi="Times New Roman" w:cs="Times New Roman"/>
          <w:sz w:val="24"/>
          <w:szCs w:val="24"/>
        </w:rPr>
        <w:t xml:space="preserve"> practical training sessions to improve their communication skills.</w:t>
      </w:r>
    </w:p>
    <w:p w14:paraId="7CBAEA3B" w14:textId="77777777" w:rsidR="00681B53" w:rsidRPr="00072B40" w:rsidRDefault="00681B53" w:rsidP="00681B53">
      <w:pPr>
        <w:widowControl w:val="0"/>
        <w:numPr>
          <w:ilvl w:val="0"/>
          <w:numId w:val="12"/>
        </w:numPr>
        <w:autoSpaceDE w:val="0"/>
        <w:autoSpaceDN w:val="0"/>
        <w:adjustRightInd w:val="0"/>
        <w:spacing w:line="480" w:lineRule="auto"/>
        <w:jc w:val="both"/>
        <w:rPr>
          <w:rFonts w:ascii="Times New Roman" w:hAnsi="Times New Roman" w:cs="Times New Roman"/>
          <w:sz w:val="24"/>
          <w:szCs w:val="24"/>
        </w:rPr>
      </w:pPr>
      <w:r w:rsidRPr="00072B40">
        <w:rPr>
          <w:rFonts w:ascii="Times New Roman" w:hAnsi="Times New Roman" w:cs="Times New Roman"/>
          <w:sz w:val="24"/>
          <w:szCs w:val="24"/>
        </w:rPr>
        <w:t>Incentives should be made available to midwives to promote and maintain their level of awareness and team work in the Secondary and Tertiary Hospital.</w:t>
      </w:r>
    </w:p>
    <w:p w14:paraId="29B8DDAF" w14:textId="77777777" w:rsidR="004427AB" w:rsidRPr="00072B40" w:rsidRDefault="001223DD" w:rsidP="00D32AD2">
      <w:pPr>
        <w:widowControl w:val="0"/>
        <w:autoSpaceDE w:val="0"/>
        <w:autoSpaceDN w:val="0"/>
        <w:adjustRightInd w:val="0"/>
        <w:spacing w:line="480" w:lineRule="auto"/>
        <w:rPr>
          <w:rFonts w:ascii="Times New Roman" w:hAnsi="Times New Roman" w:cs="Times New Roman"/>
          <w:sz w:val="24"/>
          <w:szCs w:val="24"/>
        </w:rPr>
      </w:pPr>
      <w:r w:rsidRPr="00072B40">
        <w:rPr>
          <w:rFonts w:ascii="Times New Roman" w:hAnsi="Times New Roman" w:cs="Times New Roman"/>
          <w:b/>
          <w:sz w:val="24"/>
          <w:szCs w:val="24"/>
        </w:rPr>
        <w:t>REFERENCES</w:t>
      </w:r>
    </w:p>
    <w:p w14:paraId="341D4CFB" w14:textId="77777777" w:rsidR="00E2782C" w:rsidRPr="00BD383B" w:rsidRDefault="00E2782C" w:rsidP="00E2782C">
      <w:pPr>
        <w:spacing w:line="480" w:lineRule="auto"/>
        <w:ind w:left="709" w:hanging="709"/>
        <w:jc w:val="both"/>
        <w:rPr>
          <w:rFonts w:ascii="Times New Roman" w:hAnsi="Times New Roman" w:cs="Times New Roman"/>
          <w:color w:val="222222"/>
          <w:sz w:val="24"/>
          <w:szCs w:val="24"/>
          <w:shd w:val="clear" w:color="auto" w:fill="FFFFFF"/>
          <w:lang w:val="de-DE"/>
        </w:rPr>
      </w:pPr>
      <w:r w:rsidRPr="00072B40">
        <w:rPr>
          <w:rFonts w:ascii="Times New Roman" w:hAnsi="Times New Roman" w:cs="Times New Roman"/>
          <w:color w:val="222222"/>
          <w:sz w:val="24"/>
          <w:szCs w:val="24"/>
          <w:shd w:val="clear" w:color="auto" w:fill="FFFFFF"/>
        </w:rPr>
        <w:t>Rosen, M. A., DiazGranados, D., Dietz, A. S., Benishek, L. E., Thompson, D., Pronovost, P. J., &amp; Weaver, S. J. (2018). Teamwork in healthcare: Key discoveries enabling safer, high-quality care. </w:t>
      </w:r>
      <w:r w:rsidRPr="00BD383B">
        <w:rPr>
          <w:rFonts w:ascii="Times New Roman" w:hAnsi="Times New Roman" w:cs="Times New Roman"/>
          <w:i/>
          <w:iCs/>
          <w:color w:val="222222"/>
          <w:sz w:val="24"/>
          <w:szCs w:val="24"/>
          <w:shd w:val="clear" w:color="auto" w:fill="FFFFFF"/>
          <w:lang w:val="de-DE"/>
        </w:rPr>
        <w:t>American Psychologist</w:t>
      </w:r>
      <w:r w:rsidRPr="00BD383B">
        <w:rPr>
          <w:rFonts w:ascii="Times New Roman" w:hAnsi="Times New Roman" w:cs="Times New Roman"/>
          <w:color w:val="222222"/>
          <w:sz w:val="24"/>
          <w:szCs w:val="24"/>
          <w:shd w:val="clear" w:color="auto" w:fill="FFFFFF"/>
          <w:lang w:val="de-DE"/>
        </w:rPr>
        <w:t>, </w:t>
      </w:r>
      <w:r w:rsidRPr="00BD383B">
        <w:rPr>
          <w:rFonts w:ascii="Times New Roman" w:hAnsi="Times New Roman" w:cs="Times New Roman"/>
          <w:i/>
          <w:iCs/>
          <w:color w:val="222222"/>
          <w:sz w:val="24"/>
          <w:szCs w:val="24"/>
          <w:shd w:val="clear" w:color="auto" w:fill="FFFFFF"/>
          <w:lang w:val="de-DE"/>
        </w:rPr>
        <w:t>73</w:t>
      </w:r>
      <w:r w:rsidRPr="00BD383B">
        <w:rPr>
          <w:rFonts w:ascii="Times New Roman" w:hAnsi="Times New Roman" w:cs="Times New Roman"/>
          <w:color w:val="222222"/>
          <w:sz w:val="24"/>
          <w:szCs w:val="24"/>
          <w:shd w:val="clear" w:color="auto" w:fill="FFFFFF"/>
          <w:lang w:val="de-DE"/>
        </w:rPr>
        <w:t>(4), 433.</w:t>
      </w:r>
    </w:p>
    <w:p w14:paraId="631EFAD2"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BD383B">
        <w:rPr>
          <w:rFonts w:ascii="Times New Roman" w:hAnsi="Times New Roman" w:cs="Times New Roman"/>
          <w:color w:val="222222"/>
          <w:sz w:val="24"/>
          <w:szCs w:val="24"/>
          <w:shd w:val="clear" w:color="auto" w:fill="FFFFFF"/>
          <w:lang w:val="de-DE"/>
        </w:rPr>
        <w:t>Reeves, S., Lewin, S., Espin, S., &amp;Zwarenstein, M. (2011). </w:t>
      </w:r>
      <w:r w:rsidRPr="00072B40">
        <w:rPr>
          <w:rFonts w:ascii="Times New Roman" w:hAnsi="Times New Roman" w:cs="Times New Roman"/>
          <w:i/>
          <w:iCs/>
          <w:color w:val="222222"/>
          <w:sz w:val="24"/>
          <w:szCs w:val="24"/>
          <w:shd w:val="clear" w:color="auto" w:fill="FFFFFF"/>
        </w:rPr>
        <w:t xml:space="preserve">Interprofessional teamwork for health and social </w:t>
      </w:r>
      <w:proofErr w:type="spellStart"/>
      <w:r w:rsidRPr="00072B40">
        <w:rPr>
          <w:rFonts w:ascii="Times New Roman" w:hAnsi="Times New Roman" w:cs="Times New Roman"/>
          <w:i/>
          <w:iCs/>
          <w:color w:val="222222"/>
          <w:sz w:val="24"/>
          <w:szCs w:val="24"/>
          <w:shd w:val="clear" w:color="auto" w:fill="FFFFFF"/>
        </w:rPr>
        <w:t>care</w:t>
      </w:r>
      <w:r w:rsidRPr="00072B40">
        <w:rPr>
          <w:rFonts w:ascii="Times New Roman" w:hAnsi="Times New Roman" w:cs="Times New Roman"/>
          <w:color w:val="222222"/>
          <w:sz w:val="24"/>
          <w:szCs w:val="24"/>
          <w:shd w:val="clear" w:color="auto" w:fill="FFFFFF"/>
        </w:rPr>
        <w:t>.John</w:t>
      </w:r>
      <w:proofErr w:type="spellEnd"/>
      <w:r w:rsidRPr="00072B40">
        <w:rPr>
          <w:rFonts w:ascii="Times New Roman" w:hAnsi="Times New Roman" w:cs="Times New Roman"/>
          <w:color w:val="222222"/>
          <w:sz w:val="24"/>
          <w:szCs w:val="24"/>
          <w:shd w:val="clear" w:color="auto" w:fill="FFFFFF"/>
        </w:rPr>
        <w:t xml:space="preserve"> Wiley &amp; Sons.</w:t>
      </w:r>
    </w:p>
    <w:p w14:paraId="368928A0"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072B40">
        <w:rPr>
          <w:rFonts w:ascii="Times New Roman" w:hAnsi="Times New Roman" w:cs="Times New Roman"/>
          <w:color w:val="222222"/>
          <w:sz w:val="24"/>
          <w:szCs w:val="24"/>
          <w:shd w:val="clear" w:color="auto" w:fill="FFFFFF"/>
        </w:rPr>
        <w:t>Witteman, H. O., Stahl, J. E., &amp; Interdisciplinary Solutions in Health Care Group†. (2013). Facilitating interdisciplinary collaboration to tackle complex problems in health care: report from an exploratory workshop. </w:t>
      </w:r>
      <w:r w:rsidRPr="00072B40">
        <w:rPr>
          <w:rFonts w:ascii="Times New Roman" w:hAnsi="Times New Roman" w:cs="Times New Roman"/>
          <w:i/>
          <w:iCs/>
          <w:color w:val="222222"/>
          <w:sz w:val="24"/>
          <w:szCs w:val="24"/>
          <w:shd w:val="clear" w:color="auto" w:fill="FFFFFF"/>
        </w:rPr>
        <w:t>Health Systems</w:t>
      </w:r>
      <w:r w:rsidRPr="00072B40">
        <w:rPr>
          <w:rFonts w:ascii="Times New Roman" w:hAnsi="Times New Roman" w:cs="Times New Roman"/>
          <w:color w:val="222222"/>
          <w:sz w:val="24"/>
          <w:szCs w:val="24"/>
          <w:shd w:val="clear" w:color="auto" w:fill="FFFFFF"/>
        </w:rPr>
        <w:t>, </w:t>
      </w:r>
      <w:r w:rsidRPr="00072B40">
        <w:rPr>
          <w:rFonts w:ascii="Times New Roman" w:hAnsi="Times New Roman" w:cs="Times New Roman"/>
          <w:i/>
          <w:iCs/>
          <w:color w:val="222222"/>
          <w:sz w:val="24"/>
          <w:szCs w:val="24"/>
          <w:shd w:val="clear" w:color="auto" w:fill="FFFFFF"/>
        </w:rPr>
        <w:t>2</w:t>
      </w:r>
      <w:r w:rsidRPr="00072B40">
        <w:rPr>
          <w:rFonts w:ascii="Times New Roman" w:hAnsi="Times New Roman" w:cs="Times New Roman"/>
          <w:color w:val="222222"/>
          <w:sz w:val="24"/>
          <w:szCs w:val="24"/>
          <w:shd w:val="clear" w:color="auto" w:fill="FFFFFF"/>
        </w:rPr>
        <w:t>, 162-170.</w:t>
      </w:r>
    </w:p>
    <w:p w14:paraId="46E84FE7"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072B40">
        <w:rPr>
          <w:rFonts w:ascii="Times New Roman" w:hAnsi="Times New Roman" w:cs="Times New Roman"/>
          <w:color w:val="222222"/>
          <w:sz w:val="24"/>
          <w:szCs w:val="24"/>
          <w:shd w:val="clear" w:color="auto" w:fill="FFFFFF"/>
        </w:rPr>
        <w:lastRenderedPageBreak/>
        <w:t>Chang, W. Y., Ma, J. C., Chiu, H. T., Lin, K. C., &amp; Lee, P. H. (2009). Job satisfaction and perceptions of quality of patient care, collaboration and teamwork in acute care hospitals. </w:t>
      </w:r>
      <w:r w:rsidRPr="00072B40">
        <w:rPr>
          <w:rFonts w:ascii="Times New Roman" w:hAnsi="Times New Roman" w:cs="Times New Roman"/>
          <w:i/>
          <w:iCs/>
          <w:color w:val="222222"/>
          <w:sz w:val="24"/>
          <w:szCs w:val="24"/>
          <w:shd w:val="clear" w:color="auto" w:fill="FFFFFF"/>
        </w:rPr>
        <w:t>Journal of advanced nursing</w:t>
      </w:r>
      <w:r w:rsidRPr="00072B40">
        <w:rPr>
          <w:rFonts w:ascii="Times New Roman" w:hAnsi="Times New Roman" w:cs="Times New Roman"/>
          <w:color w:val="222222"/>
          <w:sz w:val="24"/>
          <w:szCs w:val="24"/>
          <w:shd w:val="clear" w:color="auto" w:fill="FFFFFF"/>
        </w:rPr>
        <w:t>, </w:t>
      </w:r>
      <w:r w:rsidRPr="00072B40">
        <w:rPr>
          <w:rFonts w:ascii="Times New Roman" w:hAnsi="Times New Roman" w:cs="Times New Roman"/>
          <w:i/>
          <w:iCs/>
          <w:color w:val="222222"/>
          <w:sz w:val="24"/>
          <w:szCs w:val="24"/>
          <w:shd w:val="clear" w:color="auto" w:fill="FFFFFF"/>
        </w:rPr>
        <w:t>65</w:t>
      </w:r>
      <w:r w:rsidRPr="00072B40">
        <w:rPr>
          <w:rFonts w:ascii="Times New Roman" w:hAnsi="Times New Roman" w:cs="Times New Roman"/>
          <w:color w:val="222222"/>
          <w:sz w:val="24"/>
          <w:szCs w:val="24"/>
          <w:shd w:val="clear" w:color="auto" w:fill="FFFFFF"/>
        </w:rPr>
        <w:t>(9), 1946-1955.</w:t>
      </w:r>
    </w:p>
    <w:p w14:paraId="594E1939"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072B40">
        <w:rPr>
          <w:rFonts w:ascii="Times New Roman" w:hAnsi="Times New Roman" w:cs="Times New Roman"/>
          <w:color w:val="222222"/>
          <w:sz w:val="24"/>
          <w:szCs w:val="24"/>
          <w:shd w:val="clear" w:color="auto" w:fill="FFFFFF"/>
        </w:rPr>
        <w:t xml:space="preserve">World Health </w:t>
      </w:r>
      <w:proofErr w:type="gramStart"/>
      <w:r w:rsidRPr="00072B40">
        <w:rPr>
          <w:rFonts w:ascii="Times New Roman" w:hAnsi="Times New Roman" w:cs="Times New Roman"/>
          <w:color w:val="222222"/>
          <w:sz w:val="24"/>
          <w:szCs w:val="24"/>
          <w:shd w:val="clear" w:color="auto" w:fill="FFFFFF"/>
        </w:rPr>
        <w:t>Organization.(</w:t>
      </w:r>
      <w:proofErr w:type="gramEnd"/>
      <w:r w:rsidRPr="00072B40">
        <w:rPr>
          <w:rFonts w:ascii="Times New Roman" w:hAnsi="Times New Roman" w:cs="Times New Roman"/>
          <w:color w:val="222222"/>
          <w:sz w:val="24"/>
          <w:szCs w:val="24"/>
          <w:shd w:val="clear" w:color="auto" w:fill="FFFFFF"/>
        </w:rPr>
        <w:t>2018). </w:t>
      </w:r>
      <w:r w:rsidRPr="00072B40">
        <w:rPr>
          <w:rFonts w:ascii="Times New Roman" w:hAnsi="Times New Roman" w:cs="Times New Roman"/>
          <w:i/>
          <w:iCs/>
          <w:color w:val="222222"/>
          <w:sz w:val="24"/>
          <w:szCs w:val="24"/>
          <w:shd w:val="clear" w:color="auto" w:fill="FFFFFF"/>
        </w:rPr>
        <w:t xml:space="preserve">WHO recommendations on intrapartum care for a positive childbirth </w:t>
      </w:r>
      <w:proofErr w:type="spellStart"/>
      <w:r w:rsidRPr="00072B40">
        <w:rPr>
          <w:rFonts w:ascii="Times New Roman" w:hAnsi="Times New Roman" w:cs="Times New Roman"/>
          <w:i/>
          <w:iCs/>
          <w:color w:val="222222"/>
          <w:sz w:val="24"/>
          <w:szCs w:val="24"/>
          <w:shd w:val="clear" w:color="auto" w:fill="FFFFFF"/>
        </w:rPr>
        <w:t>experience</w:t>
      </w:r>
      <w:r w:rsidRPr="00072B40">
        <w:rPr>
          <w:rFonts w:ascii="Times New Roman" w:hAnsi="Times New Roman" w:cs="Times New Roman"/>
          <w:color w:val="222222"/>
          <w:sz w:val="24"/>
          <w:szCs w:val="24"/>
          <w:shd w:val="clear" w:color="auto" w:fill="FFFFFF"/>
        </w:rPr>
        <w:t>.World</w:t>
      </w:r>
      <w:proofErr w:type="spellEnd"/>
      <w:r w:rsidRPr="00072B40">
        <w:rPr>
          <w:rFonts w:ascii="Times New Roman" w:hAnsi="Times New Roman" w:cs="Times New Roman"/>
          <w:color w:val="222222"/>
          <w:sz w:val="24"/>
          <w:szCs w:val="24"/>
          <w:shd w:val="clear" w:color="auto" w:fill="FFFFFF"/>
        </w:rPr>
        <w:t xml:space="preserve"> Health Organization.</w:t>
      </w:r>
    </w:p>
    <w:p w14:paraId="242A846A"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072B40">
        <w:rPr>
          <w:rFonts w:ascii="Times New Roman" w:hAnsi="Times New Roman" w:cs="Times New Roman"/>
          <w:color w:val="222222"/>
          <w:sz w:val="24"/>
          <w:szCs w:val="24"/>
          <w:shd w:val="clear" w:color="auto" w:fill="FFFFFF"/>
        </w:rPr>
        <w:t>O’Daniel, M., &amp; Rosenstein, A. H. (2008).Professional communication and team collaboration. </w:t>
      </w:r>
      <w:r w:rsidRPr="00072B40">
        <w:rPr>
          <w:rFonts w:ascii="Times New Roman" w:hAnsi="Times New Roman" w:cs="Times New Roman"/>
          <w:i/>
          <w:iCs/>
          <w:color w:val="222222"/>
          <w:sz w:val="24"/>
          <w:szCs w:val="24"/>
          <w:shd w:val="clear" w:color="auto" w:fill="FFFFFF"/>
        </w:rPr>
        <w:t>Patient safety and quality: An evidence-based handbook for nurses</w:t>
      </w:r>
      <w:r w:rsidRPr="00072B40">
        <w:rPr>
          <w:rFonts w:ascii="Times New Roman" w:hAnsi="Times New Roman" w:cs="Times New Roman"/>
          <w:color w:val="222222"/>
          <w:sz w:val="24"/>
          <w:szCs w:val="24"/>
          <w:shd w:val="clear" w:color="auto" w:fill="FFFFFF"/>
        </w:rPr>
        <w:t>.</w:t>
      </w:r>
    </w:p>
    <w:p w14:paraId="0E268EC8"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BD383B">
        <w:rPr>
          <w:rFonts w:ascii="Times New Roman" w:hAnsi="Times New Roman" w:cs="Times New Roman"/>
          <w:color w:val="222222"/>
          <w:sz w:val="24"/>
          <w:szCs w:val="24"/>
          <w:shd w:val="clear" w:color="auto" w:fill="FFFFFF"/>
          <w:lang w:val="de-DE"/>
        </w:rPr>
        <w:t>Mannion, R., Davies, H., &amp; Marshall, M. (2004). </w:t>
      </w:r>
      <w:r w:rsidRPr="00072B40">
        <w:rPr>
          <w:rFonts w:ascii="Times New Roman" w:hAnsi="Times New Roman" w:cs="Times New Roman"/>
          <w:i/>
          <w:iCs/>
          <w:color w:val="222222"/>
          <w:sz w:val="24"/>
          <w:szCs w:val="24"/>
          <w:shd w:val="clear" w:color="auto" w:fill="FFFFFF"/>
        </w:rPr>
        <w:t xml:space="preserve">Cultures for performance in health </w:t>
      </w:r>
      <w:proofErr w:type="spellStart"/>
      <w:r w:rsidRPr="00072B40">
        <w:rPr>
          <w:rFonts w:ascii="Times New Roman" w:hAnsi="Times New Roman" w:cs="Times New Roman"/>
          <w:i/>
          <w:iCs/>
          <w:color w:val="222222"/>
          <w:sz w:val="24"/>
          <w:szCs w:val="24"/>
          <w:shd w:val="clear" w:color="auto" w:fill="FFFFFF"/>
        </w:rPr>
        <w:t>care</w:t>
      </w:r>
      <w:r w:rsidRPr="00072B40">
        <w:rPr>
          <w:rFonts w:ascii="Times New Roman" w:hAnsi="Times New Roman" w:cs="Times New Roman"/>
          <w:color w:val="222222"/>
          <w:sz w:val="24"/>
          <w:szCs w:val="24"/>
          <w:shd w:val="clear" w:color="auto" w:fill="FFFFFF"/>
        </w:rPr>
        <w:t>.McGraw</w:t>
      </w:r>
      <w:proofErr w:type="spellEnd"/>
      <w:r w:rsidRPr="00072B40">
        <w:rPr>
          <w:rFonts w:ascii="Times New Roman" w:hAnsi="Times New Roman" w:cs="Times New Roman"/>
          <w:color w:val="222222"/>
          <w:sz w:val="24"/>
          <w:szCs w:val="24"/>
          <w:shd w:val="clear" w:color="auto" w:fill="FFFFFF"/>
        </w:rPr>
        <w:t>-Hill Education (UK).</w:t>
      </w:r>
    </w:p>
    <w:p w14:paraId="784051F0"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BD383B">
        <w:rPr>
          <w:rFonts w:ascii="Times New Roman" w:hAnsi="Times New Roman" w:cs="Times New Roman"/>
          <w:color w:val="222222"/>
          <w:sz w:val="24"/>
          <w:szCs w:val="24"/>
          <w:shd w:val="clear" w:color="auto" w:fill="FFFFFF"/>
          <w:lang w:val="de-DE"/>
        </w:rPr>
        <w:t xml:space="preserve">Notenbaert, A., Pfeifer, C., Silvestri, S., &amp;Herrero, M. (2017). </w:t>
      </w:r>
      <w:r w:rsidRPr="00072B40">
        <w:rPr>
          <w:rFonts w:ascii="Times New Roman" w:hAnsi="Times New Roman" w:cs="Times New Roman"/>
          <w:color w:val="222222"/>
          <w:sz w:val="24"/>
          <w:szCs w:val="24"/>
          <w:shd w:val="clear" w:color="auto" w:fill="FFFFFF"/>
        </w:rPr>
        <w:t xml:space="preserve">Targeting, out-scaling and </w:t>
      </w:r>
      <w:proofErr w:type="spellStart"/>
      <w:r w:rsidRPr="00072B40">
        <w:rPr>
          <w:rFonts w:ascii="Times New Roman" w:hAnsi="Times New Roman" w:cs="Times New Roman"/>
          <w:color w:val="222222"/>
          <w:sz w:val="24"/>
          <w:szCs w:val="24"/>
          <w:shd w:val="clear" w:color="auto" w:fill="FFFFFF"/>
        </w:rPr>
        <w:t>prioritising</w:t>
      </w:r>
      <w:proofErr w:type="spellEnd"/>
      <w:r w:rsidRPr="00072B40">
        <w:rPr>
          <w:rFonts w:ascii="Times New Roman" w:hAnsi="Times New Roman" w:cs="Times New Roman"/>
          <w:color w:val="222222"/>
          <w:sz w:val="24"/>
          <w:szCs w:val="24"/>
          <w:shd w:val="clear" w:color="auto" w:fill="FFFFFF"/>
        </w:rPr>
        <w:t xml:space="preserve"> climate-smart interventions in agricultural systems: Lessons from applying a generic </w:t>
      </w:r>
      <w:r w:rsidR="00A0519F">
        <w:rPr>
          <w:rFonts w:ascii="Times New Roman" w:hAnsi="Times New Roman" w:cs="Times New Roman"/>
          <w:color w:val="222222"/>
          <w:sz w:val="24"/>
          <w:szCs w:val="24"/>
          <w:shd w:val="clear" w:color="auto" w:fill="FFFFFF"/>
        </w:rPr>
        <w:t>Review</w:t>
      </w:r>
      <w:r w:rsidRPr="00072B40">
        <w:rPr>
          <w:rFonts w:ascii="Times New Roman" w:hAnsi="Times New Roman" w:cs="Times New Roman"/>
          <w:color w:val="222222"/>
          <w:sz w:val="24"/>
          <w:szCs w:val="24"/>
          <w:shd w:val="clear" w:color="auto" w:fill="FFFFFF"/>
        </w:rPr>
        <w:t xml:space="preserve"> to the livestock sector in sub-Saharan Africa. </w:t>
      </w:r>
      <w:r w:rsidRPr="00072B40">
        <w:rPr>
          <w:rFonts w:ascii="Times New Roman" w:hAnsi="Times New Roman" w:cs="Times New Roman"/>
          <w:i/>
          <w:iCs/>
          <w:color w:val="222222"/>
          <w:sz w:val="24"/>
          <w:szCs w:val="24"/>
          <w:shd w:val="clear" w:color="auto" w:fill="FFFFFF"/>
        </w:rPr>
        <w:t>Agricultural systems</w:t>
      </w:r>
      <w:r w:rsidRPr="00072B40">
        <w:rPr>
          <w:rFonts w:ascii="Times New Roman" w:hAnsi="Times New Roman" w:cs="Times New Roman"/>
          <w:color w:val="222222"/>
          <w:sz w:val="24"/>
          <w:szCs w:val="24"/>
          <w:shd w:val="clear" w:color="auto" w:fill="FFFFFF"/>
        </w:rPr>
        <w:t>, </w:t>
      </w:r>
      <w:r w:rsidRPr="00072B40">
        <w:rPr>
          <w:rFonts w:ascii="Times New Roman" w:hAnsi="Times New Roman" w:cs="Times New Roman"/>
          <w:i/>
          <w:iCs/>
          <w:color w:val="222222"/>
          <w:sz w:val="24"/>
          <w:szCs w:val="24"/>
          <w:shd w:val="clear" w:color="auto" w:fill="FFFFFF"/>
        </w:rPr>
        <w:t>1</w:t>
      </w:r>
      <w:r w:rsidR="005911BC">
        <w:rPr>
          <w:rFonts w:ascii="Times New Roman" w:hAnsi="Times New Roman" w:cs="Times New Roman"/>
          <w:i/>
          <w:iCs/>
          <w:color w:val="222222"/>
          <w:sz w:val="24"/>
          <w:szCs w:val="24"/>
          <w:shd w:val="clear" w:color="auto" w:fill="FFFFFF"/>
        </w:rPr>
        <w:t>102</w:t>
      </w:r>
      <w:r w:rsidRPr="00072B40">
        <w:rPr>
          <w:rFonts w:ascii="Times New Roman" w:hAnsi="Times New Roman" w:cs="Times New Roman"/>
          <w:color w:val="222222"/>
          <w:sz w:val="24"/>
          <w:szCs w:val="24"/>
          <w:shd w:val="clear" w:color="auto" w:fill="FFFFFF"/>
        </w:rPr>
        <w:t>, 153-162.</w:t>
      </w:r>
    </w:p>
    <w:p w14:paraId="569468BC"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072B40">
        <w:rPr>
          <w:rFonts w:ascii="Times New Roman" w:hAnsi="Times New Roman" w:cs="Times New Roman"/>
          <w:color w:val="222222"/>
          <w:sz w:val="24"/>
          <w:szCs w:val="24"/>
          <w:shd w:val="clear" w:color="auto" w:fill="FFFFFF"/>
        </w:rPr>
        <w:t xml:space="preserve">Kreuter, M. W., </w:t>
      </w:r>
      <w:proofErr w:type="spellStart"/>
      <w:r w:rsidRPr="00072B40">
        <w:rPr>
          <w:rFonts w:ascii="Times New Roman" w:hAnsi="Times New Roman" w:cs="Times New Roman"/>
          <w:color w:val="222222"/>
          <w:sz w:val="24"/>
          <w:szCs w:val="24"/>
          <w:shd w:val="clear" w:color="auto" w:fill="FFFFFF"/>
        </w:rPr>
        <w:t>Strecher</w:t>
      </w:r>
      <w:proofErr w:type="spellEnd"/>
      <w:r w:rsidRPr="00072B40">
        <w:rPr>
          <w:rFonts w:ascii="Times New Roman" w:hAnsi="Times New Roman" w:cs="Times New Roman"/>
          <w:color w:val="222222"/>
          <w:sz w:val="24"/>
          <w:szCs w:val="24"/>
          <w:shd w:val="clear" w:color="auto" w:fill="FFFFFF"/>
        </w:rPr>
        <w:t>, V. J., &amp; Glassman, B. (1999). One size does not fit all: the case for tailoring print materials. </w:t>
      </w:r>
      <w:r w:rsidRPr="00072B40">
        <w:rPr>
          <w:rFonts w:ascii="Times New Roman" w:hAnsi="Times New Roman" w:cs="Times New Roman"/>
          <w:i/>
          <w:iCs/>
          <w:color w:val="222222"/>
          <w:sz w:val="24"/>
          <w:szCs w:val="24"/>
          <w:shd w:val="clear" w:color="auto" w:fill="FFFFFF"/>
        </w:rPr>
        <w:t>Annals of behavioral medicine</w:t>
      </w:r>
      <w:r w:rsidRPr="00072B40">
        <w:rPr>
          <w:rFonts w:ascii="Times New Roman" w:hAnsi="Times New Roman" w:cs="Times New Roman"/>
          <w:color w:val="222222"/>
          <w:sz w:val="24"/>
          <w:szCs w:val="24"/>
          <w:shd w:val="clear" w:color="auto" w:fill="FFFFFF"/>
        </w:rPr>
        <w:t>, </w:t>
      </w:r>
      <w:r w:rsidRPr="00072B40">
        <w:rPr>
          <w:rFonts w:ascii="Times New Roman" w:hAnsi="Times New Roman" w:cs="Times New Roman"/>
          <w:i/>
          <w:iCs/>
          <w:color w:val="222222"/>
          <w:sz w:val="24"/>
          <w:szCs w:val="24"/>
          <w:shd w:val="clear" w:color="auto" w:fill="FFFFFF"/>
        </w:rPr>
        <w:t>21</w:t>
      </w:r>
      <w:r w:rsidRPr="00072B40">
        <w:rPr>
          <w:rFonts w:ascii="Times New Roman" w:hAnsi="Times New Roman" w:cs="Times New Roman"/>
          <w:color w:val="222222"/>
          <w:sz w:val="24"/>
          <w:szCs w:val="24"/>
          <w:shd w:val="clear" w:color="auto" w:fill="FFFFFF"/>
        </w:rPr>
        <w:t>(4), 276-283.</w:t>
      </w:r>
    </w:p>
    <w:p w14:paraId="1682DA94"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072B40">
        <w:rPr>
          <w:rFonts w:ascii="Times New Roman" w:hAnsi="Times New Roman" w:cs="Times New Roman"/>
          <w:color w:val="222222"/>
          <w:sz w:val="24"/>
          <w:szCs w:val="24"/>
          <w:shd w:val="clear" w:color="auto" w:fill="FFFFFF"/>
        </w:rPr>
        <w:t>Weinstein, N. D., Sandman, P. M., &amp; Blalock, S. J. (2020).The precaution adoption process model. </w:t>
      </w:r>
      <w:r w:rsidRPr="00072B40">
        <w:rPr>
          <w:rFonts w:ascii="Times New Roman" w:hAnsi="Times New Roman" w:cs="Times New Roman"/>
          <w:i/>
          <w:iCs/>
          <w:color w:val="222222"/>
          <w:sz w:val="24"/>
          <w:szCs w:val="24"/>
          <w:shd w:val="clear" w:color="auto" w:fill="FFFFFF"/>
        </w:rPr>
        <w:t>The Wiley encyclopedia of health psychology</w:t>
      </w:r>
      <w:r w:rsidRPr="00072B40">
        <w:rPr>
          <w:rFonts w:ascii="Times New Roman" w:hAnsi="Times New Roman" w:cs="Times New Roman"/>
          <w:color w:val="222222"/>
          <w:sz w:val="24"/>
          <w:szCs w:val="24"/>
          <w:shd w:val="clear" w:color="auto" w:fill="FFFFFF"/>
        </w:rPr>
        <w:t>, 495-506.</w:t>
      </w:r>
    </w:p>
    <w:p w14:paraId="350810EB"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072B40">
        <w:rPr>
          <w:rFonts w:ascii="Times New Roman" w:hAnsi="Times New Roman" w:cs="Times New Roman"/>
          <w:color w:val="222222"/>
          <w:sz w:val="24"/>
          <w:szCs w:val="24"/>
          <w:shd w:val="clear" w:color="auto" w:fill="FFFFFF"/>
        </w:rPr>
        <w:t xml:space="preserve">Herborg, H., Haugbølle, L. S., Sørensen, L., Rossing, C., &amp; Dam, P. (2008).Developing a generic, </w:t>
      </w:r>
      <w:proofErr w:type="spellStart"/>
      <w:r w:rsidRPr="00072B40">
        <w:rPr>
          <w:rFonts w:ascii="Times New Roman" w:hAnsi="Times New Roman" w:cs="Times New Roman"/>
          <w:color w:val="222222"/>
          <w:sz w:val="24"/>
          <w:szCs w:val="24"/>
          <w:shd w:val="clear" w:color="auto" w:fill="FFFFFF"/>
        </w:rPr>
        <w:t>individualised</w:t>
      </w:r>
      <w:proofErr w:type="spellEnd"/>
      <w:r w:rsidRPr="00072B40">
        <w:rPr>
          <w:rFonts w:ascii="Times New Roman" w:hAnsi="Times New Roman" w:cs="Times New Roman"/>
          <w:color w:val="222222"/>
          <w:sz w:val="24"/>
          <w:szCs w:val="24"/>
          <w:shd w:val="clear" w:color="auto" w:fill="FFFFFF"/>
        </w:rPr>
        <w:t xml:space="preserve"> adherence </w:t>
      </w:r>
      <w:proofErr w:type="spellStart"/>
      <w:r w:rsidRPr="00072B40">
        <w:rPr>
          <w:rFonts w:ascii="Times New Roman" w:hAnsi="Times New Roman" w:cs="Times New Roman"/>
          <w:color w:val="222222"/>
          <w:sz w:val="24"/>
          <w:szCs w:val="24"/>
          <w:shd w:val="clear" w:color="auto" w:fill="FFFFFF"/>
        </w:rPr>
        <w:t>programme</w:t>
      </w:r>
      <w:proofErr w:type="spellEnd"/>
      <w:r w:rsidRPr="00072B40">
        <w:rPr>
          <w:rFonts w:ascii="Times New Roman" w:hAnsi="Times New Roman" w:cs="Times New Roman"/>
          <w:color w:val="222222"/>
          <w:sz w:val="24"/>
          <w:szCs w:val="24"/>
          <w:shd w:val="clear" w:color="auto" w:fill="FFFFFF"/>
        </w:rPr>
        <w:t xml:space="preserve"> for chronic medication users. </w:t>
      </w:r>
      <w:r w:rsidRPr="00072B40">
        <w:rPr>
          <w:rFonts w:ascii="Times New Roman" w:hAnsi="Times New Roman" w:cs="Times New Roman"/>
          <w:i/>
          <w:iCs/>
          <w:color w:val="222222"/>
          <w:sz w:val="24"/>
          <w:szCs w:val="24"/>
          <w:shd w:val="clear" w:color="auto" w:fill="FFFFFF"/>
        </w:rPr>
        <w:t>Pharmacy Practice (Internet)</w:t>
      </w:r>
      <w:r w:rsidRPr="00072B40">
        <w:rPr>
          <w:rFonts w:ascii="Times New Roman" w:hAnsi="Times New Roman" w:cs="Times New Roman"/>
          <w:color w:val="222222"/>
          <w:sz w:val="24"/>
          <w:szCs w:val="24"/>
          <w:shd w:val="clear" w:color="auto" w:fill="FFFFFF"/>
        </w:rPr>
        <w:t>, </w:t>
      </w:r>
      <w:r w:rsidRPr="00072B40">
        <w:rPr>
          <w:rFonts w:ascii="Times New Roman" w:hAnsi="Times New Roman" w:cs="Times New Roman"/>
          <w:i/>
          <w:iCs/>
          <w:color w:val="222222"/>
          <w:sz w:val="24"/>
          <w:szCs w:val="24"/>
          <w:shd w:val="clear" w:color="auto" w:fill="FFFFFF"/>
        </w:rPr>
        <w:t>6</w:t>
      </w:r>
      <w:r w:rsidRPr="00072B40">
        <w:rPr>
          <w:rFonts w:ascii="Times New Roman" w:hAnsi="Times New Roman" w:cs="Times New Roman"/>
          <w:color w:val="222222"/>
          <w:sz w:val="24"/>
          <w:szCs w:val="24"/>
          <w:shd w:val="clear" w:color="auto" w:fill="FFFFFF"/>
        </w:rPr>
        <w:t>(3), 148-157.</w:t>
      </w:r>
    </w:p>
    <w:p w14:paraId="117DE735"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072B40">
        <w:rPr>
          <w:rFonts w:ascii="Times New Roman" w:hAnsi="Times New Roman" w:cs="Times New Roman"/>
          <w:color w:val="222222"/>
          <w:sz w:val="24"/>
          <w:szCs w:val="24"/>
          <w:shd w:val="clear" w:color="auto" w:fill="FFFFFF"/>
        </w:rPr>
        <w:lastRenderedPageBreak/>
        <w:t>De-</w:t>
      </w:r>
      <w:proofErr w:type="spellStart"/>
      <w:r w:rsidRPr="00072B40">
        <w:rPr>
          <w:rFonts w:ascii="Times New Roman" w:hAnsi="Times New Roman" w:cs="Times New Roman"/>
          <w:color w:val="222222"/>
          <w:sz w:val="24"/>
          <w:szCs w:val="24"/>
          <w:shd w:val="clear" w:color="auto" w:fill="FFFFFF"/>
        </w:rPr>
        <w:t>Regil</w:t>
      </w:r>
      <w:proofErr w:type="spellEnd"/>
      <w:r w:rsidRPr="00072B40">
        <w:rPr>
          <w:rFonts w:ascii="Times New Roman" w:hAnsi="Times New Roman" w:cs="Times New Roman"/>
          <w:color w:val="222222"/>
          <w:sz w:val="24"/>
          <w:szCs w:val="24"/>
          <w:shd w:val="clear" w:color="auto" w:fill="FFFFFF"/>
        </w:rPr>
        <w:t xml:space="preserve">, L. M., Pena-Rosas, J. P., Flores-Ayala, R., &amp;del Socorro Jefferds, M. E. (2014). Development and use of the generic WHO/CDC logic model for vitamin and mineral interventions in public health </w:t>
      </w:r>
      <w:proofErr w:type="spellStart"/>
      <w:r w:rsidRPr="00072B40">
        <w:rPr>
          <w:rFonts w:ascii="Times New Roman" w:hAnsi="Times New Roman" w:cs="Times New Roman"/>
          <w:color w:val="222222"/>
          <w:sz w:val="24"/>
          <w:szCs w:val="24"/>
          <w:shd w:val="clear" w:color="auto" w:fill="FFFFFF"/>
        </w:rPr>
        <w:t>programmes</w:t>
      </w:r>
      <w:proofErr w:type="spellEnd"/>
      <w:r w:rsidRPr="00072B40">
        <w:rPr>
          <w:rFonts w:ascii="Times New Roman" w:hAnsi="Times New Roman" w:cs="Times New Roman"/>
          <w:color w:val="222222"/>
          <w:sz w:val="24"/>
          <w:szCs w:val="24"/>
          <w:shd w:val="clear" w:color="auto" w:fill="FFFFFF"/>
        </w:rPr>
        <w:t>. </w:t>
      </w:r>
      <w:r w:rsidRPr="00072B40">
        <w:rPr>
          <w:rFonts w:ascii="Times New Roman" w:hAnsi="Times New Roman" w:cs="Times New Roman"/>
          <w:i/>
          <w:iCs/>
          <w:color w:val="222222"/>
          <w:sz w:val="24"/>
          <w:szCs w:val="24"/>
          <w:shd w:val="clear" w:color="auto" w:fill="FFFFFF"/>
        </w:rPr>
        <w:t>Public Health Nutrition</w:t>
      </w:r>
      <w:r w:rsidRPr="00072B40">
        <w:rPr>
          <w:rFonts w:ascii="Times New Roman" w:hAnsi="Times New Roman" w:cs="Times New Roman"/>
          <w:color w:val="222222"/>
          <w:sz w:val="24"/>
          <w:szCs w:val="24"/>
          <w:shd w:val="clear" w:color="auto" w:fill="FFFFFF"/>
        </w:rPr>
        <w:t>, </w:t>
      </w:r>
      <w:r w:rsidRPr="00072B40">
        <w:rPr>
          <w:rFonts w:ascii="Times New Roman" w:hAnsi="Times New Roman" w:cs="Times New Roman"/>
          <w:i/>
          <w:iCs/>
          <w:color w:val="222222"/>
          <w:sz w:val="24"/>
          <w:szCs w:val="24"/>
          <w:shd w:val="clear" w:color="auto" w:fill="FFFFFF"/>
        </w:rPr>
        <w:t>17</w:t>
      </w:r>
      <w:r w:rsidRPr="00072B40">
        <w:rPr>
          <w:rFonts w:ascii="Times New Roman" w:hAnsi="Times New Roman" w:cs="Times New Roman"/>
          <w:color w:val="222222"/>
          <w:sz w:val="24"/>
          <w:szCs w:val="24"/>
          <w:shd w:val="clear" w:color="auto" w:fill="FFFFFF"/>
        </w:rPr>
        <w:t>(3), 634-639.</w:t>
      </w:r>
    </w:p>
    <w:p w14:paraId="261B9BF2"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proofErr w:type="spellStart"/>
      <w:r w:rsidRPr="00072B40">
        <w:rPr>
          <w:rFonts w:ascii="Times New Roman" w:hAnsi="Times New Roman" w:cs="Times New Roman"/>
          <w:color w:val="222222"/>
          <w:sz w:val="24"/>
          <w:szCs w:val="24"/>
          <w:shd w:val="clear" w:color="auto" w:fill="FFFFFF"/>
        </w:rPr>
        <w:t>Cavazza</w:t>
      </w:r>
      <w:proofErr w:type="spellEnd"/>
      <w:r w:rsidRPr="00072B40">
        <w:rPr>
          <w:rFonts w:ascii="Times New Roman" w:hAnsi="Times New Roman" w:cs="Times New Roman"/>
          <w:color w:val="222222"/>
          <w:sz w:val="24"/>
          <w:szCs w:val="24"/>
          <w:shd w:val="clear" w:color="auto" w:fill="FFFFFF"/>
        </w:rPr>
        <w:t>, M., Charles, F., &amp; Mead, S. J. (2002, July).Interacting with virtual characters in interactive storytelling. In </w:t>
      </w:r>
      <w:r w:rsidRPr="00072B40">
        <w:rPr>
          <w:rFonts w:ascii="Times New Roman" w:hAnsi="Times New Roman" w:cs="Times New Roman"/>
          <w:i/>
          <w:iCs/>
          <w:color w:val="222222"/>
          <w:sz w:val="24"/>
          <w:szCs w:val="24"/>
          <w:shd w:val="clear" w:color="auto" w:fill="FFFFFF"/>
        </w:rPr>
        <w:t>Proceedings of the first international joint conference on Autonomous agents and multiagent systems: part 1</w:t>
      </w:r>
      <w:r w:rsidRPr="00072B40">
        <w:rPr>
          <w:rFonts w:ascii="Times New Roman" w:hAnsi="Times New Roman" w:cs="Times New Roman"/>
          <w:color w:val="222222"/>
          <w:sz w:val="24"/>
          <w:szCs w:val="24"/>
          <w:shd w:val="clear" w:color="auto" w:fill="FFFFFF"/>
        </w:rPr>
        <w:t> (pp. 318-325).</w:t>
      </w:r>
    </w:p>
    <w:tbl>
      <w:tblPr>
        <w:tblW w:w="6564" w:type="dxa"/>
        <w:shd w:val="clear" w:color="auto" w:fill="FFFFFF"/>
        <w:tblCellMar>
          <w:left w:w="0" w:type="dxa"/>
          <w:right w:w="0" w:type="dxa"/>
        </w:tblCellMar>
        <w:tblLook w:val="04A0" w:firstRow="1" w:lastRow="0" w:firstColumn="1" w:lastColumn="0" w:noHBand="0" w:noVBand="1"/>
      </w:tblPr>
      <w:tblGrid>
        <w:gridCol w:w="6564"/>
      </w:tblGrid>
      <w:tr w:rsidR="00E2782C" w:rsidRPr="00B03ED7" w14:paraId="34EFE1E1" w14:textId="77777777" w:rsidTr="00121825">
        <w:tc>
          <w:tcPr>
            <w:tcW w:w="0" w:type="auto"/>
            <w:shd w:val="clear" w:color="auto" w:fill="FFFFFF"/>
            <w:vAlign w:val="center"/>
            <w:hideMark/>
          </w:tcPr>
          <w:p w14:paraId="0C3A5587" w14:textId="77777777" w:rsidR="00E2782C" w:rsidRPr="00B03ED7" w:rsidRDefault="00E2782C" w:rsidP="00121825">
            <w:pPr>
              <w:spacing w:after="0" w:line="480" w:lineRule="auto"/>
              <w:ind w:left="709" w:hanging="709"/>
              <w:jc w:val="both"/>
              <w:rPr>
                <w:rFonts w:ascii="Times New Roman" w:eastAsia="Times New Roman" w:hAnsi="Times New Roman" w:cs="Times New Roman"/>
                <w:color w:val="222222"/>
                <w:sz w:val="24"/>
                <w:szCs w:val="24"/>
                <w:lang w:eastAsia="en-GB"/>
              </w:rPr>
            </w:pPr>
          </w:p>
        </w:tc>
      </w:tr>
    </w:tbl>
    <w:p w14:paraId="71B9334D" w14:textId="77777777" w:rsidR="00E2782C" w:rsidRPr="00072B40" w:rsidRDefault="00E2782C" w:rsidP="00E2782C">
      <w:pPr>
        <w:spacing w:line="480" w:lineRule="auto"/>
        <w:ind w:left="709" w:hanging="709"/>
        <w:jc w:val="both"/>
        <w:rPr>
          <w:rFonts w:ascii="Times New Roman" w:hAnsi="Times New Roman" w:cs="Times New Roman"/>
          <w:color w:val="222222"/>
          <w:sz w:val="24"/>
          <w:szCs w:val="24"/>
          <w:shd w:val="clear" w:color="auto" w:fill="FFFFFF"/>
        </w:rPr>
      </w:pPr>
      <w:r w:rsidRPr="00072B40">
        <w:rPr>
          <w:rFonts w:ascii="Times New Roman" w:hAnsi="Times New Roman" w:cs="Times New Roman"/>
          <w:color w:val="222222"/>
          <w:sz w:val="24"/>
          <w:szCs w:val="24"/>
          <w:shd w:val="clear" w:color="auto" w:fill="FFFFFF"/>
        </w:rPr>
        <w:t>Van Riel, J., &amp;Poels, G. (2023). A Method for Developing Generic Capability Maps: A Design Science Study in the Professional Sport Industry. </w:t>
      </w:r>
      <w:r w:rsidRPr="00072B40">
        <w:rPr>
          <w:rFonts w:ascii="Times New Roman" w:hAnsi="Times New Roman" w:cs="Times New Roman"/>
          <w:i/>
          <w:iCs/>
          <w:color w:val="222222"/>
          <w:sz w:val="24"/>
          <w:szCs w:val="24"/>
          <w:shd w:val="clear" w:color="auto" w:fill="FFFFFF"/>
        </w:rPr>
        <w:t>Business &amp; Information Systems Engineering</w:t>
      </w:r>
      <w:r w:rsidRPr="00072B40">
        <w:rPr>
          <w:rFonts w:ascii="Times New Roman" w:hAnsi="Times New Roman" w:cs="Times New Roman"/>
          <w:color w:val="222222"/>
          <w:sz w:val="24"/>
          <w:szCs w:val="24"/>
          <w:shd w:val="clear" w:color="auto" w:fill="FFFFFF"/>
        </w:rPr>
        <w:t>, </w:t>
      </w:r>
      <w:r w:rsidRPr="00072B40">
        <w:rPr>
          <w:rFonts w:ascii="Times New Roman" w:hAnsi="Times New Roman" w:cs="Times New Roman"/>
          <w:i/>
          <w:iCs/>
          <w:color w:val="222222"/>
          <w:sz w:val="24"/>
          <w:szCs w:val="24"/>
          <w:shd w:val="clear" w:color="auto" w:fill="FFFFFF"/>
        </w:rPr>
        <w:t>65</w:t>
      </w:r>
      <w:r w:rsidRPr="00072B40">
        <w:rPr>
          <w:rFonts w:ascii="Times New Roman" w:hAnsi="Times New Roman" w:cs="Times New Roman"/>
          <w:color w:val="222222"/>
          <w:sz w:val="24"/>
          <w:szCs w:val="24"/>
          <w:shd w:val="clear" w:color="auto" w:fill="FFFFFF"/>
        </w:rPr>
        <w:t>(4), 403-424.</w:t>
      </w:r>
    </w:p>
    <w:p w14:paraId="68F20483" w14:textId="77777777" w:rsidR="009802F5" w:rsidRPr="00D32AD2" w:rsidRDefault="00E2782C" w:rsidP="00D32AD2">
      <w:pPr>
        <w:spacing w:line="480" w:lineRule="auto"/>
        <w:ind w:left="709" w:hanging="709"/>
        <w:jc w:val="both"/>
        <w:rPr>
          <w:rFonts w:ascii="Times New Roman" w:hAnsi="Times New Roman" w:cs="Times New Roman"/>
          <w:color w:val="222222"/>
          <w:sz w:val="24"/>
          <w:szCs w:val="24"/>
          <w:shd w:val="clear" w:color="auto" w:fill="FFFFFF"/>
        </w:rPr>
      </w:pPr>
      <w:r w:rsidRPr="00072B40">
        <w:rPr>
          <w:rFonts w:ascii="Times New Roman" w:hAnsi="Times New Roman" w:cs="Times New Roman"/>
          <w:color w:val="222222"/>
          <w:sz w:val="24"/>
          <w:szCs w:val="24"/>
          <w:shd w:val="clear" w:color="auto" w:fill="FFFFFF"/>
        </w:rPr>
        <w:t xml:space="preserve">Ramaswami, G., </w:t>
      </w:r>
      <w:proofErr w:type="spellStart"/>
      <w:r w:rsidRPr="00072B40">
        <w:rPr>
          <w:rFonts w:ascii="Times New Roman" w:hAnsi="Times New Roman" w:cs="Times New Roman"/>
          <w:color w:val="222222"/>
          <w:sz w:val="24"/>
          <w:szCs w:val="24"/>
          <w:shd w:val="clear" w:color="auto" w:fill="FFFFFF"/>
        </w:rPr>
        <w:t>Susnjak</w:t>
      </w:r>
      <w:proofErr w:type="spellEnd"/>
      <w:r w:rsidRPr="00072B40">
        <w:rPr>
          <w:rFonts w:ascii="Times New Roman" w:hAnsi="Times New Roman" w:cs="Times New Roman"/>
          <w:color w:val="222222"/>
          <w:sz w:val="24"/>
          <w:szCs w:val="24"/>
          <w:shd w:val="clear" w:color="auto" w:fill="FFFFFF"/>
        </w:rPr>
        <w:t>, T., &amp;Mathrani, A. (2022).On developing generic models for predicting student outcomes in educational data mining. </w:t>
      </w:r>
      <w:r w:rsidRPr="00072B40">
        <w:rPr>
          <w:rFonts w:ascii="Times New Roman" w:hAnsi="Times New Roman" w:cs="Times New Roman"/>
          <w:i/>
          <w:iCs/>
          <w:color w:val="222222"/>
          <w:sz w:val="24"/>
          <w:szCs w:val="24"/>
          <w:shd w:val="clear" w:color="auto" w:fill="FFFFFF"/>
        </w:rPr>
        <w:t>Big Data and Cognitive Computing</w:t>
      </w:r>
      <w:r w:rsidRPr="00072B40">
        <w:rPr>
          <w:rFonts w:ascii="Times New Roman" w:hAnsi="Times New Roman" w:cs="Times New Roman"/>
          <w:color w:val="222222"/>
          <w:sz w:val="24"/>
          <w:szCs w:val="24"/>
          <w:shd w:val="clear" w:color="auto" w:fill="FFFFFF"/>
        </w:rPr>
        <w:t>, </w:t>
      </w:r>
      <w:r w:rsidRPr="00072B40">
        <w:rPr>
          <w:rFonts w:ascii="Times New Roman" w:hAnsi="Times New Roman" w:cs="Times New Roman"/>
          <w:i/>
          <w:iCs/>
          <w:color w:val="222222"/>
          <w:sz w:val="24"/>
          <w:szCs w:val="24"/>
          <w:shd w:val="clear" w:color="auto" w:fill="FFFFFF"/>
        </w:rPr>
        <w:t>6</w:t>
      </w:r>
      <w:r w:rsidR="00D32AD2">
        <w:rPr>
          <w:rFonts w:ascii="Times New Roman" w:hAnsi="Times New Roman" w:cs="Times New Roman"/>
          <w:color w:val="222222"/>
          <w:sz w:val="24"/>
          <w:szCs w:val="24"/>
          <w:shd w:val="clear" w:color="auto" w:fill="FFFFFF"/>
        </w:rPr>
        <w:t>(1), 6.</w:t>
      </w:r>
    </w:p>
    <w:sectPr w:rsidR="009802F5" w:rsidRPr="00D32AD2" w:rsidSect="00A34A2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63D03" w14:textId="77777777" w:rsidR="005D5FD1" w:rsidRDefault="005D5FD1" w:rsidP="00072B40">
      <w:pPr>
        <w:spacing w:after="0" w:line="240" w:lineRule="auto"/>
      </w:pPr>
      <w:r>
        <w:separator/>
      </w:r>
    </w:p>
  </w:endnote>
  <w:endnote w:type="continuationSeparator" w:id="0">
    <w:p w14:paraId="04872159" w14:textId="77777777" w:rsidR="005D5FD1" w:rsidRDefault="005D5FD1" w:rsidP="00072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8719C" w14:textId="77777777" w:rsidR="00BD383B" w:rsidRDefault="00BD38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3617087"/>
      <w:docPartObj>
        <w:docPartGallery w:val="Page Numbers (Bottom of Page)"/>
        <w:docPartUnique/>
      </w:docPartObj>
    </w:sdtPr>
    <w:sdtEndPr>
      <w:rPr>
        <w:noProof/>
      </w:rPr>
    </w:sdtEndPr>
    <w:sdtContent>
      <w:p w14:paraId="72C3E434" w14:textId="77777777" w:rsidR="002A52A1" w:rsidRDefault="002A52A1">
        <w:pPr>
          <w:pStyle w:val="Footer"/>
          <w:jc w:val="right"/>
        </w:pPr>
        <w:r>
          <w:fldChar w:fldCharType="begin"/>
        </w:r>
        <w:r>
          <w:instrText xml:space="preserve"> PAGE   \* MERGEFORMAT </w:instrText>
        </w:r>
        <w:r>
          <w:fldChar w:fldCharType="separate"/>
        </w:r>
        <w:r w:rsidR="00D32AD2">
          <w:rPr>
            <w:noProof/>
          </w:rPr>
          <w:t>15</w:t>
        </w:r>
        <w:r>
          <w:rPr>
            <w:noProof/>
          </w:rPr>
          <w:fldChar w:fldCharType="end"/>
        </w:r>
      </w:p>
    </w:sdtContent>
  </w:sdt>
  <w:p w14:paraId="6016993F" w14:textId="77777777" w:rsidR="002A52A1" w:rsidRDefault="002A52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A5243" w14:textId="77777777" w:rsidR="00BD383B" w:rsidRDefault="00BD3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A5CFC0" w14:textId="77777777" w:rsidR="005D5FD1" w:rsidRDefault="005D5FD1" w:rsidP="00072B40">
      <w:pPr>
        <w:spacing w:after="0" w:line="240" w:lineRule="auto"/>
      </w:pPr>
      <w:r>
        <w:separator/>
      </w:r>
    </w:p>
  </w:footnote>
  <w:footnote w:type="continuationSeparator" w:id="0">
    <w:p w14:paraId="313E71D0" w14:textId="77777777" w:rsidR="005D5FD1" w:rsidRDefault="005D5FD1" w:rsidP="00072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063A5" w14:textId="507E789B" w:rsidR="00BD383B" w:rsidRDefault="00BD383B">
    <w:pPr>
      <w:pStyle w:val="Header"/>
    </w:pPr>
    <w:r>
      <w:rPr>
        <w:noProof/>
      </w:rPr>
      <w:pict w14:anchorId="6C8BF6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15140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A49BE" w14:textId="713ED89D" w:rsidR="00BD383B" w:rsidRDefault="00BD383B">
    <w:pPr>
      <w:pStyle w:val="Header"/>
    </w:pPr>
    <w:r>
      <w:rPr>
        <w:noProof/>
      </w:rPr>
      <w:pict w14:anchorId="269D07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15140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182A9" w14:textId="68934C0D" w:rsidR="00BD383B" w:rsidRDefault="00BD383B">
    <w:pPr>
      <w:pStyle w:val="Header"/>
    </w:pPr>
    <w:r>
      <w:rPr>
        <w:noProof/>
      </w:rPr>
      <w:pict w14:anchorId="6CF40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15140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0000002"/>
    <w:multiLevelType w:val="hybridMultilevel"/>
    <w:tmpl w:val="8E0CDE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27D6C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90F6C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B950BA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90F6C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C08E90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92A2B5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7166E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A7C8116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11B06F2"/>
    <w:multiLevelType w:val="hybridMultilevel"/>
    <w:tmpl w:val="822A24D2"/>
    <w:lvl w:ilvl="0" w:tplc="B59E164A">
      <w:start w:val="10"/>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1" w15:restartNumberingAfterBreak="0">
    <w:nsid w:val="13B953B8"/>
    <w:multiLevelType w:val="hybridMultilevel"/>
    <w:tmpl w:val="DCB8FB9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1F25DE"/>
    <w:multiLevelType w:val="hybridMultilevel"/>
    <w:tmpl w:val="2A6CB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505579"/>
    <w:multiLevelType w:val="hybridMultilevel"/>
    <w:tmpl w:val="9C9C80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A77054D"/>
    <w:multiLevelType w:val="multilevel"/>
    <w:tmpl w:val="0000000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985162542">
    <w:abstractNumId w:val="3"/>
  </w:num>
  <w:num w:numId="2" w16cid:durableId="135220524">
    <w:abstractNumId w:val="14"/>
  </w:num>
  <w:num w:numId="3" w16cid:durableId="233202630">
    <w:abstractNumId w:val="0"/>
  </w:num>
  <w:num w:numId="4" w16cid:durableId="529612810">
    <w:abstractNumId w:val="8"/>
  </w:num>
  <w:num w:numId="5" w16cid:durableId="1513489262">
    <w:abstractNumId w:val="2"/>
  </w:num>
  <w:num w:numId="6" w16cid:durableId="693507525">
    <w:abstractNumId w:val="7"/>
  </w:num>
  <w:num w:numId="7" w16cid:durableId="213275505">
    <w:abstractNumId w:val="9"/>
  </w:num>
  <w:num w:numId="8" w16cid:durableId="1481967781">
    <w:abstractNumId w:val="1"/>
  </w:num>
  <w:num w:numId="9" w16cid:durableId="145513476">
    <w:abstractNumId w:val="6"/>
  </w:num>
  <w:num w:numId="10" w16cid:durableId="1486169975">
    <w:abstractNumId w:val="4"/>
  </w:num>
  <w:num w:numId="11" w16cid:durableId="1902015360">
    <w:abstractNumId w:val="5"/>
  </w:num>
  <w:num w:numId="12" w16cid:durableId="1110123309">
    <w:abstractNumId w:val="13"/>
  </w:num>
  <w:num w:numId="13" w16cid:durableId="822088266">
    <w:abstractNumId w:val="11"/>
  </w:num>
  <w:num w:numId="14" w16cid:durableId="1701279456">
    <w:abstractNumId w:val="10"/>
  </w:num>
  <w:num w:numId="15" w16cid:durableId="250630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703D"/>
    <w:rsid w:val="00035650"/>
    <w:rsid w:val="00072B40"/>
    <w:rsid w:val="000869B4"/>
    <w:rsid w:val="00093F58"/>
    <w:rsid w:val="00105CD1"/>
    <w:rsid w:val="00121825"/>
    <w:rsid w:val="001223DD"/>
    <w:rsid w:val="00123F76"/>
    <w:rsid w:val="00130F15"/>
    <w:rsid w:val="00176AC0"/>
    <w:rsid w:val="0017703D"/>
    <w:rsid w:val="00191483"/>
    <w:rsid w:val="001E215F"/>
    <w:rsid w:val="0024764C"/>
    <w:rsid w:val="00251BE4"/>
    <w:rsid w:val="002A52A1"/>
    <w:rsid w:val="002D59CF"/>
    <w:rsid w:val="002F08E5"/>
    <w:rsid w:val="00301B7C"/>
    <w:rsid w:val="003151BB"/>
    <w:rsid w:val="003172CC"/>
    <w:rsid w:val="003222D2"/>
    <w:rsid w:val="00345A9D"/>
    <w:rsid w:val="00347A62"/>
    <w:rsid w:val="003A0DD8"/>
    <w:rsid w:val="003A1E4B"/>
    <w:rsid w:val="003A4F94"/>
    <w:rsid w:val="003B3C84"/>
    <w:rsid w:val="00435464"/>
    <w:rsid w:val="004427AB"/>
    <w:rsid w:val="00452C3B"/>
    <w:rsid w:val="00491069"/>
    <w:rsid w:val="004949E4"/>
    <w:rsid w:val="005619D9"/>
    <w:rsid w:val="005649AA"/>
    <w:rsid w:val="005860B5"/>
    <w:rsid w:val="005911BC"/>
    <w:rsid w:val="005D5FD1"/>
    <w:rsid w:val="0061540C"/>
    <w:rsid w:val="00651C23"/>
    <w:rsid w:val="00681B53"/>
    <w:rsid w:val="006848A1"/>
    <w:rsid w:val="006951D5"/>
    <w:rsid w:val="006B657E"/>
    <w:rsid w:val="00734B53"/>
    <w:rsid w:val="007A5B1B"/>
    <w:rsid w:val="007D661F"/>
    <w:rsid w:val="00831CBC"/>
    <w:rsid w:val="0084515D"/>
    <w:rsid w:val="008D5C8F"/>
    <w:rsid w:val="0090311E"/>
    <w:rsid w:val="00927B5A"/>
    <w:rsid w:val="00970FED"/>
    <w:rsid w:val="00972682"/>
    <w:rsid w:val="009802F5"/>
    <w:rsid w:val="009F01C7"/>
    <w:rsid w:val="009F1EE8"/>
    <w:rsid w:val="00A00006"/>
    <w:rsid w:val="00A0519F"/>
    <w:rsid w:val="00A33D24"/>
    <w:rsid w:val="00A34A26"/>
    <w:rsid w:val="00A63D5C"/>
    <w:rsid w:val="00AA0BE7"/>
    <w:rsid w:val="00AD53BC"/>
    <w:rsid w:val="00B32F66"/>
    <w:rsid w:val="00BA54B4"/>
    <w:rsid w:val="00BD383B"/>
    <w:rsid w:val="00BF4F64"/>
    <w:rsid w:val="00C5144E"/>
    <w:rsid w:val="00CF0562"/>
    <w:rsid w:val="00D141F3"/>
    <w:rsid w:val="00D32AD2"/>
    <w:rsid w:val="00DD6A9E"/>
    <w:rsid w:val="00E2782C"/>
    <w:rsid w:val="00E37A1F"/>
    <w:rsid w:val="00E64376"/>
    <w:rsid w:val="00E82347"/>
    <w:rsid w:val="00EB7586"/>
    <w:rsid w:val="00F52228"/>
    <w:rsid w:val="00F532A1"/>
    <w:rsid w:val="00FA2EA2"/>
    <w:rsid w:val="00FC36DE"/>
    <w:rsid w:val="00FD53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98AB6"/>
  <w15:docId w15:val="{62B69EFF-1A29-4154-B4F7-26F09F88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A26"/>
  </w:style>
  <w:style w:type="paragraph" w:styleId="Heading1">
    <w:name w:val="heading 1"/>
    <w:basedOn w:val="Normal"/>
    <w:next w:val="Normal"/>
    <w:link w:val="Heading1Char"/>
    <w:uiPriority w:val="99"/>
    <w:qFormat/>
    <w:rsid w:val="00A34A26"/>
    <w:pPr>
      <w:spacing w:before="100" w:beforeAutospacing="1" w:after="100" w:afterAutospacing="1" w:line="240" w:lineRule="auto"/>
      <w:outlineLvl w:val="0"/>
    </w:pPr>
    <w:rPr>
      <w:rFonts w:ascii="Times New Roman" w:eastAsia="Times New Roman" w:hAnsi="Times New Roman" w:cs="Times New Roman"/>
      <w:b/>
      <w:bCs/>
      <w:kern w:val="36"/>
      <w:sz w:val="24"/>
      <w:szCs w:val="48"/>
    </w:rPr>
  </w:style>
  <w:style w:type="paragraph" w:styleId="Heading2">
    <w:name w:val="heading 2"/>
    <w:basedOn w:val="Normal"/>
    <w:next w:val="Normal"/>
    <w:link w:val="Heading2Char"/>
    <w:uiPriority w:val="99"/>
    <w:unhideWhenUsed/>
    <w:qFormat/>
    <w:rsid w:val="00A34A26"/>
    <w:pPr>
      <w:keepNext/>
      <w:keepLines/>
      <w:spacing w:before="200" w:after="0"/>
      <w:outlineLvl w:val="1"/>
    </w:pPr>
    <w:rPr>
      <w:rFonts w:ascii="Cambria" w:eastAsia="SimSun" w:hAnsi="Cambria"/>
      <w:b/>
      <w:bCs/>
      <w:color w:val="4F81BD"/>
      <w:sz w:val="26"/>
      <w:szCs w:val="26"/>
    </w:rPr>
  </w:style>
  <w:style w:type="paragraph" w:styleId="Heading3">
    <w:name w:val="heading 3"/>
    <w:basedOn w:val="Normal"/>
    <w:next w:val="Normal"/>
    <w:link w:val="Heading3Char"/>
    <w:uiPriority w:val="99"/>
    <w:unhideWhenUsed/>
    <w:qFormat/>
    <w:rsid w:val="00A34A26"/>
    <w:pPr>
      <w:keepNext/>
      <w:keepLines/>
      <w:spacing w:before="200" w:after="0"/>
      <w:outlineLvl w:val="2"/>
    </w:pPr>
    <w:rPr>
      <w:rFonts w:ascii="Cambria" w:eastAsia="SimSun" w:hAnsi="Cambria"/>
      <w:b/>
      <w:bCs/>
      <w:color w:val="4F81BD"/>
    </w:rPr>
  </w:style>
  <w:style w:type="paragraph" w:styleId="Heading4">
    <w:name w:val="heading 4"/>
    <w:basedOn w:val="Normal"/>
    <w:next w:val="Normal"/>
    <w:link w:val="Heading4Char"/>
    <w:uiPriority w:val="9"/>
    <w:unhideWhenUsed/>
    <w:qFormat/>
    <w:rsid w:val="00A34A26"/>
    <w:pPr>
      <w:keepNext/>
      <w:keepLines/>
      <w:spacing w:before="200" w:after="0"/>
      <w:outlineLvl w:val="3"/>
    </w:pPr>
    <w:rPr>
      <w:rFonts w:ascii="Cambria" w:eastAsia="SimSu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34A26"/>
    <w:rPr>
      <w:rFonts w:ascii="Times New Roman" w:eastAsia="Times New Roman" w:hAnsi="Times New Roman" w:cs="Times New Roman"/>
      <w:b/>
      <w:bCs/>
      <w:kern w:val="36"/>
      <w:sz w:val="24"/>
      <w:szCs w:val="48"/>
    </w:rPr>
  </w:style>
  <w:style w:type="character" w:customStyle="1" w:styleId="Heading2Char">
    <w:name w:val="Heading 2 Char"/>
    <w:basedOn w:val="DefaultParagraphFont"/>
    <w:link w:val="Heading2"/>
    <w:uiPriority w:val="99"/>
    <w:rsid w:val="00A34A26"/>
    <w:rPr>
      <w:rFonts w:ascii="Cambria" w:eastAsia="SimSun" w:hAnsi="Cambria" w:cs="SimSun"/>
      <w:b/>
      <w:bCs/>
      <w:color w:val="4F81BD"/>
      <w:sz w:val="26"/>
      <w:szCs w:val="26"/>
    </w:rPr>
  </w:style>
  <w:style w:type="character" w:customStyle="1" w:styleId="Heading3Char">
    <w:name w:val="Heading 3 Char"/>
    <w:basedOn w:val="DefaultParagraphFont"/>
    <w:link w:val="Heading3"/>
    <w:uiPriority w:val="99"/>
    <w:rsid w:val="00A34A26"/>
    <w:rPr>
      <w:rFonts w:ascii="Cambria" w:eastAsia="SimSun" w:hAnsi="Cambria" w:cs="SimSun"/>
      <w:b/>
      <w:bCs/>
      <w:color w:val="4F81BD"/>
    </w:rPr>
  </w:style>
  <w:style w:type="character" w:customStyle="1" w:styleId="Heading4Char">
    <w:name w:val="Heading 4 Char"/>
    <w:basedOn w:val="DefaultParagraphFont"/>
    <w:link w:val="Heading4"/>
    <w:uiPriority w:val="9"/>
    <w:rsid w:val="00A34A26"/>
    <w:rPr>
      <w:rFonts w:ascii="Cambria" w:eastAsia="SimSun" w:hAnsi="Cambria" w:cs="SimSun"/>
      <w:b/>
      <w:bCs/>
      <w:i/>
      <w:iCs/>
      <w:color w:val="4F81BD"/>
    </w:rPr>
  </w:style>
  <w:style w:type="character" w:customStyle="1" w:styleId="morecontent">
    <w:name w:val="morecontent"/>
    <w:basedOn w:val="DefaultParagraphFont"/>
    <w:rsid w:val="00A34A26"/>
  </w:style>
  <w:style w:type="paragraph" w:styleId="NoSpacing">
    <w:name w:val="No Spacing"/>
    <w:uiPriority w:val="99"/>
    <w:rsid w:val="00A34A26"/>
    <w:pPr>
      <w:spacing w:after="0" w:line="240" w:lineRule="auto"/>
    </w:pPr>
    <w:rPr>
      <w:rFonts w:cs="Times New Roman"/>
    </w:rPr>
  </w:style>
  <w:style w:type="paragraph" w:styleId="BalloonText">
    <w:name w:val="Balloon Text"/>
    <w:basedOn w:val="Normal"/>
    <w:link w:val="BalloonTextChar"/>
    <w:uiPriority w:val="99"/>
    <w:rsid w:val="00A34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34A26"/>
    <w:rPr>
      <w:rFonts w:ascii="Tahoma" w:hAnsi="Tahoma" w:cs="Tahoma"/>
      <w:sz w:val="16"/>
      <w:szCs w:val="16"/>
    </w:rPr>
  </w:style>
  <w:style w:type="character" w:styleId="Hyperlink">
    <w:name w:val="Hyperlink"/>
    <w:basedOn w:val="DefaultParagraphFont"/>
    <w:uiPriority w:val="99"/>
    <w:rsid w:val="00A34A26"/>
    <w:rPr>
      <w:color w:val="0000FF"/>
      <w:u w:val="single"/>
    </w:rPr>
  </w:style>
  <w:style w:type="paragraph" w:styleId="NormalWeb">
    <w:name w:val="Normal (Web)"/>
    <w:basedOn w:val="Normal"/>
    <w:uiPriority w:val="99"/>
    <w:rsid w:val="00A34A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4A26"/>
    <w:rPr>
      <w:b/>
      <w:bCs/>
    </w:rPr>
  </w:style>
  <w:style w:type="character" w:customStyle="1" w:styleId="title-text">
    <w:name w:val="title-text"/>
    <w:basedOn w:val="DefaultParagraphFont"/>
    <w:rsid w:val="00A34A26"/>
  </w:style>
  <w:style w:type="character" w:styleId="Emphasis">
    <w:name w:val="Emphasis"/>
    <w:basedOn w:val="DefaultParagraphFont"/>
    <w:uiPriority w:val="20"/>
    <w:qFormat/>
    <w:rsid w:val="00A34A26"/>
    <w:rPr>
      <w:i/>
      <w:iCs/>
    </w:rPr>
  </w:style>
  <w:style w:type="character" w:customStyle="1" w:styleId="given-name">
    <w:name w:val="given-name"/>
    <w:basedOn w:val="DefaultParagraphFont"/>
    <w:rsid w:val="00A34A26"/>
  </w:style>
  <w:style w:type="paragraph" w:customStyle="1" w:styleId="p">
    <w:name w:val="p"/>
    <w:basedOn w:val="Normal"/>
    <w:rsid w:val="00A34A2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A34A26"/>
    <w:pPr>
      <w:ind w:left="720"/>
      <w:contextualSpacing/>
    </w:pPr>
  </w:style>
  <w:style w:type="table" w:styleId="TableGrid">
    <w:name w:val="Table Grid"/>
    <w:basedOn w:val="TableNormal"/>
    <w:uiPriority w:val="59"/>
    <w:rsid w:val="00681B53"/>
    <w:pPr>
      <w:spacing w:after="0" w:line="240" w:lineRule="auto"/>
    </w:pPr>
    <w:rPr>
      <w:rFonts w:ascii="Times New Roman" w:eastAsiaTheme="minorHAnsi" w:hAnsi="Times New Roman" w:cstheme="minorBidi"/>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rsid w:val="00681B53"/>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81B53"/>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1"/>
    <w:rsid w:val="00681B5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072B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B40"/>
  </w:style>
  <w:style w:type="paragraph" w:styleId="Footer">
    <w:name w:val="footer"/>
    <w:basedOn w:val="Normal"/>
    <w:link w:val="FooterChar"/>
    <w:uiPriority w:val="99"/>
    <w:unhideWhenUsed/>
    <w:rsid w:val="00072B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B40"/>
  </w:style>
  <w:style w:type="character" w:customStyle="1" w:styleId="fontstyle01">
    <w:name w:val="fontstyle01"/>
    <w:basedOn w:val="DefaultParagraphFont"/>
    <w:rsid w:val="00B32F66"/>
    <w:rPr>
      <w:rFonts w:ascii="TimesNewRomanPSMT" w:hAnsi="TimesNewRomanPSMT" w:hint="default"/>
      <w:b w:val="0"/>
      <w:bCs w:val="0"/>
      <w:i w:val="0"/>
      <w:iCs w:val="0"/>
      <w:color w:val="000000"/>
      <w:sz w:val="24"/>
      <w:szCs w:val="24"/>
    </w:rPr>
  </w:style>
  <w:style w:type="character" w:styleId="UnresolvedMention">
    <w:name w:val="Unresolved Mention"/>
    <w:basedOn w:val="DefaultParagraphFont"/>
    <w:uiPriority w:val="99"/>
    <w:semiHidden/>
    <w:unhideWhenUsed/>
    <w:rsid w:val="00831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788891">
      <w:bodyDiv w:val="1"/>
      <w:marLeft w:val="0"/>
      <w:marRight w:val="0"/>
      <w:marTop w:val="0"/>
      <w:marBottom w:val="0"/>
      <w:divBdr>
        <w:top w:val="none" w:sz="0" w:space="0" w:color="auto"/>
        <w:left w:val="none" w:sz="0" w:space="0" w:color="auto"/>
        <w:bottom w:val="none" w:sz="0" w:space="0" w:color="auto"/>
        <w:right w:val="none" w:sz="0" w:space="0" w:color="auto"/>
      </w:divBdr>
    </w:div>
    <w:div w:id="192960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Rosen%20MA%5BAuthor%5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ubmed.ncbi.nlm.nih.gov/?term=McInnes%20RJ%5BAuthor%5D"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ubmed.ncbi.nlm.nih.gov/?term=McInnes%20RJ%5BAuthor%5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17</Pages>
  <Words>4031</Words>
  <Characters>22978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Editor-23</cp:lastModifiedBy>
  <cp:revision>12</cp:revision>
  <dcterms:created xsi:type="dcterms:W3CDTF">2024-04-08T04:18:00Z</dcterms:created>
  <dcterms:modified xsi:type="dcterms:W3CDTF">2024-05-22T06:26:00Z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8db299df145c4fe8b1707efb0225c925</vt:lpwstr>
  </property>
</Properties>
</file>