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35565" w14:textId="6DF3E291" w:rsidR="00027E39" w:rsidRDefault="00027E39" w:rsidP="00712E3C">
      <w:pPr>
        <w:rPr>
          <w:rFonts w:ascii="Times New Roman" w:hAnsi="Times New Roman" w:cs="Times New Roman"/>
          <w:b/>
        </w:rPr>
      </w:pPr>
      <w:r w:rsidRPr="00712E3C">
        <w:rPr>
          <w:rFonts w:ascii="Times New Roman" w:hAnsi="Times New Roman" w:cs="Times New Roman"/>
          <w:b/>
        </w:rPr>
        <w:t xml:space="preserve">No Association of Intelligence with Mitochondrial DNA </w:t>
      </w:r>
      <w:r w:rsidR="00437506">
        <w:rPr>
          <w:rFonts w:ascii="Times New Roman" w:hAnsi="Times New Roman" w:cs="Times New Roman"/>
          <w:b/>
        </w:rPr>
        <w:t>Polymorphism</w:t>
      </w:r>
      <w:r w:rsidRPr="00712E3C">
        <w:rPr>
          <w:rFonts w:ascii="Times New Roman" w:hAnsi="Times New Roman" w:cs="Times New Roman"/>
          <w:b/>
        </w:rPr>
        <w:t xml:space="preserve"> at Site of 15925</w:t>
      </w:r>
      <w:r w:rsidR="00390FEE">
        <w:rPr>
          <w:rFonts w:ascii="Times New Roman" w:hAnsi="Times New Roman" w:cs="Times New Roman"/>
          <w:b/>
        </w:rPr>
        <w:t xml:space="preserve"> Base Pairs</w:t>
      </w:r>
    </w:p>
    <w:p w14:paraId="03FFEFE4" w14:textId="34147312" w:rsidR="00712E3C" w:rsidRPr="009B781A" w:rsidRDefault="00712E3C" w:rsidP="00390FEE">
      <w:pPr>
        <w:spacing w:line="240" w:lineRule="auto"/>
        <w:rPr>
          <w:rFonts w:ascii="Times New Roman" w:hAnsi="Times New Roman" w:cs="Times New Roman"/>
          <w:b/>
        </w:rPr>
      </w:pPr>
    </w:p>
    <w:p w14:paraId="2BAA82BD" w14:textId="77777777" w:rsidR="001811C7" w:rsidRPr="00712E3C" w:rsidRDefault="001811C7" w:rsidP="00712E3C">
      <w:pPr>
        <w:spacing w:line="240" w:lineRule="auto"/>
        <w:rPr>
          <w:rFonts w:ascii="Times New Roman" w:hAnsi="Times New Roman" w:cs="Times New Roman"/>
        </w:rPr>
      </w:pPr>
    </w:p>
    <w:p w14:paraId="47666094" w14:textId="77777777" w:rsidR="002F0292" w:rsidRPr="00712E3C" w:rsidRDefault="002F0292" w:rsidP="00712E3C">
      <w:pPr>
        <w:spacing w:line="240" w:lineRule="auto"/>
        <w:rPr>
          <w:rFonts w:ascii="Times New Roman" w:hAnsi="Times New Roman" w:cs="Times New Roman"/>
          <w:b/>
        </w:rPr>
      </w:pPr>
      <w:r w:rsidRPr="00712E3C">
        <w:rPr>
          <w:rFonts w:ascii="Times New Roman" w:hAnsi="Times New Roman" w:cs="Times New Roman"/>
          <w:b/>
        </w:rPr>
        <w:t>Abstract</w:t>
      </w:r>
    </w:p>
    <w:p w14:paraId="3D93F864" w14:textId="3778A811" w:rsidR="00B41A68" w:rsidRPr="00712E3C" w:rsidRDefault="005D6B32" w:rsidP="00712E3C">
      <w:pPr>
        <w:spacing w:line="240" w:lineRule="auto"/>
        <w:rPr>
          <w:rFonts w:ascii="Times New Roman" w:hAnsi="Times New Roman" w:cs="Times New Roman"/>
        </w:rPr>
      </w:pPr>
      <w:r>
        <w:rPr>
          <w:rFonts w:ascii="Times New Roman" w:hAnsi="Times New Roman" w:cs="Times New Roman"/>
        </w:rPr>
        <w:t xml:space="preserve"> </w:t>
      </w:r>
      <w:r w:rsidR="00585D0C">
        <w:rPr>
          <w:rFonts w:ascii="Times New Roman" w:hAnsi="Times New Roman" w:cs="Times New Roman"/>
        </w:rPr>
        <w:tab/>
      </w:r>
      <w:r w:rsidR="004D07B2" w:rsidRPr="00712E3C">
        <w:rPr>
          <w:rFonts w:ascii="Times New Roman" w:hAnsi="Times New Roman" w:cs="Times New Roman"/>
        </w:rPr>
        <w:t xml:space="preserve">Intelligence has a </w:t>
      </w:r>
      <w:proofErr w:type="gramStart"/>
      <w:r w:rsidR="004D07B2" w:rsidRPr="00712E3C">
        <w:rPr>
          <w:rFonts w:ascii="Times New Roman" w:hAnsi="Times New Roman" w:cs="Times New Roman"/>
        </w:rPr>
        <w:t>huge influences</w:t>
      </w:r>
      <w:proofErr w:type="gramEnd"/>
      <w:r w:rsidR="004D07B2" w:rsidRPr="00712E3C">
        <w:rPr>
          <w:rFonts w:ascii="Times New Roman" w:hAnsi="Times New Roman" w:cs="Times New Roman"/>
        </w:rPr>
        <w:t xml:space="preserve"> and is very closely related with human’s life. Because intelligence is indefinable, scholars have specified it through testing tools and named it intelligence quotient (IQ). In measuring IQ, researchers have found that IQ has a wide distribution and tried to find out the reasons by assessing the brain's functional level and environmental and genetic factors. One study reported an association between IQ and mitochondrial DNA (</w:t>
      </w:r>
      <w:proofErr w:type="spellStart"/>
      <w:r w:rsidR="004D07B2" w:rsidRPr="00712E3C">
        <w:rPr>
          <w:rFonts w:ascii="Times New Roman" w:hAnsi="Times New Roman" w:cs="Times New Roman"/>
        </w:rPr>
        <w:t>mtDNA</w:t>
      </w:r>
      <w:proofErr w:type="spellEnd"/>
      <w:r w:rsidR="004D07B2" w:rsidRPr="00712E3C">
        <w:rPr>
          <w:rFonts w:ascii="Times New Roman" w:hAnsi="Times New Roman" w:cs="Times New Roman"/>
        </w:rPr>
        <w:t xml:space="preserve">) sequence </w:t>
      </w:r>
      <w:r w:rsidR="004F22DE">
        <w:rPr>
          <w:rFonts w:ascii="Times New Roman" w:hAnsi="Times New Roman" w:cs="Times New Roman"/>
        </w:rPr>
        <w:t>15,925</w:t>
      </w:r>
      <w:r w:rsidR="004D07B2" w:rsidRPr="00712E3C">
        <w:rPr>
          <w:rFonts w:ascii="Times New Roman" w:hAnsi="Times New Roman" w:cs="Times New Roman"/>
        </w:rPr>
        <w:t xml:space="preserve">, and this study investigated the association in Koreans. The number of participants was 57 in the mental retardation group without chromosomal abnormalities and 148 in the normal group, respectively. PCR technique and direct sequencing analysis were used to know participant’s </w:t>
      </w:r>
      <w:proofErr w:type="spellStart"/>
      <w:r w:rsidR="004D07B2" w:rsidRPr="00712E3C">
        <w:rPr>
          <w:rFonts w:ascii="Times New Roman" w:hAnsi="Times New Roman" w:cs="Times New Roman"/>
        </w:rPr>
        <w:t>mtDNA</w:t>
      </w:r>
      <w:proofErr w:type="spellEnd"/>
      <w:r w:rsidR="004D07B2" w:rsidRPr="00712E3C">
        <w:rPr>
          <w:rFonts w:ascii="Times New Roman" w:hAnsi="Times New Roman" w:cs="Times New Roman"/>
        </w:rPr>
        <w:t xml:space="preserve"> sequences. At </w:t>
      </w:r>
      <w:r w:rsidR="004F22DE">
        <w:rPr>
          <w:rFonts w:ascii="Times New Roman" w:hAnsi="Times New Roman" w:cs="Times New Roman"/>
        </w:rPr>
        <w:t>15,925</w:t>
      </w:r>
      <w:r w:rsidR="004D07B2" w:rsidRPr="00712E3C">
        <w:rPr>
          <w:rFonts w:ascii="Times New Roman" w:hAnsi="Times New Roman" w:cs="Times New Roman"/>
        </w:rPr>
        <w:t xml:space="preserve"> </w:t>
      </w:r>
      <w:proofErr w:type="gramStart"/>
      <w:r w:rsidR="004D07B2" w:rsidRPr="00712E3C">
        <w:rPr>
          <w:rFonts w:ascii="Times New Roman" w:hAnsi="Times New Roman" w:cs="Times New Roman"/>
        </w:rPr>
        <w:t>base</w:t>
      </w:r>
      <w:proofErr w:type="gramEnd"/>
      <w:r w:rsidR="004D07B2" w:rsidRPr="00712E3C">
        <w:rPr>
          <w:rFonts w:ascii="Times New Roman" w:hAnsi="Times New Roman" w:cs="Times New Roman"/>
        </w:rPr>
        <w:t>, all participants had only wild type C and no variant type of m.</w:t>
      </w:r>
      <w:r w:rsidR="004F22DE">
        <w:rPr>
          <w:rFonts w:ascii="Times New Roman" w:hAnsi="Times New Roman" w:cs="Times New Roman"/>
        </w:rPr>
        <w:t>15,925</w:t>
      </w:r>
      <w:r w:rsidR="004D07B2" w:rsidRPr="00712E3C">
        <w:rPr>
          <w:rFonts w:ascii="Times New Roman" w:hAnsi="Times New Roman" w:cs="Times New Roman"/>
        </w:rPr>
        <w:t xml:space="preserve"> C &gt; T. We further studied variants in </w:t>
      </w:r>
      <w:proofErr w:type="spellStart"/>
      <w:r w:rsidR="004D07B2" w:rsidRPr="00712E3C">
        <w:rPr>
          <w:rFonts w:ascii="Times New Roman" w:hAnsi="Times New Roman" w:cs="Times New Roman"/>
        </w:rPr>
        <w:t>mtDNA</w:t>
      </w:r>
      <w:proofErr w:type="spellEnd"/>
      <w:r w:rsidR="004D07B2" w:rsidRPr="00712E3C">
        <w:rPr>
          <w:rFonts w:ascii="Times New Roman" w:hAnsi="Times New Roman" w:cs="Times New Roman"/>
        </w:rPr>
        <w:t xml:space="preserve"> sequences </w:t>
      </w:r>
      <w:r w:rsidR="004F22DE">
        <w:rPr>
          <w:rFonts w:ascii="Times New Roman" w:hAnsi="Times New Roman" w:cs="Times New Roman"/>
        </w:rPr>
        <w:t>15,926</w:t>
      </w:r>
      <w:r w:rsidR="004D07B2" w:rsidRPr="00712E3C">
        <w:rPr>
          <w:rFonts w:ascii="Times New Roman" w:hAnsi="Times New Roman" w:cs="Times New Roman"/>
        </w:rPr>
        <w:t>-</w:t>
      </w:r>
      <w:r w:rsidR="004F22DE">
        <w:rPr>
          <w:rFonts w:ascii="Times New Roman" w:hAnsi="Times New Roman" w:cs="Times New Roman"/>
        </w:rPr>
        <w:t>15,927</w:t>
      </w:r>
      <w:r w:rsidR="004D07B2" w:rsidRPr="00712E3C">
        <w:rPr>
          <w:rFonts w:ascii="Times New Roman" w:hAnsi="Times New Roman" w:cs="Times New Roman"/>
        </w:rPr>
        <w:t xml:space="preserve">. At </w:t>
      </w:r>
      <w:r w:rsidR="004F22DE">
        <w:rPr>
          <w:rFonts w:ascii="Times New Roman" w:hAnsi="Times New Roman" w:cs="Times New Roman"/>
        </w:rPr>
        <w:t>15,926</w:t>
      </w:r>
      <w:r w:rsidR="004D07B2" w:rsidRPr="00712E3C">
        <w:rPr>
          <w:rFonts w:ascii="Times New Roman" w:hAnsi="Times New Roman" w:cs="Times New Roman"/>
        </w:rPr>
        <w:t xml:space="preserve"> </w:t>
      </w:r>
      <w:proofErr w:type="gramStart"/>
      <w:r w:rsidR="004D07B2" w:rsidRPr="00712E3C">
        <w:rPr>
          <w:rFonts w:ascii="Times New Roman" w:hAnsi="Times New Roman" w:cs="Times New Roman"/>
        </w:rPr>
        <w:t>base</w:t>
      </w:r>
      <w:proofErr w:type="gramEnd"/>
      <w:r w:rsidR="004D07B2" w:rsidRPr="00712E3C">
        <w:rPr>
          <w:rFonts w:ascii="Times New Roman" w:hAnsi="Times New Roman" w:cs="Times New Roman"/>
        </w:rPr>
        <w:t xml:space="preserve">, the variant type of </w:t>
      </w:r>
      <w:r w:rsidR="004F22DE">
        <w:rPr>
          <w:rFonts w:ascii="Times New Roman" w:hAnsi="Times New Roman" w:cs="Times New Roman"/>
        </w:rPr>
        <w:t>15,926</w:t>
      </w:r>
      <w:r w:rsidR="004D07B2" w:rsidRPr="00712E3C">
        <w:rPr>
          <w:rFonts w:ascii="Times New Roman" w:hAnsi="Times New Roman" w:cs="Times New Roman"/>
        </w:rPr>
        <w:t xml:space="preserve"> C &lt; T was found in only one case (0.7%) in the control group. At the </w:t>
      </w:r>
      <w:r w:rsidR="004F22DE">
        <w:rPr>
          <w:rFonts w:ascii="Times New Roman" w:hAnsi="Times New Roman" w:cs="Times New Roman"/>
        </w:rPr>
        <w:t>15,927</w:t>
      </w:r>
      <w:r w:rsidR="004D07B2" w:rsidRPr="00712E3C">
        <w:rPr>
          <w:rFonts w:ascii="Times New Roman" w:hAnsi="Times New Roman" w:cs="Times New Roman"/>
        </w:rPr>
        <w:t xml:space="preserve"> base, variant type of </w:t>
      </w:r>
      <w:r w:rsidR="004F22DE">
        <w:rPr>
          <w:rFonts w:ascii="Times New Roman" w:hAnsi="Times New Roman" w:cs="Times New Roman"/>
        </w:rPr>
        <w:t>15,927</w:t>
      </w:r>
      <w:r w:rsidR="004D07B2" w:rsidRPr="00712E3C">
        <w:rPr>
          <w:rFonts w:ascii="Times New Roman" w:hAnsi="Times New Roman" w:cs="Times New Roman"/>
        </w:rPr>
        <w:t xml:space="preserve"> G &lt; A was found in 9 cases (6.1%) in the control group and 1 case (1.8%) in the retardation group, respectively. As a result, the polymorphism</w:t>
      </w:r>
      <w:r w:rsidR="00EB56BB">
        <w:rPr>
          <w:rFonts w:ascii="Times New Roman" w:hAnsi="Times New Roman" w:cs="Times New Roman"/>
        </w:rPr>
        <w:t>s</w:t>
      </w:r>
      <w:r w:rsidR="004D07B2" w:rsidRPr="00712E3C">
        <w:rPr>
          <w:rFonts w:ascii="Times New Roman" w:hAnsi="Times New Roman" w:cs="Times New Roman"/>
        </w:rPr>
        <w:t xml:space="preserve"> of </w:t>
      </w:r>
      <w:proofErr w:type="spellStart"/>
      <w:r w:rsidR="004D07B2" w:rsidRPr="00712E3C">
        <w:rPr>
          <w:rFonts w:ascii="Times New Roman" w:hAnsi="Times New Roman" w:cs="Times New Roman"/>
        </w:rPr>
        <w:t>mtDNA</w:t>
      </w:r>
      <w:proofErr w:type="spellEnd"/>
      <w:r w:rsidR="004D07B2" w:rsidRPr="00712E3C">
        <w:rPr>
          <w:rFonts w:ascii="Times New Roman" w:hAnsi="Times New Roman" w:cs="Times New Roman"/>
        </w:rPr>
        <w:t xml:space="preserve"> sequences at bases </w:t>
      </w:r>
      <w:r w:rsidR="004F22DE">
        <w:rPr>
          <w:rFonts w:ascii="Times New Roman" w:hAnsi="Times New Roman" w:cs="Times New Roman"/>
        </w:rPr>
        <w:t>15,925</w:t>
      </w:r>
      <w:r w:rsidR="004D07B2" w:rsidRPr="00712E3C">
        <w:rPr>
          <w:rFonts w:ascii="Times New Roman" w:hAnsi="Times New Roman" w:cs="Times New Roman"/>
        </w:rPr>
        <w:t>-</w:t>
      </w:r>
      <w:r w:rsidR="004F22DE">
        <w:rPr>
          <w:rFonts w:ascii="Times New Roman" w:hAnsi="Times New Roman" w:cs="Times New Roman"/>
        </w:rPr>
        <w:t>15,927</w:t>
      </w:r>
      <w:r w:rsidR="004D07B2" w:rsidRPr="00712E3C">
        <w:rPr>
          <w:rFonts w:ascii="Times New Roman" w:hAnsi="Times New Roman" w:cs="Times New Roman"/>
        </w:rPr>
        <w:t xml:space="preserve"> had no statistical significance in the Korean control and mental retardation group.</w:t>
      </w:r>
    </w:p>
    <w:p w14:paraId="70ACDA02" w14:textId="77777777" w:rsidR="004D07B2" w:rsidRPr="00EB56BB" w:rsidRDefault="004D07B2" w:rsidP="00712E3C">
      <w:pPr>
        <w:spacing w:line="240" w:lineRule="auto"/>
        <w:rPr>
          <w:rFonts w:ascii="Times New Roman" w:hAnsi="Times New Roman" w:cs="Times New Roman"/>
          <w:b/>
        </w:rPr>
      </w:pPr>
    </w:p>
    <w:p w14:paraId="32347C15" w14:textId="77777777" w:rsidR="008966DE" w:rsidRDefault="002F0292" w:rsidP="00712E3C">
      <w:pPr>
        <w:spacing w:line="240" w:lineRule="auto"/>
        <w:rPr>
          <w:rFonts w:ascii="Times New Roman" w:hAnsi="Times New Roman" w:cs="Times New Roman"/>
        </w:rPr>
      </w:pPr>
      <w:r w:rsidRPr="00712E3C">
        <w:rPr>
          <w:rFonts w:ascii="Times New Roman" w:hAnsi="Times New Roman" w:cs="Times New Roman"/>
          <w:b/>
        </w:rPr>
        <w:t>Keywords</w:t>
      </w:r>
      <w:r w:rsidR="001811C7" w:rsidRPr="00712E3C">
        <w:rPr>
          <w:rFonts w:ascii="Times New Roman" w:hAnsi="Times New Roman" w:cs="Times New Roman"/>
          <w:b/>
        </w:rPr>
        <w:t>:</w:t>
      </w:r>
      <w:r w:rsidR="001811C7" w:rsidRPr="00712E3C">
        <w:rPr>
          <w:rFonts w:ascii="Times New Roman" w:hAnsi="Times New Roman" w:cs="Times New Roman"/>
        </w:rPr>
        <w:t xml:space="preserve"> Intelligence, Mitochondrial DNA, </w:t>
      </w:r>
      <w:r w:rsidR="00072555" w:rsidRPr="00072555">
        <w:rPr>
          <w:rFonts w:ascii="Times New Roman" w:hAnsi="Times New Roman" w:cs="Times New Roman"/>
        </w:rPr>
        <w:t>Polymorphism</w:t>
      </w:r>
      <w:r w:rsidR="00EB56BB">
        <w:rPr>
          <w:rFonts w:ascii="Times New Roman" w:hAnsi="Times New Roman" w:cs="Times New Roman"/>
        </w:rPr>
        <w:t>, Variation</w:t>
      </w:r>
    </w:p>
    <w:p w14:paraId="22890720" w14:textId="77777777" w:rsidR="00072555" w:rsidRPr="00EB56BB" w:rsidRDefault="00072555" w:rsidP="00712E3C">
      <w:pPr>
        <w:spacing w:line="240" w:lineRule="auto"/>
        <w:rPr>
          <w:rFonts w:ascii="Times New Roman" w:hAnsi="Times New Roman" w:cs="Times New Roman"/>
        </w:rPr>
      </w:pPr>
    </w:p>
    <w:p w14:paraId="7DE313C3" w14:textId="77777777" w:rsidR="002F0292" w:rsidRPr="00712E3C" w:rsidRDefault="002F0292" w:rsidP="00712E3C">
      <w:pPr>
        <w:spacing w:line="240" w:lineRule="auto"/>
        <w:rPr>
          <w:rFonts w:ascii="Times New Roman" w:hAnsi="Times New Roman" w:cs="Times New Roman"/>
          <w:b/>
        </w:rPr>
      </w:pPr>
      <w:r w:rsidRPr="00712E3C">
        <w:rPr>
          <w:rFonts w:ascii="Times New Roman" w:hAnsi="Times New Roman" w:cs="Times New Roman"/>
          <w:b/>
        </w:rPr>
        <w:t>Introduction</w:t>
      </w:r>
      <w:r w:rsidR="00B41A68" w:rsidRPr="00712E3C">
        <w:rPr>
          <w:rFonts w:ascii="Times New Roman" w:hAnsi="Times New Roman" w:cs="Times New Roman"/>
          <w:b/>
        </w:rPr>
        <w:t xml:space="preserve">  </w:t>
      </w:r>
    </w:p>
    <w:p w14:paraId="0B7A2870" w14:textId="77777777" w:rsidR="004D07B2" w:rsidRDefault="004D07B2" w:rsidP="00712E3C">
      <w:pPr>
        <w:spacing w:line="240" w:lineRule="auto"/>
        <w:rPr>
          <w:rFonts w:ascii="Times New Roman" w:hAnsi="Times New Roman" w:cs="Times New Roman"/>
          <w:b/>
        </w:rPr>
      </w:pPr>
    </w:p>
    <w:p w14:paraId="686E0942" w14:textId="77777777" w:rsidR="005670D7" w:rsidRPr="005670D7" w:rsidRDefault="00585D0C" w:rsidP="00712E3C">
      <w:pPr>
        <w:spacing w:line="240" w:lineRule="auto"/>
        <w:rPr>
          <w:rFonts w:ascii="Times New Roman" w:hAnsi="Times New Roman" w:cs="Times New Roman"/>
        </w:rPr>
      </w:pPr>
      <w:r>
        <w:rPr>
          <w:rFonts w:ascii="Times New Roman" w:hAnsi="Times New Roman" w:cs="Times New Roman"/>
        </w:rPr>
        <w:tab/>
      </w:r>
      <w:r w:rsidR="005670D7" w:rsidRPr="005670D7">
        <w:rPr>
          <w:rFonts w:ascii="Times New Roman" w:hAnsi="Times New Roman" w:cs="Times New Roman"/>
        </w:rPr>
        <w:t>Intelligence is the ability to apply knowledge to manipulate the environment or to think abstractly based on objective criteria.</w:t>
      </w:r>
      <w:r>
        <w:rPr>
          <w:rFonts w:ascii="Times New Roman" w:hAnsi="Times New Roman" w:cs="Times New Roman"/>
        </w:rPr>
        <w:t xml:space="preserve"> </w:t>
      </w:r>
      <w:r w:rsidRPr="00585D0C">
        <w:rPr>
          <w:rFonts w:ascii="Times New Roman" w:hAnsi="Times New Roman" w:cs="Times New Roman"/>
        </w:rPr>
        <w:t>However, the practical meaning of intelligence has always been controversial.</w:t>
      </w:r>
      <w:r w:rsidR="003A518A">
        <w:rPr>
          <w:rFonts w:ascii="Times New Roman" w:hAnsi="Times New Roman" w:cs="Times New Roman"/>
        </w:rPr>
        <w:t xml:space="preserve"> </w:t>
      </w:r>
      <w:r w:rsidR="003A518A" w:rsidRPr="003A518A">
        <w:rPr>
          <w:rFonts w:ascii="Times New Roman" w:hAnsi="Times New Roman" w:cs="Times New Roman"/>
        </w:rPr>
        <w:t>There have been attempts to define intelligence in a variety of ways, including logic, understanding, self-awareness, learning, emotions, reasoning, planning, creativity, and problem solving.</w:t>
      </w:r>
      <w:r w:rsidR="00081473" w:rsidRPr="00081473">
        <w:t xml:space="preserve"> </w:t>
      </w:r>
      <w:r w:rsidR="00081473" w:rsidRPr="00081473">
        <w:rPr>
          <w:rFonts w:ascii="Times New Roman" w:hAnsi="Times New Roman" w:cs="Times New Roman"/>
        </w:rPr>
        <w:t>However, there are some common features of definitions of intelligence</w:t>
      </w:r>
      <w:r w:rsidR="00081473">
        <w:rPr>
          <w:rFonts w:ascii="Times New Roman" w:hAnsi="Times New Roman" w:cs="Times New Roman"/>
        </w:rPr>
        <w:t>: i</w:t>
      </w:r>
      <w:r w:rsidR="00081473" w:rsidRPr="00081473">
        <w:rPr>
          <w:rFonts w:ascii="Times New Roman" w:hAnsi="Times New Roman" w:cs="Times New Roman"/>
        </w:rPr>
        <w:t>ntelligence is a property that individual agents have as they interact with their environment, adapt to different goals, achieve goals, and solve problems they face [1].</w:t>
      </w:r>
    </w:p>
    <w:p w14:paraId="60660822" w14:textId="77777777" w:rsidR="005670D7" w:rsidRPr="00081473" w:rsidRDefault="005670D7" w:rsidP="00712E3C">
      <w:pPr>
        <w:spacing w:line="240" w:lineRule="auto"/>
        <w:rPr>
          <w:rFonts w:ascii="Times New Roman" w:hAnsi="Times New Roman" w:cs="Times New Roman"/>
          <w:b/>
        </w:rPr>
      </w:pPr>
    </w:p>
    <w:p w14:paraId="4552F46A" w14:textId="47283F7C" w:rsidR="005670D7" w:rsidRPr="00A718E1" w:rsidRDefault="009E29FD" w:rsidP="00712E3C">
      <w:pPr>
        <w:spacing w:line="240" w:lineRule="auto"/>
        <w:rPr>
          <w:rFonts w:ascii="Times New Roman" w:hAnsi="Times New Roman" w:cs="Times New Roman"/>
        </w:rPr>
      </w:pPr>
      <w:r>
        <w:rPr>
          <w:rFonts w:ascii="Times New Roman" w:hAnsi="Times New Roman" w:cs="Times New Roman"/>
        </w:rPr>
        <w:tab/>
      </w:r>
      <w:r w:rsidR="00A718E1" w:rsidRPr="00A718E1">
        <w:rPr>
          <w:rFonts w:ascii="Times New Roman" w:hAnsi="Times New Roman" w:cs="Times New Roman"/>
        </w:rPr>
        <w:t>Intellectual disability, also known as general learning disability or mental retardation, means IQ score below 70.</w:t>
      </w:r>
      <w:r w:rsidR="00A718E1">
        <w:rPr>
          <w:rFonts w:ascii="Times New Roman" w:hAnsi="Times New Roman" w:cs="Times New Roman"/>
        </w:rPr>
        <w:t xml:space="preserve"> </w:t>
      </w:r>
      <w:r w:rsidR="00A718E1" w:rsidRPr="00A718E1">
        <w:rPr>
          <w:rFonts w:ascii="Times New Roman" w:hAnsi="Times New Roman" w:cs="Times New Roman"/>
        </w:rPr>
        <w:t>Mentally retarded children reach developmental milestones such as walking and talking much later than the general population. These children typically have difficulties with communication, forming social relationships, learning academic skills.</w:t>
      </w:r>
      <w:r w:rsidR="00A718E1">
        <w:rPr>
          <w:rFonts w:ascii="Times New Roman" w:hAnsi="Times New Roman" w:cs="Times New Roman"/>
        </w:rPr>
        <w:t xml:space="preserve"> </w:t>
      </w:r>
      <w:r w:rsidR="00A718E1" w:rsidRPr="00A718E1">
        <w:rPr>
          <w:rFonts w:ascii="Times New Roman" w:hAnsi="Times New Roman" w:cs="Times New Roman"/>
        </w:rPr>
        <w:t xml:space="preserve">These children have particular difficulties </w:t>
      </w:r>
      <w:r w:rsidR="00A718E1">
        <w:rPr>
          <w:rFonts w:ascii="Times New Roman" w:hAnsi="Times New Roman" w:cs="Times New Roman"/>
        </w:rPr>
        <w:t xml:space="preserve">with </w:t>
      </w:r>
      <w:r w:rsidR="00A718E1" w:rsidRPr="00A718E1">
        <w:rPr>
          <w:rFonts w:ascii="Times New Roman" w:hAnsi="Times New Roman" w:cs="Times New Roman"/>
        </w:rPr>
        <w:t>communicating, forming social relationships, and learning academic skills.</w:t>
      </w:r>
      <w:r w:rsidR="00A718E1">
        <w:rPr>
          <w:rFonts w:ascii="Times New Roman" w:hAnsi="Times New Roman" w:cs="Times New Roman"/>
        </w:rPr>
        <w:t xml:space="preserve"> </w:t>
      </w:r>
      <w:r w:rsidR="00DF0829" w:rsidRPr="00DF0829">
        <w:rPr>
          <w:rFonts w:ascii="Times New Roman" w:hAnsi="Times New Roman" w:cs="Times New Roman"/>
        </w:rPr>
        <w:t>To evaluate the genetic influence of mental retardation, gene studies have been performed [</w:t>
      </w:r>
      <w:r w:rsidR="00DF0829">
        <w:rPr>
          <w:rFonts w:ascii="Times New Roman" w:hAnsi="Times New Roman" w:cs="Times New Roman"/>
        </w:rPr>
        <w:t>2</w:t>
      </w:r>
      <w:r w:rsidR="00DF0829" w:rsidRPr="00DF0829">
        <w:rPr>
          <w:rFonts w:ascii="Times New Roman" w:hAnsi="Times New Roman" w:cs="Times New Roman"/>
        </w:rPr>
        <w:t>].</w:t>
      </w:r>
      <w:r w:rsidR="00EC6000">
        <w:rPr>
          <w:rFonts w:ascii="Times New Roman" w:hAnsi="Times New Roman" w:cs="Times New Roman"/>
        </w:rPr>
        <w:t xml:space="preserve"> </w:t>
      </w:r>
      <w:r w:rsidR="00EC6000" w:rsidRPr="00EC6000">
        <w:rPr>
          <w:rFonts w:ascii="Times New Roman" w:hAnsi="Times New Roman" w:cs="Times New Roman"/>
        </w:rPr>
        <w:t>Loss-of-function variations in DPP6</w:t>
      </w:r>
      <w:r w:rsidR="00EC6000">
        <w:rPr>
          <w:rFonts w:ascii="Times New Roman" w:hAnsi="Times New Roman" w:cs="Times New Roman"/>
        </w:rPr>
        <w:t xml:space="preserve"> </w:t>
      </w:r>
      <w:r w:rsidR="00EC6000" w:rsidRPr="00EC6000">
        <w:rPr>
          <w:rFonts w:ascii="Times New Roman" w:hAnsi="Times New Roman" w:cs="Times New Roman"/>
        </w:rPr>
        <w:t>which is associated with autosomal dominant mental retardation [</w:t>
      </w:r>
      <w:r w:rsidR="00EC6000">
        <w:rPr>
          <w:rFonts w:ascii="Times New Roman" w:hAnsi="Times New Roman" w:cs="Times New Roman"/>
        </w:rPr>
        <w:t>3</w:t>
      </w:r>
      <w:r w:rsidR="00EC6000" w:rsidRPr="00EC6000">
        <w:rPr>
          <w:rFonts w:ascii="Times New Roman" w:hAnsi="Times New Roman" w:cs="Times New Roman"/>
        </w:rPr>
        <w:t>].</w:t>
      </w:r>
      <w:r w:rsidR="009E48DB" w:rsidRPr="009E48DB">
        <w:t xml:space="preserve"> </w:t>
      </w:r>
      <w:r w:rsidR="009E48DB" w:rsidRPr="009E48DB">
        <w:rPr>
          <w:rFonts w:ascii="Times New Roman" w:hAnsi="Times New Roman" w:cs="Times New Roman"/>
        </w:rPr>
        <w:t xml:space="preserve">Many autosomal or X-linked mental retardation genes have been identified, with FMR1 being one of the most common inherited monogenic causes of intellectual disability. To date, a few genes (PRSS12, CRBN, CC2D1A, GRIK2, </w:t>
      </w:r>
      <w:r w:rsidR="009E48DB" w:rsidRPr="009E48DB">
        <w:rPr>
          <w:rFonts w:ascii="Times New Roman" w:hAnsi="Times New Roman" w:cs="Times New Roman"/>
        </w:rPr>
        <w:lastRenderedPageBreak/>
        <w:t>TUSC3, TRAPPC9, TECR, ST3GAL3, MED23, MAN1B1, NSUN1) for autosomal-recessive forms of non-syndromic mental retardation have been identified and established in various families with intellectual disability [</w:t>
      </w:r>
      <w:r w:rsidR="009E48DB">
        <w:rPr>
          <w:rFonts w:ascii="Times New Roman" w:hAnsi="Times New Roman" w:cs="Times New Roman"/>
        </w:rPr>
        <w:t>4</w:t>
      </w:r>
      <w:r w:rsidR="009E48DB" w:rsidRPr="009E48DB">
        <w:rPr>
          <w:rFonts w:ascii="Times New Roman" w:hAnsi="Times New Roman" w:cs="Times New Roman"/>
        </w:rPr>
        <w:t xml:space="preserve">, </w:t>
      </w:r>
      <w:r w:rsidR="009E48DB">
        <w:rPr>
          <w:rFonts w:ascii="Times New Roman" w:hAnsi="Times New Roman" w:cs="Times New Roman"/>
        </w:rPr>
        <w:t>5</w:t>
      </w:r>
      <w:r w:rsidR="009E48DB" w:rsidRPr="009E48DB">
        <w:rPr>
          <w:rFonts w:ascii="Times New Roman" w:hAnsi="Times New Roman" w:cs="Times New Roman"/>
        </w:rPr>
        <w:t>].</w:t>
      </w:r>
    </w:p>
    <w:p w14:paraId="1A776E36" w14:textId="77777777" w:rsidR="00A718E1" w:rsidRDefault="00A718E1" w:rsidP="00712E3C">
      <w:pPr>
        <w:spacing w:line="240" w:lineRule="auto"/>
        <w:rPr>
          <w:rFonts w:ascii="Times New Roman" w:hAnsi="Times New Roman" w:cs="Times New Roman"/>
        </w:rPr>
      </w:pPr>
    </w:p>
    <w:p w14:paraId="72CBD013" w14:textId="2AD461E1" w:rsidR="00043379" w:rsidRDefault="009E29FD" w:rsidP="00712E3C">
      <w:pPr>
        <w:spacing w:line="240" w:lineRule="auto"/>
        <w:rPr>
          <w:rFonts w:ascii="Times New Roman" w:hAnsi="Times New Roman" w:cs="Times New Roman"/>
        </w:rPr>
      </w:pPr>
      <w:r>
        <w:rPr>
          <w:rFonts w:ascii="Times New Roman" w:hAnsi="Times New Roman" w:cs="Times New Roman"/>
        </w:rPr>
        <w:tab/>
      </w:r>
      <w:r w:rsidR="00043379" w:rsidRPr="00043379">
        <w:rPr>
          <w:rFonts w:ascii="Times New Roman" w:hAnsi="Times New Roman" w:cs="Times New Roman"/>
        </w:rPr>
        <w:t>Mitochondrial DNA</w:t>
      </w:r>
      <w:r w:rsidR="00F453DD">
        <w:rPr>
          <w:rFonts w:ascii="Times New Roman" w:hAnsi="Times New Roman" w:cs="Times New Roman"/>
        </w:rPr>
        <w:t xml:space="preserve"> </w:t>
      </w:r>
      <w:r w:rsidR="00043379" w:rsidRPr="00043379">
        <w:rPr>
          <w:rFonts w:ascii="Times New Roman" w:hAnsi="Times New Roman" w:cs="Times New Roman"/>
        </w:rPr>
        <w:t>(</w:t>
      </w:r>
      <w:proofErr w:type="spellStart"/>
      <w:r w:rsidR="00043379" w:rsidRPr="00043379">
        <w:rPr>
          <w:rFonts w:ascii="Times New Roman" w:hAnsi="Times New Roman" w:cs="Times New Roman"/>
        </w:rPr>
        <w:t>mtDNA</w:t>
      </w:r>
      <w:proofErr w:type="spellEnd"/>
      <w:r w:rsidR="00043379" w:rsidRPr="00043379">
        <w:rPr>
          <w:rFonts w:ascii="Times New Roman" w:hAnsi="Times New Roman" w:cs="Times New Roman"/>
        </w:rPr>
        <w:t xml:space="preserve">) variations have impact on occurrence of diseases. In the past decades, several types of somatic </w:t>
      </w:r>
      <w:proofErr w:type="spellStart"/>
      <w:r w:rsidR="00043379" w:rsidRPr="00043379">
        <w:rPr>
          <w:rFonts w:ascii="Times New Roman" w:hAnsi="Times New Roman" w:cs="Times New Roman"/>
        </w:rPr>
        <w:t>mtDNA</w:t>
      </w:r>
      <w:proofErr w:type="spellEnd"/>
      <w:r w:rsidR="00043379" w:rsidRPr="00043379">
        <w:rPr>
          <w:rFonts w:ascii="Times New Roman" w:hAnsi="Times New Roman" w:cs="Times New Roman"/>
        </w:rPr>
        <w:t xml:space="preserve"> variations have been identified in cancer.</w:t>
      </w:r>
      <w:r w:rsidR="00043379">
        <w:rPr>
          <w:rFonts w:ascii="Times New Roman" w:hAnsi="Times New Roman" w:cs="Times New Roman"/>
        </w:rPr>
        <w:t xml:space="preserve"> </w:t>
      </w:r>
      <w:r w:rsidR="00043379" w:rsidRPr="00043379">
        <w:rPr>
          <w:rFonts w:ascii="Times New Roman" w:hAnsi="Times New Roman" w:cs="Times New Roman"/>
        </w:rPr>
        <w:t>One of the cancer hallmarks is energy metabolism reprogramming. Underlying mechanism of energy metabolism reprogramming is mitochondrial dysfunction [</w:t>
      </w:r>
      <w:r w:rsidR="00043379">
        <w:rPr>
          <w:rFonts w:ascii="Times New Roman" w:hAnsi="Times New Roman" w:cs="Times New Roman"/>
        </w:rPr>
        <w:t>6</w:t>
      </w:r>
      <w:r w:rsidR="00043379" w:rsidRPr="00043379">
        <w:rPr>
          <w:rFonts w:ascii="Times New Roman" w:hAnsi="Times New Roman" w:cs="Times New Roman"/>
        </w:rPr>
        <w:t>].</w:t>
      </w:r>
      <w:r w:rsidR="00FD7DF6">
        <w:rPr>
          <w:rFonts w:ascii="Times New Roman" w:hAnsi="Times New Roman" w:cs="Times New Roman"/>
        </w:rPr>
        <w:t xml:space="preserve"> </w:t>
      </w:r>
      <w:r w:rsidR="00FD7DF6" w:rsidRPr="00FD7DF6">
        <w:rPr>
          <w:rFonts w:ascii="Times New Roman" w:hAnsi="Times New Roman" w:cs="Times New Roman"/>
        </w:rPr>
        <w:t>Mitochondrial Reactive oxygen species (ROS) amplify the tumorigenic phenotype and generate additional variations that lead to metastatic behavior [</w:t>
      </w:r>
      <w:r w:rsidR="00FD7DF6">
        <w:rPr>
          <w:rFonts w:ascii="Times New Roman" w:hAnsi="Times New Roman" w:cs="Times New Roman"/>
        </w:rPr>
        <w:t>7</w:t>
      </w:r>
      <w:r w:rsidR="00FD7DF6" w:rsidRPr="00FD7DF6">
        <w:rPr>
          <w:rFonts w:ascii="Times New Roman" w:hAnsi="Times New Roman" w:cs="Times New Roman"/>
        </w:rPr>
        <w:t>].</w:t>
      </w:r>
      <w:r w:rsidR="002732F4">
        <w:rPr>
          <w:rFonts w:ascii="Times New Roman" w:hAnsi="Times New Roman" w:cs="Times New Roman"/>
        </w:rPr>
        <w:t xml:space="preserve"> </w:t>
      </w:r>
      <w:r w:rsidR="002732F4" w:rsidRPr="002732F4">
        <w:rPr>
          <w:rFonts w:ascii="Times New Roman" w:hAnsi="Times New Roman" w:cs="Times New Roman"/>
        </w:rPr>
        <w:t xml:space="preserve">As many genetic researches are being boosted, mitochondrial </w:t>
      </w:r>
      <w:proofErr w:type="gramStart"/>
      <w:r w:rsidR="002732F4" w:rsidRPr="002732F4">
        <w:rPr>
          <w:rFonts w:ascii="Times New Roman" w:hAnsi="Times New Roman" w:cs="Times New Roman"/>
        </w:rPr>
        <w:t>DNA(</w:t>
      </w:r>
      <w:proofErr w:type="spellStart"/>
      <w:proofErr w:type="gramEnd"/>
      <w:r w:rsidR="002732F4" w:rsidRPr="002732F4">
        <w:rPr>
          <w:rFonts w:ascii="Times New Roman" w:hAnsi="Times New Roman" w:cs="Times New Roman"/>
        </w:rPr>
        <w:t>mtDNA</w:t>
      </w:r>
      <w:proofErr w:type="spellEnd"/>
      <w:r w:rsidR="002732F4" w:rsidRPr="002732F4">
        <w:rPr>
          <w:rFonts w:ascii="Times New Roman" w:hAnsi="Times New Roman" w:cs="Times New Roman"/>
        </w:rPr>
        <w:t xml:space="preserve">) </w:t>
      </w:r>
      <w:r w:rsidR="003F12A3">
        <w:rPr>
          <w:rFonts w:ascii="Times New Roman" w:hAnsi="Times New Roman" w:cs="Times New Roman"/>
        </w:rPr>
        <w:t>have been</w:t>
      </w:r>
      <w:r w:rsidR="002732F4" w:rsidRPr="002732F4">
        <w:rPr>
          <w:rFonts w:ascii="Times New Roman" w:hAnsi="Times New Roman" w:cs="Times New Roman"/>
        </w:rPr>
        <w:t xml:space="preserve"> considered as one of the important materials to solve the secret of human intelligence. A study raised a theory that the polymorphism in mitochondrial DNA can be associated with IQ</w:t>
      </w:r>
      <w:r w:rsidR="003F12A3">
        <w:rPr>
          <w:rFonts w:ascii="Times New Roman" w:hAnsi="Times New Roman" w:cs="Times New Roman"/>
        </w:rPr>
        <w:t xml:space="preserve"> [8]</w:t>
      </w:r>
      <w:r w:rsidR="002732F4" w:rsidRPr="002732F4">
        <w:rPr>
          <w:rFonts w:ascii="Times New Roman" w:hAnsi="Times New Roman" w:cs="Times New Roman"/>
        </w:rPr>
        <w:t>. The SNP which they thought as a key DNA was an Msp1 restriction site</w:t>
      </w:r>
      <w:r w:rsidR="00A27BC6">
        <w:rPr>
          <w:rFonts w:ascii="Times New Roman" w:hAnsi="Times New Roman" w:cs="Times New Roman"/>
        </w:rPr>
        <w:t xml:space="preserve"> </w:t>
      </w:r>
      <w:r w:rsidR="002732F4" w:rsidRPr="002732F4">
        <w:rPr>
          <w:rFonts w:ascii="Times New Roman" w:hAnsi="Times New Roman" w:cs="Times New Roman"/>
        </w:rPr>
        <w:t xml:space="preserve">(CCGG) at </w:t>
      </w:r>
      <w:r w:rsidR="004F22DE">
        <w:rPr>
          <w:rFonts w:ascii="Times New Roman" w:hAnsi="Times New Roman" w:cs="Times New Roman"/>
        </w:rPr>
        <w:t>15,925</w:t>
      </w:r>
      <w:r w:rsidR="002732F4" w:rsidRPr="002732F4">
        <w:rPr>
          <w:rFonts w:ascii="Times New Roman" w:hAnsi="Times New Roman" w:cs="Times New Roman"/>
        </w:rPr>
        <w:t xml:space="preserve"> base pairs of the complete mitochondrial genome in a gene that codes for the transfer RNA for threonine. They noticed a bizarre finding emerged for the expressed sequence </w:t>
      </w:r>
      <w:proofErr w:type="gramStart"/>
      <w:r w:rsidR="002732F4" w:rsidRPr="002732F4">
        <w:rPr>
          <w:rFonts w:ascii="Times New Roman" w:hAnsi="Times New Roman" w:cs="Times New Roman"/>
        </w:rPr>
        <w:t>tag(</w:t>
      </w:r>
      <w:proofErr w:type="gramEnd"/>
      <w:r w:rsidR="002732F4" w:rsidRPr="002732F4">
        <w:rPr>
          <w:rFonts w:ascii="Times New Roman" w:hAnsi="Times New Roman" w:cs="Times New Roman"/>
        </w:rPr>
        <w:t>EST) 00083 restriction fragment length polymorphism: Not a single heterozygote genotype was detected, unlike any of the other DNA markers that they had studied.</w:t>
      </w:r>
      <w:r w:rsidR="002732F4">
        <w:rPr>
          <w:rFonts w:ascii="Times New Roman" w:hAnsi="Times New Roman" w:cs="Times New Roman"/>
        </w:rPr>
        <w:t xml:space="preserve"> </w:t>
      </w:r>
      <w:r w:rsidR="002732F4" w:rsidRPr="002732F4">
        <w:rPr>
          <w:rFonts w:ascii="Times New Roman" w:hAnsi="Times New Roman" w:cs="Times New Roman"/>
        </w:rPr>
        <w:t xml:space="preserve">Therefore, this study was conducted to determine whether this </w:t>
      </w:r>
      <w:proofErr w:type="spellStart"/>
      <w:r w:rsidR="002732F4" w:rsidRPr="002732F4">
        <w:rPr>
          <w:rFonts w:ascii="Times New Roman" w:hAnsi="Times New Roman" w:cs="Times New Roman"/>
        </w:rPr>
        <w:t>mtDNA</w:t>
      </w:r>
      <w:proofErr w:type="spellEnd"/>
      <w:r w:rsidR="002732F4" w:rsidRPr="002732F4">
        <w:rPr>
          <w:rFonts w:ascii="Times New Roman" w:hAnsi="Times New Roman" w:cs="Times New Roman"/>
        </w:rPr>
        <w:t xml:space="preserve"> variation is related to mental retardation in Koreans.</w:t>
      </w:r>
    </w:p>
    <w:p w14:paraId="0FFA6D87" w14:textId="77777777" w:rsidR="00043379" w:rsidRPr="00FD7DF6" w:rsidRDefault="00043379" w:rsidP="00712E3C">
      <w:pPr>
        <w:spacing w:line="240" w:lineRule="auto"/>
        <w:rPr>
          <w:rFonts w:ascii="Times New Roman" w:hAnsi="Times New Roman" w:cs="Times New Roman"/>
        </w:rPr>
      </w:pPr>
    </w:p>
    <w:p w14:paraId="15489B01" w14:textId="77777777" w:rsidR="00A718E1" w:rsidRPr="00EC6000" w:rsidRDefault="00A718E1" w:rsidP="00712E3C">
      <w:pPr>
        <w:spacing w:line="240" w:lineRule="auto"/>
        <w:rPr>
          <w:rFonts w:ascii="Times New Roman" w:hAnsi="Times New Roman" w:cs="Times New Roman"/>
        </w:rPr>
      </w:pPr>
    </w:p>
    <w:p w14:paraId="1D6F295E" w14:textId="77777777" w:rsidR="002F0292" w:rsidRPr="00712E3C" w:rsidRDefault="002F0292" w:rsidP="00712E3C">
      <w:pPr>
        <w:spacing w:line="240" w:lineRule="auto"/>
        <w:rPr>
          <w:rFonts w:ascii="Times New Roman" w:hAnsi="Times New Roman" w:cs="Times New Roman"/>
          <w:b/>
        </w:rPr>
      </w:pPr>
      <w:r w:rsidRPr="00712E3C">
        <w:rPr>
          <w:rFonts w:ascii="Times New Roman" w:hAnsi="Times New Roman" w:cs="Times New Roman"/>
          <w:b/>
        </w:rPr>
        <w:t>Material and methods</w:t>
      </w:r>
    </w:p>
    <w:p w14:paraId="4C92B0DF" w14:textId="2C44DFBB" w:rsidR="00A32500" w:rsidRPr="00712E3C" w:rsidRDefault="00585D0C" w:rsidP="00712E3C">
      <w:pPr>
        <w:spacing w:line="240" w:lineRule="auto"/>
        <w:ind w:firstLine="195"/>
        <w:rPr>
          <w:rFonts w:ascii="Times New Roman" w:hAnsi="Times New Roman" w:cs="Times New Roman"/>
        </w:rPr>
      </w:pPr>
      <w:r>
        <w:rPr>
          <w:rFonts w:ascii="Times New Roman" w:hAnsi="Times New Roman" w:cs="Times New Roman"/>
        </w:rPr>
        <w:tab/>
      </w:r>
      <w:r w:rsidR="00A32500" w:rsidRPr="00712E3C">
        <w:rPr>
          <w:rFonts w:ascii="Times New Roman" w:hAnsi="Times New Roman" w:cs="Times New Roman"/>
        </w:rPr>
        <w:t>Peripheral blood DNA samples were obtained from 57 mental retardations without chromosome anomaly and 148 healthy controls. Mental retardation samples without chromosomal abnormalities were previously used for APOE allele analysis [</w:t>
      </w:r>
      <w:r w:rsidR="00466D3E">
        <w:rPr>
          <w:rFonts w:ascii="Times New Roman" w:hAnsi="Times New Roman" w:cs="Times New Roman"/>
        </w:rPr>
        <w:t>9</w:t>
      </w:r>
      <w:r w:rsidR="00A32500" w:rsidRPr="00712E3C">
        <w:rPr>
          <w:rFonts w:ascii="Times New Roman" w:hAnsi="Times New Roman" w:cs="Times New Roman"/>
        </w:rPr>
        <w:t>].</w:t>
      </w:r>
      <w:r w:rsidR="00284366" w:rsidRPr="00712E3C">
        <w:rPr>
          <w:rFonts w:ascii="Times New Roman" w:hAnsi="Times New Roman" w:cs="Times New Roman"/>
        </w:rPr>
        <w:t xml:space="preserve"> </w:t>
      </w:r>
      <w:r w:rsidR="00036A71" w:rsidRPr="00712E3C">
        <w:rPr>
          <w:rFonts w:ascii="Times New Roman" w:hAnsi="Times New Roman" w:cs="Times New Roman"/>
        </w:rPr>
        <w:t xml:space="preserve">PCR and sequencing analysis were used to identify sequence changes at the subject's </w:t>
      </w:r>
      <w:proofErr w:type="spellStart"/>
      <w:r w:rsidR="00036A71" w:rsidRPr="00712E3C">
        <w:rPr>
          <w:rFonts w:ascii="Times New Roman" w:hAnsi="Times New Roman" w:cs="Times New Roman"/>
        </w:rPr>
        <w:t>mtDNA</w:t>
      </w:r>
      <w:proofErr w:type="spellEnd"/>
      <w:r w:rsidR="00036A71" w:rsidRPr="00712E3C">
        <w:rPr>
          <w:rFonts w:ascii="Times New Roman" w:hAnsi="Times New Roman" w:cs="Times New Roman"/>
        </w:rPr>
        <w:t xml:space="preserve"> sequence </w:t>
      </w:r>
      <w:r w:rsidR="004F22DE">
        <w:rPr>
          <w:rFonts w:ascii="Times New Roman" w:hAnsi="Times New Roman" w:cs="Times New Roman"/>
        </w:rPr>
        <w:t>15,925</w:t>
      </w:r>
      <w:r w:rsidR="00036A71" w:rsidRPr="00712E3C">
        <w:rPr>
          <w:rFonts w:ascii="Times New Roman" w:hAnsi="Times New Roman" w:cs="Times New Roman"/>
        </w:rPr>
        <w:t>.</w:t>
      </w:r>
      <w:r w:rsidR="00284366" w:rsidRPr="00712E3C">
        <w:rPr>
          <w:rFonts w:ascii="Times New Roman" w:hAnsi="Times New Roman" w:cs="Times New Roman"/>
        </w:rPr>
        <w:t xml:space="preserve"> </w:t>
      </w:r>
      <w:r w:rsidR="00A32500" w:rsidRPr="00712E3C">
        <w:rPr>
          <w:rFonts w:ascii="Times New Roman" w:hAnsi="Times New Roman" w:cs="Times New Roman"/>
        </w:rPr>
        <w:t>Primers for amplification were designed using Primer3Plus. Materials for PCR including buffer, blend Taq, dNTP were products from TOYOBO Blend Taq Plus. The forward primer’s sequence for PCR was 5’ –AGG ACA ACC AGT AAG CTA CC – 3’</w:t>
      </w:r>
      <w:r w:rsidR="002F575A">
        <w:rPr>
          <w:rFonts w:ascii="Times New Roman" w:hAnsi="Times New Roman" w:cs="Times New Roman"/>
        </w:rPr>
        <w:t xml:space="preserve"> </w:t>
      </w:r>
      <w:r w:rsidR="00A32500" w:rsidRPr="00712E3C">
        <w:rPr>
          <w:rFonts w:ascii="Times New Roman" w:hAnsi="Times New Roman" w:cs="Times New Roman"/>
        </w:rPr>
        <w:t>(20mer) and reverse primer’s sequence was</w:t>
      </w:r>
      <w:r w:rsidR="002F575A">
        <w:rPr>
          <w:rFonts w:ascii="Times New Roman" w:hAnsi="Times New Roman" w:cs="Times New Roman"/>
        </w:rPr>
        <w:t xml:space="preserve"> </w:t>
      </w:r>
      <w:r w:rsidR="00A32500" w:rsidRPr="00712E3C">
        <w:rPr>
          <w:rFonts w:ascii="Times New Roman" w:hAnsi="Times New Roman" w:cs="Times New Roman"/>
        </w:rPr>
        <w:t xml:space="preserve">5’ – AGC TTT GGG TGC TAA TGG TG – 3’(20mer). PCR was performed by using a thermal </w:t>
      </w:r>
      <w:proofErr w:type="gramStart"/>
      <w:r w:rsidR="00A32500" w:rsidRPr="00712E3C">
        <w:rPr>
          <w:rFonts w:ascii="Times New Roman" w:hAnsi="Times New Roman" w:cs="Times New Roman"/>
        </w:rPr>
        <w:t>cycler(</w:t>
      </w:r>
      <w:proofErr w:type="gramEnd"/>
      <w:r w:rsidR="00A32500" w:rsidRPr="00712E3C">
        <w:rPr>
          <w:rFonts w:ascii="Times New Roman" w:hAnsi="Times New Roman" w:cs="Times New Roman"/>
        </w:rPr>
        <w:t xml:space="preserve">Applied Biosystems, USA) in the order as follow: 1 cycle of 2 minutes at 94°C for </w:t>
      </w:r>
      <w:proofErr w:type="spellStart"/>
      <w:r w:rsidR="00A32500" w:rsidRPr="00712E3C">
        <w:rPr>
          <w:rFonts w:ascii="Times New Roman" w:hAnsi="Times New Roman" w:cs="Times New Roman"/>
        </w:rPr>
        <w:t>predenaturation</w:t>
      </w:r>
      <w:proofErr w:type="spellEnd"/>
      <w:r w:rsidR="00A32500" w:rsidRPr="00712E3C">
        <w:rPr>
          <w:rFonts w:ascii="Times New Roman" w:hAnsi="Times New Roman" w:cs="Times New Roman"/>
        </w:rPr>
        <w:t>, 40 cycles of 30 seconds at 94°C for denaturation, 40 cycles of 30 seconds at 55°C for annealing, and 40 cycles of 1 minute at 72°C for extension. Final extension was performed at 72°C for 10 minutes. PCR was performed by thermal cycler</w:t>
      </w:r>
      <w:r w:rsidR="00036A71" w:rsidRPr="00712E3C">
        <w:rPr>
          <w:rFonts w:ascii="Times New Roman" w:hAnsi="Times New Roman" w:cs="Times New Roman"/>
        </w:rPr>
        <w:t xml:space="preserve"> </w:t>
      </w:r>
      <w:r w:rsidR="00A32500" w:rsidRPr="00712E3C">
        <w:rPr>
          <w:rFonts w:ascii="Times New Roman" w:hAnsi="Times New Roman" w:cs="Times New Roman"/>
        </w:rPr>
        <w:t xml:space="preserve">(T100TM thermal cycler, Bio-Rad </w:t>
      </w:r>
      <w:r w:rsidR="002F575A">
        <w:rPr>
          <w:rFonts w:ascii="Times New Roman" w:hAnsi="Times New Roman" w:cs="Times New Roman"/>
        </w:rPr>
        <w:t>I</w:t>
      </w:r>
      <w:r w:rsidR="00A32500" w:rsidRPr="00712E3C">
        <w:rPr>
          <w:rFonts w:ascii="Times New Roman" w:hAnsi="Times New Roman" w:cs="Times New Roman"/>
        </w:rPr>
        <w:t xml:space="preserve">nc, Singapore). The electrophoresis was performed on agarose gel to detect PCR product. To determine the sequences of the DNA samples, direct sequencing was performed on the ABI Prism 3100 Genetic </w:t>
      </w:r>
      <w:proofErr w:type="spellStart"/>
      <w:r w:rsidR="00A32500" w:rsidRPr="00712E3C">
        <w:rPr>
          <w:rFonts w:ascii="Times New Roman" w:hAnsi="Times New Roman" w:cs="Times New Roman"/>
        </w:rPr>
        <w:t>Analyser</w:t>
      </w:r>
      <w:proofErr w:type="spellEnd"/>
      <w:r w:rsidR="00A32500" w:rsidRPr="00712E3C">
        <w:rPr>
          <w:rFonts w:ascii="Times New Roman" w:hAnsi="Times New Roman" w:cs="Times New Roman"/>
        </w:rPr>
        <w:t xml:space="preserve"> (Applied Biosystems, USA).</w:t>
      </w:r>
      <w:r w:rsidR="00284366" w:rsidRPr="00712E3C">
        <w:rPr>
          <w:rFonts w:ascii="Times New Roman" w:hAnsi="Times New Roman" w:cs="Times New Roman"/>
        </w:rPr>
        <w:t xml:space="preserve"> </w:t>
      </w:r>
      <w:r w:rsidR="00036A71" w:rsidRPr="00712E3C">
        <w:rPr>
          <w:rFonts w:ascii="Times New Roman" w:hAnsi="Times New Roman" w:cs="Times New Roman"/>
        </w:rPr>
        <w:t>The data were analyzed using</w:t>
      </w:r>
      <w:r w:rsidR="00A32500" w:rsidRPr="00712E3C">
        <w:rPr>
          <w:rFonts w:ascii="Times New Roman" w:hAnsi="Times New Roman" w:cs="Times New Roman"/>
        </w:rPr>
        <w:t xml:space="preserve"> </w:t>
      </w:r>
      <w:proofErr w:type="gramStart"/>
      <w:r w:rsidR="00A32500" w:rsidRPr="00712E3C">
        <w:rPr>
          <w:rFonts w:ascii="Times New Roman" w:hAnsi="Times New Roman" w:cs="Times New Roman"/>
        </w:rPr>
        <w:t>SPSS(</w:t>
      </w:r>
      <w:proofErr w:type="gramEnd"/>
      <w:r w:rsidR="00A32500" w:rsidRPr="00712E3C">
        <w:rPr>
          <w:rFonts w:ascii="Times New Roman" w:hAnsi="Times New Roman" w:cs="Times New Roman"/>
        </w:rPr>
        <w:t>ver. 24.0. IBM, USA)</w:t>
      </w:r>
      <w:r w:rsidR="00036A71" w:rsidRPr="00712E3C">
        <w:rPr>
          <w:rFonts w:ascii="Times New Roman" w:hAnsi="Times New Roman" w:cs="Times New Roman"/>
        </w:rPr>
        <w:t xml:space="preserve">. </w:t>
      </w:r>
      <w:r w:rsidR="00A32500" w:rsidRPr="00712E3C">
        <w:rPr>
          <w:rFonts w:ascii="Times New Roman" w:hAnsi="Times New Roman" w:cs="Times New Roman"/>
        </w:rPr>
        <w:t>A chi-square test was performed to see how variations in nucleotide sequence differ between normal and intellectual disabilities.</w:t>
      </w:r>
    </w:p>
    <w:p w14:paraId="32983DEB" w14:textId="77777777" w:rsidR="00B41A68" w:rsidRPr="00712E3C" w:rsidRDefault="00B41A68" w:rsidP="00712E3C">
      <w:pPr>
        <w:spacing w:line="240" w:lineRule="auto"/>
        <w:rPr>
          <w:rFonts w:ascii="Times New Roman" w:hAnsi="Times New Roman" w:cs="Times New Roman"/>
        </w:rPr>
      </w:pPr>
    </w:p>
    <w:p w14:paraId="158C3139" w14:textId="77777777" w:rsidR="002F0292" w:rsidRPr="00BD5F6C" w:rsidRDefault="002F0292" w:rsidP="00712E3C">
      <w:pPr>
        <w:spacing w:line="240" w:lineRule="auto"/>
        <w:rPr>
          <w:rFonts w:ascii="Times New Roman" w:hAnsi="Times New Roman" w:cs="Times New Roman"/>
          <w:b/>
        </w:rPr>
      </w:pPr>
      <w:r w:rsidRPr="00BD5F6C">
        <w:rPr>
          <w:rFonts w:ascii="Times New Roman" w:hAnsi="Times New Roman" w:cs="Times New Roman"/>
          <w:b/>
        </w:rPr>
        <w:t xml:space="preserve">Results </w:t>
      </w:r>
    </w:p>
    <w:p w14:paraId="3E490ACF" w14:textId="77777777" w:rsidR="00B41A68" w:rsidRDefault="00B41A68" w:rsidP="00712E3C">
      <w:pPr>
        <w:spacing w:line="240" w:lineRule="auto"/>
        <w:rPr>
          <w:rFonts w:ascii="Times New Roman" w:hAnsi="Times New Roman" w:cs="Times New Roman"/>
        </w:rPr>
      </w:pPr>
    </w:p>
    <w:p w14:paraId="13307C65" w14:textId="11650DCF" w:rsidR="00BD5F6C" w:rsidRDefault="00A350D5" w:rsidP="00712E3C">
      <w:pPr>
        <w:rPr>
          <w:rFonts w:ascii="Times New Roman" w:hAnsi="Times New Roman" w:cs="Times New Roman"/>
        </w:rPr>
      </w:pPr>
      <w:r>
        <w:rPr>
          <w:rFonts w:ascii="Times New Roman" w:hAnsi="Times New Roman" w:cs="Times New Roman"/>
        </w:rPr>
        <w:lastRenderedPageBreak/>
        <w:t xml:space="preserve"> </w:t>
      </w:r>
      <w:r w:rsidRPr="00A350D5">
        <w:rPr>
          <w:rFonts w:ascii="Times New Roman" w:hAnsi="Times New Roman" w:cs="Times New Roman"/>
        </w:rPr>
        <w:t xml:space="preserve">At </w:t>
      </w:r>
      <w:r w:rsidR="004F22DE">
        <w:rPr>
          <w:rFonts w:ascii="Times New Roman" w:hAnsi="Times New Roman" w:cs="Times New Roman"/>
        </w:rPr>
        <w:t>15,925</w:t>
      </w:r>
      <w:r w:rsidRPr="00A350D5">
        <w:rPr>
          <w:rFonts w:ascii="Times New Roman" w:hAnsi="Times New Roman" w:cs="Times New Roman"/>
        </w:rPr>
        <w:t xml:space="preserve"> </w:t>
      </w:r>
      <w:proofErr w:type="gramStart"/>
      <w:r w:rsidRPr="00A350D5">
        <w:rPr>
          <w:rFonts w:ascii="Times New Roman" w:hAnsi="Times New Roman" w:cs="Times New Roman"/>
        </w:rPr>
        <w:t>nucleotide</w:t>
      </w:r>
      <w:proofErr w:type="gramEnd"/>
      <w:r w:rsidRPr="00A350D5">
        <w:rPr>
          <w:rFonts w:ascii="Times New Roman" w:hAnsi="Times New Roman" w:cs="Times New Roman"/>
        </w:rPr>
        <w:t>, only the major allele C appears in both the normal group and the intellectual disability group,</w:t>
      </w:r>
      <w:r>
        <w:rPr>
          <w:rFonts w:ascii="Times New Roman" w:hAnsi="Times New Roman" w:cs="Times New Roman"/>
        </w:rPr>
        <w:t xml:space="preserve"> </w:t>
      </w:r>
      <w:r w:rsidRPr="00A350D5">
        <w:rPr>
          <w:rFonts w:ascii="Times New Roman" w:hAnsi="Times New Roman" w:cs="Times New Roman"/>
        </w:rPr>
        <w:t xml:space="preserve">there was no value of analyzing the relationship between intelligence and </w:t>
      </w:r>
      <w:r w:rsidR="004F22DE">
        <w:rPr>
          <w:rFonts w:ascii="Times New Roman" w:hAnsi="Times New Roman" w:cs="Times New Roman"/>
        </w:rPr>
        <w:t>15,925</w:t>
      </w:r>
      <w:r w:rsidRPr="00A350D5">
        <w:rPr>
          <w:rFonts w:ascii="Times New Roman" w:hAnsi="Times New Roman" w:cs="Times New Roman"/>
        </w:rPr>
        <w:t xml:space="preserve"> </w:t>
      </w:r>
      <w:proofErr w:type="spellStart"/>
      <w:r w:rsidRPr="00A350D5">
        <w:rPr>
          <w:rFonts w:ascii="Times New Roman" w:hAnsi="Times New Roman" w:cs="Times New Roman"/>
        </w:rPr>
        <w:t>mtDNA</w:t>
      </w:r>
      <w:proofErr w:type="spellEnd"/>
      <w:r w:rsidRPr="00A350D5">
        <w:rPr>
          <w:rFonts w:ascii="Times New Roman" w:hAnsi="Times New Roman" w:cs="Times New Roman"/>
        </w:rPr>
        <w:t xml:space="preserve"> sequence</w:t>
      </w:r>
      <w:r>
        <w:rPr>
          <w:rFonts w:ascii="Times New Roman" w:hAnsi="Times New Roman" w:cs="Times New Roman"/>
        </w:rPr>
        <w:t xml:space="preserve"> (Table 1)</w:t>
      </w:r>
      <w:r w:rsidRPr="00A350D5">
        <w:rPr>
          <w:rFonts w:ascii="Times New Roman" w:hAnsi="Times New Roman" w:cs="Times New Roman"/>
        </w:rPr>
        <w:t>.</w:t>
      </w:r>
      <w:r>
        <w:rPr>
          <w:rFonts w:ascii="Times New Roman" w:hAnsi="Times New Roman" w:cs="Times New Roman"/>
        </w:rPr>
        <w:t xml:space="preserve"> </w:t>
      </w:r>
      <w:r w:rsidRPr="00A350D5">
        <w:rPr>
          <w:rFonts w:ascii="Times New Roman" w:hAnsi="Times New Roman" w:cs="Times New Roman"/>
        </w:rPr>
        <w:t xml:space="preserve">At </w:t>
      </w:r>
      <w:r w:rsidR="004F22DE">
        <w:rPr>
          <w:rFonts w:ascii="Times New Roman" w:hAnsi="Times New Roman" w:cs="Times New Roman"/>
        </w:rPr>
        <w:t>15,926</w:t>
      </w:r>
      <w:r w:rsidRPr="00A350D5">
        <w:rPr>
          <w:rFonts w:ascii="Times New Roman" w:hAnsi="Times New Roman" w:cs="Times New Roman"/>
        </w:rPr>
        <w:t xml:space="preserve"> nucleotide, minor allele T was found in </w:t>
      </w:r>
      <w:r w:rsidR="00480297">
        <w:rPr>
          <w:rFonts w:ascii="Times New Roman" w:hAnsi="Times New Roman" w:cs="Times New Roman"/>
        </w:rPr>
        <w:t xml:space="preserve">only </w:t>
      </w:r>
      <w:r w:rsidRPr="00A350D5">
        <w:rPr>
          <w:rFonts w:ascii="Times New Roman" w:hAnsi="Times New Roman" w:cs="Times New Roman"/>
        </w:rPr>
        <w:t>one case (0.7%) in the normal group, but it was not significant in the two groups.</w:t>
      </w:r>
      <w:r w:rsidR="00F96436">
        <w:rPr>
          <w:rFonts w:ascii="Times New Roman" w:hAnsi="Times New Roman" w:cs="Times New Roman"/>
        </w:rPr>
        <w:t xml:space="preserve"> </w:t>
      </w:r>
      <w:r w:rsidR="00F96436" w:rsidRPr="00F96436">
        <w:rPr>
          <w:rFonts w:ascii="Times New Roman" w:hAnsi="Times New Roman" w:cs="Times New Roman"/>
        </w:rPr>
        <w:t xml:space="preserve">At </w:t>
      </w:r>
      <w:r w:rsidR="004F22DE">
        <w:rPr>
          <w:rFonts w:ascii="Times New Roman" w:hAnsi="Times New Roman" w:cs="Times New Roman"/>
        </w:rPr>
        <w:t>15,927</w:t>
      </w:r>
      <w:r w:rsidR="00F96436" w:rsidRPr="00F96436">
        <w:rPr>
          <w:rFonts w:ascii="Times New Roman" w:hAnsi="Times New Roman" w:cs="Times New Roman"/>
        </w:rPr>
        <w:t xml:space="preserve"> nucleotide, minor allele A was found in 9 cases (6.1%) in the normal group and in 1 case (1.8%) in the </w:t>
      </w:r>
      <w:r w:rsidR="00F96436">
        <w:rPr>
          <w:rFonts w:ascii="Times New Roman" w:hAnsi="Times New Roman" w:cs="Times New Roman"/>
        </w:rPr>
        <w:t>i</w:t>
      </w:r>
      <w:r w:rsidR="00F96436" w:rsidRPr="00F96436">
        <w:rPr>
          <w:rFonts w:ascii="Times New Roman" w:hAnsi="Times New Roman" w:cs="Times New Roman"/>
        </w:rPr>
        <w:t xml:space="preserve">ntellectual </w:t>
      </w:r>
      <w:r w:rsidR="00F96436">
        <w:rPr>
          <w:rFonts w:ascii="Times New Roman" w:hAnsi="Times New Roman" w:cs="Times New Roman"/>
        </w:rPr>
        <w:t>d</w:t>
      </w:r>
      <w:r w:rsidR="00F96436" w:rsidRPr="00F96436">
        <w:rPr>
          <w:rFonts w:ascii="Times New Roman" w:hAnsi="Times New Roman" w:cs="Times New Roman"/>
        </w:rPr>
        <w:t xml:space="preserve">isability group, but there was no significant difference </w:t>
      </w:r>
      <w:r w:rsidR="00BC1F3B">
        <w:rPr>
          <w:rFonts w:ascii="Times New Roman" w:hAnsi="Times New Roman" w:cs="Times New Roman"/>
        </w:rPr>
        <w:t xml:space="preserve">at </w:t>
      </w:r>
      <w:r w:rsidR="004F22DE">
        <w:rPr>
          <w:rFonts w:ascii="Times New Roman" w:hAnsi="Times New Roman" w:cs="Times New Roman"/>
        </w:rPr>
        <w:t>15,927</w:t>
      </w:r>
      <w:r w:rsidR="00F96436" w:rsidRPr="00F96436">
        <w:rPr>
          <w:rFonts w:ascii="Times New Roman" w:hAnsi="Times New Roman" w:cs="Times New Roman"/>
        </w:rPr>
        <w:t xml:space="preserve"> </w:t>
      </w:r>
      <w:proofErr w:type="gramStart"/>
      <w:r w:rsidR="00F96436" w:rsidRPr="00F96436">
        <w:rPr>
          <w:rFonts w:ascii="Times New Roman" w:hAnsi="Times New Roman" w:cs="Times New Roman"/>
        </w:rPr>
        <w:t>nucleotide</w:t>
      </w:r>
      <w:proofErr w:type="gramEnd"/>
      <w:r w:rsidR="00F96436" w:rsidRPr="00F96436">
        <w:rPr>
          <w:rFonts w:ascii="Times New Roman" w:hAnsi="Times New Roman" w:cs="Times New Roman"/>
        </w:rPr>
        <w:t>.</w:t>
      </w:r>
    </w:p>
    <w:p w14:paraId="4620F653" w14:textId="77777777" w:rsidR="00A350D5" w:rsidRPr="00BC1F3B" w:rsidRDefault="00A350D5" w:rsidP="00712E3C">
      <w:pPr>
        <w:spacing w:line="240" w:lineRule="auto"/>
        <w:rPr>
          <w:rFonts w:ascii="Times New Roman" w:hAnsi="Times New Roman" w:cs="Times New Roman"/>
        </w:rPr>
      </w:pPr>
    </w:p>
    <w:p w14:paraId="79969A80" w14:textId="77777777" w:rsidR="00BD5F6C" w:rsidRPr="00BD5F6C" w:rsidRDefault="00BD5F6C" w:rsidP="00BD5F6C">
      <w:pPr>
        <w:widowControl w:val="0"/>
        <w:wordWrap w:val="0"/>
        <w:autoSpaceDE w:val="0"/>
        <w:autoSpaceDN w:val="0"/>
        <w:spacing w:after="160" w:line="259" w:lineRule="auto"/>
        <w:rPr>
          <w:rFonts w:ascii="Times New Roman" w:hAnsi="Times New Roman" w:cs="Times New Roman"/>
        </w:rPr>
      </w:pPr>
      <w:r w:rsidRPr="00BD5F6C">
        <w:rPr>
          <w:rFonts w:ascii="Times New Roman" w:hAnsi="Times New Roman" w:cs="Times New Roman"/>
          <w:b/>
        </w:rPr>
        <w:t xml:space="preserve">Table 1 </w:t>
      </w:r>
      <w:r w:rsidRPr="00BD5F6C">
        <w:rPr>
          <w:rFonts w:ascii="Times New Roman" w:hAnsi="Times New Roman" w:cs="Times New Roman"/>
        </w:rPr>
        <w:t xml:space="preserve">Frequency of Each Identified Nucleotide </w:t>
      </w:r>
      <w:r w:rsidR="00DF73E7">
        <w:rPr>
          <w:rFonts w:ascii="Times New Roman" w:hAnsi="Times New Roman" w:cs="Times New Roman"/>
        </w:rPr>
        <w:t>Polymorphism</w:t>
      </w:r>
      <w:r w:rsidRPr="00BD5F6C">
        <w:rPr>
          <w:rFonts w:ascii="Times New Roman" w:hAnsi="Times New Roman" w:cs="Times New Roman"/>
        </w:rPr>
        <w:t xml:space="preserve"> in Normal and Intellectual Disability Groups </w:t>
      </w:r>
    </w:p>
    <w:tbl>
      <w:tblPr>
        <w:tblStyle w:val="TableGrid"/>
        <w:tblpPr w:leftFromText="142" w:rightFromText="142" w:vertAnchor="text" w:horzAnchor="margin" w:tblpY="16"/>
        <w:tblW w:w="8753" w:type="dxa"/>
        <w:tblLook w:val="04A0" w:firstRow="1" w:lastRow="0" w:firstColumn="1" w:lastColumn="0" w:noHBand="0" w:noVBand="1"/>
      </w:tblPr>
      <w:tblGrid>
        <w:gridCol w:w="1984"/>
        <w:gridCol w:w="1418"/>
        <w:gridCol w:w="1276"/>
        <w:gridCol w:w="1276"/>
        <w:gridCol w:w="1417"/>
        <w:gridCol w:w="1382"/>
      </w:tblGrid>
      <w:tr w:rsidR="00BD5F6C" w:rsidRPr="00BD5F6C" w14:paraId="3630B0CA" w14:textId="77777777" w:rsidTr="00722C13">
        <w:trPr>
          <w:trHeight w:val="303"/>
        </w:trPr>
        <w:tc>
          <w:tcPr>
            <w:tcW w:w="1984" w:type="dxa"/>
            <w:tcBorders>
              <w:top w:val="single" w:sz="12" w:space="0" w:color="auto"/>
              <w:left w:val="nil"/>
              <w:bottom w:val="single" w:sz="12" w:space="0" w:color="auto"/>
              <w:right w:val="nil"/>
            </w:tcBorders>
            <w:vAlign w:val="bottom"/>
          </w:tcPr>
          <w:p w14:paraId="21B2243A" w14:textId="77777777" w:rsidR="00BD5F6C" w:rsidRPr="00BD5F6C" w:rsidRDefault="00BD5F6C" w:rsidP="00BD5F6C">
            <w:pPr>
              <w:widowControl w:val="0"/>
              <w:wordWrap w:val="0"/>
              <w:autoSpaceDE w:val="0"/>
              <w:autoSpaceDN w:val="0"/>
              <w:spacing w:after="160" w:line="259" w:lineRule="auto"/>
            </w:pPr>
            <w:r w:rsidRPr="00BD5F6C">
              <w:rPr>
                <w:rFonts w:hint="eastAsia"/>
              </w:rPr>
              <w:t>location</w:t>
            </w:r>
          </w:p>
        </w:tc>
        <w:tc>
          <w:tcPr>
            <w:tcW w:w="1418" w:type="dxa"/>
            <w:tcBorders>
              <w:top w:val="single" w:sz="12" w:space="0" w:color="auto"/>
              <w:left w:val="nil"/>
              <w:bottom w:val="single" w:sz="12" w:space="0" w:color="auto"/>
              <w:right w:val="nil"/>
            </w:tcBorders>
            <w:vAlign w:val="bottom"/>
          </w:tcPr>
          <w:p w14:paraId="4A248522" w14:textId="77777777" w:rsidR="00BD5F6C" w:rsidRPr="00BD5F6C" w:rsidRDefault="00BD5F6C" w:rsidP="00BD5F6C">
            <w:pPr>
              <w:widowControl w:val="0"/>
              <w:wordWrap w:val="0"/>
              <w:autoSpaceDE w:val="0"/>
              <w:autoSpaceDN w:val="0"/>
              <w:spacing w:after="160" w:line="259" w:lineRule="auto"/>
            </w:pPr>
            <w:r w:rsidRPr="00BD5F6C">
              <w:rPr>
                <w:rFonts w:hint="eastAsia"/>
              </w:rPr>
              <w:t>Base change</w:t>
            </w:r>
          </w:p>
        </w:tc>
        <w:tc>
          <w:tcPr>
            <w:tcW w:w="1276" w:type="dxa"/>
            <w:tcBorders>
              <w:top w:val="single" w:sz="12" w:space="0" w:color="auto"/>
              <w:left w:val="nil"/>
              <w:bottom w:val="single" w:sz="12" w:space="0" w:color="auto"/>
              <w:right w:val="nil"/>
            </w:tcBorders>
          </w:tcPr>
          <w:p w14:paraId="76144ECD" w14:textId="77777777" w:rsidR="00BD5F6C" w:rsidRPr="00BD5F6C" w:rsidRDefault="00BD5F6C" w:rsidP="00BD5F6C">
            <w:pPr>
              <w:widowControl w:val="0"/>
              <w:wordWrap w:val="0"/>
              <w:autoSpaceDE w:val="0"/>
              <w:autoSpaceDN w:val="0"/>
              <w:spacing w:after="160" w:line="259" w:lineRule="auto"/>
            </w:pPr>
          </w:p>
        </w:tc>
        <w:tc>
          <w:tcPr>
            <w:tcW w:w="1276" w:type="dxa"/>
            <w:tcBorders>
              <w:top w:val="single" w:sz="12" w:space="0" w:color="auto"/>
              <w:left w:val="nil"/>
              <w:bottom w:val="single" w:sz="12" w:space="0" w:color="auto"/>
              <w:right w:val="nil"/>
            </w:tcBorders>
            <w:vAlign w:val="bottom"/>
          </w:tcPr>
          <w:p w14:paraId="04200C6E" w14:textId="77777777" w:rsidR="00BD5F6C" w:rsidRPr="00BD5F6C" w:rsidRDefault="00BD5F6C" w:rsidP="00BD5F6C">
            <w:pPr>
              <w:widowControl w:val="0"/>
              <w:wordWrap w:val="0"/>
              <w:autoSpaceDE w:val="0"/>
              <w:autoSpaceDN w:val="0"/>
              <w:spacing w:after="160" w:line="259" w:lineRule="auto"/>
            </w:pPr>
            <w:r w:rsidRPr="00BD5F6C">
              <w:rPr>
                <w:rFonts w:hint="eastAsia"/>
              </w:rPr>
              <w:t>Normal</w:t>
            </w:r>
          </w:p>
        </w:tc>
        <w:tc>
          <w:tcPr>
            <w:tcW w:w="1417" w:type="dxa"/>
            <w:tcBorders>
              <w:top w:val="single" w:sz="12" w:space="0" w:color="auto"/>
              <w:left w:val="nil"/>
              <w:bottom w:val="single" w:sz="12" w:space="0" w:color="auto"/>
              <w:right w:val="nil"/>
            </w:tcBorders>
          </w:tcPr>
          <w:p w14:paraId="5C899879" w14:textId="77777777" w:rsidR="00BD5F6C" w:rsidRPr="00BD5F6C" w:rsidRDefault="00BD5F6C" w:rsidP="00BD5F6C">
            <w:pPr>
              <w:widowControl w:val="0"/>
              <w:wordWrap w:val="0"/>
              <w:autoSpaceDE w:val="0"/>
              <w:autoSpaceDN w:val="0"/>
              <w:spacing w:after="160" w:line="259" w:lineRule="auto"/>
            </w:pPr>
            <w:r w:rsidRPr="00BD5F6C">
              <w:rPr>
                <w:rFonts w:hint="eastAsia"/>
              </w:rPr>
              <w:t>Intellectual Disability</w:t>
            </w:r>
          </w:p>
        </w:tc>
        <w:tc>
          <w:tcPr>
            <w:tcW w:w="1382" w:type="dxa"/>
            <w:tcBorders>
              <w:top w:val="single" w:sz="12" w:space="0" w:color="auto"/>
              <w:left w:val="nil"/>
              <w:bottom w:val="single" w:sz="12" w:space="0" w:color="auto"/>
              <w:right w:val="nil"/>
            </w:tcBorders>
            <w:vAlign w:val="bottom"/>
          </w:tcPr>
          <w:p w14:paraId="25AB42DC" w14:textId="77777777" w:rsidR="00BD5F6C" w:rsidRPr="00BD5F6C" w:rsidRDefault="00BD5F6C" w:rsidP="00BD5F6C">
            <w:pPr>
              <w:widowControl w:val="0"/>
              <w:wordWrap w:val="0"/>
              <w:autoSpaceDE w:val="0"/>
              <w:autoSpaceDN w:val="0"/>
              <w:spacing w:after="160" w:line="259" w:lineRule="auto"/>
            </w:pPr>
            <w:r w:rsidRPr="00BD5F6C">
              <w:t xml:space="preserve">P </w:t>
            </w:r>
            <w:r w:rsidRPr="00BD5F6C">
              <w:rPr>
                <w:rFonts w:hint="eastAsia"/>
              </w:rPr>
              <w:t>value</w:t>
            </w:r>
          </w:p>
        </w:tc>
      </w:tr>
      <w:tr w:rsidR="00BD5F6C" w:rsidRPr="00BD5F6C" w14:paraId="578D4EF9" w14:textId="77777777" w:rsidTr="00722C13">
        <w:trPr>
          <w:trHeight w:val="303"/>
        </w:trPr>
        <w:tc>
          <w:tcPr>
            <w:tcW w:w="1984" w:type="dxa"/>
            <w:vMerge w:val="restart"/>
            <w:tcBorders>
              <w:top w:val="single" w:sz="12" w:space="0" w:color="auto"/>
              <w:left w:val="nil"/>
              <w:bottom w:val="nil"/>
              <w:right w:val="nil"/>
            </w:tcBorders>
            <w:vAlign w:val="center"/>
          </w:tcPr>
          <w:p w14:paraId="04FAF813" w14:textId="6CCF75A5" w:rsidR="00BD5F6C" w:rsidRPr="00BD5F6C" w:rsidRDefault="004F22DE" w:rsidP="00BD5F6C">
            <w:pPr>
              <w:widowControl w:val="0"/>
              <w:wordWrap w:val="0"/>
              <w:autoSpaceDE w:val="0"/>
              <w:autoSpaceDN w:val="0"/>
              <w:spacing w:after="160" w:line="259" w:lineRule="auto"/>
            </w:pPr>
            <w:r>
              <w:rPr>
                <w:rFonts w:hint="eastAsia"/>
              </w:rPr>
              <w:t>15,925</w:t>
            </w:r>
          </w:p>
        </w:tc>
        <w:tc>
          <w:tcPr>
            <w:tcW w:w="1418" w:type="dxa"/>
            <w:vMerge w:val="restart"/>
            <w:tcBorders>
              <w:top w:val="single" w:sz="12" w:space="0" w:color="auto"/>
              <w:left w:val="nil"/>
              <w:bottom w:val="nil"/>
              <w:right w:val="nil"/>
            </w:tcBorders>
            <w:vAlign w:val="center"/>
          </w:tcPr>
          <w:p w14:paraId="2B0B9758" w14:textId="77777777" w:rsidR="00BD5F6C" w:rsidRPr="00BD5F6C" w:rsidRDefault="00BD5F6C" w:rsidP="00BD5F6C">
            <w:pPr>
              <w:widowControl w:val="0"/>
              <w:wordWrap w:val="0"/>
              <w:autoSpaceDE w:val="0"/>
              <w:autoSpaceDN w:val="0"/>
              <w:spacing w:after="160" w:line="259" w:lineRule="auto"/>
            </w:pPr>
            <w:r w:rsidRPr="00BD5F6C">
              <w:rPr>
                <w:rFonts w:hint="eastAsia"/>
              </w:rPr>
              <w:t xml:space="preserve">C </w:t>
            </w:r>
            <w:r w:rsidRPr="00BD5F6C">
              <w:t>→ T</w:t>
            </w:r>
          </w:p>
        </w:tc>
        <w:tc>
          <w:tcPr>
            <w:tcW w:w="1276" w:type="dxa"/>
            <w:tcBorders>
              <w:top w:val="single" w:sz="12" w:space="0" w:color="auto"/>
              <w:left w:val="nil"/>
              <w:bottom w:val="nil"/>
              <w:right w:val="nil"/>
            </w:tcBorders>
            <w:vAlign w:val="bottom"/>
          </w:tcPr>
          <w:p w14:paraId="76B9C569" w14:textId="77777777" w:rsidR="00BD5F6C" w:rsidRPr="00BD5F6C" w:rsidRDefault="00BD5F6C" w:rsidP="00BD5F6C">
            <w:pPr>
              <w:widowControl w:val="0"/>
              <w:wordWrap w:val="0"/>
              <w:autoSpaceDE w:val="0"/>
              <w:autoSpaceDN w:val="0"/>
              <w:spacing w:after="160" w:line="259" w:lineRule="auto"/>
            </w:pPr>
            <w:r w:rsidRPr="00BD5F6C">
              <w:rPr>
                <w:rFonts w:hint="eastAsia"/>
              </w:rPr>
              <w:t>C</w:t>
            </w:r>
          </w:p>
        </w:tc>
        <w:tc>
          <w:tcPr>
            <w:tcW w:w="1276" w:type="dxa"/>
            <w:tcBorders>
              <w:top w:val="single" w:sz="12" w:space="0" w:color="auto"/>
              <w:left w:val="nil"/>
              <w:bottom w:val="nil"/>
              <w:right w:val="nil"/>
            </w:tcBorders>
            <w:vAlign w:val="bottom"/>
          </w:tcPr>
          <w:p w14:paraId="4FD7410F" w14:textId="77777777" w:rsidR="00BD5F6C" w:rsidRPr="00BD5F6C" w:rsidRDefault="00BD5F6C" w:rsidP="00BD5F6C">
            <w:pPr>
              <w:widowControl w:val="0"/>
              <w:wordWrap w:val="0"/>
              <w:autoSpaceDE w:val="0"/>
              <w:autoSpaceDN w:val="0"/>
              <w:spacing w:after="160" w:line="259" w:lineRule="auto"/>
            </w:pPr>
            <w:r w:rsidRPr="00BD5F6C">
              <w:rPr>
                <w:rFonts w:hint="eastAsia"/>
              </w:rPr>
              <w:t>148(100.0)</w:t>
            </w:r>
          </w:p>
        </w:tc>
        <w:tc>
          <w:tcPr>
            <w:tcW w:w="1417" w:type="dxa"/>
            <w:tcBorders>
              <w:top w:val="single" w:sz="12" w:space="0" w:color="auto"/>
              <w:left w:val="nil"/>
              <w:bottom w:val="nil"/>
              <w:right w:val="nil"/>
            </w:tcBorders>
          </w:tcPr>
          <w:p w14:paraId="0FE7B64B" w14:textId="77777777" w:rsidR="00BD5F6C" w:rsidRPr="00BD5F6C" w:rsidRDefault="00BD5F6C" w:rsidP="00BD5F6C">
            <w:pPr>
              <w:widowControl w:val="0"/>
              <w:wordWrap w:val="0"/>
              <w:autoSpaceDE w:val="0"/>
              <w:autoSpaceDN w:val="0"/>
              <w:spacing w:after="160" w:line="259" w:lineRule="auto"/>
            </w:pPr>
            <w:r w:rsidRPr="00BD5F6C">
              <w:rPr>
                <w:rFonts w:hint="eastAsia"/>
              </w:rPr>
              <w:t>57(100.0)</w:t>
            </w:r>
          </w:p>
        </w:tc>
        <w:tc>
          <w:tcPr>
            <w:tcW w:w="1382" w:type="dxa"/>
            <w:vMerge w:val="restart"/>
            <w:tcBorders>
              <w:top w:val="single" w:sz="12" w:space="0" w:color="auto"/>
              <w:left w:val="nil"/>
              <w:bottom w:val="nil"/>
              <w:right w:val="nil"/>
            </w:tcBorders>
            <w:vAlign w:val="center"/>
          </w:tcPr>
          <w:p w14:paraId="4749068E" w14:textId="77777777" w:rsidR="00BD5F6C" w:rsidRPr="00BD5F6C" w:rsidRDefault="00BD5F6C" w:rsidP="00BD5F6C">
            <w:pPr>
              <w:widowControl w:val="0"/>
              <w:wordWrap w:val="0"/>
              <w:autoSpaceDE w:val="0"/>
              <w:autoSpaceDN w:val="0"/>
              <w:spacing w:after="160" w:line="259" w:lineRule="auto"/>
            </w:pPr>
            <w:r w:rsidRPr="00BD5F6C">
              <w:rPr>
                <w:rFonts w:hint="eastAsia"/>
              </w:rPr>
              <w:t>invaluable</w:t>
            </w:r>
          </w:p>
        </w:tc>
      </w:tr>
      <w:tr w:rsidR="00BD5F6C" w:rsidRPr="00BD5F6C" w14:paraId="7B72B0B2" w14:textId="77777777" w:rsidTr="00722C13">
        <w:trPr>
          <w:trHeight w:val="303"/>
        </w:trPr>
        <w:tc>
          <w:tcPr>
            <w:tcW w:w="1984" w:type="dxa"/>
            <w:vMerge/>
            <w:tcBorders>
              <w:top w:val="nil"/>
              <w:left w:val="nil"/>
              <w:bottom w:val="single" w:sz="4" w:space="0" w:color="auto"/>
              <w:right w:val="nil"/>
            </w:tcBorders>
            <w:vAlign w:val="center"/>
          </w:tcPr>
          <w:p w14:paraId="631B9B0B" w14:textId="77777777" w:rsidR="00BD5F6C" w:rsidRPr="00BD5F6C" w:rsidRDefault="00BD5F6C" w:rsidP="00BD5F6C">
            <w:pPr>
              <w:widowControl w:val="0"/>
              <w:wordWrap w:val="0"/>
              <w:autoSpaceDE w:val="0"/>
              <w:autoSpaceDN w:val="0"/>
              <w:spacing w:after="160" w:line="259" w:lineRule="auto"/>
            </w:pPr>
          </w:p>
        </w:tc>
        <w:tc>
          <w:tcPr>
            <w:tcW w:w="1418" w:type="dxa"/>
            <w:vMerge/>
            <w:tcBorders>
              <w:top w:val="nil"/>
              <w:left w:val="nil"/>
              <w:bottom w:val="single" w:sz="4" w:space="0" w:color="auto"/>
              <w:right w:val="nil"/>
            </w:tcBorders>
            <w:vAlign w:val="center"/>
          </w:tcPr>
          <w:p w14:paraId="3517E71D" w14:textId="77777777" w:rsidR="00BD5F6C" w:rsidRPr="00BD5F6C" w:rsidRDefault="00BD5F6C" w:rsidP="00BD5F6C">
            <w:pPr>
              <w:widowControl w:val="0"/>
              <w:wordWrap w:val="0"/>
              <w:autoSpaceDE w:val="0"/>
              <w:autoSpaceDN w:val="0"/>
              <w:spacing w:after="160" w:line="259" w:lineRule="auto"/>
            </w:pPr>
          </w:p>
        </w:tc>
        <w:tc>
          <w:tcPr>
            <w:tcW w:w="1276" w:type="dxa"/>
            <w:tcBorders>
              <w:top w:val="nil"/>
              <w:left w:val="nil"/>
              <w:bottom w:val="single" w:sz="4" w:space="0" w:color="auto"/>
              <w:right w:val="nil"/>
            </w:tcBorders>
            <w:vAlign w:val="bottom"/>
          </w:tcPr>
          <w:p w14:paraId="710A0F83" w14:textId="77777777" w:rsidR="00BD5F6C" w:rsidRPr="00BD5F6C" w:rsidRDefault="00BD5F6C" w:rsidP="00BD5F6C">
            <w:pPr>
              <w:widowControl w:val="0"/>
              <w:wordWrap w:val="0"/>
              <w:autoSpaceDE w:val="0"/>
              <w:autoSpaceDN w:val="0"/>
              <w:spacing w:after="160" w:line="259" w:lineRule="auto"/>
            </w:pPr>
            <w:r w:rsidRPr="00BD5F6C">
              <w:rPr>
                <w:rFonts w:hint="eastAsia"/>
                <w:b/>
              </w:rPr>
              <w:t>T</w:t>
            </w:r>
          </w:p>
        </w:tc>
        <w:tc>
          <w:tcPr>
            <w:tcW w:w="1276" w:type="dxa"/>
            <w:tcBorders>
              <w:top w:val="nil"/>
              <w:left w:val="nil"/>
              <w:bottom w:val="single" w:sz="4" w:space="0" w:color="auto"/>
              <w:right w:val="nil"/>
            </w:tcBorders>
            <w:vAlign w:val="bottom"/>
          </w:tcPr>
          <w:p w14:paraId="2A01F579" w14:textId="77777777" w:rsidR="00BD5F6C" w:rsidRPr="00BD5F6C" w:rsidRDefault="00BD5F6C" w:rsidP="00BD5F6C">
            <w:pPr>
              <w:widowControl w:val="0"/>
              <w:wordWrap w:val="0"/>
              <w:autoSpaceDE w:val="0"/>
              <w:autoSpaceDN w:val="0"/>
              <w:spacing w:after="160" w:line="259" w:lineRule="auto"/>
            </w:pPr>
            <w:r w:rsidRPr="00BD5F6C">
              <w:rPr>
                <w:rFonts w:hint="eastAsia"/>
              </w:rPr>
              <w:t>0(0.0)</w:t>
            </w:r>
          </w:p>
        </w:tc>
        <w:tc>
          <w:tcPr>
            <w:tcW w:w="1417" w:type="dxa"/>
            <w:tcBorders>
              <w:top w:val="nil"/>
              <w:left w:val="nil"/>
              <w:bottom w:val="single" w:sz="4" w:space="0" w:color="auto"/>
              <w:right w:val="nil"/>
            </w:tcBorders>
          </w:tcPr>
          <w:p w14:paraId="2832F78E" w14:textId="77777777" w:rsidR="00BD5F6C" w:rsidRPr="00BD5F6C" w:rsidRDefault="00BD5F6C" w:rsidP="00BD5F6C">
            <w:pPr>
              <w:widowControl w:val="0"/>
              <w:wordWrap w:val="0"/>
              <w:autoSpaceDE w:val="0"/>
              <w:autoSpaceDN w:val="0"/>
              <w:spacing w:after="160" w:line="259" w:lineRule="auto"/>
            </w:pPr>
            <w:r w:rsidRPr="00BD5F6C">
              <w:rPr>
                <w:rFonts w:hint="eastAsia"/>
              </w:rPr>
              <w:t>0(0.0)</w:t>
            </w:r>
          </w:p>
        </w:tc>
        <w:tc>
          <w:tcPr>
            <w:tcW w:w="1382" w:type="dxa"/>
            <w:vMerge/>
            <w:tcBorders>
              <w:top w:val="nil"/>
              <w:left w:val="nil"/>
              <w:bottom w:val="single" w:sz="4" w:space="0" w:color="auto"/>
              <w:right w:val="nil"/>
            </w:tcBorders>
            <w:vAlign w:val="center"/>
          </w:tcPr>
          <w:p w14:paraId="464FB8D5" w14:textId="77777777" w:rsidR="00BD5F6C" w:rsidRPr="00BD5F6C" w:rsidRDefault="00BD5F6C" w:rsidP="00BD5F6C">
            <w:pPr>
              <w:widowControl w:val="0"/>
              <w:wordWrap w:val="0"/>
              <w:autoSpaceDE w:val="0"/>
              <w:autoSpaceDN w:val="0"/>
              <w:spacing w:after="160" w:line="259" w:lineRule="auto"/>
            </w:pPr>
          </w:p>
        </w:tc>
      </w:tr>
      <w:tr w:rsidR="00BD5F6C" w:rsidRPr="00BD5F6C" w14:paraId="40345830" w14:textId="77777777" w:rsidTr="00722C13">
        <w:trPr>
          <w:trHeight w:val="303"/>
        </w:trPr>
        <w:tc>
          <w:tcPr>
            <w:tcW w:w="1984" w:type="dxa"/>
            <w:vMerge w:val="restart"/>
            <w:tcBorders>
              <w:top w:val="single" w:sz="4" w:space="0" w:color="auto"/>
              <w:left w:val="nil"/>
              <w:right w:val="nil"/>
            </w:tcBorders>
            <w:vAlign w:val="center"/>
          </w:tcPr>
          <w:p w14:paraId="79F19D63" w14:textId="6DE124AA" w:rsidR="00BD5F6C" w:rsidRPr="00BD5F6C" w:rsidRDefault="004F22DE" w:rsidP="00BD5F6C">
            <w:pPr>
              <w:widowControl w:val="0"/>
              <w:wordWrap w:val="0"/>
              <w:autoSpaceDE w:val="0"/>
              <w:autoSpaceDN w:val="0"/>
              <w:spacing w:after="160" w:line="259" w:lineRule="auto"/>
            </w:pPr>
            <w:r>
              <w:rPr>
                <w:rFonts w:hint="eastAsia"/>
              </w:rPr>
              <w:t>15,926</w:t>
            </w:r>
          </w:p>
        </w:tc>
        <w:tc>
          <w:tcPr>
            <w:tcW w:w="1418" w:type="dxa"/>
            <w:vMerge w:val="restart"/>
            <w:tcBorders>
              <w:top w:val="single" w:sz="4" w:space="0" w:color="auto"/>
              <w:left w:val="nil"/>
              <w:right w:val="nil"/>
            </w:tcBorders>
            <w:vAlign w:val="center"/>
          </w:tcPr>
          <w:p w14:paraId="452FE191" w14:textId="77777777" w:rsidR="00BD5F6C" w:rsidRPr="00BD5F6C" w:rsidRDefault="00BD5F6C" w:rsidP="00BD5F6C">
            <w:pPr>
              <w:widowControl w:val="0"/>
              <w:wordWrap w:val="0"/>
              <w:autoSpaceDE w:val="0"/>
              <w:autoSpaceDN w:val="0"/>
              <w:spacing w:after="160" w:line="259" w:lineRule="auto"/>
            </w:pPr>
            <w:r w:rsidRPr="00BD5F6C">
              <w:t>C</w:t>
            </w:r>
            <w:r w:rsidRPr="00BD5F6C">
              <w:rPr>
                <w:rFonts w:hint="eastAsia"/>
              </w:rPr>
              <w:t xml:space="preserve"> </w:t>
            </w:r>
            <w:r w:rsidRPr="00BD5F6C">
              <w:t>→ T</w:t>
            </w:r>
          </w:p>
        </w:tc>
        <w:tc>
          <w:tcPr>
            <w:tcW w:w="1276" w:type="dxa"/>
            <w:tcBorders>
              <w:top w:val="single" w:sz="4" w:space="0" w:color="auto"/>
              <w:left w:val="nil"/>
              <w:bottom w:val="nil"/>
              <w:right w:val="nil"/>
            </w:tcBorders>
            <w:vAlign w:val="bottom"/>
          </w:tcPr>
          <w:p w14:paraId="58ED423A" w14:textId="77777777" w:rsidR="00BD5F6C" w:rsidRPr="00BD5F6C" w:rsidRDefault="00BD5F6C" w:rsidP="00BD5F6C">
            <w:pPr>
              <w:widowControl w:val="0"/>
              <w:wordWrap w:val="0"/>
              <w:autoSpaceDE w:val="0"/>
              <w:autoSpaceDN w:val="0"/>
              <w:spacing w:after="160" w:line="259" w:lineRule="auto"/>
            </w:pPr>
            <w:r w:rsidRPr="00BD5F6C">
              <w:rPr>
                <w:rFonts w:hint="eastAsia"/>
              </w:rPr>
              <w:t>C</w:t>
            </w:r>
          </w:p>
        </w:tc>
        <w:tc>
          <w:tcPr>
            <w:tcW w:w="1276" w:type="dxa"/>
            <w:tcBorders>
              <w:top w:val="single" w:sz="4" w:space="0" w:color="auto"/>
              <w:left w:val="nil"/>
              <w:bottom w:val="nil"/>
              <w:right w:val="nil"/>
            </w:tcBorders>
            <w:vAlign w:val="bottom"/>
          </w:tcPr>
          <w:p w14:paraId="2112A102" w14:textId="77777777" w:rsidR="00BD5F6C" w:rsidRPr="00BD5F6C" w:rsidRDefault="00BD5F6C" w:rsidP="00BD5F6C">
            <w:pPr>
              <w:widowControl w:val="0"/>
              <w:wordWrap w:val="0"/>
              <w:autoSpaceDE w:val="0"/>
              <w:autoSpaceDN w:val="0"/>
              <w:spacing w:after="160" w:line="259" w:lineRule="auto"/>
            </w:pPr>
            <w:r w:rsidRPr="00BD5F6C">
              <w:rPr>
                <w:rFonts w:hint="eastAsia"/>
              </w:rPr>
              <w:t>147(99.3)</w:t>
            </w:r>
          </w:p>
        </w:tc>
        <w:tc>
          <w:tcPr>
            <w:tcW w:w="1417" w:type="dxa"/>
            <w:tcBorders>
              <w:top w:val="single" w:sz="4" w:space="0" w:color="auto"/>
              <w:left w:val="nil"/>
              <w:bottom w:val="nil"/>
              <w:right w:val="nil"/>
            </w:tcBorders>
          </w:tcPr>
          <w:p w14:paraId="62B79FD1" w14:textId="77777777" w:rsidR="00BD5F6C" w:rsidRPr="00BD5F6C" w:rsidRDefault="00BD5F6C" w:rsidP="00BD5F6C">
            <w:pPr>
              <w:widowControl w:val="0"/>
              <w:wordWrap w:val="0"/>
              <w:autoSpaceDE w:val="0"/>
              <w:autoSpaceDN w:val="0"/>
              <w:spacing w:after="160" w:line="259" w:lineRule="auto"/>
            </w:pPr>
            <w:r w:rsidRPr="00BD5F6C">
              <w:rPr>
                <w:rFonts w:hint="eastAsia"/>
              </w:rPr>
              <w:t>57(100.0)</w:t>
            </w:r>
          </w:p>
        </w:tc>
        <w:tc>
          <w:tcPr>
            <w:tcW w:w="1382" w:type="dxa"/>
            <w:vMerge w:val="restart"/>
            <w:tcBorders>
              <w:top w:val="single" w:sz="4" w:space="0" w:color="auto"/>
              <w:left w:val="nil"/>
              <w:right w:val="nil"/>
            </w:tcBorders>
            <w:vAlign w:val="center"/>
          </w:tcPr>
          <w:p w14:paraId="397B09D1" w14:textId="77777777" w:rsidR="00BD5F6C" w:rsidRPr="00BD5F6C" w:rsidRDefault="00BD5F6C" w:rsidP="00BD5F6C">
            <w:pPr>
              <w:widowControl w:val="0"/>
              <w:wordWrap w:val="0"/>
              <w:autoSpaceDE w:val="0"/>
              <w:autoSpaceDN w:val="0"/>
              <w:spacing w:after="160" w:line="259" w:lineRule="auto"/>
            </w:pPr>
            <w:r w:rsidRPr="00BD5F6C">
              <w:rPr>
                <w:rFonts w:hint="eastAsia"/>
              </w:rPr>
              <w:t>0.534</w:t>
            </w:r>
          </w:p>
        </w:tc>
      </w:tr>
      <w:tr w:rsidR="00BD5F6C" w:rsidRPr="00BD5F6C" w14:paraId="553AD022" w14:textId="77777777" w:rsidTr="00722C13">
        <w:trPr>
          <w:trHeight w:val="303"/>
        </w:trPr>
        <w:tc>
          <w:tcPr>
            <w:tcW w:w="1984" w:type="dxa"/>
            <w:vMerge/>
            <w:tcBorders>
              <w:left w:val="nil"/>
              <w:bottom w:val="single" w:sz="4" w:space="0" w:color="auto"/>
              <w:right w:val="nil"/>
            </w:tcBorders>
            <w:vAlign w:val="center"/>
          </w:tcPr>
          <w:p w14:paraId="33280B4C" w14:textId="77777777" w:rsidR="00BD5F6C" w:rsidRPr="00BD5F6C" w:rsidRDefault="00BD5F6C" w:rsidP="00BD5F6C">
            <w:pPr>
              <w:widowControl w:val="0"/>
              <w:wordWrap w:val="0"/>
              <w:autoSpaceDE w:val="0"/>
              <w:autoSpaceDN w:val="0"/>
              <w:spacing w:after="160" w:line="259" w:lineRule="auto"/>
            </w:pPr>
          </w:p>
        </w:tc>
        <w:tc>
          <w:tcPr>
            <w:tcW w:w="1418" w:type="dxa"/>
            <w:vMerge/>
            <w:tcBorders>
              <w:left w:val="nil"/>
              <w:bottom w:val="single" w:sz="4" w:space="0" w:color="auto"/>
              <w:right w:val="nil"/>
            </w:tcBorders>
            <w:vAlign w:val="center"/>
          </w:tcPr>
          <w:p w14:paraId="22461EA1" w14:textId="77777777" w:rsidR="00BD5F6C" w:rsidRPr="00BD5F6C" w:rsidRDefault="00BD5F6C" w:rsidP="00BD5F6C">
            <w:pPr>
              <w:widowControl w:val="0"/>
              <w:wordWrap w:val="0"/>
              <w:autoSpaceDE w:val="0"/>
              <w:autoSpaceDN w:val="0"/>
              <w:spacing w:after="160" w:line="259" w:lineRule="auto"/>
            </w:pPr>
          </w:p>
        </w:tc>
        <w:tc>
          <w:tcPr>
            <w:tcW w:w="1276" w:type="dxa"/>
            <w:tcBorders>
              <w:top w:val="nil"/>
              <w:left w:val="nil"/>
              <w:bottom w:val="single" w:sz="4" w:space="0" w:color="auto"/>
              <w:right w:val="nil"/>
            </w:tcBorders>
          </w:tcPr>
          <w:p w14:paraId="7711CCEB" w14:textId="77777777" w:rsidR="00BD5F6C" w:rsidRPr="00BD5F6C" w:rsidRDefault="00BD5F6C" w:rsidP="00BD5F6C">
            <w:pPr>
              <w:widowControl w:val="0"/>
              <w:wordWrap w:val="0"/>
              <w:autoSpaceDE w:val="0"/>
              <w:autoSpaceDN w:val="0"/>
              <w:spacing w:after="160" w:line="259" w:lineRule="auto"/>
              <w:rPr>
                <w:b/>
              </w:rPr>
            </w:pPr>
            <w:r w:rsidRPr="00BD5F6C">
              <w:rPr>
                <w:b/>
              </w:rPr>
              <w:t>T</w:t>
            </w:r>
          </w:p>
        </w:tc>
        <w:tc>
          <w:tcPr>
            <w:tcW w:w="1276" w:type="dxa"/>
            <w:tcBorders>
              <w:top w:val="nil"/>
              <w:left w:val="nil"/>
              <w:bottom w:val="single" w:sz="4" w:space="0" w:color="auto"/>
              <w:right w:val="nil"/>
            </w:tcBorders>
          </w:tcPr>
          <w:p w14:paraId="00EF49B0" w14:textId="77777777" w:rsidR="00BD5F6C" w:rsidRPr="00BD5F6C" w:rsidRDefault="00BD5F6C" w:rsidP="00BD5F6C">
            <w:pPr>
              <w:widowControl w:val="0"/>
              <w:wordWrap w:val="0"/>
              <w:autoSpaceDE w:val="0"/>
              <w:autoSpaceDN w:val="0"/>
              <w:spacing w:after="160" w:line="259" w:lineRule="auto"/>
            </w:pPr>
            <w:r w:rsidRPr="00BD5F6C">
              <w:t>1(0.7)</w:t>
            </w:r>
          </w:p>
        </w:tc>
        <w:tc>
          <w:tcPr>
            <w:tcW w:w="1417" w:type="dxa"/>
            <w:tcBorders>
              <w:top w:val="nil"/>
              <w:left w:val="nil"/>
              <w:bottom w:val="single" w:sz="4" w:space="0" w:color="auto"/>
              <w:right w:val="nil"/>
            </w:tcBorders>
          </w:tcPr>
          <w:p w14:paraId="76EA9138" w14:textId="77777777" w:rsidR="00BD5F6C" w:rsidRPr="00BD5F6C" w:rsidRDefault="00BD5F6C" w:rsidP="00BD5F6C">
            <w:pPr>
              <w:widowControl w:val="0"/>
              <w:wordWrap w:val="0"/>
              <w:autoSpaceDE w:val="0"/>
              <w:autoSpaceDN w:val="0"/>
              <w:spacing w:after="160" w:line="259" w:lineRule="auto"/>
            </w:pPr>
            <w:r w:rsidRPr="00BD5F6C">
              <w:t>0(0.0)</w:t>
            </w:r>
          </w:p>
        </w:tc>
        <w:tc>
          <w:tcPr>
            <w:tcW w:w="1382" w:type="dxa"/>
            <w:vMerge/>
            <w:tcBorders>
              <w:left w:val="nil"/>
              <w:bottom w:val="single" w:sz="4" w:space="0" w:color="auto"/>
              <w:right w:val="nil"/>
            </w:tcBorders>
            <w:vAlign w:val="center"/>
          </w:tcPr>
          <w:p w14:paraId="1FD1F899" w14:textId="77777777" w:rsidR="00BD5F6C" w:rsidRPr="00BD5F6C" w:rsidRDefault="00BD5F6C" w:rsidP="00BD5F6C">
            <w:pPr>
              <w:widowControl w:val="0"/>
              <w:wordWrap w:val="0"/>
              <w:autoSpaceDE w:val="0"/>
              <w:autoSpaceDN w:val="0"/>
              <w:spacing w:after="160" w:line="259" w:lineRule="auto"/>
            </w:pPr>
          </w:p>
        </w:tc>
      </w:tr>
      <w:tr w:rsidR="00BD5F6C" w:rsidRPr="00BD5F6C" w14:paraId="343908F4" w14:textId="77777777" w:rsidTr="00722C13">
        <w:trPr>
          <w:trHeight w:val="303"/>
        </w:trPr>
        <w:tc>
          <w:tcPr>
            <w:tcW w:w="1984" w:type="dxa"/>
            <w:vMerge w:val="restart"/>
            <w:tcBorders>
              <w:top w:val="single" w:sz="4" w:space="0" w:color="auto"/>
              <w:left w:val="nil"/>
              <w:right w:val="nil"/>
            </w:tcBorders>
            <w:vAlign w:val="center"/>
          </w:tcPr>
          <w:p w14:paraId="4C4F9E4A" w14:textId="714872FC" w:rsidR="00BD5F6C" w:rsidRPr="00BD5F6C" w:rsidRDefault="004F22DE" w:rsidP="00BD5F6C">
            <w:pPr>
              <w:widowControl w:val="0"/>
              <w:wordWrap w:val="0"/>
              <w:autoSpaceDE w:val="0"/>
              <w:autoSpaceDN w:val="0"/>
              <w:spacing w:after="160" w:line="259" w:lineRule="auto"/>
            </w:pPr>
            <w:r>
              <w:rPr>
                <w:rFonts w:hint="eastAsia"/>
              </w:rPr>
              <w:t>15,927</w:t>
            </w:r>
          </w:p>
        </w:tc>
        <w:tc>
          <w:tcPr>
            <w:tcW w:w="1418" w:type="dxa"/>
            <w:vMerge w:val="restart"/>
            <w:tcBorders>
              <w:top w:val="single" w:sz="4" w:space="0" w:color="auto"/>
              <w:left w:val="nil"/>
              <w:right w:val="nil"/>
            </w:tcBorders>
            <w:vAlign w:val="center"/>
          </w:tcPr>
          <w:p w14:paraId="257852FA" w14:textId="77777777" w:rsidR="00BD5F6C" w:rsidRPr="00BD5F6C" w:rsidRDefault="00BD5F6C" w:rsidP="00BD5F6C">
            <w:pPr>
              <w:widowControl w:val="0"/>
              <w:wordWrap w:val="0"/>
              <w:autoSpaceDE w:val="0"/>
              <w:autoSpaceDN w:val="0"/>
              <w:spacing w:after="160" w:line="259" w:lineRule="auto"/>
            </w:pPr>
            <w:r w:rsidRPr="00BD5F6C">
              <w:rPr>
                <w:rFonts w:hint="eastAsia"/>
              </w:rPr>
              <w:t xml:space="preserve">G </w:t>
            </w:r>
            <w:r w:rsidRPr="00BD5F6C">
              <w:t>→ A</w:t>
            </w:r>
          </w:p>
        </w:tc>
        <w:tc>
          <w:tcPr>
            <w:tcW w:w="1276" w:type="dxa"/>
            <w:tcBorders>
              <w:top w:val="single" w:sz="4" w:space="0" w:color="auto"/>
              <w:left w:val="nil"/>
              <w:bottom w:val="nil"/>
              <w:right w:val="nil"/>
            </w:tcBorders>
          </w:tcPr>
          <w:p w14:paraId="14140F59" w14:textId="77777777" w:rsidR="00BD5F6C" w:rsidRPr="00BD5F6C" w:rsidRDefault="00BD5F6C" w:rsidP="00BD5F6C">
            <w:pPr>
              <w:widowControl w:val="0"/>
              <w:wordWrap w:val="0"/>
              <w:autoSpaceDE w:val="0"/>
              <w:autoSpaceDN w:val="0"/>
              <w:spacing w:after="160" w:line="259" w:lineRule="auto"/>
            </w:pPr>
            <w:r w:rsidRPr="00BD5F6C">
              <w:rPr>
                <w:rFonts w:hint="eastAsia"/>
              </w:rPr>
              <w:t>G</w:t>
            </w:r>
          </w:p>
        </w:tc>
        <w:tc>
          <w:tcPr>
            <w:tcW w:w="1276" w:type="dxa"/>
            <w:tcBorders>
              <w:top w:val="single" w:sz="4" w:space="0" w:color="auto"/>
              <w:left w:val="nil"/>
              <w:bottom w:val="nil"/>
              <w:right w:val="nil"/>
            </w:tcBorders>
          </w:tcPr>
          <w:p w14:paraId="609D8A98" w14:textId="77777777" w:rsidR="00BD5F6C" w:rsidRPr="00BD5F6C" w:rsidRDefault="00BD5F6C" w:rsidP="00BD5F6C">
            <w:pPr>
              <w:widowControl w:val="0"/>
              <w:wordWrap w:val="0"/>
              <w:autoSpaceDE w:val="0"/>
              <w:autoSpaceDN w:val="0"/>
              <w:spacing w:after="160" w:line="259" w:lineRule="auto"/>
            </w:pPr>
            <w:r w:rsidRPr="00BD5F6C">
              <w:rPr>
                <w:rFonts w:hint="eastAsia"/>
              </w:rPr>
              <w:t>139(93.9)</w:t>
            </w:r>
          </w:p>
        </w:tc>
        <w:tc>
          <w:tcPr>
            <w:tcW w:w="1417" w:type="dxa"/>
            <w:tcBorders>
              <w:top w:val="single" w:sz="4" w:space="0" w:color="auto"/>
              <w:left w:val="nil"/>
              <w:bottom w:val="nil"/>
              <w:right w:val="nil"/>
            </w:tcBorders>
          </w:tcPr>
          <w:p w14:paraId="16DACB14" w14:textId="77777777" w:rsidR="00BD5F6C" w:rsidRPr="00BD5F6C" w:rsidRDefault="00BD5F6C" w:rsidP="00BD5F6C">
            <w:pPr>
              <w:widowControl w:val="0"/>
              <w:wordWrap w:val="0"/>
              <w:autoSpaceDE w:val="0"/>
              <w:autoSpaceDN w:val="0"/>
              <w:spacing w:after="160" w:line="259" w:lineRule="auto"/>
            </w:pPr>
            <w:r w:rsidRPr="00BD5F6C">
              <w:rPr>
                <w:rFonts w:hint="eastAsia"/>
              </w:rPr>
              <w:t>56(98.2)</w:t>
            </w:r>
          </w:p>
        </w:tc>
        <w:tc>
          <w:tcPr>
            <w:tcW w:w="1382" w:type="dxa"/>
            <w:vMerge w:val="restart"/>
            <w:tcBorders>
              <w:top w:val="single" w:sz="4" w:space="0" w:color="auto"/>
              <w:left w:val="nil"/>
              <w:right w:val="nil"/>
            </w:tcBorders>
            <w:vAlign w:val="center"/>
          </w:tcPr>
          <w:p w14:paraId="62AD7A48" w14:textId="77777777" w:rsidR="00BD5F6C" w:rsidRPr="00BD5F6C" w:rsidRDefault="00BD5F6C" w:rsidP="00BD5F6C">
            <w:pPr>
              <w:widowControl w:val="0"/>
              <w:wordWrap w:val="0"/>
              <w:autoSpaceDE w:val="0"/>
              <w:autoSpaceDN w:val="0"/>
              <w:spacing w:after="160" w:line="259" w:lineRule="auto"/>
            </w:pPr>
            <w:r w:rsidRPr="00BD5F6C">
              <w:rPr>
                <w:rFonts w:hint="eastAsia"/>
              </w:rPr>
              <w:t>0.198</w:t>
            </w:r>
          </w:p>
        </w:tc>
      </w:tr>
      <w:tr w:rsidR="00BD5F6C" w:rsidRPr="00BD5F6C" w14:paraId="3B83F1DF" w14:textId="77777777" w:rsidTr="00722C13">
        <w:trPr>
          <w:trHeight w:val="303"/>
        </w:trPr>
        <w:tc>
          <w:tcPr>
            <w:tcW w:w="1984" w:type="dxa"/>
            <w:vMerge/>
            <w:tcBorders>
              <w:left w:val="nil"/>
              <w:bottom w:val="single" w:sz="12" w:space="0" w:color="auto"/>
              <w:right w:val="nil"/>
            </w:tcBorders>
          </w:tcPr>
          <w:p w14:paraId="0B194898" w14:textId="77777777" w:rsidR="00BD5F6C" w:rsidRPr="00BD5F6C" w:rsidRDefault="00BD5F6C" w:rsidP="00BD5F6C">
            <w:pPr>
              <w:widowControl w:val="0"/>
              <w:wordWrap w:val="0"/>
              <w:autoSpaceDE w:val="0"/>
              <w:autoSpaceDN w:val="0"/>
              <w:spacing w:after="160" w:line="259" w:lineRule="auto"/>
            </w:pPr>
          </w:p>
        </w:tc>
        <w:tc>
          <w:tcPr>
            <w:tcW w:w="1418" w:type="dxa"/>
            <w:vMerge/>
            <w:tcBorders>
              <w:left w:val="nil"/>
              <w:bottom w:val="single" w:sz="12" w:space="0" w:color="auto"/>
              <w:right w:val="nil"/>
            </w:tcBorders>
          </w:tcPr>
          <w:p w14:paraId="64029B6D" w14:textId="77777777" w:rsidR="00BD5F6C" w:rsidRPr="00BD5F6C" w:rsidRDefault="00BD5F6C" w:rsidP="00BD5F6C">
            <w:pPr>
              <w:widowControl w:val="0"/>
              <w:wordWrap w:val="0"/>
              <w:autoSpaceDE w:val="0"/>
              <w:autoSpaceDN w:val="0"/>
              <w:spacing w:after="160" w:line="259" w:lineRule="auto"/>
            </w:pPr>
          </w:p>
        </w:tc>
        <w:tc>
          <w:tcPr>
            <w:tcW w:w="1276" w:type="dxa"/>
            <w:tcBorders>
              <w:top w:val="nil"/>
              <w:left w:val="nil"/>
              <w:bottom w:val="single" w:sz="12" w:space="0" w:color="auto"/>
              <w:right w:val="nil"/>
            </w:tcBorders>
          </w:tcPr>
          <w:p w14:paraId="531184E1" w14:textId="77777777" w:rsidR="00BD5F6C" w:rsidRPr="00BD5F6C" w:rsidRDefault="00BD5F6C" w:rsidP="00BD5F6C">
            <w:pPr>
              <w:widowControl w:val="0"/>
              <w:wordWrap w:val="0"/>
              <w:autoSpaceDE w:val="0"/>
              <w:autoSpaceDN w:val="0"/>
              <w:spacing w:after="160" w:line="259" w:lineRule="auto"/>
            </w:pPr>
            <w:r w:rsidRPr="00BD5F6C">
              <w:rPr>
                <w:b/>
              </w:rPr>
              <w:t>A</w:t>
            </w:r>
          </w:p>
        </w:tc>
        <w:tc>
          <w:tcPr>
            <w:tcW w:w="1276" w:type="dxa"/>
            <w:tcBorders>
              <w:top w:val="nil"/>
              <w:left w:val="nil"/>
              <w:bottom w:val="single" w:sz="12" w:space="0" w:color="auto"/>
              <w:right w:val="nil"/>
            </w:tcBorders>
          </w:tcPr>
          <w:p w14:paraId="6223953C" w14:textId="77777777" w:rsidR="00BD5F6C" w:rsidRPr="00BD5F6C" w:rsidRDefault="00BD5F6C" w:rsidP="00BD5F6C">
            <w:pPr>
              <w:widowControl w:val="0"/>
              <w:wordWrap w:val="0"/>
              <w:autoSpaceDE w:val="0"/>
              <w:autoSpaceDN w:val="0"/>
              <w:spacing w:after="160" w:line="259" w:lineRule="auto"/>
            </w:pPr>
            <w:r w:rsidRPr="00BD5F6C">
              <w:t>9(6.1)</w:t>
            </w:r>
          </w:p>
        </w:tc>
        <w:tc>
          <w:tcPr>
            <w:tcW w:w="1417" w:type="dxa"/>
            <w:tcBorders>
              <w:top w:val="nil"/>
              <w:left w:val="nil"/>
              <w:bottom w:val="single" w:sz="12" w:space="0" w:color="auto"/>
              <w:right w:val="nil"/>
            </w:tcBorders>
          </w:tcPr>
          <w:p w14:paraId="0A211569" w14:textId="77777777" w:rsidR="00BD5F6C" w:rsidRPr="00BD5F6C" w:rsidRDefault="00BD5F6C" w:rsidP="00BD5F6C">
            <w:pPr>
              <w:widowControl w:val="0"/>
              <w:wordWrap w:val="0"/>
              <w:autoSpaceDE w:val="0"/>
              <w:autoSpaceDN w:val="0"/>
              <w:spacing w:after="160" w:line="259" w:lineRule="auto"/>
            </w:pPr>
            <w:r w:rsidRPr="00BD5F6C">
              <w:t>1(1.8)</w:t>
            </w:r>
          </w:p>
        </w:tc>
        <w:tc>
          <w:tcPr>
            <w:tcW w:w="1382" w:type="dxa"/>
            <w:vMerge/>
            <w:tcBorders>
              <w:left w:val="nil"/>
              <w:bottom w:val="single" w:sz="12" w:space="0" w:color="auto"/>
              <w:right w:val="nil"/>
            </w:tcBorders>
          </w:tcPr>
          <w:p w14:paraId="323F253A" w14:textId="77777777" w:rsidR="00BD5F6C" w:rsidRPr="00BD5F6C" w:rsidRDefault="00BD5F6C" w:rsidP="00BD5F6C">
            <w:pPr>
              <w:widowControl w:val="0"/>
              <w:wordWrap w:val="0"/>
              <w:autoSpaceDE w:val="0"/>
              <w:autoSpaceDN w:val="0"/>
              <w:spacing w:after="160" w:line="259" w:lineRule="auto"/>
            </w:pPr>
          </w:p>
        </w:tc>
      </w:tr>
    </w:tbl>
    <w:p w14:paraId="4FE2BCA5" w14:textId="77777777" w:rsidR="00BD5F6C" w:rsidRPr="00BD5F6C" w:rsidRDefault="00BD5F6C" w:rsidP="00BD5F6C">
      <w:pPr>
        <w:widowControl w:val="0"/>
        <w:wordWrap w:val="0"/>
        <w:autoSpaceDE w:val="0"/>
        <w:autoSpaceDN w:val="0"/>
        <w:spacing w:after="160" w:line="259" w:lineRule="auto"/>
        <w:rPr>
          <w:sz w:val="20"/>
          <w:szCs w:val="22"/>
        </w:rPr>
      </w:pPr>
    </w:p>
    <w:p w14:paraId="486BEE77" w14:textId="77777777" w:rsidR="002F0292" w:rsidRPr="00BC1F3B" w:rsidRDefault="002F0292" w:rsidP="00712E3C">
      <w:pPr>
        <w:spacing w:line="240" w:lineRule="auto"/>
        <w:rPr>
          <w:rFonts w:ascii="Times New Roman" w:hAnsi="Times New Roman" w:cs="Times New Roman"/>
          <w:b/>
        </w:rPr>
      </w:pPr>
      <w:r w:rsidRPr="00BC1F3B">
        <w:rPr>
          <w:rFonts w:ascii="Times New Roman" w:hAnsi="Times New Roman" w:cs="Times New Roman"/>
          <w:b/>
        </w:rPr>
        <w:t>Discussion</w:t>
      </w:r>
    </w:p>
    <w:p w14:paraId="6FA833FA" w14:textId="77777777" w:rsidR="00BC1F3B" w:rsidRDefault="0023177D" w:rsidP="00712E3C">
      <w:pPr>
        <w:spacing w:line="240" w:lineRule="auto"/>
        <w:rPr>
          <w:rFonts w:ascii="Times New Roman" w:hAnsi="Times New Roman" w:cs="Times New Roman"/>
        </w:rPr>
      </w:pPr>
      <w:r>
        <w:rPr>
          <w:rFonts w:ascii="Times New Roman" w:hAnsi="Times New Roman" w:cs="Times New Roman"/>
        </w:rPr>
        <w:tab/>
      </w:r>
      <w:r w:rsidRPr="0023177D">
        <w:rPr>
          <w:rFonts w:ascii="Times New Roman" w:hAnsi="Times New Roman" w:cs="Times New Roman"/>
        </w:rPr>
        <w:t>Intelligence is a big part of human life. People with intellectual disabilities have difficulty performing basic functions such as cognition, learning, communication, and self-care skills.</w:t>
      </w:r>
      <w:r w:rsidR="000D04B5" w:rsidRPr="000D04B5">
        <w:t xml:space="preserve"> </w:t>
      </w:r>
      <w:r w:rsidR="000D04B5" w:rsidRPr="000D04B5">
        <w:rPr>
          <w:rFonts w:ascii="Times New Roman" w:hAnsi="Times New Roman" w:cs="Times New Roman"/>
        </w:rPr>
        <w:t>They are more likely to be isolated from society. As the aging society progresses along with the low birth rate, it is important to secure a productive population. If the secret of intelligence could be revealed, intellectual disabilities could be reduced or treated. In this context, anthropologists and geneticists have been conducting experiments related to intelligence.</w:t>
      </w:r>
    </w:p>
    <w:p w14:paraId="22DEFB7A" w14:textId="77777777" w:rsidR="00BC1F3B" w:rsidRDefault="00BC1F3B" w:rsidP="00712E3C">
      <w:pPr>
        <w:spacing w:line="240" w:lineRule="auto"/>
        <w:rPr>
          <w:rFonts w:ascii="Times New Roman" w:hAnsi="Times New Roman" w:cs="Times New Roman"/>
        </w:rPr>
      </w:pPr>
    </w:p>
    <w:p w14:paraId="3F5E1317" w14:textId="0E747BB9" w:rsidR="00D81967" w:rsidRPr="003F7ECE" w:rsidRDefault="00402D56" w:rsidP="00712E3C">
      <w:pPr>
        <w:spacing w:line="240" w:lineRule="auto"/>
        <w:rPr>
          <w:rFonts w:ascii="Times New Roman" w:hAnsi="Times New Roman" w:cs="Times New Roman"/>
        </w:rPr>
      </w:pPr>
      <w:r>
        <w:rPr>
          <w:rFonts w:ascii="Times New Roman" w:hAnsi="Times New Roman" w:cs="Times New Roman"/>
        </w:rPr>
        <w:tab/>
      </w:r>
      <w:r w:rsidRPr="00402D56">
        <w:rPr>
          <w:rFonts w:ascii="Times New Roman" w:hAnsi="Times New Roman" w:cs="Times New Roman"/>
        </w:rPr>
        <w:t xml:space="preserve">Many trials and documents about new genetic and functional links to intelligence have been published to identify the origin of intelligence. Researchers </w:t>
      </w:r>
      <w:r w:rsidR="008A04C4">
        <w:rPr>
          <w:rFonts w:ascii="Times New Roman" w:hAnsi="Times New Roman" w:cs="Times New Roman"/>
        </w:rPr>
        <w:t xml:space="preserve">have </w:t>
      </w:r>
      <w:r w:rsidRPr="00402D56">
        <w:rPr>
          <w:rFonts w:ascii="Times New Roman" w:hAnsi="Times New Roman" w:cs="Times New Roman"/>
        </w:rPr>
        <w:t>attempt</w:t>
      </w:r>
      <w:r w:rsidR="008A04C4">
        <w:rPr>
          <w:rFonts w:ascii="Times New Roman" w:hAnsi="Times New Roman" w:cs="Times New Roman"/>
        </w:rPr>
        <w:t xml:space="preserve">ed </w:t>
      </w:r>
      <w:r w:rsidRPr="00402D56">
        <w:rPr>
          <w:rFonts w:ascii="Times New Roman" w:hAnsi="Times New Roman" w:cs="Times New Roman"/>
        </w:rPr>
        <w:t>to confirm genetic correlations in intellectual differences and health related outcomes including Alzheimer’s disease, ADHD and other psychiatric disorders [</w:t>
      </w:r>
      <w:r w:rsidR="00466D3E">
        <w:rPr>
          <w:rFonts w:ascii="Times New Roman" w:hAnsi="Times New Roman" w:cs="Times New Roman"/>
        </w:rPr>
        <w:t>10</w:t>
      </w:r>
      <w:r w:rsidRPr="00402D56">
        <w:rPr>
          <w:rFonts w:ascii="Times New Roman" w:hAnsi="Times New Roman" w:cs="Times New Roman"/>
        </w:rPr>
        <w:t xml:space="preserve">]. </w:t>
      </w:r>
      <w:proofErr w:type="spellStart"/>
      <w:r w:rsidR="009C4C7D" w:rsidRPr="009C4C7D">
        <w:rPr>
          <w:rFonts w:ascii="Times New Roman" w:hAnsi="Times New Roman" w:cs="Times New Roman"/>
        </w:rPr>
        <w:t>MspI</w:t>
      </w:r>
      <w:proofErr w:type="spellEnd"/>
      <w:r w:rsidR="009C4C7D" w:rsidRPr="009C4C7D">
        <w:rPr>
          <w:rFonts w:ascii="Times New Roman" w:hAnsi="Times New Roman" w:cs="Times New Roman"/>
        </w:rPr>
        <w:t xml:space="preserve"> recognizes the </w:t>
      </w:r>
      <w:proofErr w:type="gramStart"/>
      <w:r w:rsidR="009C4C7D" w:rsidRPr="009C4C7D">
        <w:rPr>
          <w:rFonts w:ascii="Times New Roman" w:hAnsi="Times New Roman" w:cs="Times New Roman"/>
        </w:rPr>
        <w:t>four nucleotide</w:t>
      </w:r>
      <w:proofErr w:type="gramEnd"/>
      <w:r w:rsidR="009C4C7D" w:rsidRPr="009C4C7D">
        <w:rPr>
          <w:rFonts w:ascii="Times New Roman" w:hAnsi="Times New Roman" w:cs="Times New Roman"/>
        </w:rPr>
        <w:t xml:space="preserve"> base sequence: CCGG.</w:t>
      </w:r>
      <w:r w:rsidR="009C4C7D">
        <w:rPr>
          <w:rFonts w:ascii="Times New Roman" w:hAnsi="Times New Roman" w:cs="Times New Roman"/>
        </w:rPr>
        <w:t xml:space="preserve"> </w:t>
      </w:r>
      <w:r w:rsidRPr="00402D56">
        <w:rPr>
          <w:rFonts w:ascii="Times New Roman" w:hAnsi="Times New Roman" w:cs="Times New Roman"/>
        </w:rPr>
        <w:t xml:space="preserve">EST00083 (GenBank M62027) was shown to be a mitochondrial polymorphism </w:t>
      </w:r>
      <w:r w:rsidR="00660D33">
        <w:rPr>
          <w:rFonts w:ascii="Times New Roman" w:hAnsi="Times New Roman" w:cs="Times New Roman"/>
        </w:rPr>
        <w:t xml:space="preserve">by </w:t>
      </w:r>
      <w:proofErr w:type="spellStart"/>
      <w:r w:rsidR="00660D33">
        <w:rPr>
          <w:rFonts w:ascii="Times New Roman" w:hAnsi="Times New Roman" w:cs="Times New Roman"/>
        </w:rPr>
        <w:t>MspI</w:t>
      </w:r>
      <w:proofErr w:type="spellEnd"/>
      <w:r w:rsidR="00660D33">
        <w:rPr>
          <w:rFonts w:ascii="Times New Roman" w:hAnsi="Times New Roman" w:cs="Times New Roman"/>
        </w:rPr>
        <w:t xml:space="preserve"> </w:t>
      </w:r>
      <w:r w:rsidRPr="00402D56">
        <w:rPr>
          <w:rFonts w:ascii="Times New Roman" w:hAnsi="Times New Roman" w:cs="Times New Roman"/>
        </w:rPr>
        <w:t xml:space="preserve">at the </w:t>
      </w:r>
      <w:proofErr w:type="gramStart"/>
      <w:r w:rsidR="004F22DE">
        <w:rPr>
          <w:rFonts w:ascii="Times New Roman" w:hAnsi="Times New Roman" w:cs="Times New Roman"/>
        </w:rPr>
        <w:t>15,925</w:t>
      </w:r>
      <w:r w:rsidRPr="00402D56">
        <w:rPr>
          <w:rFonts w:ascii="Times New Roman" w:hAnsi="Times New Roman" w:cs="Times New Roman"/>
        </w:rPr>
        <w:t xml:space="preserve"> base</w:t>
      </w:r>
      <w:proofErr w:type="gramEnd"/>
      <w:r w:rsidRPr="00402D56">
        <w:rPr>
          <w:rFonts w:ascii="Times New Roman" w:hAnsi="Times New Roman" w:cs="Times New Roman"/>
        </w:rPr>
        <w:t xml:space="preserve"> pair of the mitochondrial genome.</w:t>
      </w:r>
      <w:r w:rsidR="001C03E1" w:rsidRPr="001C03E1">
        <w:rPr>
          <w:rFonts w:ascii="Times New Roman" w:hAnsi="Times New Roman" w:cs="Times New Roman"/>
        </w:rPr>
        <w:t xml:space="preserve"> </w:t>
      </w:r>
      <w:r w:rsidR="001C03E1" w:rsidRPr="003F7ECE">
        <w:rPr>
          <w:rFonts w:ascii="Times New Roman" w:hAnsi="Times New Roman" w:cs="Times New Roman"/>
        </w:rPr>
        <w:t xml:space="preserve">A loss of an </w:t>
      </w:r>
      <w:proofErr w:type="spellStart"/>
      <w:r w:rsidR="001C03E1" w:rsidRPr="003F7ECE">
        <w:rPr>
          <w:rFonts w:ascii="Times New Roman" w:hAnsi="Times New Roman" w:cs="Times New Roman"/>
        </w:rPr>
        <w:t>MspI</w:t>
      </w:r>
      <w:proofErr w:type="spellEnd"/>
      <w:r w:rsidR="001C03E1" w:rsidRPr="003F7ECE">
        <w:rPr>
          <w:rFonts w:ascii="Times New Roman" w:hAnsi="Times New Roman" w:cs="Times New Roman"/>
        </w:rPr>
        <w:t xml:space="preserve"> cut site at 15925 bp would result in </w:t>
      </w:r>
      <w:r w:rsidR="003F7ECE" w:rsidRPr="003F7ECE">
        <w:rPr>
          <w:rFonts w:ascii="Times New Roman" w:hAnsi="Times New Roman" w:cs="Times New Roman"/>
        </w:rPr>
        <w:t xml:space="preserve">a new </w:t>
      </w:r>
      <w:r w:rsidR="001C03E1" w:rsidRPr="003F7ECE">
        <w:rPr>
          <w:rFonts w:ascii="Times New Roman" w:hAnsi="Times New Roman" w:cs="Times New Roman"/>
        </w:rPr>
        <w:t>allele</w:t>
      </w:r>
      <w:r w:rsidR="00347B58" w:rsidRPr="003F7ECE">
        <w:rPr>
          <w:rFonts w:ascii="Times New Roman" w:hAnsi="Times New Roman" w:cs="Times New Roman"/>
        </w:rPr>
        <w:t xml:space="preserve"> </w:t>
      </w:r>
      <w:r w:rsidR="001C03E1" w:rsidRPr="003F7ECE">
        <w:rPr>
          <w:rFonts w:ascii="Times New Roman" w:hAnsi="Times New Roman" w:cs="Times New Roman"/>
        </w:rPr>
        <w:t xml:space="preserve">2. </w:t>
      </w:r>
      <w:r w:rsidRPr="003F7ECE">
        <w:rPr>
          <w:rFonts w:ascii="Times New Roman" w:hAnsi="Times New Roman" w:cs="Times New Roman"/>
        </w:rPr>
        <w:t xml:space="preserve">This polymorphism yielded a significant frequency difference between low and high IQ groups, so the polymorphism at position </w:t>
      </w:r>
      <w:r w:rsidR="004F22DE" w:rsidRPr="003F7ECE">
        <w:rPr>
          <w:rFonts w:ascii="Times New Roman" w:hAnsi="Times New Roman" w:cs="Times New Roman"/>
        </w:rPr>
        <w:t>15,925</w:t>
      </w:r>
      <w:r w:rsidRPr="003F7ECE">
        <w:rPr>
          <w:rFonts w:ascii="Times New Roman" w:hAnsi="Times New Roman" w:cs="Times New Roman"/>
        </w:rPr>
        <w:t xml:space="preserve"> was proposed as a candidate marker for IQ [8].</w:t>
      </w:r>
      <w:r w:rsidR="003951D5" w:rsidRPr="003F7ECE">
        <w:rPr>
          <w:rFonts w:ascii="Times New Roman" w:hAnsi="Times New Roman" w:cs="Times New Roman"/>
        </w:rPr>
        <w:t xml:space="preserve"> </w:t>
      </w:r>
    </w:p>
    <w:p w14:paraId="3B688B24" w14:textId="77777777" w:rsidR="00D81967" w:rsidRPr="00347B58" w:rsidRDefault="00D81967" w:rsidP="00712E3C">
      <w:pPr>
        <w:spacing w:line="240" w:lineRule="auto"/>
        <w:rPr>
          <w:rFonts w:ascii="Times New Roman" w:hAnsi="Times New Roman" w:cs="Times New Roman"/>
        </w:rPr>
      </w:pPr>
    </w:p>
    <w:p w14:paraId="277EFCB7" w14:textId="77777777" w:rsidR="008B208F" w:rsidRDefault="008B208F" w:rsidP="00712E3C">
      <w:pPr>
        <w:spacing w:line="240" w:lineRule="auto"/>
        <w:rPr>
          <w:rFonts w:ascii="Times New Roman" w:hAnsi="Times New Roman" w:cs="Times New Roman"/>
        </w:rPr>
      </w:pPr>
    </w:p>
    <w:p w14:paraId="350A5D12" w14:textId="02BDC8C6" w:rsidR="008B208F" w:rsidRPr="003F7ECE" w:rsidRDefault="00390FEE" w:rsidP="00712E3C">
      <w:pPr>
        <w:spacing w:line="240" w:lineRule="auto"/>
        <w:rPr>
          <w:rFonts w:ascii="Times New Roman" w:hAnsi="Times New Roman" w:cs="Times New Roman"/>
        </w:rPr>
      </w:pPr>
      <w:r w:rsidRPr="003F7ECE">
        <w:rPr>
          <w:rFonts w:ascii="Times New Roman" w:hAnsi="Times New Roman" w:cs="Times New Roman"/>
        </w:rPr>
        <w:tab/>
      </w:r>
      <w:r w:rsidR="008B208F" w:rsidRPr="003F7ECE">
        <w:rPr>
          <w:rFonts w:ascii="Times New Roman" w:hAnsi="Times New Roman" w:cs="Times New Roman"/>
        </w:rPr>
        <w:t xml:space="preserve">The frequencies of the two alleles (called A1: </w:t>
      </w:r>
      <w:proofErr w:type="spellStart"/>
      <w:r w:rsidR="008B208F" w:rsidRPr="003F7ECE">
        <w:rPr>
          <w:rFonts w:ascii="Times New Roman" w:hAnsi="Times New Roman" w:cs="Times New Roman"/>
        </w:rPr>
        <w:t>MspI</w:t>
      </w:r>
      <w:proofErr w:type="spellEnd"/>
      <w:r w:rsidR="008B208F" w:rsidRPr="003F7ECE">
        <w:rPr>
          <w:rFonts w:ascii="Times New Roman" w:hAnsi="Times New Roman" w:cs="Times New Roman"/>
        </w:rPr>
        <w:t xml:space="preserve">-cleavage 1 and A2: </w:t>
      </w:r>
      <w:proofErr w:type="spellStart"/>
      <w:r w:rsidR="008B208F" w:rsidRPr="003F7ECE">
        <w:rPr>
          <w:rFonts w:ascii="Times New Roman" w:hAnsi="Times New Roman" w:cs="Times New Roman"/>
        </w:rPr>
        <w:t>MspI</w:t>
      </w:r>
      <w:proofErr w:type="spellEnd"/>
      <w:r w:rsidR="008B208F" w:rsidRPr="003F7ECE">
        <w:rPr>
          <w:rFonts w:ascii="Times New Roman" w:hAnsi="Times New Roman" w:cs="Times New Roman"/>
        </w:rPr>
        <w:t>-non-cleavage 2) are expected to vary depending on race. The frequencies of A1 and A2 were similar to the frequencies of 85% and 14% in Caucasians, respectively [8, 11-13].</w:t>
      </w:r>
      <w:r w:rsidR="00D15E44" w:rsidRPr="003F7ECE">
        <w:rPr>
          <w:rFonts w:ascii="Times New Roman" w:hAnsi="Times New Roman" w:cs="Times New Roman"/>
        </w:rPr>
        <w:t xml:space="preserve"> Meanwhile, in a Japanese study, the A2 allele was found in 3 out of 116 individuals (2.6%) [14].</w:t>
      </w:r>
      <w:r w:rsidR="007E0F2B" w:rsidRPr="003F7ECE">
        <w:rPr>
          <w:rFonts w:ascii="Times New Roman" w:hAnsi="Times New Roman" w:cs="Times New Roman"/>
        </w:rPr>
        <w:t xml:space="preserve"> </w:t>
      </w:r>
      <w:r w:rsidR="00D15E44" w:rsidRPr="003F7ECE">
        <w:rPr>
          <w:rFonts w:ascii="Times New Roman" w:hAnsi="Times New Roman" w:cs="Times New Roman"/>
        </w:rPr>
        <w:t>A</w:t>
      </w:r>
      <w:r w:rsidR="007E0F2B" w:rsidRPr="003F7ECE">
        <w:rPr>
          <w:rFonts w:ascii="Times New Roman" w:hAnsi="Times New Roman" w:cs="Times New Roman"/>
        </w:rPr>
        <w:t>l</w:t>
      </w:r>
      <w:r w:rsidR="00D15E44" w:rsidRPr="003F7ECE">
        <w:rPr>
          <w:rFonts w:ascii="Times New Roman" w:hAnsi="Times New Roman" w:cs="Times New Roman"/>
        </w:rPr>
        <w:t>though</w:t>
      </w:r>
      <w:r w:rsidR="007E0F2B" w:rsidRPr="003F7ECE">
        <w:rPr>
          <w:rFonts w:ascii="Times New Roman" w:hAnsi="Times New Roman" w:cs="Times New Roman"/>
        </w:rPr>
        <w:t xml:space="preserve"> </w:t>
      </w:r>
      <w:r w:rsidR="00D15E44" w:rsidRPr="003F7ECE">
        <w:rPr>
          <w:rFonts w:ascii="Times New Roman" w:hAnsi="Times New Roman" w:cs="Times New Roman"/>
        </w:rPr>
        <w:t>the</w:t>
      </w:r>
      <w:r w:rsidR="007E0F2B" w:rsidRPr="003F7ECE">
        <w:rPr>
          <w:rFonts w:ascii="Times New Roman" w:hAnsi="Times New Roman" w:cs="Times New Roman"/>
        </w:rPr>
        <w:t xml:space="preserve"> </w:t>
      </w:r>
      <w:r w:rsidR="00D15E44" w:rsidRPr="003F7ECE">
        <w:rPr>
          <w:rFonts w:ascii="Times New Roman" w:hAnsi="Times New Roman" w:cs="Times New Roman"/>
        </w:rPr>
        <w:t>A2 allele was not found in our study, it may appear at similar frequencies in Japanese and Koreans.</w:t>
      </w:r>
    </w:p>
    <w:p w14:paraId="6E5DB002" w14:textId="77777777" w:rsidR="008B208F" w:rsidRPr="007E0F2B" w:rsidRDefault="008B208F" w:rsidP="00712E3C">
      <w:pPr>
        <w:spacing w:line="240" w:lineRule="auto"/>
        <w:rPr>
          <w:rFonts w:ascii="Times New Roman" w:hAnsi="Times New Roman" w:cs="Times New Roman"/>
        </w:rPr>
      </w:pPr>
    </w:p>
    <w:p w14:paraId="5F624252" w14:textId="3B475F18" w:rsidR="00402D56" w:rsidRDefault="00D81967" w:rsidP="00712E3C">
      <w:pPr>
        <w:spacing w:line="240" w:lineRule="auto"/>
        <w:rPr>
          <w:rFonts w:ascii="Times New Roman" w:hAnsi="Times New Roman" w:cs="Times New Roman"/>
        </w:rPr>
      </w:pPr>
      <w:r>
        <w:rPr>
          <w:rFonts w:ascii="Times New Roman" w:hAnsi="Times New Roman" w:cs="Times New Roman"/>
        </w:rPr>
        <w:tab/>
      </w:r>
      <w:r w:rsidR="003951D5" w:rsidRPr="003951D5">
        <w:rPr>
          <w:rFonts w:ascii="Times New Roman" w:hAnsi="Times New Roman" w:cs="Times New Roman"/>
        </w:rPr>
        <w:t xml:space="preserve">This study showed that </w:t>
      </w:r>
      <w:r w:rsidR="003951D5">
        <w:rPr>
          <w:rFonts w:ascii="Times New Roman" w:hAnsi="Times New Roman" w:cs="Times New Roman"/>
        </w:rPr>
        <w:t xml:space="preserve">only </w:t>
      </w:r>
      <w:r w:rsidR="003951D5" w:rsidRPr="003951D5">
        <w:rPr>
          <w:rFonts w:ascii="Times New Roman" w:hAnsi="Times New Roman" w:cs="Times New Roman"/>
        </w:rPr>
        <w:t xml:space="preserve">C nucleotide instead of T appeared at </w:t>
      </w:r>
      <w:proofErr w:type="spellStart"/>
      <w:r w:rsidR="003951D5" w:rsidRPr="003951D5">
        <w:rPr>
          <w:rFonts w:ascii="Times New Roman" w:hAnsi="Times New Roman" w:cs="Times New Roman"/>
        </w:rPr>
        <w:t>mtDNA</w:t>
      </w:r>
      <w:proofErr w:type="spellEnd"/>
      <w:r w:rsidR="003951D5" w:rsidRPr="003951D5">
        <w:rPr>
          <w:rFonts w:ascii="Times New Roman" w:hAnsi="Times New Roman" w:cs="Times New Roman"/>
        </w:rPr>
        <w:t xml:space="preserve"> sequence </w:t>
      </w:r>
      <w:r w:rsidR="004F22DE">
        <w:rPr>
          <w:rFonts w:ascii="Times New Roman" w:hAnsi="Times New Roman" w:cs="Times New Roman"/>
        </w:rPr>
        <w:t>15,925</w:t>
      </w:r>
      <w:r w:rsidR="003951D5" w:rsidRPr="003951D5">
        <w:rPr>
          <w:rFonts w:ascii="Times New Roman" w:hAnsi="Times New Roman" w:cs="Times New Roman"/>
        </w:rPr>
        <w:t xml:space="preserve"> in normal and intellectually disabled groups of Koreans. </w:t>
      </w:r>
      <w:r w:rsidR="005B5AB6" w:rsidRPr="005B5AB6">
        <w:rPr>
          <w:rFonts w:ascii="Times New Roman" w:hAnsi="Times New Roman" w:cs="Times New Roman"/>
        </w:rPr>
        <w:t xml:space="preserve">The P values comparing variants in the </w:t>
      </w:r>
      <w:r w:rsidR="004F22DE">
        <w:rPr>
          <w:rFonts w:ascii="Times New Roman" w:hAnsi="Times New Roman" w:cs="Times New Roman"/>
        </w:rPr>
        <w:t>15,926</w:t>
      </w:r>
      <w:r w:rsidR="005B5AB6" w:rsidRPr="005B5AB6">
        <w:rPr>
          <w:rFonts w:ascii="Times New Roman" w:hAnsi="Times New Roman" w:cs="Times New Roman"/>
        </w:rPr>
        <w:t xml:space="preserve"> and </w:t>
      </w:r>
      <w:r w:rsidR="004F22DE">
        <w:rPr>
          <w:rFonts w:ascii="Times New Roman" w:hAnsi="Times New Roman" w:cs="Times New Roman"/>
        </w:rPr>
        <w:t>15,927</w:t>
      </w:r>
      <w:r w:rsidR="005B5AB6" w:rsidRPr="005B5AB6">
        <w:rPr>
          <w:rFonts w:ascii="Times New Roman" w:hAnsi="Times New Roman" w:cs="Times New Roman"/>
        </w:rPr>
        <w:t xml:space="preserve"> </w:t>
      </w:r>
      <w:proofErr w:type="spellStart"/>
      <w:r w:rsidR="005B5AB6" w:rsidRPr="005B5AB6">
        <w:rPr>
          <w:rFonts w:ascii="Times New Roman" w:hAnsi="Times New Roman" w:cs="Times New Roman"/>
        </w:rPr>
        <w:t>mtDNA</w:t>
      </w:r>
      <w:proofErr w:type="spellEnd"/>
      <w:r w:rsidR="005B5AB6" w:rsidRPr="005B5AB6">
        <w:rPr>
          <w:rFonts w:ascii="Times New Roman" w:hAnsi="Times New Roman" w:cs="Times New Roman"/>
        </w:rPr>
        <w:t xml:space="preserve"> sequences with intelligence were 0.534 and 0.198, respectively, indicating no significant association between these two variants and IQ.</w:t>
      </w:r>
      <w:r w:rsidR="005B5AB6">
        <w:rPr>
          <w:rFonts w:ascii="Times New Roman" w:hAnsi="Times New Roman" w:cs="Times New Roman"/>
        </w:rPr>
        <w:t xml:space="preserve"> Therefore, t</w:t>
      </w:r>
      <w:r w:rsidR="003951D5" w:rsidRPr="003951D5">
        <w:rPr>
          <w:rFonts w:ascii="Times New Roman" w:hAnsi="Times New Roman" w:cs="Times New Roman"/>
        </w:rPr>
        <w:t xml:space="preserve">his study suggests that the </w:t>
      </w:r>
      <w:proofErr w:type="spellStart"/>
      <w:r w:rsidR="003951D5" w:rsidRPr="003951D5">
        <w:rPr>
          <w:rFonts w:ascii="Times New Roman" w:hAnsi="Times New Roman" w:cs="Times New Roman"/>
        </w:rPr>
        <w:t>mtDNA</w:t>
      </w:r>
      <w:proofErr w:type="spellEnd"/>
      <w:r w:rsidR="003951D5" w:rsidRPr="003951D5">
        <w:rPr>
          <w:rFonts w:ascii="Times New Roman" w:hAnsi="Times New Roman" w:cs="Times New Roman"/>
        </w:rPr>
        <w:t xml:space="preserve"> polymorphism at position </w:t>
      </w:r>
      <w:r w:rsidR="004F22DE">
        <w:rPr>
          <w:rFonts w:ascii="Times New Roman" w:hAnsi="Times New Roman" w:cs="Times New Roman"/>
        </w:rPr>
        <w:t>15,925</w:t>
      </w:r>
      <w:r w:rsidR="003951D5" w:rsidRPr="003951D5">
        <w:rPr>
          <w:rFonts w:ascii="Times New Roman" w:hAnsi="Times New Roman" w:cs="Times New Roman"/>
        </w:rPr>
        <w:t xml:space="preserve"> does not exist in Koreans and is not associated with IQ</w:t>
      </w:r>
      <w:r w:rsidR="008A04C4">
        <w:rPr>
          <w:rFonts w:ascii="Times New Roman" w:hAnsi="Times New Roman" w:cs="Times New Roman"/>
        </w:rPr>
        <w:t>.</w:t>
      </w:r>
    </w:p>
    <w:p w14:paraId="2FF22396" w14:textId="77777777" w:rsidR="00D81967" w:rsidRPr="008A3B9C" w:rsidRDefault="00D81967" w:rsidP="00712E3C">
      <w:pPr>
        <w:spacing w:line="240" w:lineRule="auto"/>
        <w:rPr>
          <w:rFonts w:ascii="Times New Roman" w:hAnsi="Times New Roman" w:cs="Times New Roman"/>
        </w:rPr>
      </w:pPr>
    </w:p>
    <w:p w14:paraId="6012A4B6" w14:textId="7ACD47CE" w:rsidR="003A5C08" w:rsidRPr="003A5C08" w:rsidRDefault="00633F23" w:rsidP="004F22DE">
      <w:pPr>
        <w:spacing w:line="240" w:lineRule="auto"/>
        <w:rPr>
          <w:rFonts w:ascii="Times New Roman" w:hAnsi="Times New Roman" w:cs="Times New Roman"/>
        </w:rPr>
      </w:pPr>
      <w:r>
        <w:rPr>
          <w:rFonts w:ascii="Times New Roman" w:hAnsi="Times New Roman" w:cs="Times New Roman"/>
        </w:rPr>
        <w:tab/>
      </w:r>
      <w:r w:rsidR="004F22DE" w:rsidRPr="004F22DE">
        <w:rPr>
          <w:rFonts w:ascii="Times New Roman" w:hAnsi="Times New Roman" w:cs="Times New Roman"/>
        </w:rPr>
        <w:t xml:space="preserve">This study has </w:t>
      </w:r>
      <w:r w:rsidR="00184741">
        <w:rPr>
          <w:rFonts w:ascii="Times New Roman" w:hAnsi="Times New Roman" w:cs="Times New Roman"/>
        </w:rPr>
        <w:t xml:space="preserve">a </w:t>
      </w:r>
      <w:r w:rsidR="004F22DE" w:rsidRPr="004F22DE">
        <w:rPr>
          <w:rFonts w:ascii="Times New Roman" w:hAnsi="Times New Roman" w:cs="Times New Roman"/>
        </w:rPr>
        <w:t>limitation.</w:t>
      </w:r>
      <w:r w:rsidR="004F22DE">
        <w:rPr>
          <w:rFonts w:ascii="Times New Roman" w:hAnsi="Times New Roman" w:cs="Times New Roman"/>
        </w:rPr>
        <w:t xml:space="preserve"> </w:t>
      </w:r>
      <w:r w:rsidR="004F22DE" w:rsidRPr="004F22DE">
        <w:rPr>
          <w:rFonts w:ascii="Times New Roman" w:hAnsi="Times New Roman" w:cs="Times New Roman"/>
        </w:rPr>
        <w:t xml:space="preserve">The number of participants in this study was not large enough to compare </w:t>
      </w:r>
      <w:proofErr w:type="spellStart"/>
      <w:r w:rsidR="004F22DE" w:rsidRPr="004F22DE">
        <w:rPr>
          <w:rFonts w:ascii="Times New Roman" w:hAnsi="Times New Roman" w:cs="Times New Roman"/>
        </w:rPr>
        <w:t>mtDNA</w:t>
      </w:r>
      <w:proofErr w:type="spellEnd"/>
      <w:r w:rsidR="004F22DE" w:rsidRPr="004F22DE">
        <w:rPr>
          <w:rFonts w:ascii="Times New Roman" w:hAnsi="Times New Roman" w:cs="Times New Roman"/>
        </w:rPr>
        <w:t xml:space="preserve"> differences between the intellectual disability and normal groups.</w:t>
      </w:r>
      <w:r w:rsidR="00EC540E">
        <w:rPr>
          <w:rFonts w:ascii="Times New Roman" w:hAnsi="Times New Roman" w:cs="Times New Roman"/>
        </w:rPr>
        <w:t xml:space="preserve"> </w:t>
      </w:r>
      <w:r w:rsidR="004F22DE" w:rsidRPr="004F22DE">
        <w:rPr>
          <w:rFonts w:ascii="Times New Roman" w:hAnsi="Times New Roman" w:cs="Times New Roman"/>
        </w:rPr>
        <w:t>Although a single allele was present</w:t>
      </w:r>
      <w:r w:rsidR="004F22DE">
        <w:rPr>
          <w:rFonts w:ascii="Times New Roman" w:hAnsi="Times New Roman" w:cs="Times New Roman"/>
        </w:rPr>
        <w:t xml:space="preserve"> at</w:t>
      </w:r>
      <w:r w:rsidR="004F22DE" w:rsidRPr="004F22DE">
        <w:rPr>
          <w:rFonts w:ascii="Times New Roman" w:hAnsi="Times New Roman" w:cs="Times New Roman"/>
        </w:rPr>
        <w:t xml:space="preserve"> </w:t>
      </w:r>
      <w:proofErr w:type="spellStart"/>
      <w:r w:rsidR="004F22DE" w:rsidRPr="004F22DE">
        <w:rPr>
          <w:rFonts w:ascii="Times New Roman" w:hAnsi="Times New Roman" w:cs="Times New Roman"/>
        </w:rPr>
        <w:t>mtDNA</w:t>
      </w:r>
      <w:proofErr w:type="spellEnd"/>
      <w:r w:rsidR="004F22DE" w:rsidRPr="004F22DE">
        <w:rPr>
          <w:rFonts w:ascii="Times New Roman" w:hAnsi="Times New Roman" w:cs="Times New Roman"/>
        </w:rPr>
        <w:t xml:space="preserve"> </w:t>
      </w:r>
      <w:r w:rsidR="004F22DE">
        <w:rPr>
          <w:rFonts w:ascii="Times New Roman" w:hAnsi="Times New Roman" w:cs="Times New Roman"/>
        </w:rPr>
        <w:t>15,925</w:t>
      </w:r>
      <w:r w:rsidR="004F22DE" w:rsidRPr="004F22DE">
        <w:rPr>
          <w:rFonts w:ascii="Times New Roman" w:hAnsi="Times New Roman" w:cs="Times New Roman"/>
        </w:rPr>
        <w:t xml:space="preserve"> in the participants of this study, a large-scale investigation of in-depth genetic background must be performed before </w:t>
      </w:r>
      <w:proofErr w:type="spellStart"/>
      <w:r w:rsidR="004F22DE" w:rsidRPr="004F22DE">
        <w:rPr>
          <w:rFonts w:ascii="Times New Roman" w:hAnsi="Times New Roman" w:cs="Times New Roman"/>
        </w:rPr>
        <w:t>mtDNA</w:t>
      </w:r>
      <w:proofErr w:type="spellEnd"/>
      <w:r w:rsidR="004F22DE" w:rsidRPr="004F22DE">
        <w:rPr>
          <w:rFonts w:ascii="Times New Roman" w:hAnsi="Times New Roman" w:cs="Times New Roman"/>
        </w:rPr>
        <w:t xml:space="preserve"> variants in Koreans can be used in experiments and medicine.</w:t>
      </w:r>
    </w:p>
    <w:p w14:paraId="26AA1B6A" w14:textId="77777777" w:rsidR="00EC540E" w:rsidRDefault="00EC540E" w:rsidP="00712E3C">
      <w:pPr>
        <w:spacing w:line="240" w:lineRule="auto"/>
        <w:rPr>
          <w:rFonts w:ascii="Times New Roman" w:hAnsi="Times New Roman" w:cs="Times New Roman"/>
          <w:b/>
        </w:rPr>
      </w:pPr>
    </w:p>
    <w:p w14:paraId="4645D141" w14:textId="5CD65C91" w:rsidR="002F0292" w:rsidRPr="00BC1F3B" w:rsidRDefault="002F0292" w:rsidP="00712E3C">
      <w:pPr>
        <w:spacing w:line="240" w:lineRule="auto"/>
        <w:rPr>
          <w:rFonts w:ascii="Times New Roman" w:hAnsi="Times New Roman" w:cs="Times New Roman"/>
          <w:b/>
        </w:rPr>
      </w:pPr>
      <w:r w:rsidRPr="00BC1F3B">
        <w:rPr>
          <w:rFonts w:ascii="Times New Roman" w:hAnsi="Times New Roman" w:cs="Times New Roman"/>
          <w:b/>
        </w:rPr>
        <w:t>Conclusions</w:t>
      </w:r>
    </w:p>
    <w:p w14:paraId="7F797D1B" w14:textId="09AFA991" w:rsidR="002F575A" w:rsidRDefault="00A41219" w:rsidP="00712E3C">
      <w:pPr>
        <w:spacing w:line="240" w:lineRule="auto"/>
        <w:rPr>
          <w:rFonts w:ascii="Times New Roman" w:hAnsi="Times New Roman" w:cs="Times New Roman"/>
        </w:rPr>
      </w:pPr>
      <w:r w:rsidRPr="00A41219">
        <w:rPr>
          <w:rFonts w:ascii="Times New Roman" w:hAnsi="Times New Roman" w:cs="Times New Roman"/>
        </w:rPr>
        <w:t xml:space="preserve">In this study, we investigated a polymorphism at mitochondrial nucleotide </w:t>
      </w:r>
      <w:r w:rsidR="004F22DE">
        <w:rPr>
          <w:rFonts w:ascii="Times New Roman" w:hAnsi="Times New Roman" w:cs="Times New Roman"/>
        </w:rPr>
        <w:t>15,925</w:t>
      </w:r>
      <w:r w:rsidRPr="00A41219">
        <w:rPr>
          <w:rFonts w:ascii="Times New Roman" w:hAnsi="Times New Roman" w:cs="Times New Roman"/>
        </w:rPr>
        <w:t>, which is thought to be associated with IQ.</w:t>
      </w:r>
      <w:r>
        <w:rPr>
          <w:rFonts w:ascii="Times New Roman" w:hAnsi="Times New Roman" w:cs="Times New Roman"/>
        </w:rPr>
        <w:t xml:space="preserve"> </w:t>
      </w:r>
      <w:r w:rsidRPr="00A41219">
        <w:rPr>
          <w:rFonts w:ascii="Times New Roman" w:hAnsi="Times New Roman" w:cs="Times New Roman"/>
        </w:rPr>
        <w:t xml:space="preserve">This study suggests that </w:t>
      </w:r>
      <w:proofErr w:type="spellStart"/>
      <w:r w:rsidRPr="00A41219">
        <w:rPr>
          <w:rFonts w:ascii="Times New Roman" w:hAnsi="Times New Roman" w:cs="Times New Roman"/>
        </w:rPr>
        <w:t>mtDNA</w:t>
      </w:r>
      <w:proofErr w:type="spellEnd"/>
      <w:r w:rsidRPr="00A41219">
        <w:rPr>
          <w:rFonts w:ascii="Times New Roman" w:hAnsi="Times New Roman" w:cs="Times New Roman"/>
        </w:rPr>
        <w:t xml:space="preserve"> p</w:t>
      </w:r>
      <w:r>
        <w:rPr>
          <w:rFonts w:ascii="Times New Roman" w:hAnsi="Times New Roman" w:cs="Times New Roman" w:hint="eastAsia"/>
        </w:rPr>
        <w:t>o</w:t>
      </w:r>
      <w:r w:rsidRPr="00A41219">
        <w:rPr>
          <w:rFonts w:ascii="Times New Roman" w:hAnsi="Times New Roman" w:cs="Times New Roman"/>
        </w:rPr>
        <w:t xml:space="preserve">lymorphism at </w:t>
      </w:r>
      <w:r w:rsidR="004F22DE">
        <w:rPr>
          <w:rFonts w:ascii="Times New Roman" w:hAnsi="Times New Roman" w:cs="Times New Roman"/>
        </w:rPr>
        <w:t>15,925</w:t>
      </w:r>
      <w:r w:rsidRPr="00A41219">
        <w:rPr>
          <w:rFonts w:ascii="Times New Roman" w:hAnsi="Times New Roman" w:cs="Times New Roman"/>
        </w:rPr>
        <w:t xml:space="preserve"> is not associated with IQ in Koreans.</w:t>
      </w:r>
    </w:p>
    <w:p w14:paraId="72C1747C" w14:textId="77777777" w:rsidR="00BC1F3B" w:rsidRPr="00A41219" w:rsidRDefault="00BC1F3B" w:rsidP="00712E3C">
      <w:pPr>
        <w:spacing w:line="240" w:lineRule="auto"/>
        <w:rPr>
          <w:rFonts w:ascii="Times New Roman" w:hAnsi="Times New Roman" w:cs="Times New Roman"/>
        </w:rPr>
      </w:pPr>
    </w:p>
    <w:p w14:paraId="007913CF" w14:textId="3FF999FB" w:rsidR="008A3B9C" w:rsidRDefault="008A3B9C" w:rsidP="00B51794">
      <w:pPr>
        <w:spacing w:line="240" w:lineRule="auto"/>
        <w:rPr>
          <w:rFonts w:ascii="Times New Roman" w:hAnsi="Times New Roman" w:cs="Times New Roman"/>
        </w:rPr>
      </w:pPr>
    </w:p>
    <w:p w14:paraId="1F055C7A" w14:textId="048A7ADE" w:rsidR="008A3B9C" w:rsidRPr="008A3B9C" w:rsidRDefault="008A3B9C" w:rsidP="00B51794">
      <w:pPr>
        <w:spacing w:line="240" w:lineRule="auto"/>
        <w:rPr>
          <w:rFonts w:ascii="Times New Roman" w:hAnsi="Times New Roman" w:cs="Times New Roman"/>
          <w:b/>
        </w:rPr>
      </w:pPr>
      <w:r w:rsidRPr="008A3B9C">
        <w:rPr>
          <w:rFonts w:ascii="Times New Roman" w:hAnsi="Times New Roman" w:cs="Times New Roman"/>
          <w:b/>
        </w:rPr>
        <w:t>References</w:t>
      </w:r>
    </w:p>
    <w:p w14:paraId="41814CD7" w14:textId="4C13648D"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1. Legg S, Hutter S. A Collection of Definitions of Intelligence. Frontiers in Artificial Intelligence and Applications. IOS Press. 2007; 157: 17-24.</w:t>
      </w:r>
    </w:p>
    <w:p w14:paraId="186DAD46"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2. </w:t>
      </w:r>
      <w:proofErr w:type="spellStart"/>
      <w:r w:rsidRPr="00B51794">
        <w:rPr>
          <w:rFonts w:ascii="Times New Roman" w:hAnsi="Times New Roman" w:cs="Times New Roman"/>
        </w:rPr>
        <w:t>Fundukian</w:t>
      </w:r>
      <w:proofErr w:type="spellEnd"/>
      <w:r w:rsidRPr="00B51794">
        <w:rPr>
          <w:rFonts w:ascii="Times New Roman" w:hAnsi="Times New Roman" w:cs="Times New Roman"/>
        </w:rPr>
        <w:t>, LJ, Jeffrey W. The Gale Encyclopedia of Mental Health. 2nd ed. Detroit, Thomson Gale, 2008.</w:t>
      </w:r>
    </w:p>
    <w:p w14:paraId="429D0FC0"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3. Liao C, Fu F, Li R, Yang WQ, Liao HY, Yan JR, Li J, Li SY, Yang X, Li DZ. Loss-of-function variation in the DPP6 gene is associated with autosomal dominant microcephaly and mental retardation. European Journal of Medical Genetics, 2013;56:484-489.</w:t>
      </w:r>
    </w:p>
    <w:p w14:paraId="1E7210DE"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4. Molinari F, </w:t>
      </w:r>
      <w:proofErr w:type="spellStart"/>
      <w:r w:rsidRPr="00B51794">
        <w:rPr>
          <w:rFonts w:ascii="Times New Roman" w:hAnsi="Times New Roman" w:cs="Times New Roman"/>
        </w:rPr>
        <w:t>Foulquier</w:t>
      </w:r>
      <w:proofErr w:type="spellEnd"/>
      <w:r w:rsidRPr="00B51794">
        <w:rPr>
          <w:rFonts w:ascii="Times New Roman" w:hAnsi="Times New Roman" w:cs="Times New Roman"/>
        </w:rPr>
        <w:t xml:space="preserve"> F, Tarpey PS, Morelle W, </w:t>
      </w:r>
      <w:proofErr w:type="spellStart"/>
      <w:r w:rsidRPr="00B51794">
        <w:rPr>
          <w:rFonts w:ascii="Times New Roman" w:hAnsi="Times New Roman" w:cs="Times New Roman"/>
        </w:rPr>
        <w:t>Boissel</w:t>
      </w:r>
      <w:proofErr w:type="spellEnd"/>
      <w:r w:rsidRPr="00B51794">
        <w:rPr>
          <w:rFonts w:ascii="Times New Roman" w:hAnsi="Times New Roman" w:cs="Times New Roman"/>
        </w:rPr>
        <w:t xml:space="preserve"> S, Teague J, Edkins S, </w:t>
      </w:r>
      <w:proofErr w:type="spellStart"/>
      <w:r w:rsidRPr="00B51794">
        <w:rPr>
          <w:rFonts w:ascii="Times New Roman" w:hAnsi="Times New Roman" w:cs="Times New Roman"/>
        </w:rPr>
        <w:t>Futreal</w:t>
      </w:r>
      <w:proofErr w:type="spellEnd"/>
      <w:r w:rsidRPr="00B51794">
        <w:rPr>
          <w:rFonts w:ascii="Times New Roman" w:hAnsi="Times New Roman" w:cs="Times New Roman"/>
        </w:rPr>
        <w:t xml:space="preserve"> PA, Stratton MR, Turner G, Matthijs G, Gecz J, Munnich A, </w:t>
      </w:r>
      <w:proofErr w:type="spellStart"/>
      <w:r w:rsidRPr="00B51794">
        <w:rPr>
          <w:rFonts w:ascii="Times New Roman" w:hAnsi="Times New Roman" w:cs="Times New Roman"/>
        </w:rPr>
        <w:t>Colleaux</w:t>
      </w:r>
      <w:proofErr w:type="spellEnd"/>
      <w:r w:rsidRPr="00B51794">
        <w:rPr>
          <w:rFonts w:ascii="Times New Roman" w:hAnsi="Times New Roman" w:cs="Times New Roman"/>
        </w:rPr>
        <w:t xml:space="preserve"> L. </w:t>
      </w:r>
      <w:proofErr w:type="spellStart"/>
      <w:r w:rsidRPr="00B51794">
        <w:rPr>
          <w:rFonts w:ascii="Times New Roman" w:hAnsi="Times New Roman" w:cs="Times New Roman"/>
        </w:rPr>
        <w:t>Oligosaccharyltransferase</w:t>
      </w:r>
      <w:proofErr w:type="spellEnd"/>
      <w:r w:rsidRPr="00B51794">
        <w:rPr>
          <w:rFonts w:ascii="Times New Roman" w:hAnsi="Times New Roman" w:cs="Times New Roman"/>
        </w:rPr>
        <w:t xml:space="preserve">-subunit mutations in </w:t>
      </w:r>
      <w:proofErr w:type="spellStart"/>
      <w:r w:rsidRPr="00B51794">
        <w:rPr>
          <w:rFonts w:ascii="Times New Roman" w:hAnsi="Times New Roman" w:cs="Times New Roman"/>
        </w:rPr>
        <w:t>nonsyndromic</w:t>
      </w:r>
      <w:proofErr w:type="spellEnd"/>
      <w:r w:rsidRPr="00B51794">
        <w:rPr>
          <w:rFonts w:ascii="Times New Roman" w:hAnsi="Times New Roman" w:cs="Times New Roman"/>
        </w:rPr>
        <w:t xml:space="preserve"> mental retardation. American Journal of Human </w:t>
      </w:r>
      <w:proofErr w:type="gramStart"/>
      <w:r w:rsidRPr="00B51794">
        <w:rPr>
          <w:rFonts w:ascii="Times New Roman" w:hAnsi="Times New Roman" w:cs="Times New Roman"/>
        </w:rPr>
        <w:t>Genetics..</w:t>
      </w:r>
      <w:proofErr w:type="gramEnd"/>
      <w:r w:rsidRPr="00B51794">
        <w:rPr>
          <w:rFonts w:ascii="Times New Roman" w:hAnsi="Times New Roman" w:cs="Times New Roman"/>
        </w:rPr>
        <w:t xml:space="preserve"> </w:t>
      </w:r>
      <w:proofErr w:type="gramStart"/>
      <w:r w:rsidRPr="00B51794">
        <w:rPr>
          <w:rFonts w:ascii="Times New Roman" w:hAnsi="Times New Roman" w:cs="Times New Roman"/>
        </w:rPr>
        <w:t>2008;82:1150</w:t>
      </w:r>
      <w:proofErr w:type="gramEnd"/>
      <w:r w:rsidRPr="00B51794">
        <w:rPr>
          <w:rFonts w:ascii="Times New Roman" w:hAnsi="Times New Roman" w:cs="Times New Roman"/>
        </w:rPr>
        <w:t>-1157.</w:t>
      </w:r>
    </w:p>
    <w:p w14:paraId="18FDDF81"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lastRenderedPageBreak/>
        <w:t xml:space="preserve">5. </w:t>
      </w:r>
      <w:proofErr w:type="spellStart"/>
      <w:r w:rsidRPr="00B51794">
        <w:rPr>
          <w:rFonts w:ascii="Times New Roman" w:hAnsi="Times New Roman" w:cs="Times New Roman"/>
        </w:rPr>
        <w:t>T</w:t>
      </w:r>
      <w:r w:rsidRPr="00B51794">
        <w:rPr>
          <w:rFonts w:ascii="Times New Roman" w:hAnsi="Times New Roman" w:cs="Times New Roman" w:hint="cs"/>
        </w:rPr>
        <w:t>ă</w:t>
      </w:r>
      <w:r w:rsidRPr="00B51794">
        <w:rPr>
          <w:rFonts w:ascii="Times New Roman" w:hAnsi="Times New Roman" w:cs="Times New Roman"/>
        </w:rPr>
        <w:t>rlungeanu</w:t>
      </w:r>
      <w:proofErr w:type="spellEnd"/>
      <w:r w:rsidRPr="00B51794">
        <w:rPr>
          <w:rFonts w:ascii="Times New Roman" w:hAnsi="Times New Roman" w:cs="Times New Roman"/>
        </w:rPr>
        <w:t xml:space="preserve"> DC, </w:t>
      </w:r>
      <w:proofErr w:type="spellStart"/>
      <w:r w:rsidRPr="00B51794">
        <w:rPr>
          <w:rFonts w:ascii="Times New Roman" w:hAnsi="Times New Roman" w:cs="Times New Roman"/>
        </w:rPr>
        <w:t>Novarino</w:t>
      </w:r>
      <w:proofErr w:type="spellEnd"/>
      <w:r w:rsidRPr="00B51794">
        <w:rPr>
          <w:rFonts w:ascii="Times New Roman" w:hAnsi="Times New Roman" w:cs="Times New Roman"/>
        </w:rPr>
        <w:t xml:space="preserve"> G. Genomics in neurodevelopmental disorders: an avenue to personalized medicine. Experimental &amp; Molecular Medicine. </w:t>
      </w:r>
      <w:proofErr w:type="gramStart"/>
      <w:r w:rsidRPr="00B51794">
        <w:rPr>
          <w:rFonts w:ascii="Times New Roman" w:hAnsi="Times New Roman" w:cs="Times New Roman"/>
        </w:rPr>
        <w:t>2018;50:1</w:t>
      </w:r>
      <w:proofErr w:type="gramEnd"/>
      <w:r w:rsidRPr="00B51794">
        <w:rPr>
          <w:rFonts w:ascii="Times New Roman" w:hAnsi="Times New Roman" w:cs="Times New Roman"/>
        </w:rPr>
        <w:t>-7.</w:t>
      </w:r>
    </w:p>
    <w:p w14:paraId="5E741CF2"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6. Lee HC, Huang KH, Yeh TS, Chi CW. Somatic alterations in mitochondrial DNA and mitochondrial dysfunction in gastric cancer progression. World Journal of Gastroenterology. </w:t>
      </w:r>
      <w:proofErr w:type="gramStart"/>
      <w:r w:rsidRPr="00B51794">
        <w:rPr>
          <w:rFonts w:ascii="Times New Roman" w:hAnsi="Times New Roman" w:cs="Times New Roman"/>
        </w:rPr>
        <w:t>2014;20:3950</w:t>
      </w:r>
      <w:proofErr w:type="gramEnd"/>
      <w:r w:rsidRPr="00B51794">
        <w:rPr>
          <w:rFonts w:ascii="Times New Roman" w:hAnsi="Times New Roman" w:cs="Times New Roman"/>
        </w:rPr>
        <w:t>-3959.</w:t>
      </w:r>
    </w:p>
    <w:p w14:paraId="27875BE3"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7. Sabharwal SS, Schumacker PT. Mitochondrial ROS in cancer:  initiators, amplifiers or an Achilles’ heel? Nature Reviews Cancer. </w:t>
      </w:r>
      <w:proofErr w:type="gramStart"/>
      <w:r w:rsidRPr="00B51794">
        <w:rPr>
          <w:rFonts w:ascii="Times New Roman" w:hAnsi="Times New Roman" w:cs="Times New Roman"/>
        </w:rPr>
        <w:t>2014;14:709</w:t>
      </w:r>
      <w:proofErr w:type="gramEnd"/>
      <w:r w:rsidRPr="00B51794">
        <w:rPr>
          <w:rFonts w:ascii="Times New Roman" w:hAnsi="Times New Roman" w:cs="Times New Roman"/>
        </w:rPr>
        <w:t>-721.</w:t>
      </w:r>
    </w:p>
    <w:p w14:paraId="0EDCE37E"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8. </w:t>
      </w:r>
      <w:proofErr w:type="spellStart"/>
      <w:r w:rsidRPr="00B51794">
        <w:rPr>
          <w:rFonts w:ascii="Times New Roman" w:hAnsi="Times New Roman" w:cs="Times New Roman"/>
        </w:rPr>
        <w:t>Skuder</w:t>
      </w:r>
      <w:proofErr w:type="spellEnd"/>
      <w:r w:rsidRPr="00B51794">
        <w:rPr>
          <w:rFonts w:ascii="Times New Roman" w:hAnsi="Times New Roman" w:cs="Times New Roman"/>
        </w:rPr>
        <w:t xml:space="preserve"> P, Plomin R, McClearn GE, Smith DL, </w:t>
      </w:r>
      <w:proofErr w:type="spellStart"/>
      <w:r w:rsidRPr="00B51794">
        <w:rPr>
          <w:rFonts w:ascii="Times New Roman" w:hAnsi="Times New Roman" w:cs="Times New Roman"/>
        </w:rPr>
        <w:t>Vignetti</w:t>
      </w:r>
      <w:proofErr w:type="spellEnd"/>
      <w:r w:rsidRPr="00B51794">
        <w:rPr>
          <w:rFonts w:ascii="Times New Roman" w:hAnsi="Times New Roman" w:cs="Times New Roman"/>
        </w:rPr>
        <w:t xml:space="preserve"> S, Chorney MJ, Chorney </w:t>
      </w:r>
      <w:proofErr w:type="gramStart"/>
      <w:r w:rsidRPr="00B51794">
        <w:rPr>
          <w:rFonts w:ascii="Times New Roman" w:hAnsi="Times New Roman" w:cs="Times New Roman"/>
        </w:rPr>
        <w:t>K,  Kasarda</w:t>
      </w:r>
      <w:proofErr w:type="gramEnd"/>
      <w:r w:rsidRPr="00B51794">
        <w:rPr>
          <w:rFonts w:ascii="Times New Roman" w:hAnsi="Times New Roman" w:cs="Times New Roman"/>
        </w:rPr>
        <w:t xml:space="preserve"> S, Thompson LA, Detterman DK, Petrill SA, Daniels J, Owen JM, McGuffin P. A polymorphism in mitochondrial DNA associated with IQ? Intelligence. </w:t>
      </w:r>
      <w:proofErr w:type="gramStart"/>
      <w:r w:rsidRPr="00B51794">
        <w:rPr>
          <w:rFonts w:ascii="Times New Roman" w:hAnsi="Times New Roman" w:cs="Times New Roman"/>
        </w:rPr>
        <w:t>1995;21:1</w:t>
      </w:r>
      <w:proofErr w:type="gramEnd"/>
      <w:r w:rsidRPr="00B51794">
        <w:rPr>
          <w:rFonts w:ascii="Times New Roman" w:hAnsi="Times New Roman" w:cs="Times New Roman"/>
        </w:rPr>
        <w:t>-11</w:t>
      </w:r>
    </w:p>
    <w:p w14:paraId="4B100BF3"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9. Park JS, Kim DK. Analysis of the APOE alleles in mental retardation without chromosome anomaly. Korean Journal of Anatomy. </w:t>
      </w:r>
      <w:proofErr w:type="gramStart"/>
      <w:r w:rsidRPr="00B51794">
        <w:rPr>
          <w:rFonts w:ascii="Times New Roman" w:hAnsi="Times New Roman" w:cs="Times New Roman"/>
        </w:rPr>
        <w:t>2003;36:155</w:t>
      </w:r>
      <w:proofErr w:type="gramEnd"/>
      <w:r w:rsidRPr="00B51794">
        <w:rPr>
          <w:rFonts w:ascii="Times New Roman" w:hAnsi="Times New Roman" w:cs="Times New Roman"/>
        </w:rPr>
        <w:t>-158</w:t>
      </w:r>
    </w:p>
    <w:p w14:paraId="41A74570"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10. Savage JE, Jansen PR, Stringer S, Watanabe K, </w:t>
      </w:r>
      <w:proofErr w:type="spellStart"/>
      <w:r w:rsidRPr="00B51794">
        <w:rPr>
          <w:rFonts w:ascii="Times New Roman" w:hAnsi="Times New Roman" w:cs="Times New Roman"/>
        </w:rPr>
        <w:t>Bryois</w:t>
      </w:r>
      <w:proofErr w:type="spellEnd"/>
      <w:r w:rsidRPr="00B51794">
        <w:rPr>
          <w:rFonts w:ascii="Times New Roman" w:hAnsi="Times New Roman" w:cs="Times New Roman"/>
        </w:rPr>
        <w:t xml:space="preserve"> J, de Leeuw CA et al. Genome-wide association meta-analysis in 269,867 individuals identifies new genetic and functional links to intelligence. Nature Genetics. </w:t>
      </w:r>
      <w:proofErr w:type="gramStart"/>
      <w:r w:rsidRPr="00B51794">
        <w:rPr>
          <w:rFonts w:ascii="Times New Roman" w:hAnsi="Times New Roman" w:cs="Times New Roman"/>
        </w:rPr>
        <w:t>2018;50:912</w:t>
      </w:r>
      <w:proofErr w:type="gramEnd"/>
      <w:r w:rsidRPr="00B51794">
        <w:rPr>
          <w:rFonts w:ascii="Times New Roman" w:hAnsi="Times New Roman" w:cs="Times New Roman"/>
        </w:rPr>
        <w:t>-919.</w:t>
      </w:r>
    </w:p>
    <w:p w14:paraId="491FC390"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11. </w:t>
      </w:r>
      <w:proofErr w:type="spellStart"/>
      <w:r w:rsidRPr="00B51794">
        <w:rPr>
          <w:rFonts w:ascii="Times New Roman" w:hAnsi="Times New Roman" w:cs="Times New Roman"/>
        </w:rPr>
        <w:t>Benerecetti</w:t>
      </w:r>
      <w:proofErr w:type="spellEnd"/>
      <w:r w:rsidRPr="00B51794">
        <w:rPr>
          <w:rFonts w:ascii="Times New Roman" w:hAnsi="Times New Roman" w:cs="Times New Roman"/>
        </w:rPr>
        <w:t xml:space="preserve"> ASS, Scozzari R, Semino O, </w:t>
      </w:r>
      <w:proofErr w:type="spellStart"/>
      <w:r w:rsidRPr="00B51794">
        <w:rPr>
          <w:rFonts w:ascii="Times New Roman" w:hAnsi="Times New Roman" w:cs="Times New Roman"/>
        </w:rPr>
        <w:t>Torroni</w:t>
      </w:r>
      <w:proofErr w:type="spellEnd"/>
      <w:r w:rsidRPr="00B51794">
        <w:rPr>
          <w:rFonts w:ascii="Times New Roman" w:hAnsi="Times New Roman" w:cs="Times New Roman"/>
        </w:rPr>
        <w:t xml:space="preserve"> A, Brega A, Wallace DC. </w:t>
      </w:r>
    </w:p>
    <w:p w14:paraId="629E380A"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Mitochondrial DNA polymorphisms in Italy: II. Molecular analysis of new and rare morphs </w:t>
      </w:r>
    </w:p>
    <w:p w14:paraId="6AD8B178"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from Sardinia and Rome. Annals of Human Genetics. </w:t>
      </w:r>
      <w:proofErr w:type="gramStart"/>
      <w:r w:rsidRPr="00B51794">
        <w:rPr>
          <w:rFonts w:ascii="Times New Roman" w:hAnsi="Times New Roman" w:cs="Times New Roman"/>
        </w:rPr>
        <w:t>1988;52:39</w:t>
      </w:r>
      <w:proofErr w:type="gramEnd"/>
      <w:r w:rsidRPr="00B51794">
        <w:rPr>
          <w:rFonts w:ascii="Times New Roman" w:hAnsi="Times New Roman" w:cs="Times New Roman"/>
        </w:rPr>
        <w:t xml:space="preserve">-56. </w:t>
      </w:r>
    </w:p>
    <w:p w14:paraId="161D40A2"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12. De Benedictis G, Rose C, </w:t>
      </w:r>
      <w:proofErr w:type="spellStart"/>
      <w:r w:rsidRPr="00B51794">
        <w:rPr>
          <w:rFonts w:ascii="Times New Roman" w:hAnsi="Times New Roman" w:cs="Times New Roman"/>
        </w:rPr>
        <w:t>Passarino</w:t>
      </w:r>
      <w:proofErr w:type="spellEnd"/>
      <w:r w:rsidRPr="00B51794">
        <w:rPr>
          <w:rFonts w:ascii="Times New Roman" w:hAnsi="Times New Roman" w:cs="Times New Roman"/>
        </w:rPr>
        <w:t xml:space="preserve"> G, Quagliariello C. Restriction fragment length </w:t>
      </w:r>
    </w:p>
    <w:p w14:paraId="7B453A06"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polymorphism of human mitochondrial DNA in a sample population from Apulia (Southern </w:t>
      </w:r>
    </w:p>
    <w:p w14:paraId="29CFFAB5"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Italy). Annals of Human Genetics.1989;53:311-318. </w:t>
      </w:r>
    </w:p>
    <w:p w14:paraId="2AD1B56A"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13. Semino O., </w:t>
      </w:r>
      <w:proofErr w:type="spellStart"/>
      <w:r w:rsidRPr="00B51794">
        <w:rPr>
          <w:rFonts w:ascii="Times New Roman" w:hAnsi="Times New Roman" w:cs="Times New Roman"/>
        </w:rPr>
        <w:t>Torroni</w:t>
      </w:r>
      <w:proofErr w:type="spellEnd"/>
      <w:r w:rsidRPr="00B51794">
        <w:rPr>
          <w:rFonts w:ascii="Times New Roman" w:hAnsi="Times New Roman" w:cs="Times New Roman"/>
        </w:rPr>
        <w:t xml:space="preserve"> A, Scozzari R, Brega A, </w:t>
      </w:r>
      <w:proofErr w:type="spellStart"/>
      <w:r w:rsidRPr="00B51794">
        <w:rPr>
          <w:rFonts w:ascii="Times New Roman" w:hAnsi="Times New Roman" w:cs="Times New Roman"/>
        </w:rPr>
        <w:t>Benerecetti</w:t>
      </w:r>
      <w:proofErr w:type="spellEnd"/>
      <w:r w:rsidRPr="00B51794">
        <w:rPr>
          <w:rFonts w:ascii="Times New Roman" w:hAnsi="Times New Roman" w:cs="Times New Roman"/>
        </w:rPr>
        <w:t xml:space="preserve">, ASS. Mitochondrial </w:t>
      </w:r>
    </w:p>
    <w:p w14:paraId="4A297E2C"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DNA polymorphisms among Hindus: A comparison with the Tharus of Nepal. Annals of </w:t>
      </w:r>
    </w:p>
    <w:p w14:paraId="34DA2F95"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Human Genetics. </w:t>
      </w:r>
      <w:proofErr w:type="gramStart"/>
      <w:r w:rsidRPr="00B51794">
        <w:rPr>
          <w:rFonts w:ascii="Times New Roman" w:hAnsi="Times New Roman" w:cs="Times New Roman"/>
        </w:rPr>
        <w:t>1991;55:123</w:t>
      </w:r>
      <w:proofErr w:type="gramEnd"/>
      <w:r w:rsidRPr="00B51794">
        <w:rPr>
          <w:rFonts w:ascii="Times New Roman" w:hAnsi="Times New Roman" w:cs="Times New Roman"/>
        </w:rPr>
        <w:t>-136.</w:t>
      </w:r>
    </w:p>
    <w:p w14:paraId="3160398D" w14:textId="77777777" w:rsidR="00B51794" w:rsidRPr="00B51794" w:rsidRDefault="00B51794" w:rsidP="00B51794">
      <w:pPr>
        <w:spacing w:line="240" w:lineRule="auto"/>
        <w:rPr>
          <w:rFonts w:ascii="Times New Roman" w:hAnsi="Times New Roman" w:cs="Times New Roman"/>
        </w:rPr>
      </w:pPr>
      <w:r w:rsidRPr="00B51794">
        <w:rPr>
          <w:rFonts w:ascii="Times New Roman" w:hAnsi="Times New Roman" w:cs="Times New Roman"/>
        </w:rPr>
        <w:t xml:space="preserve">14. Horai S, Matsunaga E. DNA polymorphism in Japanese. II. Analysis with restriction enzymes of four or five base pair recognition. Human Genetics. </w:t>
      </w:r>
      <w:proofErr w:type="gramStart"/>
      <w:r w:rsidRPr="00B51794">
        <w:rPr>
          <w:rFonts w:ascii="Times New Roman" w:hAnsi="Times New Roman" w:cs="Times New Roman"/>
        </w:rPr>
        <w:t>1986;72:105</w:t>
      </w:r>
      <w:proofErr w:type="gramEnd"/>
      <w:r w:rsidRPr="00B51794">
        <w:rPr>
          <w:rFonts w:ascii="Times New Roman" w:hAnsi="Times New Roman" w:cs="Times New Roman"/>
        </w:rPr>
        <w:t>-117.</w:t>
      </w:r>
    </w:p>
    <w:p w14:paraId="5019A875" w14:textId="77777777" w:rsidR="004A4186" w:rsidRPr="00712E3C" w:rsidRDefault="004A4186" w:rsidP="00712E3C">
      <w:pPr>
        <w:spacing w:line="240" w:lineRule="auto"/>
        <w:rPr>
          <w:rFonts w:ascii="Times New Roman" w:hAnsi="Times New Roman" w:cs="Times New Roman"/>
        </w:rPr>
      </w:pPr>
    </w:p>
    <w:sectPr w:rsidR="004A4186" w:rsidRPr="00712E3C">
      <w:headerReference w:type="even" r:id="rId7"/>
      <w:headerReference w:type="default" r:id="rId8"/>
      <w:footerReference w:type="even" r:id="rId9"/>
      <w:footerReference w:type="default" r:id="rId10"/>
      <w:headerReference w:type="first" r:id="rId11"/>
      <w:footerReference w:type="first" r:id="rId1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49EA0" w14:textId="77777777" w:rsidR="00D665AA" w:rsidRDefault="00D665AA" w:rsidP="00C41ACD">
      <w:pPr>
        <w:spacing w:after="0" w:line="240" w:lineRule="auto"/>
      </w:pPr>
      <w:r>
        <w:separator/>
      </w:r>
    </w:p>
  </w:endnote>
  <w:endnote w:type="continuationSeparator" w:id="0">
    <w:p w14:paraId="41D01EA2" w14:textId="77777777" w:rsidR="00D665AA" w:rsidRDefault="00D665AA" w:rsidP="00C41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7DF7A" w14:textId="77777777" w:rsidR="00C30AF1" w:rsidRDefault="00C30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3D96E" w14:textId="77777777" w:rsidR="00C30AF1" w:rsidRDefault="00C30A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1F30" w14:textId="77777777" w:rsidR="00C30AF1" w:rsidRDefault="00C30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DF240" w14:textId="77777777" w:rsidR="00D665AA" w:rsidRDefault="00D665AA" w:rsidP="00C41ACD">
      <w:pPr>
        <w:spacing w:after="0" w:line="240" w:lineRule="auto"/>
      </w:pPr>
      <w:r>
        <w:separator/>
      </w:r>
    </w:p>
  </w:footnote>
  <w:footnote w:type="continuationSeparator" w:id="0">
    <w:p w14:paraId="6CB5626E" w14:textId="77777777" w:rsidR="00D665AA" w:rsidRDefault="00D665AA" w:rsidP="00C41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FC60C" w14:textId="27EBC2AE" w:rsidR="00C30AF1" w:rsidRDefault="00C30AF1">
    <w:pPr>
      <w:pStyle w:val="Header"/>
    </w:pPr>
    <w:r>
      <w:rPr>
        <w:noProof/>
      </w:rPr>
      <w:pict w14:anchorId="48F2D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9844" o:spid="_x0000_s1026" type="#_x0000_t136" style="position:absolute;left:0;text-align:left;margin-left:0;margin-top:0;width:575.7pt;height:60.6pt;rotation:315;z-index:-251655168;mso-position-horizontal:center;mso-position-horizontal-relative:margin;mso-position-vertical:center;mso-position-vertical-relative:margin" o:allowincell="f" fillcolor="silver" stroked="f">
          <v:fill opacity=".5"/>
          <v:textpath style="font-family:&quot;Malgun Gothic&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9E005" w14:textId="131109CF" w:rsidR="00C30AF1" w:rsidRDefault="00C30AF1">
    <w:pPr>
      <w:pStyle w:val="Header"/>
    </w:pPr>
    <w:r>
      <w:rPr>
        <w:noProof/>
      </w:rPr>
      <w:pict w14:anchorId="5C1B0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9845" o:spid="_x0000_s1027" type="#_x0000_t136" style="position:absolute;left:0;text-align:left;margin-left:0;margin-top:0;width:575.7pt;height:60.6pt;rotation:315;z-index:-251653120;mso-position-horizontal:center;mso-position-horizontal-relative:margin;mso-position-vertical:center;mso-position-vertical-relative:margin" o:allowincell="f" fillcolor="silver" stroked="f">
          <v:fill opacity=".5"/>
          <v:textpath style="font-family:&quot;Malgun Gothic&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7AD0E" w14:textId="153DDB09" w:rsidR="00C30AF1" w:rsidRDefault="00C30AF1">
    <w:pPr>
      <w:pStyle w:val="Header"/>
    </w:pPr>
    <w:r>
      <w:rPr>
        <w:noProof/>
      </w:rPr>
      <w:pict w14:anchorId="2DA10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9843" o:spid="_x0000_s1025" type="#_x0000_t136" style="position:absolute;left:0;text-align:left;margin-left:0;margin-top:0;width:575.7pt;height:60.6pt;rotation:315;z-index:-251657216;mso-position-horizontal:center;mso-position-horizontal-relative:margin;mso-position-vertical:center;mso-position-vertical-relative:margin" o:allowincell="f" fillcolor="silver" stroked="f">
          <v:fill opacity=".5"/>
          <v:textpath style="font-family:&quot;Malgun Gothic&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92"/>
    <w:rsid w:val="00027E39"/>
    <w:rsid w:val="00036A71"/>
    <w:rsid w:val="00043379"/>
    <w:rsid w:val="00072555"/>
    <w:rsid w:val="00081473"/>
    <w:rsid w:val="000D04B5"/>
    <w:rsid w:val="000D6C5E"/>
    <w:rsid w:val="001664F6"/>
    <w:rsid w:val="001811C7"/>
    <w:rsid w:val="00184741"/>
    <w:rsid w:val="001C03E1"/>
    <w:rsid w:val="001D255B"/>
    <w:rsid w:val="00227668"/>
    <w:rsid w:val="0023177D"/>
    <w:rsid w:val="002732F4"/>
    <w:rsid w:val="00284366"/>
    <w:rsid w:val="002B6C8F"/>
    <w:rsid w:val="002F0292"/>
    <w:rsid w:val="002F2415"/>
    <w:rsid w:val="002F575A"/>
    <w:rsid w:val="00313791"/>
    <w:rsid w:val="00337327"/>
    <w:rsid w:val="00347B58"/>
    <w:rsid w:val="00390FEE"/>
    <w:rsid w:val="003951D5"/>
    <w:rsid w:val="003A396A"/>
    <w:rsid w:val="003A4FC9"/>
    <w:rsid w:val="003A518A"/>
    <w:rsid w:val="003A5C08"/>
    <w:rsid w:val="003F12A3"/>
    <w:rsid w:val="003F1F6B"/>
    <w:rsid w:val="003F7ECE"/>
    <w:rsid w:val="00401FA2"/>
    <w:rsid w:val="00402D56"/>
    <w:rsid w:val="0040637E"/>
    <w:rsid w:val="00437506"/>
    <w:rsid w:val="00466D3E"/>
    <w:rsid w:val="00480297"/>
    <w:rsid w:val="004A4186"/>
    <w:rsid w:val="004D07B2"/>
    <w:rsid w:val="004E630E"/>
    <w:rsid w:val="004F22DE"/>
    <w:rsid w:val="005150D4"/>
    <w:rsid w:val="005670D7"/>
    <w:rsid w:val="00585D0C"/>
    <w:rsid w:val="00594EBE"/>
    <w:rsid w:val="005B5AB6"/>
    <w:rsid w:val="005D6B32"/>
    <w:rsid w:val="006205DB"/>
    <w:rsid w:val="00633F23"/>
    <w:rsid w:val="00650C99"/>
    <w:rsid w:val="00654BF1"/>
    <w:rsid w:val="00660D33"/>
    <w:rsid w:val="006A587D"/>
    <w:rsid w:val="006A7E18"/>
    <w:rsid w:val="006F54FB"/>
    <w:rsid w:val="00712E3C"/>
    <w:rsid w:val="007533D9"/>
    <w:rsid w:val="007E0F2B"/>
    <w:rsid w:val="00847789"/>
    <w:rsid w:val="008966DE"/>
    <w:rsid w:val="008A04C4"/>
    <w:rsid w:val="008A3B9C"/>
    <w:rsid w:val="008B208F"/>
    <w:rsid w:val="008C1490"/>
    <w:rsid w:val="008E21CA"/>
    <w:rsid w:val="009B1176"/>
    <w:rsid w:val="009B781A"/>
    <w:rsid w:val="009C4C7D"/>
    <w:rsid w:val="009E16D2"/>
    <w:rsid w:val="009E29FD"/>
    <w:rsid w:val="009E48DB"/>
    <w:rsid w:val="00A27BC6"/>
    <w:rsid w:val="00A32500"/>
    <w:rsid w:val="00A350D5"/>
    <w:rsid w:val="00A41219"/>
    <w:rsid w:val="00A47D10"/>
    <w:rsid w:val="00A718E1"/>
    <w:rsid w:val="00A927F1"/>
    <w:rsid w:val="00A97C67"/>
    <w:rsid w:val="00AF2E72"/>
    <w:rsid w:val="00B21172"/>
    <w:rsid w:val="00B41A68"/>
    <w:rsid w:val="00B51794"/>
    <w:rsid w:val="00B52FC3"/>
    <w:rsid w:val="00BC1F3B"/>
    <w:rsid w:val="00BD5F6C"/>
    <w:rsid w:val="00BE6652"/>
    <w:rsid w:val="00C30AF1"/>
    <w:rsid w:val="00C41ACD"/>
    <w:rsid w:val="00C705D2"/>
    <w:rsid w:val="00CD5AA1"/>
    <w:rsid w:val="00CF3CC2"/>
    <w:rsid w:val="00D15E44"/>
    <w:rsid w:val="00D40691"/>
    <w:rsid w:val="00D665AA"/>
    <w:rsid w:val="00D81967"/>
    <w:rsid w:val="00DF0829"/>
    <w:rsid w:val="00DF73E7"/>
    <w:rsid w:val="00E70CD8"/>
    <w:rsid w:val="00EB56BB"/>
    <w:rsid w:val="00EC015D"/>
    <w:rsid w:val="00EC540E"/>
    <w:rsid w:val="00EC6000"/>
    <w:rsid w:val="00ED0804"/>
    <w:rsid w:val="00F453DD"/>
    <w:rsid w:val="00F96436"/>
    <w:rsid w:val="00FD7D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F5B18"/>
  <w15:chartTrackingRefBased/>
  <w15:docId w15:val="{3C50FD04-9B44-4E9F-9FA7-B0B96162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rPr>
    </w:rPrDefault>
    <w:pPrDefault>
      <w:pPr>
        <w:spacing w:after="120"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ACD"/>
    <w:pPr>
      <w:tabs>
        <w:tab w:val="center" w:pos="4513"/>
        <w:tab w:val="right" w:pos="9026"/>
      </w:tabs>
      <w:snapToGrid w:val="0"/>
    </w:pPr>
  </w:style>
  <w:style w:type="character" w:customStyle="1" w:styleId="HeaderChar">
    <w:name w:val="Header Char"/>
    <w:basedOn w:val="DefaultParagraphFont"/>
    <w:link w:val="Header"/>
    <w:uiPriority w:val="99"/>
    <w:rsid w:val="00C41ACD"/>
  </w:style>
  <w:style w:type="paragraph" w:styleId="Footer">
    <w:name w:val="footer"/>
    <w:basedOn w:val="Normal"/>
    <w:link w:val="FooterChar"/>
    <w:uiPriority w:val="99"/>
    <w:unhideWhenUsed/>
    <w:rsid w:val="00C41ACD"/>
    <w:pPr>
      <w:tabs>
        <w:tab w:val="center" w:pos="4513"/>
        <w:tab w:val="right" w:pos="9026"/>
      </w:tabs>
      <w:snapToGrid w:val="0"/>
    </w:pPr>
  </w:style>
  <w:style w:type="character" w:customStyle="1" w:styleId="FooterChar">
    <w:name w:val="Footer Char"/>
    <w:basedOn w:val="DefaultParagraphFont"/>
    <w:link w:val="Footer"/>
    <w:uiPriority w:val="99"/>
    <w:rsid w:val="00C41ACD"/>
  </w:style>
  <w:style w:type="table" w:styleId="TableGrid">
    <w:name w:val="Table Grid"/>
    <w:basedOn w:val="TableNormal"/>
    <w:uiPriority w:val="39"/>
    <w:rsid w:val="00BD5F6C"/>
    <w:pPr>
      <w:spacing w:after="0" w:line="240" w:lineRule="auto"/>
    </w:pPr>
    <w:rPr>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22DE"/>
    <w:rPr>
      <w:sz w:val="18"/>
      <w:szCs w:val="18"/>
    </w:rPr>
  </w:style>
  <w:style w:type="paragraph" w:styleId="CommentText">
    <w:name w:val="annotation text"/>
    <w:basedOn w:val="Normal"/>
    <w:link w:val="CommentTextChar"/>
    <w:uiPriority w:val="99"/>
    <w:semiHidden/>
    <w:unhideWhenUsed/>
    <w:rsid w:val="004F22DE"/>
    <w:pPr>
      <w:jc w:val="left"/>
    </w:pPr>
  </w:style>
  <w:style w:type="character" w:customStyle="1" w:styleId="CommentTextChar">
    <w:name w:val="Comment Text Char"/>
    <w:basedOn w:val="DefaultParagraphFont"/>
    <w:link w:val="CommentText"/>
    <w:uiPriority w:val="99"/>
    <w:semiHidden/>
    <w:rsid w:val="004F22DE"/>
  </w:style>
  <w:style w:type="paragraph" w:styleId="CommentSubject">
    <w:name w:val="annotation subject"/>
    <w:basedOn w:val="CommentText"/>
    <w:next w:val="CommentText"/>
    <w:link w:val="CommentSubjectChar"/>
    <w:uiPriority w:val="99"/>
    <w:semiHidden/>
    <w:unhideWhenUsed/>
    <w:rsid w:val="004F22DE"/>
    <w:rPr>
      <w:b/>
      <w:bCs/>
    </w:rPr>
  </w:style>
  <w:style w:type="character" w:customStyle="1" w:styleId="CommentSubjectChar">
    <w:name w:val="Comment Subject Char"/>
    <w:basedOn w:val="CommentTextChar"/>
    <w:link w:val="CommentSubject"/>
    <w:uiPriority w:val="99"/>
    <w:semiHidden/>
    <w:rsid w:val="004F22DE"/>
    <w:rPr>
      <w:b/>
      <w:bCs/>
    </w:rPr>
  </w:style>
  <w:style w:type="paragraph" w:styleId="BalloonText">
    <w:name w:val="Balloon Text"/>
    <w:basedOn w:val="Normal"/>
    <w:link w:val="BalloonTextChar"/>
    <w:uiPriority w:val="99"/>
    <w:semiHidden/>
    <w:unhideWhenUsed/>
    <w:rsid w:val="004F22D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F22DE"/>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C705D2"/>
    <w:rPr>
      <w:color w:val="0563C1" w:themeColor="hyperlink"/>
      <w:u w:val="single"/>
    </w:rPr>
  </w:style>
  <w:style w:type="character" w:styleId="UnresolvedMention">
    <w:name w:val="Unresolved Mention"/>
    <w:basedOn w:val="DefaultParagraphFont"/>
    <w:uiPriority w:val="99"/>
    <w:semiHidden/>
    <w:unhideWhenUsed/>
    <w:rsid w:val="00C70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77F92-8FF8-40D1-A462-0BEE84136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1902</Words>
  <Characters>10845</Characters>
  <Application>Microsoft Office Word</Application>
  <DocSecurity>0</DocSecurity>
  <Lines>90</Lines>
  <Paragraphs>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9</cp:revision>
  <dcterms:created xsi:type="dcterms:W3CDTF">2024-04-30T05:24:00Z</dcterms:created>
  <dcterms:modified xsi:type="dcterms:W3CDTF">2024-05-01T07:03:00Z</dcterms:modified>
</cp:coreProperties>
</file>