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7DD18" w14:textId="77777777" w:rsidR="005A487C" w:rsidRDefault="005A487C" w:rsidP="0097299C">
      <w:pPr>
        <w:rPr>
          <w:b/>
          <w:bCs/>
        </w:rPr>
      </w:pPr>
    </w:p>
    <w:p w14:paraId="6D1D6F23" w14:textId="380055DC" w:rsidR="001640CB" w:rsidRDefault="001640CB" w:rsidP="00E84184">
      <w:pPr>
        <w:jc w:val="center"/>
        <w:rPr>
          <w:b/>
          <w:bCs/>
          <w:i/>
          <w:iCs/>
        </w:rPr>
      </w:pPr>
      <w:r w:rsidRPr="00C1446C">
        <w:rPr>
          <w:b/>
          <w:bCs/>
        </w:rPr>
        <w:t>PRODUCTION AND COMMERCIALIZATION OF DILL</w:t>
      </w:r>
      <w:r w:rsidR="00A018EB">
        <w:rPr>
          <w:b/>
          <w:bCs/>
        </w:rPr>
        <w:t xml:space="preserve"> </w:t>
      </w:r>
      <w:r w:rsidR="005A487C" w:rsidRPr="005A487C">
        <w:rPr>
          <w:b/>
          <w:bCs/>
        </w:rPr>
        <w:t>(</w:t>
      </w:r>
      <w:r w:rsidR="005A487C" w:rsidRPr="005A487C">
        <w:rPr>
          <w:b/>
          <w:bCs/>
          <w:i/>
          <w:iCs/>
        </w:rPr>
        <w:t>Anethum graveolens Linn)</w:t>
      </w:r>
    </w:p>
    <w:p w14:paraId="1C4E6E9D" w14:textId="77777777" w:rsidR="00733523" w:rsidRDefault="00733523" w:rsidP="00D86A52">
      <w:pPr>
        <w:rPr>
          <w:b/>
          <w:bCs/>
        </w:rPr>
      </w:pPr>
    </w:p>
    <w:p w14:paraId="0F0B3116" w14:textId="77777777" w:rsidR="00733523" w:rsidRDefault="00733523" w:rsidP="00D86A52">
      <w:pPr>
        <w:rPr>
          <w:b/>
          <w:bCs/>
        </w:rPr>
      </w:pPr>
    </w:p>
    <w:p w14:paraId="65771360" w14:textId="07F64D96" w:rsidR="006D21F4" w:rsidRDefault="00D86A52" w:rsidP="00D86A52">
      <w:pPr>
        <w:rPr>
          <w:b/>
          <w:bCs/>
        </w:rPr>
      </w:pPr>
      <w:r>
        <w:rPr>
          <w:b/>
          <w:bCs/>
        </w:rPr>
        <w:t>ABSTRACT</w:t>
      </w:r>
    </w:p>
    <w:p w14:paraId="39A45DCD" w14:textId="0E13FB4E" w:rsidR="000260F3" w:rsidRDefault="000260F3" w:rsidP="004953A8">
      <w:pPr>
        <w:jc w:val="both"/>
      </w:pPr>
      <w:r w:rsidRPr="000260F3">
        <w:t>Dill is a seed spice crop and an important aromatic plant that originated in South-West Asia or South-East Europe and has been cultivated since antiquity.</w:t>
      </w:r>
      <w:r>
        <w:t xml:space="preserve"> </w:t>
      </w:r>
      <w:r w:rsidRPr="000260F3">
        <w:t>Dill comes in two varieties: European dill (</w:t>
      </w:r>
      <w:r w:rsidRPr="000260F3">
        <w:rPr>
          <w:i/>
          <w:iCs/>
        </w:rPr>
        <w:t>Anethum graveolens</w:t>
      </w:r>
      <w:r w:rsidRPr="000260F3">
        <w:t xml:space="preserve">) and Indian dill </w:t>
      </w:r>
      <w:r w:rsidRPr="000260F3">
        <w:rPr>
          <w:i/>
          <w:iCs/>
        </w:rPr>
        <w:t>(A. sowa</w:t>
      </w:r>
      <w:r w:rsidRPr="000260F3">
        <w:t>).</w:t>
      </w:r>
      <w:r>
        <w:t xml:space="preserve"> </w:t>
      </w:r>
      <w:r w:rsidR="00D57C65">
        <w:t>Its strong aroma and flavor characterize it</w:t>
      </w:r>
      <w:r>
        <w:t>. Having a wide range of health benefits</w:t>
      </w:r>
      <w:r w:rsidR="00513921">
        <w:t xml:space="preserve"> with a sweet aroma</w:t>
      </w:r>
      <w:r>
        <w:t xml:space="preserve"> its demand for cultivation has been increasing nowadays. When grown by following proper cultivation practices its yield can be enhanced</w:t>
      </w:r>
      <w:r w:rsidR="00513921">
        <w:t xml:space="preserve"> than</w:t>
      </w:r>
      <w:r w:rsidR="00513921" w:rsidRPr="00513921">
        <w:t xml:space="preserve"> </w:t>
      </w:r>
      <w:r w:rsidR="00513921">
        <w:t xml:space="preserve">that of haphazard cultivation. </w:t>
      </w:r>
      <w:r w:rsidR="004953A8">
        <w:t xml:space="preserve">Nepalese communities have </w:t>
      </w:r>
      <w:r w:rsidR="00D57C65">
        <w:t>ignored</w:t>
      </w:r>
      <w:r w:rsidR="004953A8">
        <w:t xml:space="preserve"> this herb due to fewer support subsidies and proper knowledge about cultivation technologies. This review paper has covered almost all the guidelines starting from field preparation to harvesting and post-harvest operation. </w:t>
      </w:r>
    </w:p>
    <w:p w14:paraId="53232D4D" w14:textId="43D271A9" w:rsidR="006D21F4" w:rsidRPr="00D61E3B" w:rsidRDefault="00D86A52" w:rsidP="00C1446C">
      <w:pPr>
        <w:rPr>
          <w:i/>
          <w:iCs/>
        </w:rPr>
      </w:pPr>
      <w:r w:rsidRPr="00D61E3B">
        <w:rPr>
          <w:b/>
          <w:bCs/>
          <w:i/>
          <w:iCs/>
        </w:rPr>
        <w:t>KEYWORDS</w:t>
      </w:r>
      <w:r>
        <w:rPr>
          <w:b/>
          <w:bCs/>
          <w:i/>
          <w:iCs/>
        </w:rPr>
        <w:t>:</w:t>
      </w:r>
      <w:r w:rsidR="005420F3" w:rsidRPr="00D61E3B">
        <w:rPr>
          <w:b/>
          <w:bCs/>
          <w:i/>
          <w:iCs/>
        </w:rPr>
        <w:t xml:space="preserve"> </w:t>
      </w:r>
      <w:r w:rsidR="005420F3" w:rsidRPr="00D61E3B">
        <w:rPr>
          <w:i/>
          <w:iCs/>
        </w:rPr>
        <w:t>Aroma,</w:t>
      </w:r>
      <w:r w:rsidR="00885120" w:rsidRPr="00D61E3B">
        <w:rPr>
          <w:i/>
          <w:iCs/>
        </w:rPr>
        <w:t xml:space="preserve"> </w:t>
      </w:r>
      <w:r w:rsidR="00E23D13" w:rsidRPr="00D61E3B">
        <w:rPr>
          <w:i/>
          <w:iCs/>
        </w:rPr>
        <w:t>dill,</w:t>
      </w:r>
      <w:r w:rsidR="002649F6" w:rsidRPr="00D61E3B">
        <w:rPr>
          <w:i/>
          <w:iCs/>
        </w:rPr>
        <w:t xml:space="preserve"> </w:t>
      </w:r>
      <w:r w:rsidR="009C0146" w:rsidRPr="00D61E3B">
        <w:rPr>
          <w:i/>
          <w:iCs/>
        </w:rPr>
        <w:t xml:space="preserve">leaves, production, </w:t>
      </w:r>
      <w:r w:rsidR="00E23D13" w:rsidRPr="00D61E3B">
        <w:rPr>
          <w:i/>
          <w:iCs/>
        </w:rPr>
        <w:t>spices</w:t>
      </w:r>
    </w:p>
    <w:p w14:paraId="4CED254C" w14:textId="112CCBBF" w:rsidR="00C1446C" w:rsidRPr="003A74FD" w:rsidRDefault="00D86A52" w:rsidP="00C1446C">
      <w:pPr>
        <w:rPr>
          <w:b/>
          <w:bCs/>
        </w:rPr>
      </w:pPr>
      <w:r w:rsidRPr="003A74FD">
        <w:rPr>
          <w:b/>
          <w:bCs/>
        </w:rPr>
        <w:t>INTRODUCTION</w:t>
      </w:r>
    </w:p>
    <w:p w14:paraId="518DAE25" w14:textId="7DF2FEFB" w:rsidR="006D687C" w:rsidRDefault="00B97B94" w:rsidP="00676C07">
      <w:pPr>
        <w:jc w:val="both"/>
      </w:pPr>
      <w:r>
        <w:t>Dill (</w:t>
      </w:r>
      <w:r w:rsidRPr="006D687C">
        <w:rPr>
          <w:i/>
          <w:iCs/>
        </w:rPr>
        <w:t>Anethum graveolens Linn</w:t>
      </w:r>
      <w:r>
        <w:t>.)</w:t>
      </w:r>
      <w:r w:rsidR="00331EE8">
        <w:t xml:space="preserve"> belonging to </w:t>
      </w:r>
      <w:r w:rsidR="00331EE8" w:rsidRPr="00331EE8">
        <w:t>Apiaceae or</w:t>
      </w:r>
      <w:r w:rsidR="00331EE8">
        <w:t xml:space="preserve"> </w:t>
      </w:r>
      <w:r w:rsidR="00331EE8" w:rsidRPr="00331EE8">
        <w:t>Umbelliferae</w:t>
      </w:r>
      <w:r w:rsidR="00331EE8">
        <w:t xml:space="preserve"> family</w:t>
      </w:r>
      <w:r>
        <w:t xml:space="preserve"> is a </w:t>
      </w:r>
      <w:r w:rsidR="006D687C">
        <w:t xml:space="preserve">sweet, crisp, fennel-like annual or biennial </w:t>
      </w:r>
      <w:r w:rsidR="007911A3">
        <w:t xml:space="preserve">industrial </w:t>
      </w:r>
      <w:r w:rsidR="006D687C">
        <w:t>herb with lovely ferny foliage and a sweet fresh aroma that is used to flavor tea, pickles, and sweets.</w:t>
      </w:r>
      <w:r w:rsidR="001B0776" w:rsidRPr="001B0776">
        <w:t xml:space="preserve"> Ajwain, angelica, anise, asafoetida, caraway, carrot, celery, chervil, coriander, cumin, dill, fennel, lovage, cow parsley, parsley, and parsnip are </w:t>
      </w:r>
      <w:r w:rsidR="00AA734C">
        <w:t>other</w:t>
      </w:r>
      <w:r w:rsidR="001B0776" w:rsidRPr="001B0776">
        <w:t xml:space="preserve"> Apiaceae crop spices</w:t>
      </w:r>
      <w:r w:rsidR="00AA734C">
        <w:t>, out of these Dill</w:t>
      </w:r>
      <w:r w:rsidR="007454B8" w:rsidRPr="007454B8">
        <w:t xml:space="preserve"> is the only member of the genus</w:t>
      </w:r>
      <w:r w:rsidR="00AA734C">
        <w:t xml:space="preserve"> “</w:t>
      </w:r>
      <w:r w:rsidR="00AA734C" w:rsidRPr="007454B8">
        <w:t>Anethum</w:t>
      </w:r>
      <w:r w:rsidR="00AA734C">
        <w:t>”</w:t>
      </w:r>
      <w:r w:rsidR="007454B8" w:rsidRPr="007454B8">
        <w:t>.</w:t>
      </w:r>
      <w:r w:rsidR="00AA734C" w:rsidRPr="00AA734C">
        <w:t xml:space="preserve"> </w:t>
      </w:r>
      <w:r w:rsidR="00AA734C">
        <w:t xml:space="preserve">The term Anethum is derived from the Greek word </w:t>
      </w:r>
      <w:r w:rsidR="0035197F">
        <w:t>“</w:t>
      </w:r>
      <w:r w:rsidR="0035197F" w:rsidRPr="0035197F">
        <w:rPr>
          <w:rStyle w:val="markedcontent"/>
        </w:rPr>
        <w:t>aneeson</w:t>
      </w:r>
      <w:r w:rsidR="0035197F">
        <w:t xml:space="preserve"> </w:t>
      </w:r>
      <w:r w:rsidR="0035197F" w:rsidRPr="0035197F">
        <w:rPr>
          <w:rStyle w:val="markedcontent"/>
        </w:rPr>
        <w:t>or aneeton</w:t>
      </w:r>
      <w:r w:rsidR="0035197F">
        <w:rPr>
          <w:rStyle w:val="markedcontent"/>
        </w:rPr>
        <w:t>”</w:t>
      </w:r>
      <w:r w:rsidR="00AA734C">
        <w:t xml:space="preserve">, which means "strong odor." Dill plants have </w:t>
      </w:r>
      <w:r w:rsidR="00676C07">
        <w:t xml:space="preserve">had </w:t>
      </w:r>
      <w:r w:rsidR="00AA734C">
        <w:t>many uses as a horticultural and aromatic crop since ancient</w:t>
      </w:r>
      <w:r w:rsidR="00E23D13">
        <w:t xml:space="preserve">. </w:t>
      </w:r>
      <w:r w:rsidR="007911A3">
        <w:t xml:space="preserve">Mainly it was used as a flavoring agent in food species from </w:t>
      </w:r>
      <w:r w:rsidR="00AA734C">
        <w:t xml:space="preserve">that time </w:t>
      </w:r>
      <w:r w:rsidR="007911A3">
        <w:t>but its medicinal values are no</w:t>
      </w:r>
      <w:r w:rsidR="00E23D13">
        <w:t>t</w:t>
      </w:r>
      <w:r w:rsidR="007911A3">
        <w:t xml:space="preserve"> known to humans</w:t>
      </w:r>
      <w:r w:rsidR="00AA734C">
        <w:t xml:space="preserve"> due to </w:t>
      </w:r>
      <w:r w:rsidR="00885120">
        <w:t xml:space="preserve">a </w:t>
      </w:r>
      <w:r w:rsidR="00AA734C">
        <w:t xml:space="preserve">lack of scientific </w:t>
      </w:r>
      <w:r w:rsidR="00885120">
        <w:t>research</w:t>
      </w:r>
      <w:r w:rsidR="00676C07">
        <w:t xml:space="preserve">. Many scientific pieces of research presented its health benefits thus it is also considered a medicinal herb along with an industrial herb </w:t>
      </w:r>
      <w:r w:rsidR="00676C07">
        <w:fldChar w:fldCharType="begin" w:fldLock="1"/>
      </w:r>
      <w:r w:rsidR="00676C07">
        <w:instrText>ADDIN CSL_CITATION {"citationItems":[{"id":"ITEM-1","itemData":{"DOI":"10.1016/B978-0-08-102659-5.00018-5","ISBN":"9780081026595","PMID":"30000937","abstract":"Anethum graveolens L. is an industrially important herb, member of Apiaceae family, and is popular with the common name “dill, \" It has been cultivated throughout the world and used as a culinary and medicinal herb from the thousands of years. The essential oil obtained from the aboveground parts of dill plants, including unripe fruits, is used for different pharmacological purposes. The chemical composition of dill volatile oil varies depending on the plant part used for extraction process. The main components of dill essential oil are carvone and limonene. It has been used as a flavoring agent in different food recipes. The best harvesting time to get good aroma and flavor is early in the morning. In traditional medicinal systems, it has been used for the treatment of gallbladder, stomach, kidney, as well as liver diseases. Moreover, the volatile oil of dill seed has been used as a fragrance agent in perfume, detergent, soap, and cosmetic industries. Further research on maximizing the yield per hectare and on the optimum preservation and oil extraction methods are needed, particularly in the developing world where dill leaf and flower harvesting and postharvest processing methods are very traditional.","author":[{"dropping-particle":"","family":"Mohsin","given":"Muhammad Mubeen","non-dropping-particle":"","parse-names":false,"suffix":""},{"dropping-particle":"","family":"Hanif","given":"Muhammad Asif","non-dropping-particle":"","parse-names":false,"suffix":""},{"dropping-particle":"","family":"Ayub","given":"Muhammad Adnan","non-dropping-particle":"","parse-names":false,"suffix":""},{"dropping-particle":"","family":"Bhatti","given":"Ijaz Ahmad","non-dropping-particle":"","parse-names":false,"suffix":""},{"dropping-particle":"","family":"Jilani","given":"Muhammad Idrees","non-dropping-particle":"","parse-names":false,"suffix":""}],"container-title":"Medicinal Plants of South Asia: Novel Sources for Drug Discovery","id":"ITEM-1","issued":{"date-parts":[["2019"]]},"page":"231-239","title":"Dill","type":"article-journal"},"uris":["http://www.mendeley.com/documents/?uuid=12515621-fb40-4585-9c9c-9ceb64200d56"]}],"mendeley":{"formattedCitation":"(Mohsin et al., 2019)","plainTextFormattedCitation":"(Mohsin et al., 2019)","previouslyFormattedCitation":"(Mohsin et al., 2019)"},"properties":{"noteIndex":0},"schema":"https://github.com/citation-style-language/schema/raw/master/csl-citation.json"}</w:instrText>
      </w:r>
      <w:r w:rsidR="00676C07">
        <w:fldChar w:fldCharType="separate"/>
      </w:r>
      <w:r w:rsidR="00676C07" w:rsidRPr="00676C07">
        <w:rPr>
          <w:noProof/>
        </w:rPr>
        <w:t>(Mohsin et al., 2019)</w:t>
      </w:r>
      <w:r w:rsidR="00676C07">
        <w:fldChar w:fldCharType="end"/>
      </w:r>
      <w:r w:rsidR="00676C07">
        <w:t xml:space="preserve">. </w:t>
      </w:r>
      <w:r w:rsidR="00C33C0B">
        <w:t>Different parts like</w:t>
      </w:r>
      <w:r w:rsidR="006D687C">
        <w:t xml:space="preserve"> leaves, </w:t>
      </w:r>
      <w:r w:rsidR="00C33C0B">
        <w:t xml:space="preserve">and </w:t>
      </w:r>
      <w:r w:rsidR="006D687C">
        <w:t>seed</w:t>
      </w:r>
      <w:r w:rsidR="00C33C0B">
        <w:t>s</w:t>
      </w:r>
      <w:r w:rsidR="006D687C">
        <w:t xml:space="preserve"> of dill, are used for </w:t>
      </w:r>
      <w:r w:rsidR="00160649">
        <w:t>both</w:t>
      </w:r>
      <w:r w:rsidR="006D687C">
        <w:t xml:space="preserve"> aromatic</w:t>
      </w:r>
      <w:r w:rsidR="00160649">
        <w:t xml:space="preserve"> </w:t>
      </w:r>
      <w:r w:rsidR="006D687C">
        <w:t>and medicinal purposes. In the spring and summer, before the plants grow up tall heads of small golden flowers, the leaves are at their best. Minerals, proteins, and fiber abound in dill leaves. The leaves are commonly used in fish and egg dishes, as well as dill pickles, and can also be minced into soups and salads. The blossoms as well as the aromatic seeds are delicious.</w:t>
      </w:r>
      <w:r w:rsidR="006D687C" w:rsidRPr="006D687C">
        <w:t xml:space="preserve"> </w:t>
      </w:r>
      <w:r w:rsidR="006D687C">
        <w:t xml:space="preserve">Spice, culinary, and medicinal purposes are the most common uses for seeds </w:t>
      </w:r>
      <w:r w:rsidR="006D687C">
        <w:fldChar w:fldCharType="begin" w:fldLock="1"/>
      </w:r>
      <w:r w:rsidR="002D7711">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rsidR="006D687C">
        <w:fldChar w:fldCharType="separate"/>
      </w:r>
      <w:r w:rsidR="006D687C" w:rsidRPr="006D687C">
        <w:rPr>
          <w:noProof/>
        </w:rPr>
        <w:t>(Gupta et al., 2012)</w:t>
      </w:r>
      <w:r w:rsidR="006D687C">
        <w:fldChar w:fldCharType="end"/>
      </w:r>
      <w:r w:rsidR="006D687C">
        <w:t xml:space="preserve">. </w:t>
      </w:r>
      <w:r w:rsidR="002D7711">
        <w:fldChar w:fldCharType="begin" w:fldLock="1"/>
      </w:r>
      <w:r w:rsidR="005B0DE5">
        <w:instrText>ADDIN CSL_CITATION {"citationItems":[{"id":"ITEM-1","itemData":{"DOI":"10.1021/jf00116a036","ISSN":"15205118","abstract":"Aroma compounds of dill (Anethum graveolens L.) were isolated by the solvent extraction at three different growth stages. The aroma extracts were analyzed by the glass capillary gas chromatography-mass spectrometry method. Twenty-two volatile compounds were identified, including α-phel-landrene, limonene, β-phellandrene, p-cymene, and 3,6-dimethyl-2,3,3a,4,5,7a-hexahydrobenzofuran as the major components. These five compounds comprised together 65-80% of all the identified compounds. During the growth of dill, the content of limonene, 3,6-dimethyl-2,3,3a,4,5,7a-hexahydrobenzofuran, and carvoee increased, while the α-phellandrene, β-pellandrene, myristicin, and apiol contents decreased. The total amount of aroma compounds varied widely during the growth. © 1983, American Chemical Society. All rights reserved.","author":[{"dropping-particle":"","family":"Huopalahti","given":"Rainer","non-dropping-particle":"","parse-names":false,"suffix":""},{"dropping-particle":"","family":"Linko","given":"Reino R.","non-dropping-particle":"","parse-names":false,"suffix":""}],"container-title":"Journal of Agricultural and Food Chemistry","id":"ITEM-1","issue":"2","issued":{"date-parts":[["1983"]]},"page":"331-333","title":"Composition and Content of Aroma Compounds in Dill, Anethum graveolens L., at Three Different Growth Stages","type":"article-journal","volume":"31"},"uris":["http://www.mendeley.com/documents/?uuid=5e0fec4a-10e5-4860-ab29-cc9ed27a4783"]}],"mendeley":{"formattedCitation":"(Huopalahti &amp; Linko, 1983)","plainTextFormattedCitation":"(Huopalahti &amp; Linko, 1983)","previouslyFormattedCitation":"(Huopalahti &amp; Linko, 1983)"},"properties":{"noteIndex":0},"schema":"https://github.com/citation-style-language/schema/raw/master/csl-citation.json"}</w:instrText>
      </w:r>
      <w:r w:rsidR="002D7711">
        <w:fldChar w:fldCharType="separate"/>
      </w:r>
      <w:r w:rsidR="002D7711" w:rsidRPr="002D7711">
        <w:rPr>
          <w:noProof/>
        </w:rPr>
        <w:t>(Huopalahti &amp; Linko, 1983)</w:t>
      </w:r>
      <w:r w:rsidR="002D7711">
        <w:fldChar w:fldCharType="end"/>
      </w:r>
      <w:r w:rsidR="002D7711">
        <w:t xml:space="preserve"> reported the therapeutic and antimicrobial properties of dill seed and oils.</w:t>
      </w:r>
      <w:r w:rsidR="005B0DE5">
        <w:t xml:space="preserve"> Depending on the stage of the harvest carotenoids, vitamin C, and polyphenols vary in dill seeds </w:t>
      </w:r>
      <w:r w:rsidR="005B0DE5">
        <w:fldChar w:fldCharType="begin" w:fldLock="1"/>
      </w:r>
      <w:r w:rsidR="00331EE8">
        <w:instrText>ADDIN CSL_CITATION {"citationItems":[{"id":"ITEM-1","itemData":{"DOI":"10.1016/j.jfca.2005.04.009","ISSN":"08891575","abstract":"The aim of the present investigation was to determine the level of vitamin C, carotenoids, beta-carotene, chlorophylls and polyphenols in dill plants 20, 30, 40, 50 and 60 cm in height. Analyses included the leaf blades, petioles, whole leaves (leaf blades with petioles), stems and whole plants (whole leaf with the stem). In all parts of dill plants, with the exception of petioles, the content of vitamin C decreased with plant growth. The content of carotenoids and beta-carotene tended to increase with growth, with the exception of stems and whole plants. The proportion of beta-carotene in the content of carotenoids varied within the range of 9-17%, the highest being noted in leaf blades. The taller the plants, the higher the level of chlorophylls and polyphenols in the analysed parts of dill, except in whole plants and-in the case of polyphenols-also in stems. The taller the plants, the lower the ratio of chlorophyll a to b. Of all the constituents analysed, the highest content was found in the leaf blade and the lowest in the stem and the petiole. © 2005 Elsevier Inc. All rights reserved.","author":[{"dropping-particle":"","family":"Lisiewska","given":"Zofia","non-dropping-particle":"","parse-names":false,"suffix":""},{"dropping-particle":"","family":"Kmiecik","given":"Waldemar","non-dropping-particle":"","parse-names":false,"suffix":""},{"dropping-particle":"","family":"Korus","given":"Anna","non-dropping-particle":"","parse-names":false,"suffix":""}],"container-title":"Journal of Food Composition and Analysis","id":"ITEM-1","issue":"2-3","issued":{"date-parts":[["2006"]]},"page":"134-140","title":"Content of vitamin C, carotenoids, chlorophylls and polyphenols in green parts of dill (Anethum graveolens L.) depending on plant height","type":"article-journal","volume":"19"},"uris":["http://www.mendeley.com/documents/?uuid=8511dc19-4f47-4c88-bbe6-6e8edf812333"]}],"mendeley":{"formattedCitation":"(Lisiewska et al., 2006)","plainTextFormattedCitation":"(Lisiewska et al., 2006)","previouslyFormattedCitation":"(Lisiewska et al., 2006)"},"properties":{"noteIndex":0},"schema":"https://github.com/citation-style-language/schema/raw/master/csl-citation.json"}</w:instrText>
      </w:r>
      <w:r w:rsidR="005B0DE5">
        <w:fldChar w:fldCharType="separate"/>
      </w:r>
      <w:r w:rsidR="005B0DE5" w:rsidRPr="005B0DE5">
        <w:rPr>
          <w:noProof/>
        </w:rPr>
        <w:t>(Lisiewska et al., 2006)</w:t>
      </w:r>
      <w:r w:rsidR="005B0DE5">
        <w:fldChar w:fldCharType="end"/>
      </w:r>
      <w:r w:rsidR="005B0DE5">
        <w:t>.</w:t>
      </w:r>
      <w:r w:rsidR="00331EE8">
        <w:t xml:space="preserve"> Dill is thought to be the native spice of South West Asia or southeast Europe and has been growing since antiquity </w:t>
      </w:r>
      <w:r w:rsidR="00331EE8">
        <w:fldChar w:fldCharType="begin" w:fldLock="1"/>
      </w:r>
      <w:r w:rsidR="00C33C0B">
        <w:instrText>ADDIN CSL_CITATION {"citationItems":[{"id":"ITEM-1","itemData":{"DOI":"10.1016/S0926-6690(01)00088-7","ISSN":"09266690","abstract":"In field tests carried out over several years, 26 accessions of dill were compared to four annual and seven biennial caraway varieties concerning seed harvest yield, essential oil content and composition. Essential oil contents and carvone ratio in the essential oil are similar in caraway and dill, so harvest yield figures are crucial whether dill can be regarded as an alternative carvone source or not. Dill seed yields were low, 400-600 kg/ha in one year and 200 kg/ha and less in the other year due to seed shattering, compared to 900 kg/ha in biennial caraway, and 1250 kg/ha in annual caraway. Essential oil content was 3.4-4% with dill, 2.8-3.3% in annual and 3.9-5% in biennial caraway. In dill, the carvone content in the seeds was largely independent of the essential oil content, approximately 11 mg/g seeds, whereas different oil contents were due to varying limonene amounts. Minor essential oil components were observed in a proportion of 2% in biennial caraway, 3.5% in annual caraway and 7% in dill. In caraway, cis- and trans-dihydrocarvone and some isomers of carveol and dihydrocarveol were present in the range 0.5-1% each, whereas in dill, cis-dihydrocarvone (3%) and α-phellandrene (2%) were most abundant. Apiole and myristicin were absent in most samples, but were found in proportions of 0.2-11% in dill chemotypes where they were present. Solvent extraction of the crushed seeds with hexane, a method using triple extraction and ultrasonic treatment, led to nearly identical results as hydrodistillation with dill, but to carvone values 16% lower with caraway. © 2001 Elsevier Science B.V. All rights reserved.","author":[{"dropping-particle":"","family":"Bailer","given":"Josef","non-dropping-particle":"","parse-names":false,"suffix":""},{"dropping-particle":"","family":"Aichinger","given":"Thomas","non-dropping-particle":"","parse-names":false,"suffix":""},{"dropping-particle":"","family":"Hackl","given":"Gerald","non-dropping-particle":"","parse-names":false,"suffix":""},{"dropping-particle":"","family":"Hueber","given":"Karl","non-dropping-particle":"de","parse-names":false,"suffix":""},{"dropping-particle":"","family":"Dachler","given":"Michael","non-dropping-particle":"","parse-names":false,"suffix":""}],"container-title":"Industrial Crops and Products","id":"ITEM-1","issue":"3","issued":{"date-parts":[["2001"]]},"page":"229-239","title":"Essential oil content and composition in commercially available dill cultivars in comparison to caraway","type":"article-journal","volume":"14"},"uris":["http://www.mendeley.com/documents/?uuid=56b133b5-05b8-4f87-a337-de13883ff627"]}],"mendeley":{"formattedCitation":"(Bailer et al., 2001)","plainTextFormattedCitation":"(Bailer et al., 2001)","previouslyFormattedCitation":"(Bailer et al., 2001)"},"properties":{"noteIndex":0},"schema":"https://github.com/citation-style-language/schema/raw/master/csl-citation.json"}</w:instrText>
      </w:r>
      <w:r w:rsidR="00331EE8">
        <w:fldChar w:fldCharType="separate"/>
      </w:r>
      <w:r w:rsidR="00331EE8" w:rsidRPr="00331EE8">
        <w:rPr>
          <w:noProof/>
        </w:rPr>
        <w:t>(Bailer et al., 2001)</w:t>
      </w:r>
      <w:r w:rsidR="00331EE8">
        <w:fldChar w:fldCharType="end"/>
      </w:r>
      <w:r w:rsidR="00331EE8">
        <w:t>.</w:t>
      </w:r>
      <w:r w:rsidR="007454B8">
        <w:t xml:space="preserve"> </w:t>
      </w:r>
      <w:r w:rsidR="00331EE8">
        <w:t xml:space="preserve">The dill crop is thought to have </w:t>
      </w:r>
      <w:r w:rsidR="007454B8">
        <w:t xml:space="preserve">a center of origin </w:t>
      </w:r>
      <w:r w:rsidR="00331EE8">
        <w:t>in Europe, Africa, and Asia.</w:t>
      </w:r>
      <w:r w:rsidR="007454B8">
        <w:t xml:space="preserve"> </w:t>
      </w:r>
      <w:r w:rsidR="00331EE8">
        <w:t>It is grown in nations such as India, Germany, Hungary, the Netherlands, Pakistan, and the United States.</w:t>
      </w:r>
      <w:r w:rsidR="007454B8">
        <w:t xml:space="preserve"> According to </w:t>
      </w:r>
      <w:sdt>
        <w:sdtPr>
          <w:id w:val="2051332435"/>
          <w:citation/>
        </w:sdtPr>
        <w:sdtContent>
          <w:r w:rsidR="007454B8">
            <w:fldChar w:fldCharType="begin"/>
          </w:r>
          <w:r w:rsidR="007454B8">
            <w:instrText xml:space="preserve"> CITATION Tri20 \l 1033 </w:instrText>
          </w:r>
          <w:r w:rsidR="007454B8">
            <w:fldChar w:fldCharType="separate"/>
          </w:r>
          <w:r w:rsidR="009C0146">
            <w:rPr>
              <w:noProof/>
            </w:rPr>
            <w:t>(Tridge, 2020)</w:t>
          </w:r>
          <w:r w:rsidR="007454B8">
            <w:fldChar w:fldCharType="end"/>
          </w:r>
        </w:sdtContent>
      </w:sdt>
      <w:r w:rsidR="007454B8">
        <w:t xml:space="preserve"> Turkey is the leading country in </w:t>
      </w:r>
      <w:r w:rsidR="001B0776">
        <w:t>terms</w:t>
      </w:r>
      <w:r w:rsidR="007454B8">
        <w:t xml:space="preserve"> of export of dill</w:t>
      </w:r>
      <w:r w:rsidR="00891300">
        <w:t xml:space="preserve"> whereas Nepal ranks 49</w:t>
      </w:r>
      <w:r w:rsidR="00891300" w:rsidRPr="00891300">
        <w:rPr>
          <w:vertAlign w:val="superscript"/>
        </w:rPr>
        <w:t>th</w:t>
      </w:r>
      <w:r w:rsidR="00891300">
        <w:t xml:space="preserve"> position.</w:t>
      </w:r>
      <w:r w:rsidR="001D6639">
        <w:t xml:space="preserve"> Depending upon locality and growing regions </w:t>
      </w:r>
      <w:r w:rsidR="001D6639">
        <w:lastRenderedPageBreak/>
        <w:t>it has diversity in its name</w:t>
      </w:r>
      <w:r w:rsidR="00DD11AC">
        <w:t xml:space="preserve"> as i</w:t>
      </w:r>
      <w:r w:rsidR="00DD11AC" w:rsidRPr="00DD11AC">
        <w:t xml:space="preserve">t is known as </w:t>
      </w:r>
      <w:r w:rsidR="00A62F8C">
        <w:t>“</w:t>
      </w:r>
      <w:r w:rsidR="00DD11AC" w:rsidRPr="00DD11AC">
        <w:t>dilly, aneton, and garden dill</w:t>
      </w:r>
      <w:r w:rsidR="00A62F8C">
        <w:t>”</w:t>
      </w:r>
      <w:r w:rsidR="00DD11AC" w:rsidRPr="00DD11AC">
        <w:t xml:space="preserve"> in French, </w:t>
      </w:r>
      <w:r w:rsidR="00A62F8C">
        <w:t>“</w:t>
      </w:r>
      <w:r w:rsidR="00DD11AC" w:rsidRPr="00DD11AC">
        <w:t>indische dille, gurkenkraut</w:t>
      </w:r>
      <w:r w:rsidR="00A62F8C">
        <w:t>”</w:t>
      </w:r>
      <w:r w:rsidR="00DD11AC" w:rsidRPr="00DD11AC">
        <w:t xml:space="preserve"> in German, </w:t>
      </w:r>
      <w:r w:rsidR="00A62F8C">
        <w:t>“</w:t>
      </w:r>
      <w:r w:rsidR="00DD11AC" w:rsidRPr="00DD11AC">
        <w:t>aneto</w:t>
      </w:r>
      <w:r w:rsidR="00A62F8C">
        <w:t>”</w:t>
      </w:r>
      <w:r w:rsidR="00DD11AC" w:rsidRPr="00DD11AC">
        <w:t xml:space="preserve"> in Italian, </w:t>
      </w:r>
      <w:r w:rsidR="00A62F8C">
        <w:t>“g</w:t>
      </w:r>
      <w:r w:rsidR="00DD11AC" w:rsidRPr="00DD11AC">
        <w:t>arden dill</w:t>
      </w:r>
      <w:r w:rsidR="00A62F8C">
        <w:t>”</w:t>
      </w:r>
      <w:r w:rsidR="00DD11AC" w:rsidRPr="00DD11AC">
        <w:t xml:space="preserve"> in England, Germany, Hungary, and the United States of America, whereas it is known as </w:t>
      </w:r>
      <w:r w:rsidR="00A62F8C">
        <w:t>“Shih</w:t>
      </w:r>
      <w:r w:rsidR="00DD11AC" w:rsidRPr="00DD11AC">
        <w:t xml:space="preserve"> lo, diru, shibith, and anithos</w:t>
      </w:r>
      <w:r w:rsidR="00A62F8C">
        <w:t>”</w:t>
      </w:r>
      <w:r w:rsidR="00DD11AC" w:rsidRPr="00DD11AC">
        <w:t xml:space="preserve"> in China, Japan, Arab countries, and Greece, respectively</w:t>
      </w:r>
      <w:r w:rsidR="00A62F8C">
        <w:t xml:space="preserve"> </w:t>
      </w:r>
      <w:r w:rsidR="00A62F8C">
        <w:fldChar w:fldCharType="begin" w:fldLock="1"/>
      </w:r>
      <w:r w:rsidR="00A62F8C">
        <w:instrText>ADDIN CSL_CITATION {"citationItems":[{"id":"ITEM-1","itemData":{"DOI":"10.1016/B978-0-08-102659-5.00018-5","ISBN":"9780081026595","PMID":"30000937","abstract":"Anethum graveolens L. is an industrially important herb, member of Apiaceae family, and is popular with the common name “dill, \" It has been cultivated throughout the world and used as a culinary and medicinal herb from the thousands of years. The essential oil obtained from the aboveground parts of dill plants, including unripe fruits, is used for different pharmacological purposes. The chemical composition of dill volatile oil varies depending on the plant part used for extraction process. The main components of dill essential oil are carvone and limonene. It has been used as a flavoring agent in different food recipes. The best harvesting time to get good aroma and flavor is early in the morning. In traditional medicinal systems, it has been used for the treatment of gallbladder, stomach, kidney, as well as liver diseases. Moreover, the volatile oil of dill seed has been used as a fragrance agent in perfume, detergent, soap, and cosmetic industries. Further research on maximizing the yield per hectare and on the optimum preservation and oil extraction methods are needed, particularly in the developing world where dill leaf and flower harvesting and postharvest processing methods are very traditional.","author":[{"dropping-particle":"","family":"Mohsin","given":"Muhammad Mubeen","non-dropping-particle":"","parse-names":false,"suffix":""},{"dropping-particle":"","family":"Hanif","given":"Muhammad Asif","non-dropping-particle":"","parse-names":false,"suffix":""},{"dropping-particle":"","family":"Ayub","given":"Muhammad Adnan","non-dropping-particle":"","parse-names":false,"suffix":""},{"dropping-particle":"","family":"Bhatti","given":"Ijaz Ahmad","non-dropping-particle":"","parse-names":false,"suffix":""},{"dropping-particle":"","family":"Jilani","given":"Muhammad Idrees","non-dropping-particle":"","parse-names":false,"suffix":""}],"container-title":"Medicinal Plants of South Asia: Novel Sources for Drug Discovery","id":"ITEM-1","issued":{"date-parts":[["2019"]]},"page":"231-239","title":"Dill","type":"article-journal"},"uris":["http://www.mendeley.com/documents/?uuid=12515621-fb40-4585-9c9c-9ceb64200d56"]}],"mendeley":{"formattedCitation":"(Mohsin et al., 2019)","plainTextFormattedCitation":"(Mohsin et al., 2019)","previouslyFormattedCitation":"(Mohsin et al., 2019)"},"properties":{"noteIndex":0},"schema":"https://github.com/citation-style-language/schema/raw/master/csl-citation.json"}</w:instrText>
      </w:r>
      <w:r w:rsidR="00A62F8C">
        <w:fldChar w:fldCharType="separate"/>
      </w:r>
      <w:r w:rsidR="00A62F8C" w:rsidRPr="00676C07">
        <w:rPr>
          <w:noProof/>
        </w:rPr>
        <w:t>(Mohsin et al., 2019)</w:t>
      </w:r>
      <w:r w:rsidR="00A62F8C">
        <w:fldChar w:fldCharType="end"/>
      </w:r>
      <w:r w:rsidR="00DD11AC" w:rsidRPr="00DD11AC">
        <w:t xml:space="preserve"> </w:t>
      </w:r>
      <w:r w:rsidR="001D6639">
        <w:t xml:space="preserve">but the most commonly grown and widely spread </w:t>
      </w:r>
      <w:r w:rsidR="002742FE">
        <w:t>variety</w:t>
      </w:r>
      <w:r w:rsidR="001D6639">
        <w:t xml:space="preserve"> of </w:t>
      </w:r>
      <w:r w:rsidR="001D6639" w:rsidRPr="0035197F">
        <w:rPr>
          <w:i/>
          <w:iCs/>
        </w:rPr>
        <w:t>Anethum graveoeloens</w:t>
      </w:r>
      <w:r w:rsidR="001D6639">
        <w:t xml:space="preserve"> </w:t>
      </w:r>
      <w:r w:rsidR="001D6639" w:rsidRPr="0035197F">
        <w:rPr>
          <w:i/>
          <w:iCs/>
          <w:sz w:val="22"/>
          <w:szCs w:val="22"/>
        </w:rPr>
        <w:t>L.</w:t>
      </w:r>
      <w:r w:rsidR="001D6639" w:rsidRPr="0035197F">
        <w:rPr>
          <w:sz w:val="22"/>
          <w:szCs w:val="22"/>
        </w:rPr>
        <w:t xml:space="preserve"> </w:t>
      </w:r>
      <w:r w:rsidR="001D6639">
        <w:t xml:space="preserve">is the Indian dill, commonly known as “Sowa” that </w:t>
      </w:r>
      <w:r w:rsidR="002742FE">
        <w:t>prefers</w:t>
      </w:r>
      <w:r w:rsidR="001D6639">
        <w:t xml:space="preserve"> cold climate typically of japan,</w:t>
      </w:r>
      <w:r w:rsidR="005A4845">
        <w:t xml:space="preserve"> </w:t>
      </w:r>
      <w:r w:rsidR="002742FE">
        <w:t>Indian</w:t>
      </w:r>
      <w:r w:rsidR="001D6639">
        <w:t xml:space="preserve"> </w:t>
      </w:r>
      <w:r w:rsidR="002742FE">
        <w:t>sub-continent</w:t>
      </w:r>
      <w:r w:rsidR="005A4845">
        <w:t>,</w:t>
      </w:r>
      <w:r w:rsidR="001D6639">
        <w:t xml:space="preserve"> and Malaysia</w:t>
      </w:r>
      <w:r w:rsidR="002742FE">
        <w:t xml:space="preserve"> </w:t>
      </w:r>
      <w:r w:rsidR="002742FE">
        <w:fldChar w:fldCharType="begin" w:fldLock="1"/>
      </w:r>
      <w:r w:rsidR="002E6EB7">
        <w:instrText>ADDIN CSL_CITATION {"citationItems":[{"id":"ITEM-1","itemData":{"DOI":"10.4103/0973-7847.70915","ISSN":"09737847","abstract":"Anethum graveolens L. (dill) has been used in ayurvedic medicines since ancient times and it is a popular herb widely used as a spice and also yields essential oil. It is an aromatic and annual herb of apiaceae family. The Ayurvedic uses of dill seeds are carminative, stomachic and diuretic. There are various volatile components of dill seeds and herb; carvone being the predominant odorant of dill seed and a-phellandrene, limonene, dill ether, myristicin are the most important odorants of dill herb. Other compounds isolated from seeds are coumarins, flavonoids, phenolic acids and steroids. The main purpose of this review is to understand the significance of Anethum graveolens in ayurvedic medicines and non-medicinal purposes and emphasis can also be given to the enhancement of secondary metabolites of this medicinal plant.","author":[{"dropping-particle":"","family":"Jana","given":"S.","non-dropping-particle":"","parse-names":false,"suffix":""},{"dropping-particle":"","family":"Shekhawat","given":"G.","non-dropping-particle":"","parse-names":false,"suffix":""}],"container-title":"Pharmacognosy Reviews","id":"ITEM-1","issue":"8","issued":{"date-parts":[["2010"]]},"page":"179-184","title":"Anethum graveolens: An Indian traditional medicinal herb and spice","type":"article-journal","volume":"4"},"uris":["http://www.mendeley.com/documents/?uuid=6c481321-b76e-4b42-9980-a71ac3c4c01c"]}],"mendeley":{"formattedCitation":"(Jana &amp; Shekhawat, 2010)","plainTextFormattedCitation":"(Jana &amp; Shekhawat, 2010)","previouslyFormattedCitation":"(Jana &amp; Shekhawat, 2010)"},"properties":{"noteIndex":0},"schema":"https://github.com/citation-style-language/schema/raw/master/csl-citation.json"}</w:instrText>
      </w:r>
      <w:r w:rsidR="002742FE">
        <w:fldChar w:fldCharType="separate"/>
      </w:r>
      <w:r w:rsidR="002742FE" w:rsidRPr="002742FE">
        <w:rPr>
          <w:noProof/>
        </w:rPr>
        <w:t>(Jana &amp; Shekhawat, 2010)</w:t>
      </w:r>
      <w:r w:rsidR="002742FE">
        <w:fldChar w:fldCharType="end"/>
      </w:r>
      <w:r w:rsidR="002742FE">
        <w:t>.</w:t>
      </w:r>
      <w:r w:rsidR="00DD11AC">
        <w:t xml:space="preserve"> </w:t>
      </w:r>
    </w:p>
    <w:p w14:paraId="7E669E17" w14:textId="7EF4EC79" w:rsidR="005841EE" w:rsidRDefault="002E6EB7" w:rsidP="002E6EB7">
      <w:pPr>
        <w:jc w:val="both"/>
      </w:pPr>
      <w:r>
        <w:t xml:space="preserve">Dill is an upright, hardy annual or biennial plant in the Apiaceae family. </w:t>
      </w:r>
      <w:r w:rsidR="00E13F56">
        <w:t xml:space="preserve">Primarily it is grown as </w:t>
      </w:r>
      <w:r w:rsidR="007368B1">
        <w:t xml:space="preserve">an </w:t>
      </w:r>
      <w:r w:rsidR="00E13F56">
        <w:t xml:space="preserve">annual crop but depending upon </w:t>
      </w:r>
      <w:r w:rsidR="007368B1">
        <w:t>varieties</w:t>
      </w:r>
      <w:r w:rsidR="0064365A">
        <w:t xml:space="preserve"> availability</w:t>
      </w:r>
      <w:r w:rsidR="00E13F56">
        <w:t xml:space="preserve"> and location</w:t>
      </w:r>
      <w:r w:rsidR="0064365A">
        <w:t xml:space="preserve"> suitability</w:t>
      </w:r>
      <w:r w:rsidR="00E13F56">
        <w:t xml:space="preserve"> it can also be grown as </w:t>
      </w:r>
      <w:r w:rsidR="007368B1">
        <w:t xml:space="preserve">a </w:t>
      </w:r>
      <w:r w:rsidR="00E13F56">
        <w:t>biennial crop</w:t>
      </w:r>
      <w:r w:rsidR="0064365A">
        <w:t xml:space="preserve"> </w:t>
      </w:r>
      <w:sdt>
        <w:sdtPr>
          <w:id w:val="-1680648122"/>
          <w:citation/>
        </w:sdtPr>
        <w:sdtContent>
          <w:r w:rsidR="0064365A">
            <w:fldChar w:fldCharType="begin"/>
          </w:r>
          <w:r w:rsidR="0064365A">
            <w:instrText xml:space="preserve"> CITATION Wri10 \l 1033 </w:instrText>
          </w:r>
          <w:r w:rsidR="0064365A">
            <w:fldChar w:fldCharType="separate"/>
          </w:r>
          <w:r w:rsidR="009C0146">
            <w:rPr>
              <w:noProof/>
            </w:rPr>
            <w:t>(Wright, 2010)</w:t>
          </w:r>
          <w:r w:rsidR="0064365A">
            <w:fldChar w:fldCharType="end"/>
          </w:r>
        </w:sdtContent>
      </w:sdt>
      <w:r w:rsidR="0064365A">
        <w:t xml:space="preserve">. </w:t>
      </w:r>
      <w:r>
        <w:t xml:space="preserve">The </w:t>
      </w:r>
      <w:r w:rsidR="0064365A">
        <w:t xml:space="preserve">stem is tender and </w:t>
      </w:r>
      <w:r>
        <w:t xml:space="preserve">glossy </w:t>
      </w:r>
      <w:r w:rsidR="007368B1">
        <w:t xml:space="preserve">and </w:t>
      </w:r>
      <w:r>
        <w:t xml:space="preserve">normally </w:t>
      </w:r>
      <w:r w:rsidR="0064365A">
        <w:t xml:space="preserve">develops in a </w:t>
      </w:r>
      <w:r>
        <w:t xml:space="preserve">single, tall, dull-green cylindrical stem that is subdichotomously branched and grows to a height of 0.9–1.5 m. </w:t>
      </w:r>
      <w:r w:rsidR="0064365A">
        <w:t>The leaves are fern-like, slender, and wispy.</w:t>
      </w:r>
      <w:r w:rsidR="00912CD1" w:rsidRPr="00912CD1">
        <w:t xml:space="preserve"> </w:t>
      </w:r>
      <w:r w:rsidR="00912CD1">
        <w:t xml:space="preserve">In ideal conditions, leaves </w:t>
      </w:r>
      <w:r w:rsidR="007368B1">
        <w:t xml:space="preserve">the </w:t>
      </w:r>
      <w:r w:rsidR="00912CD1">
        <w:t>gain size of 3-7 inches.</w:t>
      </w:r>
      <w:r w:rsidR="00912CD1" w:rsidRPr="00912CD1">
        <w:t xml:space="preserve"> </w:t>
      </w:r>
      <w:r w:rsidR="00912CD1">
        <w:t>The leaves are fragrant, delicate, needle-like, and lacy.</w:t>
      </w:r>
      <w:r w:rsidR="00912CD1" w:rsidRPr="00912CD1">
        <w:t xml:space="preserve"> </w:t>
      </w:r>
      <w:r w:rsidR="00912CD1">
        <w:t>Dill's inflorescences are formed in umbels, with flower stalks branching out from a central point.</w:t>
      </w:r>
      <w:r w:rsidR="00912CD1" w:rsidRPr="00912CD1">
        <w:t xml:space="preserve"> </w:t>
      </w:r>
      <w:r w:rsidR="00912CD1">
        <w:t xml:space="preserve">Small yellow flowers and </w:t>
      </w:r>
      <w:r w:rsidR="007368B1">
        <w:t>yellowish-brown</w:t>
      </w:r>
      <w:r w:rsidR="00912CD1">
        <w:t xml:space="preserve">, ridged, flattened, ovoid fruits adorn the huge umbels </w:t>
      </w:r>
      <w:r w:rsidR="00912CD1">
        <w:fldChar w:fldCharType="begin" w:fldLock="1"/>
      </w:r>
      <w:r w:rsidR="007558ED">
        <w:instrText>ADDIN CSL_CITATION {"citationItems":[{"id":"ITEM-1","itemData":{"DOI":"10.1080/13102818.2007.10817424","ISSN":"13102818","abstract":"Stability of productive traits (fruit yield, essential oil content) of varieties of cultivated medicinal plants belonging to the species of the family Apiaceae was studied (anise, coriander, dill, parsley and fennel). The trial was carried out in five locations in 2001. The estimate of stability parameters was done after the method of Eberhart and Russell (1966). As expected, significant differences for the fruit yield and the essential oil content were determined among studied genotypes. Significant F-test differences were obtained for locations, while the genotype x environment interaction, as a source of variability for the identification of the growing region, had significant values of the F-test. This was a starting point for the analysis of stability parameters of these traits. The most stable genotype is the one whose value of S2di tends towards 0. Bearing this in mind, the most, i.e. the least stable yield was recorded in coriander, i.e. parsley, respectively. A somewhat different situation arises from the values of S2di in relation to the essential oil content. According to the value of this parameter, the most, i.e. the least stable essential oil content was found in fennel, i.e. parsley, respectively. © 2007 Taylor and Francis Group, LLC.","author":[{"dropping-particle":"","family":"Dražić","given":"S.","non-dropping-particle":"","parse-names":false,"suffix":""},{"dropping-particle":"","family":"Živanović","given":"T.","non-dropping-particle":"","parse-names":false,"suffix":""},{"dropping-particle":"","family":"Prodanović","given":"S.","non-dropping-particle":"","parse-names":false,"suffix":""}],"container-title":"Biotechnology and Biotechnological Equipment","id":"ITEM-1","issue":"1","issued":{"date-parts":[["2007"]]},"page":"100-106","title":"Stability of productive traits of genotypes of cultivated medicinal plants of the family apiaceae","type":"article-journal","volume":"21"},"uris":["http://www.mendeley.com/documents/?uuid=9aa54c13-048a-46b1-a798-57824e9e1603"]}],"mendeley":{"formattedCitation":"(Dražić et al., 2007)","plainTextFormattedCitation":"(Dražić et al., 2007)","previouslyFormattedCitation":"(Dražić et al., 2007)"},"properties":{"noteIndex":0},"schema":"https://github.com/citation-style-language/schema/raw/master/csl-citation.json"}</w:instrText>
      </w:r>
      <w:r w:rsidR="00912CD1">
        <w:fldChar w:fldCharType="separate"/>
      </w:r>
      <w:r w:rsidR="00912CD1" w:rsidRPr="002E6EB7">
        <w:rPr>
          <w:noProof/>
        </w:rPr>
        <w:t>(Dražić et al., 2007)</w:t>
      </w:r>
      <w:r w:rsidR="00912CD1">
        <w:fldChar w:fldCharType="end"/>
      </w:r>
      <w:r w:rsidR="00912CD1">
        <w:t>.</w:t>
      </w:r>
      <w:r w:rsidR="007558ED">
        <w:t xml:space="preserve"> The little yellow dill flowers, unlike those of most other umbelliferous crops, have a strong odor but little nectar. The flowers are hermaphrodite and homogamous. Some are fully pistillate (female), while others are staminate (male) or hermaphrodite. Similar to coriander, primary umbels have hermaphrodite flowers on the margins and staminate flowers in the center. Secondary and tertiary umbels have hermaphrodite flowers on the margins and staminate flowers in the center. Two ovules are generally found in the ovary of the pistillate flower. Five stamens emerge between the petals of the yellow staminate flower </w:t>
      </w:r>
      <w:r w:rsidR="007558ED">
        <w:fldChar w:fldCharType="begin" w:fldLock="1"/>
      </w:r>
      <w:r w:rsidR="001431E4">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rsidR="007558ED">
        <w:fldChar w:fldCharType="separate"/>
      </w:r>
      <w:r w:rsidR="007558ED" w:rsidRPr="007558ED">
        <w:rPr>
          <w:noProof/>
        </w:rPr>
        <w:t>(Gupta et al., 2012)</w:t>
      </w:r>
      <w:r w:rsidR="007558ED">
        <w:fldChar w:fldCharType="end"/>
      </w:r>
      <w:r w:rsidR="007558ED">
        <w:t xml:space="preserve">. </w:t>
      </w:r>
      <w:r w:rsidR="005841EE">
        <w:t xml:space="preserve">Dill seeds are found in the schizocarp, which is the dried fruit of the plant. The seeds are </w:t>
      </w:r>
      <w:r w:rsidR="00B75A65">
        <w:t>firm,</w:t>
      </w:r>
      <w:r w:rsidR="00B75A65" w:rsidRPr="00B75A65">
        <w:t xml:space="preserve"> </w:t>
      </w:r>
      <w:r w:rsidR="00B75A65">
        <w:t xml:space="preserve">light brown, winged, and oval, with one side convex and the other flat </w:t>
      </w:r>
      <w:sdt>
        <w:sdtPr>
          <w:id w:val="-1857959595"/>
          <w:citation/>
        </w:sdtPr>
        <w:sdtContent>
          <w:r w:rsidR="00693CB9">
            <w:fldChar w:fldCharType="begin"/>
          </w:r>
          <w:r w:rsidR="00693CB9">
            <w:instrText xml:space="preserve"> CITATION Wri10 \l 1033 </w:instrText>
          </w:r>
          <w:r w:rsidR="00693CB9">
            <w:fldChar w:fldCharType="separate"/>
          </w:r>
          <w:r w:rsidR="009C0146">
            <w:rPr>
              <w:noProof/>
            </w:rPr>
            <w:t>(Wright, 2010)</w:t>
          </w:r>
          <w:r w:rsidR="00693CB9">
            <w:fldChar w:fldCharType="end"/>
          </w:r>
        </w:sdtContent>
      </w:sdt>
      <w:r w:rsidR="00693CB9">
        <w:t xml:space="preserve">. </w:t>
      </w:r>
      <w:r w:rsidR="00B75A65">
        <w:t>On the convex side, there are three ridges with three vittae or oil channels; on the flat side, there are two ridges.</w:t>
      </w:r>
      <w:r w:rsidR="007368B1">
        <w:t xml:space="preserve"> </w:t>
      </w:r>
      <w:r w:rsidR="00B75A65">
        <w:t xml:space="preserve">In Indian dill, the ridges are more prominent than in European dill. </w:t>
      </w:r>
      <w:r w:rsidR="00693CB9">
        <w:t xml:space="preserve">The ideal light for dill plant production is full sun. But early flowering and reduced leaf growth can occur in a hot climate. The dill plant is grown in a cold climate with temperatures ranging from 0°F to 0°F. Temperatures range from 5 to 25 degrees Celsius. High winds have an impact on dill plant output. Dill stems are easy to bend. Hail and low temperatures </w:t>
      </w:r>
      <w:r w:rsidR="009A4E07">
        <w:t xml:space="preserve">as well as low soil moisture </w:t>
      </w:r>
      <w:r w:rsidR="007368B1">
        <w:t>conditions</w:t>
      </w:r>
      <w:r w:rsidR="009A4E07">
        <w:t xml:space="preserve"> </w:t>
      </w:r>
      <w:r w:rsidR="00693CB9">
        <w:t xml:space="preserve">can also harm the dill crop </w:t>
      </w:r>
      <w:sdt>
        <w:sdtPr>
          <w:id w:val="2110396709"/>
          <w:citation/>
        </w:sdtPr>
        <w:sdtContent>
          <w:r w:rsidR="009A4E07">
            <w:fldChar w:fldCharType="begin"/>
          </w:r>
          <w:r w:rsidR="009A4E07">
            <w:instrText xml:space="preserve">CITATION Sma97 \l 1033 </w:instrText>
          </w:r>
          <w:r w:rsidR="009A4E07">
            <w:fldChar w:fldCharType="separate"/>
          </w:r>
          <w:r w:rsidR="009C0146">
            <w:rPr>
              <w:noProof/>
            </w:rPr>
            <w:t>(Small &amp; Canada, 1997)</w:t>
          </w:r>
          <w:r w:rsidR="009A4E07">
            <w:fldChar w:fldCharType="end"/>
          </w:r>
        </w:sdtContent>
      </w:sdt>
      <w:r w:rsidR="009A4E07">
        <w:t xml:space="preserve">. </w:t>
      </w:r>
    </w:p>
    <w:p w14:paraId="4EF44AF9" w14:textId="03A155E2" w:rsidR="002851D4" w:rsidRDefault="002851D4" w:rsidP="002E6EB7">
      <w:pPr>
        <w:jc w:val="both"/>
      </w:pPr>
    </w:p>
    <w:p w14:paraId="501330D7" w14:textId="1529AC04" w:rsidR="0020453C" w:rsidRDefault="00D86A52" w:rsidP="00784D12">
      <w:pPr>
        <w:jc w:val="both"/>
        <w:rPr>
          <w:b/>
          <w:bCs/>
        </w:rPr>
      </w:pPr>
      <w:r w:rsidRPr="0020453C">
        <w:rPr>
          <w:b/>
          <w:bCs/>
        </w:rPr>
        <w:t>DILL'S MAIN APPLICATIONS</w:t>
      </w:r>
      <w:r>
        <w:rPr>
          <w:b/>
          <w:bCs/>
        </w:rPr>
        <w:t xml:space="preserve"> </w:t>
      </w:r>
      <w:r w:rsidRPr="0020453C">
        <w:rPr>
          <w:b/>
          <w:bCs/>
        </w:rPr>
        <w:t>(USES)</w:t>
      </w:r>
    </w:p>
    <w:p w14:paraId="5C450769" w14:textId="195413C0" w:rsidR="0020453C" w:rsidRPr="0020453C" w:rsidRDefault="008D4584" w:rsidP="0020453C">
      <w:pPr>
        <w:jc w:val="both"/>
      </w:pPr>
      <w:r>
        <w:t>The dill plant has a wide range of applications. Its</w:t>
      </w:r>
      <w:r w:rsidR="0020453C">
        <w:t xml:space="preserve"> parts such as young leaves and seeds are used for different purposes. Typically seeds are used to flavor pickles, </w:t>
      </w:r>
      <w:r w:rsidR="007368B1">
        <w:t xml:space="preserve">and </w:t>
      </w:r>
      <w:r w:rsidR="0020453C">
        <w:t xml:space="preserve">curries </w:t>
      </w:r>
      <w:r w:rsidR="007368B1">
        <w:t xml:space="preserve">are </w:t>
      </w:r>
      <w:r w:rsidR="0020453C">
        <w:t xml:space="preserve">also as a mouth </w:t>
      </w:r>
      <w:r w:rsidR="007368B1">
        <w:t>freshener</w:t>
      </w:r>
      <w:r w:rsidR="0020453C">
        <w:t xml:space="preserve"> whereas green leaves are used to make vegetables and soup, dressing salads,</w:t>
      </w:r>
      <w:r w:rsidR="007368B1">
        <w:t xml:space="preserve"> </w:t>
      </w:r>
      <w:r w:rsidR="0020453C">
        <w:t xml:space="preserve">etc </w:t>
      </w:r>
      <w:sdt>
        <w:sdtPr>
          <w:id w:val="-564957551"/>
          <w:citation/>
        </w:sdtPr>
        <w:sdtContent>
          <w:r w:rsidR="0020453C">
            <w:fldChar w:fldCharType="begin"/>
          </w:r>
          <w:r w:rsidR="0020453C">
            <w:instrText xml:space="preserve">CITATION net22 \l 1033 </w:instrText>
          </w:r>
          <w:r w:rsidR="0020453C">
            <w:fldChar w:fldCharType="separate"/>
          </w:r>
          <w:r w:rsidR="009C0146">
            <w:rPr>
              <w:noProof/>
            </w:rPr>
            <w:t>(netmeds, 2022)</w:t>
          </w:r>
          <w:r w:rsidR="0020453C">
            <w:fldChar w:fldCharType="end"/>
          </w:r>
        </w:sdtContent>
      </w:sdt>
      <w:r w:rsidR="0020453C">
        <w:t xml:space="preserve">. When the fruit is fully matured but not yet brown, the fruiting tops with several inches of the stem are cut for pickle </w:t>
      </w:r>
      <w:r w:rsidR="007368B1">
        <w:t>purposes</w:t>
      </w:r>
      <w:r w:rsidR="0020453C">
        <w:t xml:space="preserve"> but leaves are pinched or plucked at </w:t>
      </w:r>
      <w:r w:rsidR="007368B1">
        <w:t xml:space="preserve">the </w:t>
      </w:r>
      <w:r w:rsidR="0020453C">
        <w:t xml:space="preserve">young stage for vegetables and soup purposes. To collect the seeds the chopped portion of the plants are bundled and cured in the shade. Shake the dried portion to collect the seeds </w:t>
      </w:r>
      <w:r w:rsidR="0020453C">
        <w:fldChar w:fldCharType="begin" w:fldLock="1"/>
      </w:r>
      <w:r w:rsidR="00B73B7A">
        <w:instrText>ADDIN CSL_CITATION {"citationItems":[{"id":"ITEM-1","itemData":{"author":[{"dropping-particle":"","family":"L","given":"Dill Anethum","non-dropping-particle":"","parse-names":false,"suffix":""},{"dropping-particle":"","family":"Stephens","given":"James M","non-dropping-particle":"","parse-names":false,"suffix":""}],"id":"ITEM-1","issue":"September 2015","issued":{"date-parts":[["2018"]]},"page":"32611","title":"Dill— Anethum graveolens L. 1","type":"article-journal"},"uris":["http://www.mendeley.com/documents/?uuid=9ce250dd-eaed-4af1-b960-62602d2cf520"]}],"mendeley":{"formattedCitation":"(L &amp; Stephens, 2018)","plainTextFormattedCitation":"(L &amp; Stephens, 2018)","previouslyFormattedCitation":"(L &amp; Stephens, 2018)"},"properties":{"noteIndex":0},"schema":"https://github.com/citation-style-language/schema/raw/master/csl-citation.json"}</w:instrText>
      </w:r>
      <w:r w:rsidR="0020453C">
        <w:fldChar w:fldCharType="separate"/>
      </w:r>
      <w:r w:rsidR="0020453C" w:rsidRPr="001431E4">
        <w:rPr>
          <w:noProof/>
        </w:rPr>
        <w:t>(L &amp; Stephens, 2018)</w:t>
      </w:r>
      <w:r w:rsidR="0020453C">
        <w:fldChar w:fldCharType="end"/>
      </w:r>
      <w:r w:rsidR="0020453C">
        <w:t>. It's also used to treat diseases.</w:t>
      </w:r>
    </w:p>
    <w:p w14:paraId="7972C262" w14:textId="38074965" w:rsidR="00784D12" w:rsidRPr="00D86A52" w:rsidRDefault="003B0EC4" w:rsidP="00784D12">
      <w:pPr>
        <w:jc w:val="both"/>
        <w:rPr>
          <w:b/>
          <w:bCs/>
          <w:i/>
          <w:iCs/>
        </w:rPr>
      </w:pPr>
      <w:r w:rsidRPr="00D86A52">
        <w:rPr>
          <w:b/>
          <w:bCs/>
          <w:i/>
          <w:iCs/>
        </w:rPr>
        <w:lastRenderedPageBreak/>
        <w:t>Culinary uses</w:t>
      </w:r>
    </w:p>
    <w:p w14:paraId="0A977792" w14:textId="3BF63D1C" w:rsidR="003B0EC4" w:rsidRDefault="003B0EC4" w:rsidP="003B0EC4">
      <w:pPr>
        <w:jc w:val="both"/>
      </w:pPr>
      <w:r>
        <w:t xml:space="preserve">Dill leaves have a caraway-like flavor, while the seeds are spicy and aromatic. Dips, herb butter, soups, fish-based dinners, and salads all </w:t>
      </w:r>
      <w:r w:rsidR="00412E11">
        <w:t xml:space="preserve">can be flavored </w:t>
      </w:r>
      <w:r>
        <w:t xml:space="preserve">from freshly chopped, chopped leaves. Pickling uses seeds, which can also enhance the flavor of roasts, soups, stews, rice dishes, and vegetables. The degree of pungency </w:t>
      </w:r>
      <w:r w:rsidR="00412E11">
        <w:t xml:space="preserve">differs </w:t>
      </w:r>
      <w:r>
        <w:t xml:space="preserve">between dill leaf and dill seed. Because of </w:t>
      </w:r>
      <w:r w:rsidR="007368B1">
        <w:t>their</w:t>
      </w:r>
      <w:r>
        <w:t xml:space="preserve"> stronger flavor, </w:t>
      </w:r>
      <w:r w:rsidR="00412E11">
        <w:t xml:space="preserve">seeds are used </w:t>
      </w:r>
      <w:r w:rsidR="007368B1">
        <w:t>on</w:t>
      </w:r>
      <w:r w:rsidR="00412E11">
        <w:t xml:space="preserve"> many occasions</w:t>
      </w:r>
      <w:r>
        <w:t>. Dill oils are widely employed in alcoholic and soft drinks, and the dried leaves can be utilized in a variety of cuisines</w:t>
      </w:r>
      <w:r w:rsidR="00412E11">
        <w:t xml:space="preserve"> </w:t>
      </w:r>
      <w:r w:rsidR="00B73B7A">
        <w:fldChar w:fldCharType="begin" w:fldLock="1"/>
      </w:r>
      <w:r w:rsidR="00721365">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rsidR="00B73B7A">
        <w:fldChar w:fldCharType="separate"/>
      </w:r>
      <w:r w:rsidR="00B73B7A" w:rsidRPr="00B73B7A">
        <w:rPr>
          <w:noProof/>
        </w:rPr>
        <w:t>(Gupta et al., 2012)</w:t>
      </w:r>
      <w:r w:rsidR="00B73B7A">
        <w:fldChar w:fldCharType="end"/>
      </w:r>
    </w:p>
    <w:p w14:paraId="21614343" w14:textId="336A408A" w:rsidR="00412E11" w:rsidRPr="00D86A52" w:rsidRDefault="00412E11" w:rsidP="003B0EC4">
      <w:pPr>
        <w:jc w:val="both"/>
        <w:rPr>
          <w:b/>
          <w:bCs/>
          <w:i/>
          <w:iCs/>
        </w:rPr>
      </w:pPr>
      <w:r w:rsidRPr="00D86A52">
        <w:rPr>
          <w:b/>
          <w:bCs/>
          <w:i/>
          <w:iCs/>
        </w:rPr>
        <w:t>Medicinal uses</w:t>
      </w:r>
    </w:p>
    <w:p w14:paraId="0E3ACE6B" w14:textId="32803494" w:rsidR="00B73B7A" w:rsidRDefault="00B73B7A" w:rsidP="00B73B7A">
      <w:pPr>
        <w:jc w:val="both"/>
      </w:pPr>
      <w:r>
        <w:t>In the manufacture of several indigenous remedies, both seeds and oil are used. It has an important place in traditional medicine for stomach issues, particularly in the diseases of children and women.</w:t>
      </w:r>
      <w:r w:rsidR="007368B1">
        <w:t xml:space="preserve"> </w:t>
      </w:r>
      <w:r w:rsidR="00E871BD">
        <w:t xml:space="preserve">According to </w:t>
      </w:r>
      <w:r w:rsidR="00E871BD">
        <w:fldChar w:fldCharType="begin" w:fldLock="1"/>
      </w:r>
      <w:r w:rsidR="00E871BD">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rsidR="00E871BD">
        <w:fldChar w:fldCharType="separate"/>
      </w:r>
      <w:r w:rsidR="00E871BD" w:rsidRPr="00B73B7A">
        <w:rPr>
          <w:noProof/>
        </w:rPr>
        <w:t>(Gupta et al., 2012)</w:t>
      </w:r>
      <w:r w:rsidR="00E871BD">
        <w:fldChar w:fldCharType="end"/>
      </w:r>
      <w:r w:rsidR="00E871BD">
        <w:t xml:space="preserve"> t</w:t>
      </w:r>
      <w:r>
        <w:t>he essential oil</w:t>
      </w:r>
      <w:r w:rsidR="00E871BD">
        <w:t xml:space="preserve"> i.e </w:t>
      </w:r>
      <w:r>
        <w:t xml:space="preserve">dill oil, or its emulsion in water, generally referred to as dill water, is fragrant and carminative, and is particularly useful in the treatment of flatulence, colic pain, hyperacidity, vomiting, </w:t>
      </w:r>
      <w:r w:rsidR="007368B1">
        <w:t>diarrhea</w:t>
      </w:r>
      <w:r>
        <w:t>, and hiccups in newborns owing to indigestion</w:t>
      </w:r>
      <w:r w:rsidR="00E871BD">
        <w:t xml:space="preserve">. </w:t>
      </w:r>
      <w:r>
        <w:t>Dill water mixed with turmeric powder is supposed to help prevent ulcers from forming and heal them quickly</w:t>
      </w:r>
      <w:r w:rsidR="00721365">
        <w:t xml:space="preserve"> </w:t>
      </w:r>
      <w:r w:rsidR="00721365">
        <w:fldChar w:fldCharType="begin" w:fldLock="1"/>
      </w:r>
      <w:r w:rsidR="00E83D14">
        <w:instrText>ADDIN CSL_CITATION {"citationItems":[{"id":"ITEM-1","itemData":{"author":[{"dropping-particle":"","family":"Hosseinzadeh","given":"Hossein","non-dropping-particle":"","parse-names":false,"suffix":""},{"dropping-particle":"","family":"Ameri","given":"Maryam","non-dropping-particle":"","parse-names":false,"suffix":""}],"container-title":"BMC Pharmacology","id":"ITEM-1","issued":{"date-parts":[["2002"]]},"page":"3-7","title":"Gastric Irritation Models in Mice","type":"article-journal","volume":"5"},"uris":["http://www.mendeley.com/documents/?uuid=9d5e1138-880c-49d3-b863-ae7b9b07ea6c"]}],"mendeley":{"formattedCitation":"(Hosseinzadeh &amp; Ameri, 2002)","plainTextFormattedCitation":"(Hosseinzadeh &amp; Ameri, 2002)","previouslyFormattedCitation":"(Hosseinzadeh &amp; Ameri, 2002)"},"properties":{"noteIndex":0},"schema":"https://github.com/citation-style-language/schema/raw/master/csl-citation.json"}</w:instrText>
      </w:r>
      <w:r w:rsidR="00721365">
        <w:fldChar w:fldCharType="separate"/>
      </w:r>
      <w:r w:rsidR="00721365" w:rsidRPr="00721365">
        <w:rPr>
          <w:noProof/>
        </w:rPr>
        <w:t>(Hosseinzadeh &amp; Ameri, 2002)</w:t>
      </w:r>
      <w:r w:rsidR="00721365">
        <w:fldChar w:fldCharType="end"/>
      </w:r>
      <w:r w:rsidR="00721365">
        <w:t>.</w:t>
      </w:r>
      <w:r>
        <w:t xml:space="preserve"> Boiling leaves in sesame oil </w:t>
      </w:r>
      <w:r w:rsidR="007368B1">
        <w:t>are</w:t>
      </w:r>
      <w:r>
        <w:t xml:space="preserve"> supposed to make an effective liniment for reducing joint swelling and pain.</w:t>
      </w:r>
    </w:p>
    <w:p w14:paraId="56960709" w14:textId="7AB8C51B" w:rsidR="00A35C91" w:rsidRDefault="00050C60" w:rsidP="006D687C">
      <w:pPr>
        <w:jc w:val="both"/>
      </w:pPr>
      <w:r>
        <w:t xml:space="preserve">Despite so many benefits commercial production and scientific research in the field of dill </w:t>
      </w:r>
      <w:r w:rsidR="007368B1">
        <w:t>are</w:t>
      </w:r>
      <w:r>
        <w:t xml:space="preserve"> still not satisfactory </w:t>
      </w:r>
      <w:r w:rsidR="00AD0369">
        <w:t xml:space="preserve">as </w:t>
      </w:r>
      <w:r w:rsidR="00745AEE">
        <w:t>compared to</w:t>
      </w:r>
      <w:r w:rsidR="00AD0369">
        <w:t xml:space="preserve"> other crops. There is </w:t>
      </w:r>
      <w:r w:rsidR="007368B1">
        <w:t xml:space="preserve">a </w:t>
      </w:r>
      <w:r w:rsidR="00AD0369">
        <w:t xml:space="preserve">lack of awareness among the people about its benefits, they consume it regularly but when comes the turn of </w:t>
      </w:r>
      <w:r w:rsidR="007368B1">
        <w:t>cultivation</w:t>
      </w:r>
      <w:r w:rsidR="00AD0369">
        <w:t xml:space="preserve"> they avoid it. The main reasons behind its avoidance </w:t>
      </w:r>
      <w:r w:rsidR="00C3277A">
        <w:t xml:space="preserve">might be the dominance of other vegetable crops </w:t>
      </w:r>
      <w:r w:rsidR="00C462C7">
        <w:t xml:space="preserve">among </w:t>
      </w:r>
      <w:r w:rsidR="00C3277A">
        <w:t xml:space="preserve">the </w:t>
      </w:r>
      <w:r w:rsidR="007368B1">
        <w:t>farmer’s</w:t>
      </w:r>
      <w:r w:rsidR="00C3277A">
        <w:t xml:space="preserve"> society</w:t>
      </w:r>
      <w:r w:rsidR="00C462C7">
        <w:t xml:space="preserve">, lack of quality seeds in the market, </w:t>
      </w:r>
      <w:r w:rsidR="007368B1">
        <w:t xml:space="preserve">and </w:t>
      </w:r>
      <w:r w:rsidR="00C462C7">
        <w:t xml:space="preserve">improper extension of cultivation practices among the growers from </w:t>
      </w:r>
      <w:r w:rsidR="007368B1">
        <w:t xml:space="preserve">the </w:t>
      </w:r>
      <w:r w:rsidR="00C462C7">
        <w:t>government sector.</w:t>
      </w:r>
      <w:r w:rsidR="00745AEE">
        <w:t xml:space="preserve"> This research paper will provide key guidance to the farmers and academic </w:t>
      </w:r>
      <w:r w:rsidR="009176C8">
        <w:t>personnel</w:t>
      </w:r>
      <w:r w:rsidR="00745AEE">
        <w:t xml:space="preserve"> who are interested in either cultivation </w:t>
      </w:r>
      <w:r w:rsidR="009176C8">
        <w:t>or</w:t>
      </w:r>
      <w:r w:rsidR="00745AEE">
        <w:t xml:space="preserve"> research </w:t>
      </w:r>
      <w:r w:rsidR="009176C8">
        <w:t>on</w:t>
      </w:r>
      <w:r w:rsidR="00745AEE">
        <w:t xml:space="preserve"> the particular topic</w:t>
      </w:r>
      <w:r w:rsidR="00D86A52">
        <w:t xml:space="preserve"> </w:t>
      </w:r>
      <w:r w:rsidR="00EF400A">
        <w:t>(Dill herb).</w:t>
      </w:r>
    </w:p>
    <w:p w14:paraId="6B6EA2C2" w14:textId="34CCED65" w:rsidR="00D335D5" w:rsidRPr="006D21F4" w:rsidRDefault="00D86A52" w:rsidP="006D687C">
      <w:pPr>
        <w:jc w:val="both"/>
        <w:rPr>
          <w:b/>
          <w:bCs/>
        </w:rPr>
      </w:pPr>
      <w:r w:rsidRPr="006D21F4">
        <w:rPr>
          <w:b/>
          <w:bCs/>
        </w:rPr>
        <w:t>METHODOLOGY</w:t>
      </w:r>
    </w:p>
    <w:p w14:paraId="6DD12DD2" w14:textId="2CEB7915" w:rsidR="000D373C" w:rsidRDefault="00A35C91" w:rsidP="006D687C">
      <w:pPr>
        <w:jc w:val="both"/>
      </w:pPr>
      <w:r w:rsidRPr="00BA7632">
        <w:t>This review was conducted utilizing</w:t>
      </w:r>
      <w:r>
        <w:t xml:space="preserve"> secondary</w:t>
      </w:r>
      <w:r w:rsidRPr="00BA7632">
        <w:t xml:space="preserve"> data from </w:t>
      </w:r>
      <w:r>
        <w:t xml:space="preserve">various journals like Springers, Elsevier, MDPI, </w:t>
      </w:r>
      <w:r w:rsidRPr="00BA7632">
        <w:t>Google Scholar, Research Gate, and technical reports, all of which were shared with the authors.</w:t>
      </w:r>
      <w:r>
        <w:t xml:space="preserve"> </w:t>
      </w:r>
      <w:r w:rsidRPr="00BA7632">
        <w:t xml:space="preserve">The review was </w:t>
      </w:r>
      <w:r>
        <w:t>divided</w:t>
      </w:r>
      <w:r w:rsidRPr="00BA7632">
        <w:t xml:space="preserve"> into two key sections: </w:t>
      </w:r>
      <w:r w:rsidR="00957216">
        <w:t>production</w:t>
      </w:r>
      <w:r w:rsidRPr="00BA7632">
        <w:t xml:space="preserve"> and </w:t>
      </w:r>
      <w:r w:rsidR="00957216">
        <w:t>commercialization</w:t>
      </w:r>
      <w:r w:rsidRPr="00BA7632">
        <w:t>, with subtopics designed in between.</w:t>
      </w:r>
      <w:r>
        <w:t xml:space="preserve"> </w:t>
      </w:r>
      <w:r w:rsidRPr="00BA7632">
        <w:t xml:space="preserve">Despite the vast number of articles found for each subtopic, </w:t>
      </w:r>
      <w:r>
        <w:t xml:space="preserve">few articles were found </w:t>
      </w:r>
      <w:r w:rsidRPr="00BA7632">
        <w:t>relevan</w:t>
      </w:r>
      <w:r>
        <w:t>t</w:t>
      </w:r>
      <w:r w:rsidRPr="00BA7632">
        <w:t>.</w:t>
      </w:r>
      <w:r>
        <w:t xml:space="preserve"> The data from those selected articles were used. </w:t>
      </w:r>
    </w:p>
    <w:p w14:paraId="608D027A" w14:textId="2B039D13" w:rsidR="00D335D5" w:rsidRPr="00745AEE" w:rsidRDefault="00D86A52" w:rsidP="006D687C">
      <w:pPr>
        <w:jc w:val="both"/>
        <w:rPr>
          <w:b/>
          <w:bCs/>
        </w:rPr>
      </w:pPr>
      <w:r w:rsidRPr="00745AEE">
        <w:rPr>
          <w:b/>
          <w:bCs/>
        </w:rPr>
        <w:t>CULTURAL PRACTICES</w:t>
      </w:r>
    </w:p>
    <w:p w14:paraId="4AAA0D44" w14:textId="40BD890C" w:rsidR="000D373C" w:rsidRDefault="00EF400A" w:rsidP="00EF400A">
      <w:pPr>
        <w:jc w:val="both"/>
      </w:pPr>
      <w:r>
        <w:t>Dill is typically a temperate zone summer crop, but it has adapted to grow in warmer climates</w:t>
      </w:r>
      <w:r w:rsidR="00C75E7C">
        <w:t xml:space="preserve"> of </w:t>
      </w:r>
      <w:r w:rsidR="009176C8">
        <w:t xml:space="preserve">the </w:t>
      </w:r>
      <w:r w:rsidR="00C75E7C">
        <w:t>tropical region</w:t>
      </w:r>
      <w:r>
        <w:t>. Dill cultivation thrives in a dry, chilly climate. It needs low temperatures for early vegetative growth and warm, sunny days for seed formation and maturation</w:t>
      </w:r>
      <w:r w:rsidR="00C75E7C">
        <w:t xml:space="preserve"> as even partial shade </w:t>
      </w:r>
      <w:r w:rsidR="009176C8">
        <w:t>conditions</w:t>
      </w:r>
      <w:r w:rsidR="00C75E7C">
        <w:t xml:space="preserve"> also hamper the seed formation</w:t>
      </w:r>
      <w:r>
        <w:t>. Temperatures above 30 degrees Celsius and below 7 degrees Celsius are not conducive to its growth and development</w:t>
      </w:r>
      <w:r w:rsidR="00E83D14">
        <w:t xml:space="preserve"> </w:t>
      </w:r>
      <w:r w:rsidR="00E83D14">
        <w:fldChar w:fldCharType="begin" w:fldLock="1"/>
      </w:r>
      <w:r w:rsidR="005969F8">
        <w:instrText>ADDIN CSL_CITATION {"citationItems":[{"id":"ITEM-1","itemData":{"DOI":"10.4103/0973-7847.70915","ISSN":"09737847","abstract":"Anethum graveolens L. (dill) has been used in ayurvedic medicines since ancient times and it is a popular herb widely used as a spice and also yields essential oil. It is an aromatic and annual herb of apiaceae family. The Ayurvedic uses of dill seeds are carminative, stomachic and diuretic. There are various volatile components of dill seeds and herb; carvone being the predominant odorant of dill seed and a-phellandrene, limonene, dill ether, myristicin are the most important odorants of dill herb. Other compounds isolated from seeds are coumarins, flavonoids, phenolic acids and steroids. The main purpose of this review is to understand the significance of Anethum graveolens in ayurvedic medicines and non-medicinal purposes and emphasis can also be given to the enhancement of secondary metabolites of this medicinal plant.","author":[{"dropping-particle":"","family":"Jana","given":"S.","non-dropping-particle":"","parse-names":false,"suffix":""},{"dropping-particle":"","family":"Shekhawat","given":"G.","non-dropping-particle":"","parse-names":false,"suffix":""}],"container-title":"Pharmacognosy Reviews","id":"ITEM-1","issue":"8","issued":{"date-parts":[["2010"]]},"page":"179-184","title":"Anethum graveolens: An Indian traditional medicinal herb and spice","type":"article-journal","volume":"4"},"uris":["http://www.mendeley.com/documents/?uuid=6c481321-b76e-4b42-9980-a71ac3c4c01c"]}],"mendeley":{"formattedCitation":"(Jana &amp; Shekhawat, 2010)","plainTextFormattedCitation":"(Jana &amp; Shekhawat, 2010)","previouslyFormattedCitation":"(Jana &amp; Shekhawat, 2010)"},"properties":{"noteIndex":0},"schema":"https://github.com/citation-style-language/schema/raw/master/csl-citation.json"}</w:instrText>
      </w:r>
      <w:r w:rsidR="00E83D14">
        <w:fldChar w:fldCharType="separate"/>
      </w:r>
      <w:r w:rsidR="00E83D14" w:rsidRPr="00E83D14">
        <w:rPr>
          <w:noProof/>
        </w:rPr>
        <w:t>(Jana &amp; Shekhawat, 2010)</w:t>
      </w:r>
      <w:r w:rsidR="00E83D14">
        <w:fldChar w:fldCharType="end"/>
      </w:r>
      <w:r w:rsidR="00E83D14">
        <w:t>.</w:t>
      </w:r>
      <w:r>
        <w:t xml:space="preserve"> </w:t>
      </w:r>
      <w:r w:rsidR="00C75E7C">
        <w:t xml:space="preserve">The annual rainfall ranges from 500 to 1700 millimeters is ideal. </w:t>
      </w:r>
      <w:r>
        <w:t xml:space="preserve">A humid climate is unsuitable for this crop since it encourages disease and pest </w:t>
      </w:r>
      <w:r w:rsidR="009176C8">
        <w:t>attacks</w:t>
      </w:r>
      <w:r>
        <w:t xml:space="preserve">. It can withstand more rain, but waterlogging is detrimental to growth. Dill can be grown in a variety of soils, including deep </w:t>
      </w:r>
      <w:r>
        <w:lastRenderedPageBreak/>
        <w:t>black soils with a high moisture retention capacity, rain-fed agriculture, and irrigated cultivation in light soils.</w:t>
      </w:r>
      <w:r w:rsidR="00C75E7C">
        <w:t xml:space="preserve"> </w:t>
      </w:r>
      <w:r>
        <w:t>For larger production, the soil should be rich in organic matter, have a decent fertility level, and have sufficient drainage</w:t>
      </w:r>
      <w:r w:rsidR="00C75E7C" w:rsidRPr="00C75E7C">
        <w:t xml:space="preserve"> </w:t>
      </w:r>
      <w:r w:rsidR="00C75E7C">
        <w:t xml:space="preserve">with a pH range of 5.3 to 7.8. </w:t>
      </w:r>
      <w:r>
        <w:t xml:space="preserve"> Dill cultivation is not possible in saline soils.</w:t>
      </w:r>
    </w:p>
    <w:p w14:paraId="385197BA" w14:textId="65E77295" w:rsidR="009A63E8" w:rsidRPr="00D86A52" w:rsidRDefault="009A63E8" w:rsidP="00EF400A">
      <w:pPr>
        <w:jc w:val="both"/>
        <w:rPr>
          <w:b/>
          <w:bCs/>
          <w:i/>
          <w:iCs/>
        </w:rPr>
      </w:pPr>
      <w:r w:rsidRPr="00D86A52">
        <w:rPr>
          <w:b/>
          <w:bCs/>
          <w:i/>
          <w:iCs/>
        </w:rPr>
        <w:t xml:space="preserve">Land preparation and seed sowing </w:t>
      </w:r>
    </w:p>
    <w:p w14:paraId="467B0746" w14:textId="522D30E6" w:rsidR="007D1647" w:rsidRDefault="009A63E8" w:rsidP="00420837">
      <w:pPr>
        <w:jc w:val="both"/>
        <w:rPr>
          <w:rFonts w:eastAsia="Times New Roman"/>
          <w:lang w:bidi="ne-NP"/>
        </w:rPr>
      </w:pPr>
      <w:r>
        <w:t>Before seeding, the soil should be well-prepared and have a good tilth</w:t>
      </w:r>
      <w:r w:rsidR="00975FA9">
        <w:t xml:space="preserve"> as dill seed is very small, and for maximum emergence, it needs a fine, firm seedbed with moisture at the surface. </w:t>
      </w:r>
      <w:r>
        <w:t xml:space="preserve">One deep </w:t>
      </w:r>
      <w:r w:rsidR="009176C8">
        <w:t>plowing</w:t>
      </w:r>
      <w:r>
        <w:t xml:space="preserve"> with a soil-turning disc </w:t>
      </w:r>
      <w:r w:rsidR="009176C8">
        <w:t>plow</w:t>
      </w:r>
      <w:r>
        <w:t xml:space="preserve"> followed by two harrow ploughings should be used to prepare it.</w:t>
      </w:r>
      <w:r w:rsidR="00420837">
        <w:t xml:space="preserve"> </w:t>
      </w:r>
      <w:r w:rsidR="007D1647" w:rsidRPr="007D1647">
        <w:rPr>
          <w:rFonts w:eastAsia="Times New Roman"/>
          <w:lang w:bidi="ne-NP"/>
        </w:rPr>
        <w:t xml:space="preserve">Plant </w:t>
      </w:r>
      <w:r w:rsidR="005969F8">
        <w:rPr>
          <w:rFonts w:eastAsia="Times New Roman"/>
          <w:lang w:bidi="ne-NP"/>
        </w:rPr>
        <w:t xml:space="preserve">germination, </w:t>
      </w:r>
      <w:r w:rsidR="007D1647" w:rsidRPr="007D1647">
        <w:rPr>
          <w:rFonts w:eastAsia="Times New Roman"/>
          <w:lang w:bidi="ne-NP"/>
        </w:rPr>
        <w:t>growth</w:t>
      </w:r>
      <w:r w:rsidR="009176C8">
        <w:rPr>
          <w:rFonts w:eastAsia="Times New Roman"/>
          <w:lang w:bidi="ne-NP"/>
        </w:rPr>
        <w:t>,</w:t>
      </w:r>
      <w:r w:rsidR="007D1647" w:rsidRPr="007D1647">
        <w:rPr>
          <w:rFonts w:eastAsia="Times New Roman"/>
          <w:lang w:bidi="ne-NP"/>
        </w:rPr>
        <w:t xml:space="preserve"> and seed output are influenced by the time of sowing</w:t>
      </w:r>
      <w:r w:rsidR="005969F8">
        <w:rPr>
          <w:rFonts w:eastAsia="Times New Roman"/>
          <w:lang w:bidi="ne-NP"/>
        </w:rPr>
        <w:t xml:space="preserve"> and surrounding temperature.</w:t>
      </w:r>
      <w:r w:rsidR="007D1647" w:rsidRPr="007D1647">
        <w:rPr>
          <w:rFonts w:eastAsia="Times New Roman"/>
          <w:lang w:bidi="ne-NP"/>
        </w:rPr>
        <w:t xml:space="preserve"> </w:t>
      </w:r>
      <w:r w:rsidR="005969F8">
        <w:t>At around 15°C, germination occurs in 10 to 14 days</w:t>
      </w:r>
      <w:r w:rsidR="005969F8">
        <w:rPr>
          <w:rFonts w:eastAsia="Times New Roman"/>
          <w:lang w:bidi="ne-NP"/>
        </w:rPr>
        <w:t xml:space="preserve"> </w:t>
      </w:r>
      <w:r w:rsidR="005969F8">
        <w:rPr>
          <w:rFonts w:eastAsia="Times New Roman"/>
          <w:lang w:bidi="ne-NP"/>
        </w:rPr>
        <w:fldChar w:fldCharType="begin" w:fldLock="1"/>
      </w:r>
      <w:r w:rsidR="00ED66ED">
        <w:rPr>
          <w:rFonts w:eastAsia="Times New Roman"/>
          <w:lang w:bidi="ne-NP"/>
        </w:rPr>
        <w:instrText>ADDIN CSL_CITATION {"citationItems":[{"id":"ITEM-1","itemData":{"DOI":"10.1201/9780429293917-25","abstract":"Over the last 30 years, poly(ortho esters) have evolved through four families, designated as POE I, POE II, POE III and POE IV. Of these, only POE IV has been shown to have all the necessary attributes to allow commercialization, and such efforts are currently underway. Dominant among these attributes is synthesis versatility that allows the facile and reproducible production of polymers having the desired mechanical and thermal properties as well as desired erosion rates and drug release rates that can be varied from a few days to many months. Further, the polymer is stable at room temperature when stored under anhydrous conditions and undergoes an erosion process confined predominantly to the surface layers. Important consequences of surface erosion are controlled and concomitant drug release as well as the maintenance of an essentially neutral pH in the interior of the matrix because acidic hydrolysis products diffuse away from the device. Two physical forms of such polymers are under development. One form, solid materials, can be fabricated into shapes such as wafers, strands, or microspheres. The other form are injectable semi-solid materials that allow drug incorporation by a simple mixing at room temperature and without the use of solvents. GMP toxicology studies on one family of POE IV polymers has been concluded, an IND filed and Phase I clinical trials are in progress. Important applications under development are treatment of post-surgical pain, osteoarthritis and ophthalmic diseases as well as the delivery of proteins, including DNA. Block copolymers of poly(ortho ester) and poly(ethylene glycol) have been prepared and their use as a matrix for drug delivery and as micelles, primarily for tumor targeting, are being explored.","author":[{"dropping-particle":"","family":"Cottrell","given":"Alan","non-dropping-particle":"","parse-names":false,"suffix":""}],"container-title":"An Introduction to Metallurgy","id":"ITEM-1","issue":"April","issued":{"date-parts":[["2019"]]},"page":"509-536","title":"Properties and Uses","type":"article-journal"},"uris":["http://www.mendeley.com/documents/?uuid=37be28dd-ebc5-4a5d-8a99-6af07dcf25f9"]}],"mendeley":{"formattedCitation":"(Cottrell, 2019)","plainTextFormattedCitation":"(Cottrell, 2019)","previouslyFormattedCitation":"(Cottrell, 2019)"},"properties":{"noteIndex":0},"schema":"https://github.com/citation-style-language/schema/raw/master/csl-citation.json"}</w:instrText>
      </w:r>
      <w:r w:rsidR="005969F8">
        <w:rPr>
          <w:rFonts w:eastAsia="Times New Roman"/>
          <w:lang w:bidi="ne-NP"/>
        </w:rPr>
        <w:fldChar w:fldCharType="separate"/>
      </w:r>
      <w:r w:rsidR="005969F8" w:rsidRPr="005969F8">
        <w:rPr>
          <w:rFonts w:eastAsia="Times New Roman"/>
          <w:noProof/>
          <w:lang w:bidi="ne-NP"/>
        </w:rPr>
        <w:t>(Cottrell, 2019)</w:t>
      </w:r>
      <w:r w:rsidR="005969F8">
        <w:rPr>
          <w:rFonts w:eastAsia="Times New Roman"/>
          <w:lang w:bidi="ne-NP"/>
        </w:rPr>
        <w:fldChar w:fldCharType="end"/>
      </w:r>
      <w:r w:rsidR="005969F8">
        <w:rPr>
          <w:rFonts w:eastAsia="Times New Roman"/>
          <w:lang w:bidi="ne-NP"/>
        </w:rPr>
        <w:t xml:space="preserve">. </w:t>
      </w:r>
      <w:r w:rsidR="007D1647" w:rsidRPr="007D1647">
        <w:rPr>
          <w:rFonts w:eastAsia="Times New Roman"/>
          <w:lang w:bidi="ne-NP"/>
        </w:rPr>
        <w:t xml:space="preserve">It may, however, fluctuate depending on local climatic conditions. </w:t>
      </w:r>
      <w:r w:rsidR="005969F8">
        <w:rPr>
          <w:rFonts w:eastAsia="Times New Roman"/>
          <w:lang w:bidi="ne-NP"/>
        </w:rPr>
        <w:t xml:space="preserve">It has less resistant </w:t>
      </w:r>
      <w:r w:rsidR="009176C8">
        <w:rPr>
          <w:rFonts w:eastAsia="Times New Roman"/>
          <w:lang w:bidi="ne-NP"/>
        </w:rPr>
        <w:t>to</w:t>
      </w:r>
      <w:r w:rsidR="005969F8">
        <w:rPr>
          <w:rFonts w:eastAsia="Times New Roman"/>
          <w:lang w:bidi="ne-NP"/>
        </w:rPr>
        <w:t xml:space="preserve"> frost so it </w:t>
      </w:r>
      <w:r w:rsidR="009176C8">
        <w:rPr>
          <w:rFonts w:eastAsia="Times New Roman"/>
          <w:lang w:bidi="ne-NP"/>
        </w:rPr>
        <w:t>prefers</w:t>
      </w:r>
      <w:r w:rsidR="005969F8">
        <w:rPr>
          <w:rFonts w:eastAsia="Times New Roman"/>
          <w:lang w:bidi="ne-NP"/>
        </w:rPr>
        <w:t xml:space="preserve"> </w:t>
      </w:r>
      <w:r w:rsidR="009176C8">
        <w:rPr>
          <w:rFonts w:eastAsia="Times New Roman"/>
          <w:lang w:bidi="ne-NP"/>
        </w:rPr>
        <w:t>frost-free</w:t>
      </w:r>
      <w:r w:rsidR="00965C4D">
        <w:rPr>
          <w:rFonts w:eastAsia="Times New Roman"/>
          <w:lang w:bidi="ne-NP"/>
        </w:rPr>
        <w:t xml:space="preserve"> </w:t>
      </w:r>
      <w:r w:rsidR="005969F8">
        <w:rPr>
          <w:rFonts w:eastAsia="Times New Roman"/>
          <w:lang w:bidi="ne-NP"/>
        </w:rPr>
        <w:t xml:space="preserve">conditions </w:t>
      </w:r>
      <w:r w:rsidR="00965C4D">
        <w:rPr>
          <w:rFonts w:eastAsia="Times New Roman"/>
          <w:lang w:bidi="ne-NP"/>
        </w:rPr>
        <w:t>which can be seen during</w:t>
      </w:r>
      <w:r w:rsidR="007D1647">
        <w:rPr>
          <w:rFonts w:eastAsia="Times New Roman"/>
          <w:lang w:bidi="ne-NP"/>
        </w:rPr>
        <w:t xml:space="preserve"> </w:t>
      </w:r>
      <w:r w:rsidR="009176C8">
        <w:rPr>
          <w:rFonts w:eastAsia="Times New Roman"/>
          <w:lang w:bidi="ne-NP"/>
        </w:rPr>
        <w:t xml:space="preserve">the </w:t>
      </w:r>
      <w:r w:rsidR="007D1647">
        <w:rPr>
          <w:rFonts w:eastAsia="Times New Roman"/>
          <w:lang w:bidi="ne-NP"/>
        </w:rPr>
        <w:t xml:space="preserve">spring season(Feb-March) in the temperate areas whereas during </w:t>
      </w:r>
      <w:r w:rsidR="009176C8">
        <w:rPr>
          <w:rFonts w:eastAsia="Times New Roman"/>
          <w:lang w:bidi="ne-NP"/>
        </w:rPr>
        <w:t>October</w:t>
      </w:r>
      <w:r w:rsidR="007D1647">
        <w:rPr>
          <w:rFonts w:eastAsia="Times New Roman"/>
          <w:lang w:bidi="ne-NP"/>
        </w:rPr>
        <w:t xml:space="preserve"> in tropical conditions</w:t>
      </w:r>
      <w:r w:rsidR="00965C4D">
        <w:rPr>
          <w:rFonts w:eastAsia="Times New Roman"/>
          <w:lang w:bidi="ne-NP"/>
        </w:rPr>
        <w:t xml:space="preserve">. </w:t>
      </w:r>
      <w:r w:rsidR="007D1647">
        <w:rPr>
          <w:rFonts w:eastAsia="Times New Roman"/>
          <w:lang w:bidi="ne-NP"/>
        </w:rPr>
        <w:t xml:space="preserve">Seeds </w:t>
      </w:r>
      <w:r w:rsidR="009176C8">
        <w:rPr>
          <w:rFonts w:eastAsia="Times New Roman"/>
          <w:lang w:bidi="ne-NP"/>
        </w:rPr>
        <w:t>need</w:t>
      </w:r>
      <w:r w:rsidR="007D1647">
        <w:rPr>
          <w:rFonts w:eastAsia="Times New Roman"/>
          <w:lang w:bidi="ne-NP"/>
        </w:rPr>
        <w:t xml:space="preserve"> to be sown directly as transplanting of seedlings is not a good practice</w:t>
      </w:r>
      <w:r w:rsidR="00420837">
        <w:rPr>
          <w:rFonts w:eastAsia="Times New Roman"/>
          <w:lang w:bidi="ne-NP"/>
        </w:rPr>
        <w:t xml:space="preserve"> in dill </w:t>
      </w:r>
      <w:sdt>
        <w:sdtPr>
          <w:rPr>
            <w:rFonts w:eastAsia="Times New Roman"/>
            <w:lang w:bidi="ne-NP"/>
          </w:rPr>
          <w:id w:val="623964925"/>
          <w:citation/>
        </w:sdtPr>
        <w:sdtContent>
          <w:r w:rsidR="00420837">
            <w:rPr>
              <w:rFonts w:eastAsia="Times New Roman"/>
              <w:lang w:bidi="ne-NP"/>
            </w:rPr>
            <w:fldChar w:fldCharType="begin"/>
          </w:r>
          <w:r w:rsidR="00420837">
            <w:rPr>
              <w:rFonts w:eastAsia="Times New Roman"/>
              <w:lang w:bidi="ne-NP"/>
            </w:rPr>
            <w:instrText xml:space="preserve"> CITATION Agr22 \l 1033 </w:instrText>
          </w:r>
          <w:r w:rsidR="00420837">
            <w:rPr>
              <w:rFonts w:eastAsia="Times New Roman"/>
              <w:lang w:bidi="ne-NP"/>
            </w:rPr>
            <w:fldChar w:fldCharType="separate"/>
          </w:r>
          <w:r w:rsidR="009C0146" w:rsidRPr="009C0146">
            <w:rPr>
              <w:rFonts w:eastAsia="Times New Roman"/>
              <w:noProof/>
              <w:lang w:bidi="ne-NP"/>
            </w:rPr>
            <w:t>(Agri learner, 2022)</w:t>
          </w:r>
          <w:r w:rsidR="00420837">
            <w:rPr>
              <w:rFonts w:eastAsia="Times New Roman"/>
              <w:lang w:bidi="ne-NP"/>
            </w:rPr>
            <w:fldChar w:fldCharType="end"/>
          </w:r>
        </w:sdtContent>
      </w:sdt>
      <w:r w:rsidR="00420837">
        <w:rPr>
          <w:rFonts w:eastAsia="Times New Roman"/>
          <w:lang w:bidi="ne-NP"/>
        </w:rPr>
        <w:t>.</w:t>
      </w:r>
      <w:r w:rsidR="005969F8">
        <w:rPr>
          <w:rFonts w:eastAsia="Times New Roman"/>
          <w:lang w:bidi="ne-NP"/>
        </w:rPr>
        <w:t xml:space="preserve"> </w:t>
      </w:r>
      <w:r w:rsidR="00965C4D">
        <w:rPr>
          <w:rFonts w:eastAsia="Times New Roman"/>
          <w:lang w:bidi="ne-NP"/>
        </w:rPr>
        <w:t xml:space="preserve">Dill requires a good amount of surface moisture if not available the growth can be hampered. Moisture </w:t>
      </w:r>
      <w:r w:rsidR="009176C8">
        <w:rPr>
          <w:rFonts w:eastAsia="Times New Roman"/>
          <w:lang w:bidi="ne-NP"/>
        </w:rPr>
        <w:t>maintenance</w:t>
      </w:r>
      <w:r w:rsidR="00965C4D">
        <w:rPr>
          <w:rFonts w:eastAsia="Times New Roman"/>
          <w:lang w:bidi="ne-NP"/>
        </w:rPr>
        <w:t xml:space="preserve"> in a rainfed/unirrigated cropping condition is quite challenging, thus these areas need to be </w:t>
      </w:r>
      <w:r w:rsidR="009176C8">
        <w:rPr>
          <w:rFonts w:eastAsia="Times New Roman"/>
          <w:lang w:bidi="ne-NP"/>
        </w:rPr>
        <w:t>plowed</w:t>
      </w:r>
      <w:r w:rsidR="00965C4D">
        <w:rPr>
          <w:rFonts w:eastAsia="Times New Roman"/>
          <w:lang w:bidi="ne-NP"/>
        </w:rPr>
        <w:t xml:space="preserve"> and planked after it has rained. </w:t>
      </w:r>
    </w:p>
    <w:p w14:paraId="7055085C" w14:textId="77777777" w:rsidR="00EC7BCE" w:rsidRDefault="00ED66ED" w:rsidP="00420837">
      <w:pPr>
        <w:jc w:val="both"/>
      </w:pPr>
      <w:r>
        <w:t xml:space="preserve">To ensure easy germination, use clean and healthy seeds that are less than two years old. Seeds should be soaked in water for a day before sowing to speed up the germination process. The seed rate is determined by the manner of sowing and irrigation conditions. When compared to line sowing under irrigated circumstances, a larger seed rate is required for the disseminating approach under rain-fed cultivation. Irrigated fields require 3 kg of seed per hectare, while rain-fed fields require 5 kg. To eliminate soilborne and </w:t>
      </w:r>
      <w:r w:rsidR="009176C8">
        <w:t>seed-borne</w:t>
      </w:r>
      <w:r>
        <w:t xml:space="preserve"> diseases, the seed should be treated with seed dresser fungicides </w:t>
      </w:r>
      <w:r w:rsidR="009176C8">
        <w:t>before</w:t>
      </w:r>
      <w:r>
        <w:t xml:space="preserve"> sowing. Fungicides should be evenly and sufficiently coated on the seed surface</w:t>
      </w:r>
      <w:r w:rsidR="00905D2E">
        <w:t xml:space="preserve"> </w:t>
      </w:r>
      <w:r>
        <w:fldChar w:fldCharType="begin" w:fldLock="1"/>
      </w:r>
      <w:r w:rsidR="00905D2E">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fldChar w:fldCharType="separate"/>
      </w:r>
      <w:r w:rsidRPr="00ED66ED">
        <w:rPr>
          <w:noProof/>
        </w:rPr>
        <w:t>(Gupta et al., 2012)</w:t>
      </w:r>
      <w:r>
        <w:fldChar w:fldCharType="end"/>
      </w:r>
      <w:r>
        <w:t>.</w:t>
      </w:r>
      <w:r w:rsidR="00905D2E">
        <w:t xml:space="preserve"> Sowing depth should also be considered as deeper sowing results </w:t>
      </w:r>
      <w:r w:rsidR="009176C8">
        <w:t xml:space="preserve">in </w:t>
      </w:r>
      <w:r w:rsidR="00905D2E">
        <w:t xml:space="preserve">poor emergence of </w:t>
      </w:r>
      <w:r w:rsidR="009176C8">
        <w:t>crops</w:t>
      </w:r>
      <w:r w:rsidR="00905D2E">
        <w:t xml:space="preserve">. Ideal sowing depth is 3-4cm and row spacing of 40-50cm and plant spacing of 20cm </w:t>
      </w:r>
      <w:sdt>
        <w:sdtPr>
          <w:id w:val="-2102556945"/>
          <w:citation/>
        </w:sdtPr>
        <w:sdtContent>
          <w:r w:rsidR="00905D2E">
            <w:fldChar w:fldCharType="begin"/>
          </w:r>
          <w:r w:rsidR="00905D2E">
            <w:instrText xml:space="preserve"> CITATION Apn20 \l 1033 </w:instrText>
          </w:r>
          <w:r w:rsidR="00905D2E">
            <w:fldChar w:fldCharType="separate"/>
          </w:r>
          <w:r w:rsidR="009C0146">
            <w:rPr>
              <w:noProof/>
            </w:rPr>
            <w:t>(Apni kheti, 2020)</w:t>
          </w:r>
          <w:r w:rsidR="00905D2E">
            <w:fldChar w:fldCharType="end"/>
          </w:r>
        </w:sdtContent>
      </w:sdt>
      <w:r w:rsidR="00905D2E">
        <w:t>.</w:t>
      </w:r>
    </w:p>
    <w:p w14:paraId="1C3EF4FA" w14:textId="6D86D826" w:rsidR="0042293C" w:rsidRDefault="0042293C" w:rsidP="0042293C">
      <w:pPr>
        <w:jc w:val="both"/>
      </w:pPr>
      <w:r>
        <w:t xml:space="preserve">In comparison to late-sown crops, </w:t>
      </w:r>
      <w:sdt>
        <w:sdtPr>
          <w:id w:val="-1117915323"/>
          <w:citation/>
        </w:sdtPr>
        <w:sdtContent>
          <w:r>
            <w:fldChar w:fldCharType="begin"/>
          </w:r>
          <w:r>
            <w:instrText xml:space="preserve"> CITATION Zeh06 \l 1033 </w:instrText>
          </w:r>
          <w:r>
            <w:fldChar w:fldCharType="separate"/>
          </w:r>
          <w:r w:rsidR="009C0146">
            <w:rPr>
              <w:noProof/>
            </w:rPr>
            <w:t>(Zehtab-Salmasi, Ghassemi-Golez, &amp; Moghbeli, 2006)</w:t>
          </w:r>
          <w:r>
            <w:fldChar w:fldCharType="end"/>
          </w:r>
        </w:sdtContent>
      </w:sdt>
      <w:r w:rsidR="00783216">
        <w:t xml:space="preserve"> </w:t>
      </w:r>
      <w:r>
        <w:t>found that early sowing resulted in higher and faster seed germination and heavier seedling dry weight.</w:t>
      </w:r>
      <w:r w:rsidR="00ED66ED">
        <w:t xml:space="preserve"> There is </w:t>
      </w:r>
      <w:r w:rsidR="009176C8">
        <w:t>no</w:t>
      </w:r>
      <w:r w:rsidR="00ED66ED">
        <w:t xml:space="preserve"> more study</w:t>
      </w:r>
      <w:r w:rsidR="009176C8">
        <w:t xml:space="preserve"> </w:t>
      </w:r>
      <w:r>
        <w:t>about intercropping and crop rotation</w:t>
      </w:r>
      <w:r w:rsidR="00ED66ED">
        <w:t xml:space="preserve"> in dill but </w:t>
      </w:r>
      <w:r w:rsidR="009176C8">
        <w:t xml:space="preserve">the </w:t>
      </w:r>
      <w:r w:rsidR="00ED66ED">
        <w:t xml:space="preserve">general </w:t>
      </w:r>
      <w:r w:rsidR="009176C8">
        <w:t>phenomenon</w:t>
      </w:r>
      <w:r w:rsidR="00ED66ED">
        <w:t xml:space="preserve"> is </w:t>
      </w:r>
      <w:r w:rsidR="009176C8">
        <w:t xml:space="preserve">to </w:t>
      </w:r>
      <w:r w:rsidR="00ED66ED">
        <w:t xml:space="preserve">grow it as a single crop to observe a better output. </w:t>
      </w:r>
      <w:r>
        <w:t>During the rabi season, however, it can be intercropped with onion and carrot.</w:t>
      </w:r>
      <w:r w:rsidR="00975FA9">
        <w:t xml:space="preserve"> </w:t>
      </w:r>
      <w:r>
        <w:t>For good production, dill should be cultivated in a three- to four-year crop rotation</w:t>
      </w:r>
      <w:r w:rsidR="00905D2E">
        <w:t xml:space="preserve"> </w:t>
      </w:r>
      <w:r w:rsidR="00905D2E">
        <w:fldChar w:fldCharType="begin" w:fldLock="1"/>
      </w:r>
      <w:r w:rsidR="004734C0">
        <w:instrText>ADDIN CSL_CITATION {"citationItems":[{"id":"ITEM-1","itemData":{"author":[{"dropping-particle":"","family":"L","given":"Dill Anethum","non-dropping-particle":"","parse-names":false,"suffix":""},{"dropping-particle":"","family":"Stephens","given":"James M","non-dropping-particle":"","parse-names":false,"suffix":""}],"id":"ITEM-1","issue":"September 2015","issued":{"date-parts":[["2018"]]},"page":"32611","title":"Dill— Anethum graveolens L. 1","type":"article-journal"},"uris":["http://www.mendeley.com/documents/?uuid=9ce250dd-eaed-4af1-b960-62602d2cf520"]}],"mendeley":{"formattedCitation":"(L &amp; Stephens, 2018)","plainTextFormattedCitation":"(L &amp; Stephens, 2018)","previouslyFormattedCitation":"(L &amp; Stephens, 2018)"},"properties":{"noteIndex":0},"schema":"https://github.com/citation-style-language/schema/raw/master/csl-citation.json"}</w:instrText>
      </w:r>
      <w:r w:rsidR="00905D2E">
        <w:fldChar w:fldCharType="separate"/>
      </w:r>
      <w:r w:rsidR="00905D2E" w:rsidRPr="00905D2E">
        <w:rPr>
          <w:noProof/>
        </w:rPr>
        <w:t>(L &amp; Stephens, 2018)</w:t>
      </w:r>
      <w:r w:rsidR="00905D2E">
        <w:fldChar w:fldCharType="end"/>
      </w:r>
      <w:r w:rsidR="00905D2E">
        <w:t>.</w:t>
      </w:r>
    </w:p>
    <w:p w14:paraId="3772773E" w14:textId="24843435" w:rsidR="0002252F" w:rsidRPr="00D86A52" w:rsidRDefault="0002252F" w:rsidP="0042293C">
      <w:pPr>
        <w:jc w:val="both"/>
        <w:rPr>
          <w:b/>
          <w:bCs/>
          <w:i/>
          <w:iCs/>
        </w:rPr>
      </w:pPr>
      <w:r w:rsidRPr="00D86A52">
        <w:rPr>
          <w:b/>
          <w:bCs/>
          <w:i/>
          <w:iCs/>
        </w:rPr>
        <w:t>Fertilization</w:t>
      </w:r>
    </w:p>
    <w:p w14:paraId="54C64AEB" w14:textId="1DAF1E79" w:rsidR="00A3674B" w:rsidRDefault="00A3674B" w:rsidP="00BC546E">
      <w:pPr>
        <w:jc w:val="both"/>
      </w:pPr>
      <w:r>
        <w:t xml:space="preserve">Dill grows best on soil that is fertile and offers all nutrients as a result, it responds well to fertilizer application. But the </w:t>
      </w:r>
      <w:r w:rsidR="00885120">
        <w:t>psychology</w:t>
      </w:r>
      <w:r>
        <w:t xml:space="preserve"> of farmers is to grow it without manuring</w:t>
      </w:r>
      <w:r w:rsidR="004734C0">
        <w:t xml:space="preserve"> </w:t>
      </w:r>
      <w:sdt>
        <w:sdtPr>
          <w:id w:val="-460660847"/>
          <w:citation/>
        </w:sdtPr>
        <w:sdtContent>
          <w:r w:rsidR="004734C0">
            <w:fldChar w:fldCharType="begin"/>
          </w:r>
          <w:r w:rsidR="004734C0">
            <w:instrText xml:space="preserve"> CITATION Dir16 \l 1033 </w:instrText>
          </w:r>
          <w:r w:rsidR="004734C0">
            <w:fldChar w:fldCharType="separate"/>
          </w:r>
          <w:r w:rsidR="009C0146">
            <w:rPr>
              <w:noProof/>
            </w:rPr>
            <w:t>(Directorate of Arecanut and Spices Development, 2016)</w:t>
          </w:r>
          <w:r w:rsidR="004734C0">
            <w:fldChar w:fldCharType="end"/>
          </w:r>
        </w:sdtContent>
      </w:sdt>
      <w:r w:rsidR="004734C0">
        <w:t xml:space="preserve">. </w:t>
      </w:r>
      <w:r>
        <w:t>Fertilizer application can influence seed yield and seed oil composition, so a balanced quantity of nutrients in the form of fertilizers must be provided at the appropriate time. The nutrient status of the soil in the field should be checked before sowing, and nutrients should be applied when needed in the form of manures and fertilizers</w:t>
      </w:r>
      <w:r w:rsidR="004734C0">
        <w:t xml:space="preserve"> </w:t>
      </w:r>
      <w:r w:rsidR="004734C0">
        <w:fldChar w:fldCharType="begin" w:fldLock="1"/>
      </w:r>
      <w:r w:rsidR="00BC546E">
        <w:instrText>ADDIN CSL_CITATION {"citationItems":[{"id":"ITEM-1","itemData":{"DOI":"10.1201/9780429293917-25","abstract":"Over the last 30 years, poly(ortho esters) have evolved through four families, designated as POE I, POE II, POE III and POE IV. Of these, only POE IV has been shown to have all the necessary attributes to allow commercialization, and such efforts are currently underway. Dominant among these attributes is synthesis versatility that allows the facile and reproducible production of polymers having the desired mechanical and thermal properties as well as desired erosion rates and drug release rates that can be varied from a few days to many months. Further, the polymer is stable at room temperature when stored under anhydrous conditions and undergoes an erosion process confined predominantly to the surface layers. Important consequences of surface erosion are controlled and concomitant drug release as well as the maintenance of an essentially neutral pH in the interior of the matrix because acidic hydrolysis products diffuse away from the device. Two physical forms of such polymers are under development. One form, solid materials, can be fabricated into shapes such as wafers, strands, or microspheres. The other form are injectable semi-solid materials that allow drug incorporation by a simple mixing at room temperature and without the use of solvents. GMP toxicology studies on one family of POE IV polymers has been concluded, an IND filed and Phase I clinical trials are in progress. Important applications under development are treatment of post-surgical pain, osteoarthritis and ophthalmic diseases as well as the delivery of proteins, including DNA. Block copolymers of poly(ortho ester) and poly(ethylene glycol) have been prepared and their use as a matrix for drug delivery and as micelles, primarily for tumor targeting, are being explored.","author":[{"dropping-particle":"","family":"Cottrell","given":"Alan","non-dropping-particle":"","parse-names":false,"suffix":""}],"container-title":"An Introduction to Metallurgy","id":"ITEM-1","issue":"April","issued":{"date-parts":[["2019"]]},"page":"509-536","title":"Properties and Uses","type":"article-journal"},"uris":["http://www.mendeley.com/documents/?uuid=37be28dd-ebc5-4a5d-8a99-6af07dcf25f9"]}],"mendeley":{"formattedCitation":"(Cottrell, 2019)","plainTextFormattedCitation":"(Cottrell, 2019)","previouslyFormattedCitation":"(Cottrell, 2019)"},"properties":{"noteIndex":0},"schema":"https://github.com/citation-style-language/schema/raw/master/csl-citation.json"}</w:instrText>
      </w:r>
      <w:r w:rsidR="004734C0">
        <w:fldChar w:fldCharType="separate"/>
      </w:r>
      <w:r w:rsidR="004734C0" w:rsidRPr="004734C0">
        <w:rPr>
          <w:noProof/>
        </w:rPr>
        <w:t>(Cottrell, 2019)</w:t>
      </w:r>
      <w:r w:rsidR="004734C0">
        <w:fldChar w:fldCharType="end"/>
      </w:r>
      <w:r w:rsidR="004734C0">
        <w:t>.</w:t>
      </w:r>
      <w:r>
        <w:t xml:space="preserve"> In </w:t>
      </w:r>
      <w:r>
        <w:lastRenderedPageBreak/>
        <w:t>irrigated fields, 10 t/ha of well-decomposed farmyard manure (FYM) or compost should be applied during field preparation.</w:t>
      </w:r>
      <w:r w:rsidR="00292D40">
        <w:t xml:space="preserve"> Fertilizers should be used to add more nutrients. Under semi-arid circumstances, an application of 60–90 kg nitrogen, 40–45 kg phosphorus, and 20 kg potash has been recommended for increased seed, straw, and biological production. With the entire amounts of phosphorus and potassium, one-third of the nitrogen dose should be applied as a basal dose at the time of sowing. The remaining nitrogen should be administered in two divided doses, the first 30 days after sowing and the second as a top dressing during the </w:t>
      </w:r>
      <w:r w:rsidR="00885120">
        <w:t>flowering</w:t>
      </w:r>
      <w:r w:rsidR="00292D40">
        <w:t xml:space="preserve"> stage.</w:t>
      </w:r>
      <w:r w:rsidR="00E953CD">
        <w:t xml:space="preserve"> </w:t>
      </w:r>
      <w:r w:rsidR="00292D40">
        <w:t xml:space="preserve">For higher seed yields of dill, a 10 t/ha treatment of sheep dung with biofertilizer is recommended </w:t>
      </w:r>
      <w:sdt>
        <w:sdtPr>
          <w:id w:val="-164170169"/>
          <w:citation/>
        </w:sdtPr>
        <w:sdtContent>
          <w:r w:rsidR="00E953CD">
            <w:fldChar w:fldCharType="begin"/>
          </w:r>
          <w:r w:rsidR="00E953CD">
            <w:instrText xml:space="preserve"> CITATION Mee07 \l 1033 </w:instrText>
          </w:r>
          <w:r w:rsidR="00E953CD">
            <w:fldChar w:fldCharType="separate"/>
          </w:r>
          <w:r w:rsidR="009C0146">
            <w:rPr>
              <w:noProof/>
            </w:rPr>
            <w:t>(Meena , Mehta , Malhotra , Singh, &amp; Vashishtha, 2007)</w:t>
          </w:r>
          <w:r w:rsidR="00E953CD">
            <w:fldChar w:fldCharType="end"/>
          </w:r>
        </w:sdtContent>
      </w:sdt>
      <w:r w:rsidR="00E953CD">
        <w:t>.</w:t>
      </w:r>
      <w:r w:rsidR="00BC546E">
        <w:t xml:space="preserve"> Manure should be applied once every two years in the form of well-decomposed FYM or compost (10 t/ha) under rain-fed circumstances. Fertilizer requirements per hectare are 40 </w:t>
      </w:r>
      <w:r w:rsidR="00885120">
        <w:t>kilograms</w:t>
      </w:r>
      <w:r w:rsidR="00BC546E">
        <w:t xml:space="preserve"> N, 30 kg P2O5, and 20 kg K2O. Fertilizers should be applied during the sowing process </w:t>
      </w:r>
      <w:r w:rsidR="00BC546E">
        <w:fldChar w:fldCharType="begin" w:fldLock="1"/>
      </w:r>
      <w:r w:rsidR="00CA214E">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rsidR="00BC546E">
        <w:fldChar w:fldCharType="separate"/>
      </w:r>
      <w:r w:rsidR="00BC546E" w:rsidRPr="00BC546E">
        <w:rPr>
          <w:noProof/>
        </w:rPr>
        <w:t>(Gupta et al., 2012)</w:t>
      </w:r>
      <w:r w:rsidR="00BC546E">
        <w:fldChar w:fldCharType="end"/>
      </w:r>
      <w:r w:rsidR="00BC546E">
        <w:t>.</w:t>
      </w:r>
    </w:p>
    <w:p w14:paraId="783372AC" w14:textId="534B8997" w:rsidR="00236ED9" w:rsidRPr="00D86A52" w:rsidRDefault="00236ED9" w:rsidP="00BC546E">
      <w:pPr>
        <w:jc w:val="both"/>
        <w:rPr>
          <w:b/>
          <w:bCs/>
          <w:i/>
          <w:iCs/>
        </w:rPr>
      </w:pPr>
      <w:r w:rsidRPr="00D86A52">
        <w:rPr>
          <w:b/>
          <w:bCs/>
          <w:i/>
          <w:iCs/>
        </w:rPr>
        <w:t>Irrigation</w:t>
      </w:r>
    </w:p>
    <w:p w14:paraId="13EA3FFF" w14:textId="4AE0402C" w:rsidR="00236ED9" w:rsidRDefault="000D2E73" w:rsidP="000D2E73">
      <w:pPr>
        <w:jc w:val="both"/>
      </w:pPr>
      <w:r>
        <w:t xml:space="preserve">For improved growth during the cropping time, dill should be watered as needed. In light soils, the crop is seeded irrigated, and in black cotton soils, it is sown unirrigated (i.e. as a rain-fed crop). To wet the </w:t>
      </w:r>
      <w:r w:rsidR="00885120">
        <w:t>seedbed</w:t>
      </w:r>
      <w:r>
        <w:t xml:space="preserve"> in irrigated conditions, irrigation must be planned ahead of time. If the soil moisture is inadequate at the time of sowing, mild irrigation can be applied shortly after sowing to ensure optimal germination. For the production of high-quality seeds, sufficient water should be provided throughout the seed filling stage </w:t>
      </w:r>
      <w:sdt>
        <w:sdtPr>
          <w:id w:val="-1157460508"/>
          <w:citation/>
        </w:sdtPr>
        <w:sdtContent>
          <w:r>
            <w:fldChar w:fldCharType="begin"/>
          </w:r>
          <w:r>
            <w:instrText xml:space="preserve"> CITATION Zeh06 \l 1033 </w:instrText>
          </w:r>
          <w:r>
            <w:fldChar w:fldCharType="separate"/>
          </w:r>
          <w:r w:rsidR="009C0146">
            <w:rPr>
              <w:noProof/>
            </w:rPr>
            <w:t>(Zehtab-Salmasi, Ghassemi-Golez, &amp; Moghbeli, 2006)</w:t>
          </w:r>
          <w:r>
            <w:fldChar w:fldCharType="end"/>
          </w:r>
        </w:sdtContent>
      </w:sdt>
      <w:r>
        <w:t>. To grow the crop successfully, five to eight light irrigations are required.</w:t>
      </w:r>
    </w:p>
    <w:p w14:paraId="1678ACBC" w14:textId="531471D6" w:rsidR="000D2E73" w:rsidRPr="00D86A52" w:rsidRDefault="000D2E73" w:rsidP="000D2E73">
      <w:pPr>
        <w:jc w:val="both"/>
        <w:rPr>
          <w:b/>
          <w:bCs/>
          <w:i/>
          <w:iCs/>
        </w:rPr>
      </w:pPr>
      <w:r w:rsidRPr="00D86A52">
        <w:rPr>
          <w:b/>
          <w:bCs/>
          <w:i/>
          <w:iCs/>
        </w:rPr>
        <w:t>Weed management</w:t>
      </w:r>
    </w:p>
    <w:p w14:paraId="39A7A391" w14:textId="4EEA3257" w:rsidR="00783216" w:rsidRDefault="00F45FCC" w:rsidP="00783216">
      <w:pPr>
        <w:jc w:val="both"/>
      </w:pPr>
      <w:r>
        <w:t>As</w:t>
      </w:r>
      <w:r w:rsidR="00CA214E">
        <w:t xml:space="preserve"> dill grows slowly </w:t>
      </w:r>
      <w:r w:rsidR="00885120">
        <w:t>in</w:t>
      </w:r>
      <w:r w:rsidR="00CA214E">
        <w:t xml:space="preserve"> </w:t>
      </w:r>
      <w:r w:rsidR="00FB5C94">
        <w:t xml:space="preserve">the </w:t>
      </w:r>
      <w:r>
        <w:t>germination phase</w:t>
      </w:r>
      <w:r w:rsidR="00CA214E">
        <w:t>, careful weeding and hoeing are required to keep the field clean and weed-free. Two or three hand or mechanical weedings are typically required. Three to four weeks after seeding, the first weeding and hoeing should be completed.</w:t>
      </w:r>
      <w:r>
        <w:t xml:space="preserve"> After that</w:t>
      </w:r>
      <w:r w:rsidR="00885120">
        <w:t xml:space="preserve"> </w:t>
      </w:r>
      <w:r w:rsidR="00CA214E">
        <w:t xml:space="preserve">weeding should be done at 30-day intervals as needed. </w:t>
      </w:r>
      <w:r w:rsidR="004D6335">
        <w:t xml:space="preserve">Frequently practiced method including hand plucking of weed. Hand weeding is quite </w:t>
      </w:r>
      <w:r w:rsidR="00FB5C94">
        <w:t xml:space="preserve">a </w:t>
      </w:r>
      <w:r w:rsidR="004D6335">
        <w:t xml:space="preserve">tedious and </w:t>
      </w:r>
      <w:r w:rsidR="00885120">
        <w:t>time-consuming</w:t>
      </w:r>
      <w:r w:rsidR="004D6335">
        <w:t xml:space="preserve"> process thus we</w:t>
      </w:r>
      <w:r w:rsidR="00CA214E">
        <w:t xml:space="preserve">eds can also be managed by using herbicides </w:t>
      </w:r>
      <w:r w:rsidR="00885120">
        <w:t>before</w:t>
      </w:r>
      <w:r w:rsidR="00CA214E">
        <w:t xml:space="preserve"> their emergence. Chemical weed management will be more effective if there is enough moisture in the soil</w:t>
      </w:r>
      <w:r w:rsidR="00DF68C5">
        <w:t xml:space="preserve">. Timely control of </w:t>
      </w:r>
      <w:r w:rsidR="00885120">
        <w:t>weeds</w:t>
      </w:r>
      <w:r w:rsidR="00DF68C5">
        <w:t xml:space="preserve"> may </w:t>
      </w:r>
      <w:r w:rsidR="00FB5C94">
        <w:t>reduce</w:t>
      </w:r>
      <w:r w:rsidR="00DF68C5">
        <w:t xml:space="preserve"> about 45% loss in the crop </w:t>
      </w:r>
      <w:r w:rsidR="00DF68C5">
        <w:fldChar w:fldCharType="begin" w:fldLock="1"/>
      </w:r>
      <w:r w:rsidR="00641E4B">
        <w:instrText>ADDIN CSL_CITATION {"citationItems":[{"id":"ITEM-1","itemData":{"author":[{"dropping-particle":"","family":"Patel","given":"S M","non-dropping-particle":"","parse-names":false,"suffix":""},{"dropping-particle":"","family":"Amin","given":"A U","non-dropping-particle":"","parse-names":false,"suffix":""},{"dropping-particle":"","family":"Patel","given":"Hiren B","non-dropping-particle":"","parse-names":false,"suffix":""}],"container-title":"International J. Seed Spices","id":"ITEM-1","issue":"2","issued":{"date-parts":[["2019"]]},"page":"81-85","title":"Integrated weed management practices for dill seed (Anethum graveolens L.) cultivation","type":"article-journal","volume":"9"},"uris":["http://www.mendeley.com/documents/?uuid=82d2028d-2a15-432a-baae-adf8b8edf703"]}],"mendeley":{"formattedCitation":"(Patel et al., 2019)","plainTextFormattedCitation":"(Patel et al., 2019)","previouslyFormattedCitation":"(Patel et al., 2019)"},"properties":{"noteIndex":0},"schema":"https://github.com/citation-style-language/schema/raw/master/csl-citation.json"}</w:instrText>
      </w:r>
      <w:r w:rsidR="00DF68C5">
        <w:fldChar w:fldCharType="separate"/>
      </w:r>
      <w:r w:rsidR="00DF68C5" w:rsidRPr="00DF68C5">
        <w:rPr>
          <w:noProof/>
        </w:rPr>
        <w:t>(Patel et al., 2019)</w:t>
      </w:r>
      <w:r w:rsidR="00DF68C5">
        <w:fldChar w:fldCharType="end"/>
      </w:r>
      <w:r w:rsidR="00DF68C5">
        <w:t>.</w:t>
      </w:r>
    </w:p>
    <w:p w14:paraId="0899A936" w14:textId="446E8565" w:rsidR="00DF68C5" w:rsidRPr="00D86A52" w:rsidRDefault="00DF68C5" w:rsidP="00783216">
      <w:pPr>
        <w:jc w:val="both"/>
        <w:rPr>
          <w:b/>
          <w:bCs/>
          <w:i/>
          <w:iCs/>
        </w:rPr>
      </w:pPr>
      <w:r w:rsidRPr="00D86A52">
        <w:rPr>
          <w:b/>
          <w:bCs/>
          <w:i/>
          <w:iCs/>
        </w:rPr>
        <w:t>Insect, pest</w:t>
      </w:r>
      <w:r w:rsidR="00885120" w:rsidRPr="00D86A52">
        <w:rPr>
          <w:b/>
          <w:bCs/>
          <w:i/>
          <w:iCs/>
        </w:rPr>
        <w:t>,</w:t>
      </w:r>
      <w:r w:rsidRPr="00D86A52">
        <w:rPr>
          <w:b/>
          <w:bCs/>
          <w:i/>
          <w:iCs/>
        </w:rPr>
        <w:t xml:space="preserve"> and disease management</w:t>
      </w:r>
    </w:p>
    <w:p w14:paraId="1E7D289F" w14:textId="6E1D5F5F" w:rsidR="00DF68C5" w:rsidRDefault="00E96E26" w:rsidP="00783216">
      <w:pPr>
        <w:jc w:val="both"/>
      </w:pPr>
      <w:r>
        <w:t xml:space="preserve">Depending upon the climatic conditions </w:t>
      </w:r>
      <w:r w:rsidR="00885120">
        <w:t>different</w:t>
      </w:r>
      <w:r>
        <w:t xml:space="preserve"> types of fungal and bacterial diseases can be observed which </w:t>
      </w:r>
      <w:r w:rsidR="00885120">
        <w:t>cause</w:t>
      </w:r>
      <w:r>
        <w:t xml:space="preserve"> severe damage to overall production but the damaging nature of rot particularly </w:t>
      </w:r>
      <w:r w:rsidR="00FB5C94">
        <w:t xml:space="preserve">the </w:t>
      </w:r>
      <w:r>
        <w:t>root</w:t>
      </w:r>
      <w:r w:rsidR="00635CC3">
        <w:t xml:space="preserve">, </w:t>
      </w:r>
      <w:r>
        <w:t>powdery mildew</w:t>
      </w:r>
      <w:r w:rsidR="00885120">
        <w:t>,</w:t>
      </w:r>
      <w:r w:rsidR="00635CC3">
        <w:t xml:space="preserve"> and blight</w:t>
      </w:r>
      <w:r>
        <w:t xml:space="preserve"> are among the severe</w:t>
      </w:r>
      <w:r w:rsidR="00635CC3">
        <w:t xml:space="preserve"> ones. Similar to other excessive humid and moist conditions </w:t>
      </w:r>
      <w:r w:rsidR="00FB5C94">
        <w:t>favor</w:t>
      </w:r>
      <w:r w:rsidR="00635CC3">
        <w:t xml:space="preserve"> the growth and development of diseases.</w:t>
      </w:r>
      <w:r w:rsidR="001F5F24">
        <w:t xml:space="preserve"> Among major diseases powdery mildew is caused by </w:t>
      </w:r>
      <w:r w:rsidR="001F5F24" w:rsidRPr="001F5F24">
        <w:rPr>
          <w:i/>
          <w:iCs/>
        </w:rPr>
        <w:t>Erysiphe spp</w:t>
      </w:r>
      <w:r w:rsidR="001F5F24">
        <w:t xml:space="preserve"> a fungus, root rot is caused by fungus </w:t>
      </w:r>
      <w:r w:rsidR="001F5F24" w:rsidRPr="001F5F24">
        <w:rPr>
          <w:i/>
          <w:iCs/>
        </w:rPr>
        <w:t>Fusarium spp</w:t>
      </w:r>
      <w:r w:rsidR="008729E8">
        <w:rPr>
          <w:i/>
          <w:iCs/>
        </w:rPr>
        <w:t xml:space="preserve"> </w:t>
      </w:r>
      <w:r w:rsidR="008729E8">
        <w:t xml:space="preserve">whereas </w:t>
      </w:r>
      <w:r w:rsidR="00885120">
        <w:t>diseases</w:t>
      </w:r>
      <w:r w:rsidR="008729E8">
        <w:t xml:space="preserve"> of minor importance </w:t>
      </w:r>
      <w:r w:rsidR="00FB5C94">
        <w:t>are</w:t>
      </w:r>
      <w:r w:rsidR="008729E8">
        <w:t xml:space="preserve"> </w:t>
      </w:r>
      <w:r w:rsidR="00885120">
        <w:t>damping-off</w:t>
      </w:r>
      <w:r w:rsidR="008729E8">
        <w:t xml:space="preserve"> </w:t>
      </w:r>
      <w:r w:rsidR="0090510A">
        <w:t xml:space="preserve">caused by </w:t>
      </w:r>
      <w:r w:rsidR="008729E8" w:rsidRPr="0090510A">
        <w:rPr>
          <w:i/>
          <w:iCs/>
        </w:rPr>
        <w:t>Pythium spp</w:t>
      </w:r>
      <w:r w:rsidR="0090510A">
        <w:t xml:space="preserve">., </w:t>
      </w:r>
      <w:r w:rsidR="008729E8">
        <w:t xml:space="preserve">seedling blight </w:t>
      </w:r>
      <w:r w:rsidR="0090510A">
        <w:t>caused by</w:t>
      </w:r>
      <w:r w:rsidR="008729E8">
        <w:t xml:space="preserve"> </w:t>
      </w:r>
      <w:r w:rsidR="008729E8" w:rsidRPr="0090510A">
        <w:rPr>
          <w:i/>
          <w:iCs/>
        </w:rPr>
        <w:t>Alternaria radicina</w:t>
      </w:r>
      <w:r w:rsidR="008729E8">
        <w:t xml:space="preserve">, leaf spot </w:t>
      </w:r>
      <w:r w:rsidR="0090510A">
        <w:t xml:space="preserve">caused by </w:t>
      </w:r>
      <w:r w:rsidR="008729E8" w:rsidRPr="0090510A">
        <w:rPr>
          <w:i/>
          <w:iCs/>
        </w:rPr>
        <w:t>Ascochyta anethicola</w:t>
      </w:r>
      <w:r w:rsidR="008729E8">
        <w:t xml:space="preserve">, head rot </w:t>
      </w:r>
      <w:r w:rsidR="0090510A">
        <w:t xml:space="preserve">caused by </w:t>
      </w:r>
      <w:r w:rsidR="008729E8" w:rsidRPr="0090510A">
        <w:rPr>
          <w:i/>
          <w:iCs/>
        </w:rPr>
        <w:t>Botrytis spp</w:t>
      </w:r>
      <w:r w:rsidR="008729E8">
        <w:t xml:space="preserve">., scab </w:t>
      </w:r>
      <w:r w:rsidR="0090510A">
        <w:t xml:space="preserve">caused by </w:t>
      </w:r>
      <w:r w:rsidR="008729E8">
        <w:t xml:space="preserve"> </w:t>
      </w:r>
      <w:r w:rsidR="008729E8" w:rsidRPr="0090510A">
        <w:rPr>
          <w:i/>
          <w:iCs/>
        </w:rPr>
        <w:t>Fusicladium spp</w:t>
      </w:r>
      <w:r w:rsidR="008729E8">
        <w:t xml:space="preserve">., rust </w:t>
      </w:r>
      <w:r w:rsidR="0090510A">
        <w:t>caused by</w:t>
      </w:r>
      <w:r w:rsidR="008729E8">
        <w:t xml:space="preserve"> </w:t>
      </w:r>
      <w:r w:rsidR="008729E8" w:rsidRPr="0090510A">
        <w:rPr>
          <w:i/>
          <w:iCs/>
        </w:rPr>
        <w:t>Puccinia petroselini</w:t>
      </w:r>
      <w:r w:rsidR="008729E8">
        <w:t xml:space="preserve"> and celery mosaic virus</w:t>
      </w:r>
      <w:r w:rsidR="0090510A">
        <w:t xml:space="preserve"> </w:t>
      </w:r>
      <w:r w:rsidR="00641E4B">
        <w:fldChar w:fldCharType="begin" w:fldLock="1"/>
      </w:r>
      <w:r w:rsidR="00974F86">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rsidR="00641E4B">
        <w:fldChar w:fldCharType="separate"/>
      </w:r>
      <w:r w:rsidR="00641E4B" w:rsidRPr="00641E4B">
        <w:rPr>
          <w:noProof/>
        </w:rPr>
        <w:t>(Gupta et al., 2012)</w:t>
      </w:r>
      <w:r w:rsidR="00641E4B">
        <w:fldChar w:fldCharType="end"/>
      </w:r>
      <w:r w:rsidR="00641E4B">
        <w:t xml:space="preserve">. Diseases incidence can be managed by </w:t>
      </w:r>
      <w:r w:rsidR="00885120">
        <w:t>adopting</w:t>
      </w:r>
      <w:r w:rsidR="00641E4B">
        <w:t xml:space="preserve"> some guidelines such as </w:t>
      </w:r>
      <w:r w:rsidR="00885120">
        <w:t xml:space="preserve">the </w:t>
      </w:r>
      <w:r w:rsidR="00641E4B">
        <w:t xml:space="preserve">use of tolerant </w:t>
      </w:r>
      <w:r w:rsidR="00885120">
        <w:t>varieties</w:t>
      </w:r>
      <w:r w:rsidR="00641E4B">
        <w:t xml:space="preserve">, proper use of fertilizers, sulfur application in case </w:t>
      </w:r>
      <w:r w:rsidR="00641E4B">
        <w:lastRenderedPageBreak/>
        <w:t xml:space="preserve">of powdery mildew, planting at proper spacing, </w:t>
      </w:r>
      <w:r w:rsidR="00885120">
        <w:t xml:space="preserve">the </w:t>
      </w:r>
      <w:r w:rsidR="00641E4B">
        <w:t>practice of crop rotation</w:t>
      </w:r>
      <w:r w:rsidR="001708D8">
        <w:t xml:space="preserve">, use of </w:t>
      </w:r>
      <w:r w:rsidR="00885120">
        <w:t>disease-free</w:t>
      </w:r>
      <w:r w:rsidR="001708D8">
        <w:t xml:space="preserve"> seeds</w:t>
      </w:r>
      <w:r w:rsidR="00885120">
        <w:t>,</w:t>
      </w:r>
      <w:r w:rsidR="001708D8">
        <w:t xml:space="preserve"> and application of fungicide at severe case </w:t>
      </w:r>
      <w:sdt>
        <w:sdtPr>
          <w:id w:val="-2064398230"/>
          <w:citation/>
        </w:sdtPr>
        <w:sdtContent>
          <w:r w:rsidR="001708D8">
            <w:fldChar w:fldCharType="begin"/>
          </w:r>
          <w:r w:rsidR="001708D8">
            <w:instrText xml:space="preserve"> CITATION Pla14 \l 1033 </w:instrText>
          </w:r>
          <w:r w:rsidR="001708D8">
            <w:fldChar w:fldCharType="separate"/>
          </w:r>
          <w:r w:rsidR="009C0146">
            <w:rPr>
              <w:noProof/>
            </w:rPr>
            <w:t>(Plant village, 2014)</w:t>
          </w:r>
          <w:r w:rsidR="001708D8">
            <w:fldChar w:fldCharType="end"/>
          </w:r>
        </w:sdtContent>
      </w:sdt>
      <w:r w:rsidR="001708D8">
        <w:t>.</w:t>
      </w:r>
      <w:r w:rsidR="00F205B8">
        <w:t xml:space="preserve"> Attack of </w:t>
      </w:r>
      <w:r w:rsidR="00885120">
        <w:t>pests</w:t>
      </w:r>
      <w:r w:rsidR="00F205B8">
        <w:t xml:space="preserve"> is also a major problem in dill. It is mainly attacked by </w:t>
      </w:r>
      <w:r w:rsidR="00885120">
        <w:t>aphids</w:t>
      </w:r>
      <w:r w:rsidR="00F205B8">
        <w:t>, cutworms,</w:t>
      </w:r>
      <w:r w:rsidR="00885120">
        <w:t xml:space="preserve"> </w:t>
      </w:r>
      <w:r w:rsidR="00F205B8">
        <w:t>armyworms</w:t>
      </w:r>
      <w:r w:rsidR="00FB5C94">
        <w:t>,</w:t>
      </w:r>
      <w:r w:rsidR="00F205B8">
        <w:t xml:space="preserve"> and </w:t>
      </w:r>
      <w:r w:rsidR="00885120">
        <w:t>leaf-eating</w:t>
      </w:r>
      <w:r w:rsidR="00F205B8">
        <w:t xml:space="preserve"> caterpillars. </w:t>
      </w:r>
      <w:r w:rsidR="00885120">
        <w:t>This</w:t>
      </w:r>
      <w:r w:rsidR="00F205B8">
        <w:t xml:space="preserve"> pest reduces the productivity of </w:t>
      </w:r>
      <w:r w:rsidR="00FB5C94">
        <w:t>crops</w:t>
      </w:r>
      <w:r w:rsidR="00F205B8">
        <w:t xml:space="preserve"> by sucking sap and damaging the area of photosynthesis. To get rid of pest </w:t>
      </w:r>
      <w:r w:rsidR="00885120">
        <w:t>problems</w:t>
      </w:r>
      <w:r w:rsidR="00F205B8">
        <w:t xml:space="preserve"> cultural as </w:t>
      </w:r>
      <w:r w:rsidR="00885120">
        <w:t>well as</w:t>
      </w:r>
      <w:r w:rsidR="00F205B8">
        <w:t xml:space="preserve"> chemicals </w:t>
      </w:r>
      <w:r w:rsidR="00885120">
        <w:t>application</w:t>
      </w:r>
      <w:r w:rsidR="00F205B8">
        <w:t xml:space="preserve"> can be a good </w:t>
      </w:r>
      <w:r w:rsidR="00885120">
        <w:t>option</w:t>
      </w:r>
      <w:r w:rsidR="00074877">
        <w:t xml:space="preserve"> </w:t>
      </w:r>
      <w:sdt>
        <w:sdtPr>
          <w:id w:val="239371808"/>
          <w:citation/>
        </w:sdtPr>
        <w:sdtContent>
          <w:r w:rsidR="00074877">
            <w:fldChar w:fldCharType="begin"/>
          </w:r>
          <w:r w:rsidR="00074877">
            <w:instrText xml:space="preserve"> CITATION Amy20 \l 1033 </w:instrText>
          </w:r>
          <w:r w:rsidR="00074877">
            <w:fldChar w:fldCharType="separate"/>
          </w:r>
          <w:r w:rsidR="009C0146">
            <w:rPr>
              <w:noProof/>
            </w:rPr>
            <w:t>( Amy Grant, 2020)</w:t>
          </w:r>
          <w:r w:rsidR="00074877">
            <w:fldChar w:fldCharType="end"/>
          </w:r>
        </w:sdtContent>
      </w:sdt>
      <w:r w:rsidR="00074877">
        <w:t>.</w:t>
      </w:r>
    </w:p>
    <w:p w14:paraId="067110EE" w14:textId="0B4A5EE3" w:rsidR="009F6F87" w:rsidRPr="00D86A52" w:rsidRDefault="009F6F87" w:rsidP="00783216">
      <w:pPr>
        <w:jc w:val="both"/>
        <w:rPr>
          <w:b/>
          <w:bCs/>
          <w:i/>
          <w:iCs/>
        </w:rPr>
      </w:pPr>
      <w:r w:rsidRPr="00D86A52">
        <w:rPr>
          <w:b/>
          <w:bCs/>
          <w:i/>
          <w:iCs/>
        </w:rPr>
        <w:t>Harvesting</w:t>
      </w:r>
    </w:p>
    <w:p w14:paraId="3F26D074" w14:textId="54A8EBE1" w:rsidR="009F6F87" w:rsidRPr="009F6F87" w:rsidRDefault="00974F86" w:rsidP="007D110A">
      <w:pPr>
        <w:jc w:val="both"/>
      </w:pPr>
      <w:r>
        <w:t xml:space="preserve">Dill harvesting time is determined by the use for which it is grown. It can be picked at the four to </w:t>
      </w:r>
      <w:r w:rsidR="00885120">
        <w:t>the five-leaf</w:t>
      </w:r>
      <w:r>
        <w:t xml:space="preserve"> stage when cultivated for vegetable purposes. When produced for seed, the crop is collected when it reaches maturity. When the seeds of the main umbel turn brown, the crop is ready to harvest after 130–150 days. Grain breaking occurs as a result of harvesting delays </w:t>
      </w:r>
      <w:r>
        <w:fldChar w:fldCharType="begin" w:fldLock="1"/>
      </w:r>
      <w:r>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fldChar w:fldCharType="separate"/>
      </w:r>
      <w:r w:rsidRPr="00974F86">
        <w:rPr>
          <w:noProof/>
        </w:rPr>
        <w:t>(Gupta et al., 2012)</w:t>
      </w:r>
      <w:r>
        <w:fldChar w:fldCharType="end"/>
      </w:r>
      <w:r>
        <w:t>. To reduce breaking, seed harvesting should be done when the crop is moist, early in the morning. Dill should be cut when it initially blooms for the fresh herb market. Dill should be harvested for essential oil when the early seed clusters begin to turn brown.</w:t>
      </w:r>
      <w:r w:rsidR="00885120">
        <w:t xml:space="preserve"> </w:t>
      </w:r>
      <w:r>
        <w:t xml:space="preserve">when harvested at this time Oil quantity and quality are at their best stage </w:t>
      </w:r>
      <w:r>
        <w:fldChar w:fldCharType="begin" w:fldLock="1"/>
      </w:r>
      <w:r w:rsidR="0016026D">
        <w:instrText>ADDIN CSL_CITATION {"citationItems":[{"id":"ITEM-1","itemData":{"DOI":"10.1201/9780429293917-25","abstract":"Over the last 30 years, poly(ortho esters) have evolved through four families, designated as POE I, POE II, POE III and POE IV. Of these, only POE IV has been shown to have all the necessary attributes to allow commercialization, and such efforts are currently underway. Dominant among these attributes is synthesis versatility that allows the facile and reproducible production of polymers having the desired mechanical and thermal properties as well as desired erosion rates and drug release rates that can be varied from a few days to many months. Further, the polymer is stable at room temperature when stored under anhydrous conditions and undergoes an erosion process confined predominantly to the surface layers. Important consequences of surface erosion are controlled and concomitant drug release as well as the maintenance of an essentially neutral pH in the interior of the matrix because acidic hydrolysis products diffuse away from the device. Two physical forms of such polymers are under development. One form, solid materials, can be fabricated into shapes such as wafers, strands, or microspheres. The other form are injectable semi-solid materials that allow drug incorporation by a simple mixing at room temperature and without the use of solvents. GMP toxicology studies on one family of POE IV polymers has been concluded, an IND filed and Phase I clinical trials are in progress. Important applications under development are treatment of post-surgical pain, osteoarthritis and ophthalmic diseases as well as the delivery of proteins, including DNA. Block copolymers of poly(ortho ester) and poly(ethylene glycol) have been prepared and their use as a matrix for drug delivery and as micelles, primarily for tumor targeting, are being explored.","author":[{"dropping-particle":"","family":"Cottrell","given":"Alan","non-dropping-particle":"","parse-names":false,"suffix":""}],"container-title":"An Introduction to Metallurgy","id":"ITEM-1","issue":"April","issued":{"date-parts":[["2019"]]},"page":"509-536","title":"Properties and Uses","type":"article-journal"},"uris":["http://www.mendeley.com/documents/?uuid=37be28dd-ebc5-4a5d-8a99-6af07dcf25f9"]}],"mendeley":{"formattedCitation":"(Cottrell, 2019)","plainTextFormattedCitation":"(Cottrell, 2019)","previouslyFormattedCitation":"(Cottrell, 2019)"},"properties":{"noteIndex":0},"schema":"https://github.com/citation-style-language/schema/raw/master/csl-citation.json"}</w:instrText>
      </w:r>
      <w:r>
        <w:fldChar w:fldCharType="separate"/>
      </w:r>
      <w:r w:rsidRPr="00974F86">
        <w:rPr>
          <w:noProof/>
        </w:rPr>
        <w:t>(Cottrell, 2019)</w:t>
      </w:r>
      <w:r>
        <w:fldChar w:fldCharType="end"/>
      </w:r>
      <w:r>
        <w:t xml:space="preserve">. </w:t>
      </w:r>
      <w:r w:rsidR="005657E9">
        <w:t xml:space="preserve">When the seed moisture level is between 9 and 12 percent, </w:t>
      </w:r>
      <w:sdt>
        <w:sdtPr>
          <w:id w:val="1165050547"/>
          <w:citation/>
        </w:sdtPr>
        <w:sdtContent>
          <w:r w:rsidR="005657E9">
            <w:fldChar w:fldCharType="begin"/>
          </w:r>
          <w:r w:rsidR="005657E9">
            <w:instrText xml:space="preserve"> CITATION Mou90 \l 1033 </w:instrText>
          </w:r>
          <w:r w:rsidR="005657E9">
            <w:fldChar w:fldCharType="separate"/>
          </w:r>
          <w:r w:rsidR="009C0146">
            <w:rPr>
              <w:noProof/>
            </w:rPr>
            <w:t>(Moustafa , El-Shamy , &amp; Shaheen , 1990)</w:t>
          </w:r>
          <w:r w:rsidR="005657E9">
            <w:fldChar w:fldCharType="end"/>
          </w:r>
        </w:sdtContent>
      </w:sdt>
      <w:r w:rsidR="005657E9">
        <w:t xml:space="preserve"> recommended harvesting</w:t>
      </w:r>
      <w:r w:rsidR="00051F80">
        <w:t xml:space="preserve"> </w:t>
      </w:r>
      <w:r w:rsidR="005657E9">
        <w:t xml:space="preserve">ripe dill seed </w:t>
      </w:r>
      <w:r w:rsidR="00051F80">
        <w:t xml:space="preserve">i.e </w:t>
      </w:r>
      <w:r w:rsidR="005657E9">
        <w:t xml:space="preserve">between 45 and 70 days following anthesis. This is the point at which the fruits are completely dry but not shed. Harvesting </w:t>
      </w:r>
      <w:r w:rsidR="00051F80">
        <w:t xml:space="preserve">of dill for soup salads can be done by simply sniffing the young leaves or flower head but for </w:t>
      </w:r>
      <w:r w:rsidR="00885120">
        <w:t>pickles,</w:t>
      </w:r>
      <w:r w:rsidR="00051F80">
        <w:t xml:space="preserve"> pickling</w:t>
      </w:r>
      <w:r w:rsidR="005657E9">
        <w:t xml:space="preserve"> </w:t>
      </w:r>
      <w:r w:rsidR="00885120">
        <w:t xml:space="preserve">is </w:t>
      </w:r>
      <w:r w:rsidR="005657E9">
        <w:t>done by cutting the plants 40 cm above ground level with a sickle</w:t>
      </w:r>
      <w:r w:rsidR="00051F80">
        <w:t xml:space="preserve"> </w:t>
      </w:r>
      <w:sdt>
        <w:sdtPr>
          <w:id w:val="1960844205"/>
          <w:citation/>
        </w:sdtPr>
        <w:sdtContent>
          <w:r w:rsidR="00051F80">
            <w:fldChar w:fldCharType="begin"/>
          </w:r>
          <w:r w:rsidR="00051F80">
            <w:instrText xml:space="preserve"> CITATION veg20 \l 1033 </w:instrText>
          </w:r>
          <w:r w:rsidR="00051F80">
            <w:fldChar w:fldCharType="separate"/>
          </w:r>
          <w:r w:rsidR="009C0146">
            <w:rPr>
              <w:noProof/>
            </w:rPr>
            <w:t>(veggieharvest, 2020)</w:t>
          </w:r>
          <w:r w:rsidR="00051F80">
            <w:fldChar w:fldCharType="end"/>
          </w:r>
        </w:sdtContent>
      </w:sdt>
      <w:r w:rsidR="00051F80">
        <w:t xml:space="preserve">. </w:t>
      </w:r>
      <w:r w:rsidR="005657E9">
        <w:t xml:space="preserve">Cutting dill plants after 75 days from seeding (for the first cut) and 45 days after the first cut (for the second cut) delivers the highest herb and fruit yields with the best quality, according to </w:t>
      </w:r>
      <w:sdt>
        <w:sdtPr>
          <w:id w:val="1496764985"/>
          <w:citation/>
        </w:sdtPr>
        <w:sdtContent>
          <w:r w:rsidR="00335EEB">
            <w:fldChar w:fldCharType="begin"/>
          </w:r>
          <w:r w:rsidR="00335EEB">
            <w:instrText xml:space="preserve"> CITATION Mou90 \l 1033 </w:instrText>
          </w:r>
          <w:r w:rsidR="00335EEB">
            <w:fldChar w:fldCharType="separate"/>
          </w:r>
          <w:r w:rsidR="009C0146">
            <w:rPr>
              <w:noProof/>
            </w:rPr>
            <w:t>(Moustafa , El-Shamy , &amp; Shaheen , 1990)</w:t>
          </w:r>
          <w:r w:rsidR="00335EEB">
            <w:fldChar w:fldCharType="end"/>
          </w:r>
        </w:sdtContent>
      </w:sdt>
      <w:r w:rsidR="00335EEB">
        <w:t xml:space="preserve">. </w:t>
      </w:r>
      <w:r w:rsidR="005657E9">
        <w:t xml:space="preserve">However, </w:t>
      </w:r>
      <w:sdt>
        <w:sdtPr>
          <w:id w:val="-639188311"/>
          <w:citation/>
        </w:sdtPr>
        <w:sdtContent>
          <w:r w:rsidR="00335EEB">
            <w:fldChar w:fldCharType="begin"/>
          </w:r>
          <w:r w:rsidR="00335EEB">
            <w:instrText xml:space="preserve"> CITATION osm09 \l 1033 </w:instrText>
          </w:r>
          <w:r w:rsidR="00335EEB">
            <w:fldChar w:fldCharType="separate"/>
          </w:r>
          <w:r w:rsidR="009C0146">
            <w:rPr>
              <w:noProof/>
            </w:rPr>
            <w:t>(osman &amp; El-wahab, 2009)</w:t>
          </w:r>
          <w:r w:rsidR="00335EEB">
            <w:fldChar w:fldCharType="end"/>
          </w:r>
        </w:sdtContent>
      </w:sdt>
      <w:r w:rsidR="00335EEB">
        <w:t xml:space="preserve"> </w:t>
      </w:r>
      <w:r w:rsidR="005657E9">
        <w:t xml:space="preserve">found that harvesting dill one or two times to acquire a fresh herb reduces plant weight </w:t>
      </w:r>
      <w:r w:rsidR="00885120">
        <w:t>during</w:t>
      </w:r>
      <w:r w:rsidR="005657E9">
        <w:t xml:space="preserve"> the flowering period, resulting in fewer umbels, seed, and oil </w:t>
      </w:r>
      <w:r w:rsidR="00885120">
        <w:t>yields</w:t>
      </w:r>
      <w:r w:rsidR="005657E9">
        <w:t xml:space="preserve"> than </w:t>
      </w:r>
      <w:r w:rsidR="00885120">
        <w:t>non-harvested</w:t>
      </w:r>
      <w:r w:rsidR="005657E9">
        <w:t xml:space="preserve"> plants. Under irrigated conditions, the yield is 10–15 q/ha, whereas rain-fed conditions give 6–7 q/ha. Yields like these can be attained with good crop management strategies.</w:t>
      </w:r>
      <w:r w:rsidR="007D110A">
        <w:t xml:space="preserve"> </w:t>
      </w:r>
    </w:p>
    <w:p w14:paraId="54AD13E3" w14:textId="6F493D22" w:rsidR="00D335D5" w:rsidRPr="00D86A52" w:rsidRDefault="007368B1" w:rsidP="006D687C">
      <w:pPr>
        <w:jc w:val="both"/>
        <w:rPr>
          <w:b/>
          <w:bCs/>
          <w:i/>
          <w:iCs/>
        </w:rPr>
      </w:pPr>
      <w:r w:rsidRPr="00D86A52">
        <w:rPr>
          <w:b/>
          <w:bCs/>
          <w:i/>
          <w:iCs/>
        </w:rPr>
        <w:t>Post-harvest</w:t>
      </w:r>
      <w:r w:rsidR="00D335D5" w:rsidRPr="00D86A52">
        <w:rPr>
          <w:b/>
          <w:bCs/>
          <w:i/>
          <w:iCs/>
        </w:rPr>
        <w:t xml:space="preserve"> operations</w:t>
      </w:r>
    </w:p>
    <w:p w14:paraId="42CCC43A" w14:textId="7C86C6D6" w:rsidR="00075363" w:rsidRDefault="00FB5C94" w:rsidP="006D687C">
      <w:pPr>
        <w:jc w:val="both"/>
      </w:pPr>
      <w:r>
        <w:t>Post-harvest</w:t>
      </w:r>
      <w:r w:rsidR="00075363">
        <w:t xml:space="preserve"> practices of crops are necessary as it helps to preserve the crops for </w:t>
      </w:r>
      <w:r>
        <w:t xml:space="preserve">a </w:t>
      </w:r>
      <w:r w:rsidR="00075363">
        <w:t xml:space="preserve">longer </w:t>
      </w:r>
      <w:r w:rsidR="00EA6F44">
        <w:t>period</w:t>
      </w:r>
      <w:r w:rsidR="00075363">
        <w:t xml:space="preserve">. </w:t>
      </w:r>
      <w:r w:rsidR="00434322">
        <w:t xml:space="preserve">Instead of mincing the herb with a knife, cut it with scissors for the finest flavor </w:t>
      </w:r>
      <w:sdt>
        <w:sdtPr>
          <w:id w:val="-2110884082"/>
          <w:citation/>
        </w:sdtPr>
        <w:sdtContent>
          <w:r w:rsidR="00434322">
            <w:fldChar w:fldCharType="begin"/>
          </w:r>
          <w:r w:rsidR="00434322">
            <w:instrText xml:space="preserve"> CITATION veg20 \l 1033 </w:instrText>
          </w:r>
          <w:r w:rsidR="00434322">
            <w:fldChar w:fldCharType="separate"/>
          </w:r>
          <w:r w:rsidR="009C0146">
            <w:rPr>
              <w:noProof/>
            </w:rPr>
            <w:t>(veggieharvest, 2020)</w:t>
          </w:r>
          <w:r w:rsidR="00434322">
            <w:fldChar w:fldCharType="end"/>
          </w:r>
        </w:sdtContent>
      </w:sdt>
      <w:r w:rsidR="00434322">
        <w:t xml:space="preserve">. </w:t>
      </w:r>
      <w:r w:rsidR="00075363">
        <w:t xml:space="preserve">After harvesting seeds and leaves need to be dried before storing either in a food dehydrator or sun drying. In a food dehydrator, the leaves will dry in less than a day, but on a baker's rack in a warm, dry place, it will take several days. Every day, rotate the leaves to ensure that they are evenly exposed to the warm air </w:t>
      </w:r>
      <w:sdt>
        <w:sdtPr>
          <w:id w:val="-933208229"/>
          <w:citation/>
        </w:sdtPr>
        <w:sdtContent>
          <w:r w:rsidR="00075363">
            <w:fldChar w:fldCharType="begin"/>
          </w:r>
          <w:r w:rsidR="00075363">
            <w:instrText xml:space="preserve"> CITATION Gra22 \l 1033 </w:instrText>
          </w:r>
          <w:r w:rsidR="00075363">
            <w:fldChar w:fldCharType="separate"/>
          </w:r>
          <w:r w:rsidR="009C0146">
            <w:rPr>
              <w:noProof/>
            </w:rPr>
            <w:t>(Grant, 2022)</w:t>
          </w:r>
          <w:r w:rsidR="00075363">
            <w:fldChar w:fldCharType="end"/>
          </w:r>
        </w:sdtContent>
      </w:sdt>
      <w:r w:rsidR="00075363">
        <w:t>.</w:t>
      </w:r>
      <w:r w:rsidR="00434322">
        <w:t xml:space="preserve"> This will ensure a better </w:t>
      </w:r>
      <w:r>
        <w:t>condition</w:t>
      </w:r>
      <w:r w:rsidR="00434322">
        <w:t xml:space="preserve"> for storage.</w:t>
      </w:r>
      <w:r w:rsidR="00075363">
        <w:t xml:space="preserve"> </w:t>
      </w:r>
      <w:r w:rsidR="00434322">
        <w:t xml:space="preserve">Along with </w:t>
      </w:r>
      <w:r>
        <w:t xml:space="preserve">a </w:t>
      </w:r>
      <w:r w:rsidR="00434322">
        <w:t xml:space="preserve">food dehydrator or sun drying, </w:t>
      </w:r>
      <w:r>
        <w:t>a refrigerator</w:t>
      </w:r>
      <w:r w:rsidR="00434322">
        <w:t xml:space="preserve"> can also be used to store </w:t>
      </w:r>
      <w:r>
        <w:t>herbs</w:t>
      </w:r>
      <w:r w:rsidR="00434322">
        <w:t xml:space="preserve"> for </w:t>
      </w:r>
      <w:r>
        <w:t xml:space="preserve">a </w:t>
      </w:r>
      <w:r w:rsidR="00434322">
        <w:t>certain duration of time.</w:t>
      </w:r>
      <w:r w:rsidR="008C4211">
        <w:t xml:space="preserve"> </w:t>
      </w:r>
      <w:r w:rsidR="00D87E2A">
        <w:t xml:space="preserve">Fresh dill weed can be stored in the refrigerator for a few days. But for long-term storage freezing is the best option which can preserve herb for up to three to four months. Chopped dill can also be frozen in ice cube trays and stored in a plastic freezer bag for later use </w:t>
      </w:r>
      <w:sdt>
        <w:sdtPr>
          <w:id w:val="-1380774153"/>
          <w:citation/>
        </w:sdtPr>
        <w:sdtContent>
          <w:r w:rsidR="00D87E2A">
            <w:fldChar w:fldCharType="begin"/>
          </w:r>
          <w:r w:rsidR="00D87E2A">
            <w:instrText xml:space="preserve"> CITATION Mas22 \l 1033 </w:instrText>
          </w:r>
          <w:r w:rsidR="00D87E2A">
            <w:fldChar w:fldCharType="separate"/>
          </w:r>
          <w:r w:rsidR="009C0146">
            <w:rPr>
              <w:noProof/>
            </w:rPr>
            <w:t>(Masterclass, 2022)</w:t>
          </w:r>
          <w:r w:rsidR="00D87E2A">
            <w:fldChar w:fldCharType="end"/>
          </w:r>
        </w:sdtContent>
      </w:sdt>
      <w:r w:rsidR="00D87E2A">
        <w:t xml:space="preserve">. </w:t>
      </w:r>
      <w:r w:rsidR="008B08D0">
        <w:t xml:space="preserve">For getting seeds the plants need to be threshed manually with a stick or with a help of </w:t>
      </w:r>
      <w:r>
        <w:t xml:space="preserve">a </w:t>
      </w:r>
      <w:r w:rsidR="008B08D0">
        <w:t>machine.</w:t>
      </w:r>
      <w:r w:rsidR="0016026D">
        <w:t xml:space="preserve"> </w:t>
      </w:r>
      <w:r w:rsidR="008B08D0">
        <w:t>To reduce losses during storage, threshed seeds should be cleaned, dried, and stored in ventilated bins.</w:t>
      </w:r>
      <w:r w:rsidR="0016026D">
        <w:t xml:space="preserve"> </w:t>
      </w:r>
      <w:r w:rsidR="008B08D0">
        <w:t>Dill oil can be made from both the seeds and the herbs.</w:t>
      </w:r>
      <w:r w:rsidR="0016026D">
        <w:t xml:space="preserve"> </w:t>
      </w:r>
      <w:r w:rsidR="008B08D0">
        <w:t>Fresh dill plants are sliced into two to three pieces and distilled right away to make dill herb oil</w:t>
      </w:r>
      <w:r w:rsidR="0016026D">
        <w:t xml:space="preserve">. </w:t>
      </w:r>
      <w:r w:rsidR="008B08D0">
        <w:t xml:space="preserve">Steam distillation </w:t>
      </w:r>
      <w:r w:rsidR="008B08D0">
        <w:lastRenderedPageBreak/>
        <w:t>is used to extract oil from dried fresh seeds.</w:t>
      </w:r>
      <w:r w:rsidR="0016026D">
        <w:t xml:space="preserve"> </w:t>
      </w:r>
      <w:r w:rsidR="008B08D0">
        <w:t>The oil produced by these seeds is of exceptional quality.</w:t>
      </w:r>
      <w:r w:rsidR="0016026D">
        <w:t xml:space="preserve"> </w:t>
      </w:r>
      <w:r w:rsidR="008B08D0">
        <w:t>Herbs and seeds produce essential oils with yields of 0.9–1.5 percent and 2.5–4 percent, respectively</w:t>
      </w:r>
      <w:r w:rsidR="0016026D">
        <w:t xml:space="preserve"> </w:t>
      </w:r>
      <w:r w:rsidR="0016026D">
        <w:fldChar w:fldCharType="begin" w:fldLock="1"/>
      </w:r>
      <w:r w:rsidR="00544070">
        <w:instrText>ADDIN CSL_CITATION {"citationItems":[{"id":"ITEM-1","itemData":{"DOI":"10.1080/00288233.1983.10420961","ISSN":"11758775","abstract":"Dill herb oil samples were obtained from 2 Canterbury commercial crops, between flowering and full seed ripeness. Data on the essential oil content of whole plants and the oil composition are related to different stages of seed development and maturation. The best yield of oil with maximal carvone content was obtained when the seeds of the primary umbels showed the first red colouration. Limonene and phellandrene were found in stems, leaves, and primary and secondary umbels but were highest in stems and leaves. Anethofuran was a major component of the oil from umbels at flowering but declined during seed maturation. The characterisation of anethofuran is described. Carvone was present only in the developing umbels until senescence of the whole plant when it was found in all tissues. Within the umbels, the carvone was present in the seeds only and not the pedicels. Contributions to the whole plant)s total fresh weight, oil content, and oil composition by the different parts of the crop plants were calculated. On a fresh weight basis, the umbels contributed more of the total oil and more of each of the 4 major oil components than did the stems or leaves. This was so at both the first flowering and recommended harvest stages. It is suggested that maximum umbel production should be encouraged for both ‘sweet’ and ‘high carvone’ oils. © 1983 Taylor &amp; Francis Group, LLC.","author":[{"dropping-particle":"","family":"Porter","given":"N. G.","non-dropping-particle":"","parse-names":false,"suffix":""},{"dropping-particle":"","family":"Shaw","given":"M. L.","non-dropping-particle":"","parse-names":false,"suffix":""},{"dropping-particle":"","family":"Shaw","given":"G. J.","non-dropping-particle":"","parse-names":false,"suffix":""},{"dropping-particle":"","family":"Ellingham","given":"P. J.","non-dropping-particle":"","parse-names":false,"suffix":""}],"container-title":"New Zealand Journal of Agricultural Research","id":"ITEM-1","issue":"1","issued":{"date-parts":[["1983"]]},"page":"119-127","title":"Content and composition of dill herb oil in the whole plant and the different plant parts during crop development","type":"article-journal","volume":"26"},"uris":["http://www.mendeley.com/documents/?uuid=751cf76d-6eca-48f5-b667-a71af80827b5"]}],"mendeley":{"formattedCitation":"(Porter et al., 1983)","plainTextFormattedCitation":"(Porter et al., 1983)","previouslyFormattedCitation":"(Porter et al., 1983)"},"properties":{"noteIndex":0},"schema":"https://github.com/citation-style-language/schema/raw/master/csl-citation.json"}</w:instrText>
      </w:r>
      <w:r w:rsidR="0016026D">
        <w:fldChar w:fldCharType="separate"/>
      </w:r>
      <w:r w:rsidR="0016026D" w:rsidRPr="0016026D">
        <w:rPr>
          <w:noProof/>
        </w:rPr>
        <w:t>(Porter et al., 1983)</w:t>
      </w:r>
      <w:r w:rsidR="0016026D">
        <w:fldChar w:fldCharType="end"/>
      </w:r>
      <w:r w:rsidR="0016026D">
        <w:t xml:space="preserve">. </w:t>
      </w:r>
      <w:r>
        <w:t>A different</w:t>
      </w:r>
      <w:r w:rsidR="0016026D">
        <w:t xml:space="preserve"> portion of </w:t>
      </w:r>
      <w:r w:rsidR="00544070">
        <w:t>herbs like seed, leaves</w:t>
      </w:r>
      <w:r>
        <w:t>,</w:t>
      </w:r>
      <w:r w:rsidR="00544070">
        <w:t xml:space="preserve"> and oil </w:t>
      </w:r>
      <w:r w:rsidR="00EA6F44">
        <w:t>is</w:t>
      </w:r>
      <w:r w:rsidR="00544070">
        <w:t xml:space="preserve"> used for making pickles, curries, </w:t>
      </w:r>
      <w:r w:rsidR="00544070" w:rsidRPr="00544070">
        <w:rPr>
          <w:rStyle w:val="Strong"/>
          <w:b w:val="0"/>
          <w:bCs w:val="0"/>
        </w:rPr>
        <w:t>Cucumber salad with dill dressing,</w:t>
      </w:r>
      <w:r w:rsidR="00544070" w:rsidRPr="00544070">
        <w:rPr>
          <w:rStyle w:val="markedcontent"/>
          <w:b/>
          <w:bCs/>
        </w:rPr>
        <w:t xml:space="preserve"> </w:t>
      </w:r>
      <w:r w:rsidRPr="00FB5C94">
        <w:rPr>
          <w:rStyle w:val="markedcontent"/>
        </w:rPr>
        <w:t xml:space="preserve">and </w:t>
      </w:r>
      <w:r w:rsidR="00544070" w:rsidRPr="00544070">
        <w:rPr>
          <w:rStyle w:val="Strong"/>
          <w:b w:val="0"/>
          <w:bCs w:val="0"/>
        </w:rPr>
        <w:t>Smoked salmon with dill</w:t>
      </w:r>
      <w:r w:rsidR="00544070">
        <w:rPr>
          <w:rStyle w:val="Strong"/>
          <w:b w:val="0"/>
          <w:bCs w:val="0"/>
        </w:rPr>
        <w:t xml:space="preserve"> and oil used for different purposes like in </w:t>
      </w:r>
      <w:r>
        <w:rPr>
          <w:rStyle w:val="Strong"/>
          <w:b w:val="0"/>
          <w:bCs w:val="0"/>
        </w:rPr>
        <w:t xml:space="preserve">the </w:t>
      </w:r>
      <w:r w:rsidR="00544070">
        <w:rPr>
          <w:rStyle w:val="Strong"/>
          <w:b w:val="0"/>
          <w:bCs w:val="0"/>
        </w:rPr>
        <w:t xml:space="preserve">formation of cosmetics and pharmaceutical products </w:t>
      </w:r>
      <w:r w:rsidR="00544070">
        <w:rPr>
          <w:rStyle w:val="Strong"/>
          <w:b w:val="0"/>
          <w:bCs w:val="0"/>
        </w:rPr>
        <w:fldChar w:fldCharType="begin" w:fldLock="1"/>
      </w:r>
      <w:r w:rsidR="00A27D31">
        <w:rPr>
          <w:rStyle w:val="Strong"/>
          <w:b w:val="0"/>
          <w:bCs w:val="0"/>
        </w:rPr>
        <w:instrText>ADDIN CSL_CITATION {"citationItems":[{"id":"ITEM-1","itemData":{"DOI":"10.1533/9780857095671.275","ISBN":"9780857095671","abstract":"Dill is a seed spice crop and an important aromatic herb, native to South-West Asia or South-East Europe and cultivated since ancient times. There are two closely related cultivated species of dill, i.e. European dill (Anethum graveolens) and Indian dill (A. sowa). This chapter looks at the history and description of dill before presenting its production, cultivation and harvesting. The extraction of essential oil and the chemical composition of oils from different dill varieties are described, along with culinary, medicinal (both traditional and modern), antimicrobial, insecticidal and other uses. Quality issues and applicable standards and specifications are described.","author":[{"dropping-particle":"","family":"Gupta","given":"R.","non-dropping-particle":"","parse-names":false,"suffix":""},{"dropping-particle":"","family":"Anwer","given":"M. M.","non-dropping-particle":"","parse-names":false,"suffix":""},{"dropping-particle":"","family":"Sharma","given":"Y. K.","non-dropping-particle":"","parse-names":false,"suffix":""}],"container-title":"Handbook of Herbs and Spices: Second Edition","id":"ITEM-1","issued":{"date-parts":[["2012"]]},"page":"275-285","title":"Dill","type":"article-journal","volume":"1"},"uris":["http://www.mendeley.com/documents/?uuid=062d4351-b782-46fc-a221-ca7803c7c1ef"]}],"mendeley":{"formattedCitation":"(Gupta et al., 2012)","plainTextFormattedCitation":"(Gupta et al., 2012)","previouslyFormattedCitation":"(Gupta et al., 2012)"},"properties":{"noteIndex":0},"schema":"https://github.com/citation-style-language/schema/raw/master/csl-citation.json"}</w:instrText>
      </w:r>
      <w:r w:rsidR="00544070">
        <w:rPr>
          <w:rStyle w:val="Strong"/>
          <w:b w:val="0"/>
          <w:bCs w:val="0"/>
        </w:rPr>
        <w:fldChar w:fldCharType="separate"/>
      </w:r>
      <w:r w:rsidR="00544070" w:rsidRPr="00544070">
        <w:rPr>
          <w:rStyle w:val="Strong"/>
          <w:b w:val="0"/>
          <w:bCs w:val="0"/>
          <w:noProof/>
        </w:rPr>
        <w:t>(Gupta et al., 2012)</w:t>
      </w:r>
      <w:r w:rsidR="00544070">
        <w:rPr>
          <w:rStyle w:val="Strong"/>
          <w:b w:val="0"/>
          <w:bCs w:val="0"/>
        </w:rPr>
        <w:fldChar w:fldCharType="end"/>
      </w:r>
      <w:r w:rsidR="00544070">
        <w:rPr>
          <w:rStyle w:val="Strong"/>
          <w:b w:val="0"/>
          <w:bCs w:val="0"/>
        </w:rPr>
        <w:t>.</w:t>
      </w:r>
    </w:p>
    <w:p w14:paraId="364A1888" w14:textId="172EF06A" w:rsidR="00D335D5" w:rsidRPr="00D86A52" w:rsidRDefault="00D335D5" w:rsidP="006D687C">
      <w:pPr>
        <w:jc w:val="both"/>
        <w:rPr>
          <w:b/>
          <w:bCs/>
          <w:i/>
          <w:iCs/>
        </w:rPr>
      </w:pPr>
      <w:r w:rsidRPr="00D86A52">
        <w:rPr>
          <w:b/>
          <w:bCs/>
          <w:i/>
          <w:iCs/>
        </w:rPr>
        <w:t>Crop improvement</w:t>
      </w:r>
    </w:p>
    <w:p w14:paraId="28D3F2BB" w14:textId="5A60EAC2" w:rsidR="00726641" w:rsidRDefault="00D5660F" w:rsidP="006D687C">
      <w:pPr>
        <w:jc w:val="both"/>
      </w:pPr>
      <w:r>
        <w:t xml:space="preserve">Dill is a highly important herb that produces a variety of useful goods such as seeds, leaves, and oil. But its cultivation </w:t>
      </w:r>
      <w:r w:rsidR="00BB5A54">
        <w:t xml:space="preserve">in </w:t>
      </w:r>
      <w:r w:rsidR="00FB5C94">
        <w:t>Nepal</w:t>
      </w:r>
      <w:r w:rsidR="00BB5A54">
        <w:t xml:space="preserve"> </w:t>
      </w:r>
      <w:r>
        <w:t xml:space="preserve">is not so satisfactory till now </w:t>
      </w:r>
      <w:r w:rsidR="00BB5A54">
        <w:t xml:space="preserve">this might be due to </w:t>
      </w:r>
      <w:r w:rsidR="00EA6F44">
        <w:t xml:space="preserve">a </w:t>
      </w:r>
      <w:r w:rsidR="00BB5A54">
        <w:t xml:space="preserve">lack of proper knowledge about its benefits and </w:t>
      </w:r>
      <w:r w:rsidR="00EA6F44">
        <w:t xml:space="preserve">the </w:t>
      </w:r>
      <w:r w:rsidR="00BB5A54">
        <w:t xml:space="preserve">backwardness of farmers in </w:t>
      </w:r>
      <w:r w:rsidR="00C2199C">
        <w:t xml:space="preserve">the </w:t>
      </w:r>
      <w:r w:rsidR="00BB5A54">
        <w:t xml:space="preserve">knowledge </w:t>
      </w:r>
      <w:r w:rsidR="00EA6F44">
        <w:t>of</w:t>
      </w:r>
      <w:r w:rsidR="00BB5A54">
        <w:t xml:space="preserve"> its cultivation. </w:t>
      </w:r>
      <w:r w:rsidR="00B20CD3">
        <w:t xml:space="preserve">People of </w:t>
      </w:r>
      <w:r w:rsidR="00FB5C94">
        <w:t>Nepal</w:t>
      </w:r>
      <w:r w:rsidR="00B20CD3">
        <w:t xml:space="preserve"> are still in the phase of farming that they grew only those herbs that are </w:t>
      </w:r>
      <w:r w:rsidR="00FB5C94">
        <w:t>extensions</w:t>
      </w:r>
      <w:r w:rsidR="00B20CD3">
        <w:t xml:space="preserve"> by the government or those supported by the government as </w:t>
      </w:r>
      <w:r w:rsidR="00FB5C94">
        <w:t xml:space="preserve">a </w:t>
      </w:r>
      <w:r w:rsidR="00B20CD3">
        <w:t>subsidy</w:t>
      </w:r>
      <w:r w:rsidR="005A3605">
        <w:t xml:space="preserve"> </w:t>
      </w:r>
      <w:sdt>
        <w:sdtPr>
          <w:id w:val="-649513380"/>
          <w:citation/>
        </w:sdtPr>
        <w:sdtContent>
          <w:r w:rsidR="005A3605">
            <w:fldChar w:fldCharType="begin"/>
          </w:r>
          <w:r w:rsidR="005A3605">
            <w:instrText xml:space="preserve"> CITATION Dhu20 \l 1033 </w:instrText>
          </w:r>
          <w:r w:rsidR="005A3605">
            <w:fldChar w:fldCharType="separate"/>
          </w:r>
          <w:r w:rsidR="009C0146">
            <w:rPr>
              <w:noProof/>
            </w:rPr>
            <w:t>( Dhungel, 2020)</w:t>
          </w:r>
          <w:r w:rsidR="005A3605">
            <w:fldChar w:fldCharType="end"/>
          </w:r>
        </w:sdtContent>
      </w:sdt>
      <w:r w:rsidR="005A3605">
        <w:t xml:space="preserve">. </w:t>
      </w:r>
      <w:r w:rsidR="00BB5A54">
        <w:t xml:space="preserve">While evaluating the </w:t>
      </w:r>
      <w:r w:rsidR="00FB5C94">
        <w:t>general</w:t>
      </w:r>
      <w:r w:rsidR="00BB5A54">
        <w:t xml:space="preserve"> tendency it is seen people </w:t>
      </w:r>
      <w:r w:rsidR="00FB5C94">
        <w:t>do not</w:t>
      </w:r>
      <w:r w:rsidR="00BB5A54">
        <w:t xml:space="preserve"> follow proper cultivation practices</w:t>
      </w:r>
      <w:r w:rsidR="005A3605">
        <w:t xml:space="preserve"> in dill</w:t>
      </w:r>
      <w:r w:rsidR="00BB5A54">
        <w:t xml:space="preserve">, they just through the </w:t>
      </w:r>
      <w:r w:rsidR="00B20CD3">
        <w:t>seed in the soil.</w:t>
      </w:r>
      <w:r w:rsidR="00BB5A54">
        <w:t xml:space="preserve"> </w:t>
      </w:r>
      <w:r w:rsidR="005A3605">
        <w:t xml:space="preserve">Cities area people are now </w:t>
      </w:r>
      <w:r w:rsidR="00EA6F44">
        <w:t>utilizing</w:t>
      </w:r>
      <w:r w:rsidR="005A3605">
        <w:t xml:space="preserve"> and just started to grow dill but </w:t>
      </w:r>
      <w:r w:rsidR="00A27D31">
        <w:t xml:space="preserve">it is limited to those areas only. </w:t>
      </w:r>
      <w:r w:rsidR="009D43BB">
        <w:t xml:space="preserve">People of Nepal still practice cultivation of government subsidized crops </w:t>
      </w:r>
      <w:r w:rsidR="009D43BB">
        <w:fldChar w:fldCharType="begin" w:fldLock="1"/>
      </w:r>
      <w:r w:rsidR="009D43BB">
        <w:instrText>ADDIN CSL_CITATION {"citationItems":[{"id":"ITEM-1","itemData":{"DOI":"10.26480/trab.02.2022.47.51","abstract":"Because of its relevance in health, pharmaceuticals, spices, and income-earning, nigella is now used all over the world. This crop is grown all over the world. Even though nigella is essential, the yield and productivity per hectare in Nepal in comparison to other countries is quite low. The lack of better variety, lack of fertilizer management, lack of knowledge of cultural methods, and illnesses and insect pest management are all blamed for the lower yield. By examining such issues, a solution for nigella’s low productivity can be devised. As a result to address such problems a review is done on fertilizer requirements, the adaptation of available cultivars, agronomic practice recommendations, disease, and insect pest management, and other topics that are beneficial from the farmer’s point of view.","author":[{"dropping-particle":"","family":"Awasthi","given":"Prakash","non-dropping-particle":"","parse-names":false,"suffix":""}],"container-title":"Tropical Agrobiodiversity","id":"ITEM-1","issue":"2","issued":{"date-parts":[["2022"]]},"page":"47-51","title":"PRODUCTION AND COMMERCIALIZATION OF NIGELLA (Nigella sativa L.)","type":"article-journal","volume":"3"},"uris":["http://www.mendeley.com/documents/?uuid=b559644c-32cc-4052-b7b4-792f14a8de40"]}],"mendeley":{"formattedCitation":"(Awasthi, 2022)","plainTextFormattedCitation":"(Awasthi, 2022)"},"properties":{"noteIndex":0},"schema":"https://github.com/citation-style-language/schema/raw/master/csl-citation.json"}</w:instrText>
      </w:r>
      <w:r w:rsidR="009D43BB">
        <w:fldChar w:fldCharType="separate"/>
      </w:r>
      <w:r w:rsidR="009D43BB" w:rsidRPr="009D43BB">
        <w:rPr>
          <w:noProof/>
        </w:rPr>
        <w:t>(Awasthi, 2022)</w:t>
      </w:r>
      <w:r w:rsidR="009D43BB">
        <w:fldChar w:fldCharType="end"/>
      </w:r>
      <w:r w:rsidR="009D43BB">
        <w:t xml:space="preserve">. </w:t>
      </w:r>
      <w:r w:rsidR="00A27D31">
        <w:t xml:space="preserve">Crop improvement can achieve success by </w:t>
      </w:r>
      <w:r w:rsidR="00FB5C94">
        <w:t>adopting</w:t>
      </w:r>
      <w:r w:rsidR="00A27D31">
        <w:t xml:space="preserve"> intercropping practices </w:t>
      </w:r>
      <w:r w:rsidR="00A27D31">
        <w:fldChar w:fldCharType="begin" w:fldLock="1"/>
      </w:r>
      <w:r w:rsidR="009D43BB">
        <w:instrText>ADDIN CSL_CITATION {"citationItems":[{"id":"ITEM-1","itemData":{"DOI":"10.1051/agro:2007040","ISSN":"17740746","abstract":"Intercropping is claimed to be one of the most significant cropping techniques in sustainable agriculture, and much research and many reviews attribute to its utilization a number of environmental benefits, from promoting land biodiversity to diversifying agricultural outcome. In this sense, intercropping is thought to be a useful means of minimizing the risks of agricultural production in many environments, including those typical of under-developed or marginal areas. In order to validate this hypothesis in a representative area of the semiarid Mediterranean environment, we evaluated the possibility of growing dill and fennel, both belonging to the family Apiaceae, in temporary intercropping. Our trial was performed in Sicily in 2000-01 and 2001-02; in the first year, fennel and dill were cultivated in a mixture using a substitution scheme, whereas in 2001-02 we evaluated the bio-agronomical and chemical features of fennel alone. The biological efficiency of the intercropping system was evaluated by using the Land Equivalent Ratio and the Competitive Ratio, and an estimate of the interaction effects of both crops was performed by analyzing the major vegetative and yield traits of plants, along with the chemical profile of volatiles of the fruits. Both in grain yield and in biomass yield, the most efficient cropping system was the intercropping ratio with a higher proportion of fennel, in which the competitive ratio values calculated for dill reached 1.90 for grain and 2.59 for biomass. Our results also indicate that the presence of dill exerted a clear stabilizing effect on fennel seed yield of the following year: whereas no difference in fennel seed yield was detected from one year to the following on the previously intercropped plots, in the repeated pure stand a 50% yield reduction was recorded. In the trial environment, the technique showed a good potential to improve the efficiency of resource utilization; further long-term experiments will be necessary in order to demonstrate the application of such a technique to other medicinal and aromatic plant mixtures. © 2008 INRA EDP Sciences.","author":[{"dropping-particle":"","family":"Carrubba","given":"Alessandra","non-dropping-particle":"","parse-names":false,"suffix":""},{"dropping-particle":"La","family":"Torre","given":"Raffaele","non-dropping-particle":"","parse-names":false,"suffix":""},{"dropping-particle":"","family":"Saiano","given":"Filippo","non-dropping-particle":"","parse-names":false,"suffix":""},{"dropping-particle":"","family":"Aiello","given":"Pietro","non-dropping-particle":"","parse-names":false,"suffix":""}],"container-title":"Agronomy for Sustainable Development","id":"ITEM-1","issue":"2","issued":{"date-parts":[["2008"]]},"page":"247-256","title":"Sustainable production of fennel and dill by intercropping","type":"article-journal","volume":"28"},"uris":["http://www.mendeley.com/documents/?uuid=8a8669bf-29b6-4b0b-8a14-9d41fd532344"]}],"mendeley":{"formattedCitation":"(Carrubba et al., 2008)","plainTextFormattedCitation":"(Carrubba et al., 2008)","previouslyFormattedCitation":"(Carrubba et al., 2008)"},"properties":{"noteIndex":0},"schema":"https://github.com/citation-style-language/schema/raw/master/csl-citation.json"}</w:instrText>
      </w:r>
      <w:r w:rsidR="00A27D31">
        <w:fldChar w:fldCharType="separate"/>
      </w:r>
      <w:r w:rsidR="00A27D31" w:rsidRPr="00A27D31">
        <w:rPr>
          <w:noProof/>
        </w:rPr>
        <w:t>(Carrubba et al., 2008)</w:t>
      </w:r>
      <w:r w:rsidR="00A27D31">
        <w:fldChar w:fldCharType="end"/>
      </w:r>
      <w:r w:rsidR="00A27D31">
        <w:t xml:space="preserve">. For crop development projects, germplasm is the most important and necessary raw material. In breeding studies aimed at producing new kinds with desired features, a larger genetic basis takes precedence. Native landraces, local selections, exceptional cultivars, promising exotic arrivals, and wild relatives of crops with specific features make up this diversity. Germplasm traits must be known based on 2 to 3 years of evaluation at one or more locations for a set of heritable characteristics </w:t>
      </w:r>
      <w:r w:rsidR="00FB5C94">
        <w:t>to</w:t>
      </w:r>
      <w:r w:rsidR="00A27D31">
        <w:t xml:space="preserve"> make better use of germplasm in crop improvement initiatives. Genotypes with the appropriate features are then used as donor parents in the development of new kinds. As a result, promoting the usage of this crop as a means of conserving its genetic variety is essential.</w:t>
      </w:r>
      <w:r w:rsidR="00CB49E3">
        <w:t xml:space="preserve"> All these programs are not so effective without the support of the government. Thus government should create a favorable environment for the breeders and farmers so that they can invest in it.</w:t>
      </w:r>
    </w:p>
    <w:p w14:paraId="573ABA9D" w14:textId="584496FA" w:rsidR="003965EE" w:rsidRPr="00A27D31" w:rsidRDefault="00D86A52" w:rsidP="006D687C">
      <w:pPr>
        <w:jc w:val="both"/>
        <w:rPr>
          <w:b/>
          <w:bCs/>
        </w:rPr>
      </w:pPr>
      <w:r w:rsidRPr="00A27D31">
        <w:rPr>
          <w:b/>
          <w:bCs/>
        </w:rPr>
        <w:t>CONCLUSION</w:t>
      </w:r>
    </w:p>
    <w:p w14:paraId="2FCC7ABB" w14:textId="35363B1E" w:rsidR="00726641" w:rsidRDefault="00A27D31" w:rsidP="006D687C">
      <w:pPr>
        <w:jc w:val="both"/>
      </w:pPr>
      <w:r>
        <w:t xml:space="preserve">Dill belonging to </w:t>
      </w:r>
      <w:r w:rsidR="00FB5C94">
        <w:t xml:space="preserve">the </w:t>
      </w:r>
      <w:r w:rsidRPr="00331EE8">
        <w:t>Umbelliferae</w:t>
      </w:r>
      <w:r>
        <w:t xml:space="preserve"> family</w:t>
      </w:r>
      <w:r w:rsidR="00FB5C94">
        <w:t xml:space="preserve"> is an industrial herb grown mainly for a fresh aroma. It has many health as well as industrial benefits but its cultivation is not practiced in a good manner in Nepal. </w:t>
      </w:r>
      <w:r w:rsidR="00471C9C">
        <w:t xml:space="preserve">Cultivation practices are not known to the farmers whereas support by the government to the farmers for dill production is </w:t>
      </w:r>
      <w:r w:rsidR="00EA6F44">
        <w:t xml:space="preserve">the </w:t>
      </w:r>
      <w:r w:rsidR="00471C9C">
        <w:t xml:space="preserve">only word to speak </w:t>
      </w:r>
      <w:r w:rsidR="00EA6F44">
        <w:t>on</w:t>
      </w:r>
      <w:r w:rsidR="00471C9C">
        <w:t xml:space="preserve"> paper only. When grown</w:t>
      </w:r>
      <w:r w:rsidR="00EA6F44">
        <w:t xml:space="preserve"> </w:t>
      </w:r>
      <w:r w:rsidR="00471C9C">
        <w:t xml:space="preserve">by adopting better cultivation practices it is seen that it can not only increase </w:t>
      </w:r>
      <w:r w:rsidR="00EA6F44">
        <w:t xml:space="preserve">the </w:t>
      </w:r>
      <w:r w:rsidR="00471C9C">
        <w:t xml:space="preserve">income of farmers but </w:t>
      </w:r>
      <w:r w:rsidR="00EA6F44">
        <w:t xml:space="preserve">the </w:t>
      </w:r>
      <w:r w:rsidR="00471C9C">
        <w:t xml:space="preserve">country can also earn good </w:t>
      </w:r>
      <w:r w:rsidR="00EA6F44">
        <w:t>earnings</w:t>
      </w:r>
      <w:r w:rsidR="00471C9C">
        <w:t xml:space="preserve"> from its export as its demand is high in developed countries. </w:t>
      </w:r>
      <w:r w:rsidR="00EA6F44" w:rsidRPr="00AF0195">
        <w:t>From the discussion above,</w:t>
      </w:r>
      <w:r w:rsidR="00EA6F44">
        <w:t xml:space="preserve"> it can be concluded that instead of negligence if proper production techniques are adopted, dill has </w:t>
      </w:r>
      <w:r w:rsidR="00C2199C">
        <w:t>the</w:t>
      </w:r>
      <w:r w:rsidR="00EA6F44">
        <w:t xml:space="preserve"> potential to be one of the </w:t>
      </w:r>
      <w:r w:rsidR="00C2199C">
        <w:t xml:space="preserve">most </w:t>
      </w:r>
      <w:r w:rsidR="00EA6F44">
        <w:t>demanding spices in near future.</w:t>
      </w:r>
      <w:r w:rsidR="00635B7A">
        <w:t xml:space="preserve"> </w:t>
      </w:r>
      <w:r w:rsidR="00A2218D">
        <w:t xml:space="preserve">To raise its production </w:t>
      </w:r>
      <w:r w:rsidR="00635B7A">
        <w:t>to</w:t>
      </w:r>
      <w:r w:rsidR="00A2218D">
        <w:t xml:space="preserve"> meet the needs of local customers, the local market, and export demand extensions programs organized by </w:t>
      </w:r>
      <w:r w:rsidR="00635B7A">
        <w:t xml:space="preserve">the </w:t>
      </w:r>
      <w:r w:rsidR="00A2218D">
        <w:t>government might play a vital role</w:t>
      </w:r>
      <w:r w:rsidR="00726641">
        <w:t>.</w:t>
      </w:r>
    </w:p>
    <w:p w14:paraId="08997698" w14:textId="77777777" w:rsidR="003C78C3" w:rsidRDefault="003C78C3" w:rsidP="006D687C">
      <w:pPr>
        <w:jc w:val="both"/>
      </w:pPr>
    </w:p>
    <w:p w14:paraId="145CB9DA" w14:textId="46E3950E" w:rsidR="00A27D31" w:rsidRPr="00513921" w:rsidRDefault="00C2199C" w:rsidP="006D687C">
      <w:pPr>
        <w:jc w:val="both"/>
        <w:rPr>
          <w:b/>
          <w:bCs/>
        </w:rPr>
      </w:pPr>
      <w:r>
        <w:rPr>
          <w:b/>
          <w:bCs/>
        </w:rPr>
        <w:t>REFERENCES</w:t>
      </w:r>
    </w:p>
    <w:p w14:paraId="219FE8D0" w14:textId="1858FF2A" w:rsidR="009D43BB" w:rsidRPr="009D43BB" w:rsidRDefault="00CA214E" w:rsidP="00D57C65">
      <w:pPr>
        <w:widowControl w:val="0"/>
        <w:autoSpaceDE w:val="0"/>
        <w:autoSpaceDN w:val="0"/>
        <w:adjustRightInd w:val="0"/>
        <w:spacing w:line="240" w:lineRule="auto"/>
        <w:ind w:left="480" w:hanging="480"/>
        <w:jc w:val="both"/>
        <w:rPr>
          <w:noProof/>
        </w:rPr>
      </w:pPr>
      <w:r>
        <w:lastRenderedPageBreak/>
        <w:fldChar w:fldCharType="begin" w:fldLock="1"/>
      </w:r>
      <w:r>
        <w:instrText xml:space="preserve">ADDIN Mendeley Bibliography CSL_BIBLIOGRAPHY </w:instrText>
      </w:r>
      <w:r>
        <w:fldChar w:fldCharType="separate"/>
      </w:r>
      <w:r w:rsidR="009D43BB" w:rsidRPr="009D43BB">
        <w:rPr>
          <w:noProof/>
        </w:rPr>
        <w:t xml:space="preserve">Awasthi, P. (2022). PRODUCTION AND COMMERCIALIZATION OF NIGELLA (Nigella sativa L.). </w:t>
      </w:r>
      <w:r w:rsidR="009D43BB" w:rsidRPr="009D43BB">
        <w:rPr>
          <w:i/>
          <w:iCs/>
          <w:noProof/>
        </w:rPr>
        <w:t>Tropical Agrobiodiversity</w:t>
      </w:r>
      <w:r w:rsidR="009D43BB" w:rsidRPr="009D43BB">
        <w:rPr>
          <w:noProof/>
        </w:rPr>
        <w:t xml:space="preserve">, </w:t>
      </w:r>
      <w:r w:rsidR="009D43BB" w:rsidRPr="009D43BB">
        <w:rPr>
          <w:i/>
          <w:iCs/>
          <w:noProof/>
        </w:rPr>
        <w:t>3</w:t>
      </w:r>
      <w:r w:rsidR="009D43BB" w:rsidRPr="009D43BB">
        <w:rPr>
          <w:noProof/>
        </w:rPr>
        <w:t>(2), 47–51. https://doi.org/10.26480/trab.02.2022.47.51</w:t>
      </w:r>
    </w:p>
    <w:p w14:paraId="0EB34862"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Bailer, J., Aichinger, T., Hackl, G., de Hueber, K., &amp; Dachler, M. (2001). Essential oil content and composition in commercially available dill cultivars in comparison to caraway. </w:t>
      </w:r>
      <w:r w:rsidRPr="009D43BB">
        <w:rPr>
          <w:i/>
          <w:iCs/>
          <w:noProof/>
        </w:rPr>
        <w:t>Industrial Crops and Products</w:t>
      </w:r>
      <w:r w:rsidRPr="009D43BB">
        <w:rPr>
          <w:noProof/>
        </w:rPr>
        <w:t xml:space="preserve">, </w:t>
      </w:r>
      <w:r w:rsidRPr="009D43BB">
        <w:rPr>
          <w:i/>
          <w:iCs/>
          <w:noProof/>
        </w:rPr>
        <w:t>14</w:t>
      </w:r>
      <w:r w:rsidRPr="009D43BB">
        <w:rPr>
          <w:noProof/>
        </w:rPr>
        <w:t>(3), 229–239. https://doi.org/10.1016/S0926-6690(01)00088-7</w:t>
      </w:r>
    </w:p>
    <w:p w14:paraId="0EECA2C2"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Carrubba, A., Torre, R. La, Saiano, F., &amp; Aiello, P. (2008). Sustainable production of fennel and dill by intercropping. </w:t>
      </w:r>
      <w:r w:rsidRPr="009D43BB">
        <w:rPr>
          <w:i/>
          <w:iCs/>
          <w:noProof/>
        </w:rPr>
        <w:t>Agronomy for Sustainable Development</w:t>
      </w:r>
      <w:r w:rsidRPr="009D43BB">
        <w:rPr>
          <w:noProof/>
        </w:rPr>
        <w:t xml:space="preserve">, </w:t>
      </w:r>
      <w:r w:rsidRPr="009D43BB">
        <w:rPr>
          <w:i/>
          <w:iCs/>
          <w:noProof/>
        </w:rPr>
        <w:t>28</w:t>
      </w:r>
      <w:r w:rsidRPr="009D43BB">
        <w:rPr>
          <w:noProof/>
        </w:rPr>
        <w:t>(2), 247–256. https://doi.org/10.1051/agro:2007040</w:t>
      </w:r>
    </w:p>
    <w:p w14:paraId="272CA713"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Cottrell, A. (2019). Properties and Uses. </w:t>
      </w:r>
      <w:r w:rsidRPr="009D43BB">
        <w:rPr>
          <w:i/>
          <w:iCs/>
          <w:noProof/>
        </w:rPr>
        <w:t>An Introduction to Metallurgy</w:t>
      </w:r>
      <w:r w:rsidRPr="009D43BB">
        <w:rPr>
          <w:noProof/>
        </w:rPr>
        <w:t xml:space="preserve">, </w:t>
      </w:r>
      <w:r w:rsidRPr="009D43BB">
        <w:rPr>
          <w:i/>
          <w:iCs/>
          <w:noProof/>
        </w:rPr>
        <w:t>April</w:t>
      </w:r>
      <w:r w:rsidRPr="009D43BB">
        <w:rPr>
          <w:noProof/>
        </w:rPr>
        <w:t>, 509–536. https://doi.org/10.1201/9780429293917-25</w:t>
      </w:r>
    </w:p>
    <w:p w14:paraId="77123906"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Dražić, S., Živanović, T., &amp; Prodanović, S. (2007). Stability of productive traits of genotypes of cultivated medicinal plants of the family apiaceae. </w:t>
      </w:r>
      <w:r w:rsidRPr="009D43BB">
        <w:rPr>
          <w:i/>
          <w:iCs/>
          <w:noProof/>
        </w:rPr>
        <w:t>Biotechnology and Biotechnological Equipment</w:t>
      </w:r>
      <w:r w:rsidRPr="009D43BB">
        <w:rPr>
          <w:noProof/>
        </w:rPr>
        <w:t xml:space="preserve">, </w:t>
      </w:r>
      <w:r w:rsidRPr="009D43BB">
        <w:rPr>
          <w:i/>
          <w:iCs/>
          <w:noProof/>
        </w:rPr>
        <w:t>21</w:t>
      </w:r>
      <w:r w:rsidRPr="009D43BB">
        <w:rPr>
          <w:noProof/>
        </w:rPr>
        <w:t>(1), 100–106. https://doi.org/10.1080/13102818.2007.10817424</w:t>
      </w:r>
    </w:p>
    <w:p w14:paraId="11229311"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Gupta, R., Anwer, M. M., &amp; Sharma, Y. K. (2012). Dill. </w:t>
      </w:r>
      <w:r w:rsidRPr="009D43BB">
        <w:rPr>
          <w:i/>
          <w:iCs/>
          <w:noProof/>
        </w:rPr>
        <w:t>Handbook of Herbs and Spices: Second Edition</w:t>
      </w:r>
      <w:r w:rsidRPr="009D43BB">
        <w:rPr>
          <w:noProof/>
        </w:rPr>
        <w:t xml:space="preserve">, </w:t>
      </w:r>
      <w:r w:rsidRPr="009D43BB">
        <w:rPr>
          <w:i/>
          <w:iCs/>
          <w:noProof/>
        </w:rPr>
        <w:t>1</w:t>
      </w:r>
      <w:r w:rsidRPr="009D43BB">
        <w:rPr>
          <w:noProof/>
        </w:rPr>
        <w:t>, 275–285. https://doi.org/10.1533/9780857095671.275</w:t>
      </w:r>
    </w:p>
    <w:p w14:paraId="7670BEA0"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Hosseinzadeh, H., &amp; Ameri, M. (2002). Gastric Irritation Models in Mice. </w:t>
      </w:r>
      <w:r w:rsidRPr="009D43BB">
        <w:rPr>
          <w:i/>
          <w:iCs/>
          <w:noProof/>
        </w:rPr>
        <w:t>BMC Pharmacology</w:t>
      </w:r>
      <w:r w:rsidRPr="009D43BB">
        <w:rPr>
          <w:noProof/>
        </w:rPr>
        <w:t xml:space="preserve">, </w:t>
      </w:r>
      <w:r w:rsidRPr="009D43BB">
        <w:rPr>
          <w:i/>
          <w:iCs/>
          <w:noProof/>
        </w:rPr>
        <w:t>5</w:t>
      </w:r>
      <w:r w:rsidRPr="009D43BB">
        <w:rPr>
          <w:noProof/>
        </w:rPr>
        <w:t>, 3–7.</w:t>
      </w:r>
    </w:p>
    <w:p w14:paraId="5E4DFCF4"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Huopalahti, R., &amp; Linko, R. R. (1983). Composition and Content of Aroma Compounds in Dill, Anethum graveolens L., at Three Different Growth Stages. </w:t>
      </w:r>
      <w:r w:rsidRPr="009D43BB">
        <w:rPr>
          <w:i/>
          <w:iCs/>
          <w:noProof/>
        </w:rPr>
        <w:t>Journal of Agricultural and Food Chemistry</w:t>
      </w:r>
      <w:r w:rsidRPr="009D43BB">
        <w:rPr>
          <w:noProof/>
        </w:rPr>
        <w:t xml:space="preserve">, </w:t>
      </w:r>
      <w:r w:rsidRPr="009D43BB">
        <w:rPr>
          <w:i/>
          <w:iCs/>
          <w:noProof/>
        </w:rPr>
        <w:t>31</w:t>
      </w:r>
      <w:r w:rsidRPr="009D43BB">
        <w:rPr>
          <w:noProof/>
        </w:rPr>
        <w:t>(2), 331–333. https://doi.org/10.1021/jf00116a036</w:t>
      </w:r>
    </w:p>
    <w:p w14:paraId="70EE0E28"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Jana, S., &amp; Shekhawat, G. (2010). Anethum graveolens: An Indian traditional medicinal herb and spice. </w:t>
      </w:r>
      <w:r w:rsidRPr="009D43BB">
        <w:rPr>
          <w:i/>
          <w:iCs/>
          <w:noProof/>
        </w:rPr>
        <w:t>Pharmacognosy Reviews</w:t>
      </w:r>
      <w:r w:rsidRPr="009D43BB">
        <w:rPr>
          <w:noProof/>
        </w:rPr>
        <w:t xml:space="preserve">, </w:t>
      </w:r>
      <w:r w:rsidRPr="009D43BB">
        <w:rPr>
          <w:i/>
          <w:iCs/>
          <w:noProof/>
        </w:rPr>
        <w:t>4</w:t>
      </w:r>
      <w:r w:rsidRPr="009D43BB">
        <w:rPr>
          <w:noProof/>
        </w:rPr>
        <w:t>(8), 179–184. https://doi.org/10.4103/0973-7847.70915</w:t>
      </w:r>
    </w:p>
    <w:p w14:paraId="77A1F57C"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L, D. A., &amp; Stephens, J. M. (2018). </w:t>
      </w:r>
      <w:r w:rsidRPr="009D43BB">
        <w:rPr>
          <w:i/>
          <w:iCs/>
          <w:noProof/>
        </w:rPr>
        <w:t>Dill— Anethum graveolens L. 1</w:t>
      </w:r>
      <w:r w:rsidRPr="009D43BB">
        <w:rPr>
          <w:noProof/>
        </w:rPr>
        <w:t xml:space="preserve">. </w:t>
      </w:r>
      <w:r w:rsidRPr="009D43BB">
        <w:rPr>
          <w:i/>
          <w:iCs/>
          <w:noProof/>
        </w:rPr>
        <w:t>September 2015</w:t>
      </w:r>
      <w:r w:rsidRPr="009D43BB">
        <w:rPr>
          <w:noProof/>
        </w:rPr>
        <w:t>, 32611.</w:t>
      </w:r>
    </w:p>
    <w:p w14:paraId="1B53980D"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733523">
        <w:rPr>
          <w:noProof/>
          <w:lang w:val="de-DE"/>
        </w:rPr>
        <w:t xml:space="preserve">Lisiewska, Z., Kmiecik, W., &amp; Korus, A. (2006). </w:t>
      </w:r>
      <w:r w:rsidRPr="009D43BB">
        <w:rPr>
          <w:noProof/>
        </w:rPr>
        <w:t xml:space="preserve">Content of vitamin C, carotenoids, chlorophylls and polyphenols in green parts of dill (Anethum graveolens L.) depending on plant height. </w:t>
      </w:r>
      <w:r w:rsidRPr="009D43BB">
        <w:rPr>
          <w:i/>
          <w:iCs/>
          <w:noProof/>
        </w:rPr>
        <w:t>Journal of Food Composition and Analysis</w:t>
      </w:r>
      <w:r w:rsidRPr="009D43BB">
        <w:rPr>
          <w:noProof/>
        </w:rPr>
        <w:t xml:space="preserve">, </w:t>
      </w:r>
      <w:r w:rsidRPr="009D43BB">
        <w:rPr>
          <w:i/>
          <w:iCs/>
          <w:noProof/>
        </w:rPr>
        <w:t>19</w:t>
      </w:r>
      <w:r w:rsidRPr="009D43BB">
        <w:rPr>
          <w:noProof/>
        </w:rPr>
        <w:t>(2–3), 134–140. https://doi.org/10.1016/j.jfca.2005.04.009</w:t>
      </w:r>
    </w:p>
    <w:p w14:paraId="70FCE3E4"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Mohsin, M. M., Hanif, M. A., Ayub, M. A., Bhatti, I. A., &amp; Jilani, M. I. (2019). Dill. </w:t>
      </w:r>
      <w:r w:rsidRPr="009D43BB">
        <w:rPr>
          <w:i/>
          <w:iCs/>
          <w:noProof/>
        </w:rPr>
        <w:t>Medicinal Plants of South Asia: Novel Sources for Drug Discovery</w:t>
      </w:r>
      <w:r w:rsidRPr="009D43BB">
        <w:rPr>
          <w:noProof/>
        </w:rPr>
        <w:t>, 231–239. https://doi.org/10.1016/B978-0-08-102659-5.00018-5</w:t>
      </w:r>
    </w:p>
    <w:p w14:paraId="30BF925F"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Patel, S. M., Amin, A. U., &amp; Patel, H. B. (2019). Integrated weed management practices for dill seed (Anethum graveolens L.) cultivation. </w:t>
      </w:r>
      <w:r w:rsidRPr="009D43BB">
        <w:rPr>
          <w:i/>
          <w:iCs/>
          <w:noProof/>
        </w:rPr>
        <w:t>International J. Seed Spices</w:t>
      </w:r>
      <w:r w:rsidRPr="009D43BB">
        <w:rPr>
          <w:noProof/>
        </w:rPr>
        <w:t xml:space="preserve">, </w:t>
      </w:r>
      <w:r w:rsidRPr="009D43BB">
        <w:rPr>
          <w:i/>
          <w:iCs/>
          <w:noProof/>
        </w:rPr>
        <w:t>9</w:t>
      </w:r>
      <w:r w:rsidRPr="009D43BB">
        <w:rPr>
          <w:noProof/>
        </w:rPr>
        <w:t>(2), 81–85.</w:t>
      </w:r>
    </w:p>
    <w:p w14:paraId="405F19C2" w14:textId="77777777" w:rsidR="009D43BB" w:rsidRPr="009D43BB" w:rsidRDefault="009D43BB" w:rsidP="00D57C65">
      <w:pPr>
        <w:widowControl w:val="0"/>
        <w:autoSpaceDE w:val="0"/>
        <w:autoSpaceDN w:val="0"/>
        <w:adjustRightInd w:val="0"/>
        <w:spacing w:line="240" w:lineRule="auto"/>
        <w:ind w:left="480" w:hanging="480"/>
        <w:jc w:val="both"/>
        <w:rPr>
          <w:noProof/>
        </w:rPr>
      </w:pPr>
      <w:r w:rsidRPr="009D43BB">
        <w:rPr>
          <w:noProof/>
        </w:rPr>
        <w:t xml:space="preserve">Porter, N. G., Shaw, M. L., Shaw, G. J., &amp; Ellingham, P. J. (1983). Content and composition of dill herb oil in the whole plant and the different plant parts during crop development. </w:t>
      </w:r>
      <w:r w:rsidRPr="009D43BB">
        <w:rPr>
          <w:i/>
          <w:iCs/>
          <w:noProof/>
        </w:rPr>
        <w:t>New Zealand Journal of Agricultural Research</w:t>
      </w:r>
      <w:r w:rsidRPr="009D43BB">
        <w:rPr>
          <w:noProof/>
        </w:rPr>
        <w:t xml:space="preserve">, </w:t>
      </w:r>
      <w:r w:rsidRPr="009D43BB">
        <w:rPr>
          <w:i/>
          <w:iCs/>
          <w:noProof/>
        </w:rPr>
        <w:t>26</w:t>
      </w:r>
      <w:r w:rsidRPr="009D43BB">
        <w:rPr>
          <w:noProof/>
        </w:rPr>
        <w:t>(1), 119–127. https://doi.org/10.1080/00288233.1983.10420961</w:t>
      </w:r>
    </w:p>
    <w:p w14:paraId="69153334" w14:textId="77777777" w:rsidR="00CA214E" w:rsidRPr="00C1446C" w:rsidRDefault="00CA214E" w:rsidP="00D57C65">
      <w:pPr>
        <w:jc w:val="both"/>
      </w:pPr>
      <w:r>
        <w:fldChar w:fldCharType="end"/>
      </w:r>
    </w:p>
    <w:sdt>
      <w:sdtPr>
        <w:rPr>
          <w:rFonts w:ascii="Times New Roman" w:eastAsiaTheme="minorHAnsi" w:hAnsi="Times New Roman" w:cs="Times New Roman"/>
          <w:color w:val="auto"/>
          <w:sz w:val="24"/>
          <w:szCs w:val="24"/>
        </w:rPr>
        <w:id w:val="-648981973"/>
        <w:docPartObj>
          <w:docPartGallery w:val="Bibliographies"/>
          <w:docPartUnique/>
        </w:docPartObj>
      </w:sdtPr>
      <w:sdtContent>
        <w:p w14:paraId="6D5A2F66" w14:textId="16732744" w:rsidR="00CA214E" w:rsidRDefault="00CA214E" w:rsidP="00D57C65">
          <w:pPr>
            <w:pStyle w:val="Heading1"/>
            <w:jc w:val="both"/>
          </w:pPr>
        </w:p>
        <w:sdt>
          <w:sdtPr>
            <w:id w:val="-573587230"/>
            <w:bibliography/>
          </w:sdtPr>
          <w:sdtContent>
            <w:p w14:paraId="4F0B33DC" w14:textId="77777777" w:rsidR="009C0146" w:rsidRDefault="00CA214E" w:rsidP="00D57C65">
              <w:pPr>
                <w:pStyle w:val="Bibliography"/>
                <w:ind w:left="720" w:hanging="720"/>
                <w:jc w:val="both"/>
                <w:rPr>
                  <w:noProof/>
                </w:rPr>
              </w:pPr>
              <w:r>
                <w:fldChar w:fldCharType="begin"/>
              </w:r>
              <w:r w:rsidRPr="00D86A52">
                <w:instrText xml:space="preserve"> BIBLIOGRAPHY </w:instrText>
              </w:r>
              <w:r>
                <w:fldChar w:fldCharType="separate"/>
              </w:r>
              <w:r w:rsidR="009C0146">
                <w:rPr>
                  <w:noProof/>
                </w:rPr>
                <w:t>Amy Grant. (2020). Dill Plant Care: Tips For Treating Pests On Dill Plants. Retrieved from https://www.gardeningknowhow.com/edible/herbs/dill/pests-on-dill-plants.htm</w:t>
              </w:r>
            </w:p>
            <w:p w14:paraId="7BD14D25" w14:textId="77777777" w:rsidR="009C0146" w:rsidRDefault="009C0146" w:rsidP="00D57C65">
              <w:pPr>
                <w:pStyle w:val="Bibliography"/>
                <w:ind w:left="720" w:hanging="720"/>
                <w:jc w:val="both"/>
                <w:rPr>
                  <w:noProof/>
                </w:rPr>
              </w:pPr>
              <w:r>
                <w:rPr>
                  <w:noProof/>
                </w:rPr>
                <w:t xml:space="preserve">Dhungel, S. P. (2020). </w:t>
              </w:r>
              <w:r>
                <w:rPr>
                  <w:i/>
                  <w:iCs/>
                  <w:noProof/>
                </w:rPr>
                <w:t>Nepal: Herbal Industry &amp; its Market!</w:t>
              </w:r>
              <w:r>
                <w:rPr>
                  <w:noProof/>
                </w:rPr>
                <w:t xml:space="preserve"> Retrieved from Telegraphnepal.com: http://www.telegraphnepal.com/nepal-herbal-industry-its-market/</w:t>
              </w:r>
            </w:p>
            <w:p w14:paraId="2789768F" w14:textId="77777777" w:rsidR="009C0146" w:rsidRDefault="009C0146" w:rsidP="00D57C65">
              <w:pPr>
                <w:pStyle w:val="Bibliography"/>
                <w:ind w:left="720" w:hanging="720"/>
                <w:jc w:val="both"/>
                <w:rPr>
                  <w:noProof/>
                </w:rPr>
              </w:pPr>
              <w:r>
                <w:rPr>
                  <w:noProof/>
                </w:rPr>
                <w:t>Agri learner. (2022, june 12). Dill(sowa) Cultivation. Retrieved from http://www.agrilearner.com/dillsowa-cultivation/</w:t>
              </w:r>
            </w:p>
            <w:p w14:paraId="5F961800" w14:textId="77777777" w:rsidR="009C0146" w:rsidRDefault="009C0146" w:rsidP="00D57C65">
              <w:pPr>
                <w:pStyle w:val="Bibliography"/>
                <w:ind w:left="720" w:hanging="720"/>
                <w:jc w:val="both"/>
                <w:rPr>
                  <w:noProof/>
                </w:rPr>
              </w:pPr>
              <w:r>
                <w:rPr>
                  <w:noProof/>
                </w:rPr>
                <w:t>Apni kheti. (2020). General information on dill. Retrieved from https://www.apnikheti.com/en/pn/agriculture/horticulture/medicinal-plants/dill-seeds</w:t>
              </w:r>
            </w:p>
            <w:p w14:paraId="1C239FDA" w14:textId="77777777" w:rsidR="009C0146" w:rsidRDefault="009C0146" w:rsidP="00D57C65">
              <w:pPr>
                <w:pStyle w:val="Bibliography"/>
                <w:ind w:left="720" w:hanging="720"/>
                <w:jc w:val="both"/>
                <w:rPr>
                  <w:noProof/>
                </w:rPr>
              </w:pPr>
              <w:r>
                <w:rPr>
                  <w:noProof/>
                </w:rPr>
                <w:t>Directorate of Arecanut and Spices Development. (2016). Nursery practices for dill. Retrieved from https://spicenurseries.in/variety-description.php?View=description&amp;PL=T257e44aa9d5bade97bafMc74d97b01eaeY</w:t>
              </w:r>
            </w:p>
            <w:p w14:paraId="1DB83E99" w14:textId="77777777" w:rsidR="009C0146" w:rsidRDefault="009C0146" w:rsidP="00D57C65">
              <w:pPr>
                <w:pStyle w:val="Bibliography"/>
                <w:ind w:left="720" w:hanging="720"/>
                <w:jc w:val="both"/>
                <w:rPr>
                  <w:noProof/>
                </w:rPr>
              </w:pPr>
              <w:r>
                <w:rPr>
                  <w:noProof/>
                </w:rPr>
                <w:t xml:space="preserve">Grant, B. (2022). </w:t>
              </w:r>
              <w:r>
                <w:rPr>
                  <w:i/>
                  <w:iCs/>
                  <w:noProof/>
                </w:rPr>
                <w:t>Information On How To Harvest Dill And Drying Dill Weed and Dill Seeds.</w:t>
              </w:r>
              <w:r>
                <w:rPr>
                  <w:noProof/>
                </w:rPr>
                <w:t xml:space="preserve"> Retrieved from gardening you know: https://www.gardeningknowhow.com/edible/herbs/dill/drying-dill.htm</w:t>
              </w:r>
            </w:p>
            <w:p w14:paraId="4046233D" w14:textId="77777777" w:rsidR="009C0146" w:rsidRDefault="009C0146" w:rsidP="00D57C65">
              <w:pPr>
                <w:pStyle w:val="Bibliography"/>
                <w:ind w:left="720" w:hanging="720"/>
                <w:jc w:val="both"/>
                <w:rPr>
                  <w:noProof/>
                </w:rPr>
              </w:pPr>
              <w:r>
                <w:rPr>
                  <w:noProof/>
                </w:rPr>
                <w:t>Masterclass. (2022). How to Store Dill: 3 Ways to Store Dill Weed and Dill Seeds. Retrieved from https://www.masterclass.com/articles/how-to-store-dill#what-is-dill</w:t>
              </w:r>
            </w:p>
            <w:p w14:paraId="5DC2A2B7" w14:textId="77777777" w:rsidR="009C0146" w:rsidRDefault="009C0146" w:rsidP="00D57C65">
              <w:pPr>
                <w:pStyle w:val="Bibliography"/>
                <w:ind w:left="720" w:hanging="720"/>
                <w:jc w:val="both"/>
                <w:rPr>
                  <w:noProof/>
                </w:rPr>
              </w:pPr>
              <w:r>
                <w:rPr>
                  <w:noProof/>
                </w:rPr>
                <w:t xml:space="preserve">Meena , S., Mehta , R., Malhotra , S., Singh, R., &amp; Vashishtha, B. (2007). Effect of sheep manure, vermi-compost and bio-fertilizers on productivity of dill. </w:t>
              </w:r>
              <w:r>
                <w:rPr>
                  <w:i/>
                  <w:iCs/>
                  <w:noProof/>
                </w:rPr>
                <w:t>Indian J. Arid Hortic., 2</w:t>
              </w:r>
              <w:r>
                <w:rPr>
                  <w:noProof/>
                </w:rPr>
                <w:t>(2), 29-30.</w:t>
              </w:r>
            </w:p>
            <w:p w14:paraId="0EE9323B" w14:textId="77777777" w:rsidR="009C0146" w:rsidRDefault="009C0146" w:rsidP="00D57C65">
              <w:pPr>
                <w:pStyle w:val="Bibliography"/>
                <w:ind w:left="720" w:hanging="720"/>
                <w:jc w:val="both"/>
                <w:rPr>
                  <w:noProof/>
                </w:rPr>
              </w:pPr>
              <w:r>
                <w:rPr>
                  <w:noProof/>
                </w:rPr>
                <w:t xml:space="preserve">Moustafa , S., El-Shamy , I., &amp; Shaheen , N. (1990, Jul). Effect of cutting period on the yield and chemical constituents of dill. </w:t>
              </w:r>
              <w:r>
                <w:rPr>
                  <w:i/>
                  <w:iCs/>
                  <w:noProof/>
                </w:rPr>
                <w:t>Pakistan Journal of Pharmaceutical Sciences, 3</w:t>
              </w:r>
              <w:r>
                <w:rPr>
                  <w:noProof/>
                </w:rPr>
                <w:t>(2), 19-25.</w:t>
              </w:r>
            </w:p>
            <w:p w14:paraId="2338BC8E" w14:textId="77777777" w:rsidR="009C0146" w:rsidRDefault="009C0146" w:rsidP="00D57C65">
              <w:pPr>
                <w:pStyle w:val="Bibliography"/>
                <w:ind w:left="720" w:hanging="720"/>
                <w:jc w:val="both"/>
                <w:rPr>
                  <w:noProof/>
                </w:rPr>
              </w:pPr>
              <w:r>
                <w:rPr>
                  <w:noProof/>
                </w:rPr>
                <w:t>netmeds. (2022, April 23). Dill Leaves: Astonishing Benefits Of Adding This Nutritious Herb To Your Diet. Retrieved from https://www.netmeds.com/health-library/post/dill-leaves-astonishing-benefits-of-adding-this-nutritious-herb-to-your-diet</w:t>
              </w:r>
            </w:p>
            <w:p w14:paraId="52A65320" w14:textId="77777777" w:rsidR="009C0146" w:rsidRDefault="009C0146" w:rsidP="00D57C65">
              <w:pPr>
                <w:pStyle w:val="Bibliography"/>
                <w:ind w:left="720" w:hanging="720"/>
                <w:jc w:val="both"/>
                <w:rPr>
                  <w:noProof/>
                </w:rPr>
              </w:pPr>
              <w:r w:rsidRPr="00733523">
                <w:rPr>
                  <w:noProof/>
                  <w:lang w:val="de-DE"/>
                </w:rPr>
                <w:t xml:space="preserve">osman , Y., &amp; El-wahab, M. (2009). </w:t>
              </w:r>
              <w:r>
                <w:rPr>
                  <w:noProof/>
                </w:rPr>
                <w:t xml:space="preserve">Economic evaluations for harvesting management of parsley (Petroselinium sativum crispum (Mill.) Nym) and dill (Anithum graveolens L.) plants under North Sinai conditions,. </w:t>
              </w:r>
              <w:r>
                <w:rPr>
                  <w:i/>
                  <w:iCs/>
                  <w:noProof/>
                </w:rPr>
                <w:t>Res. J. Agric. Biol. Sci., 5</w:t>
              </w:r>
              <w:r>
                <w:rPr>
                  <w:noProof/>
                </w:rPr>
                <w:t>(3), 218-222.</w:t>
              </w:r>
            </w:p>
            <w:p w14:paraId="51CFCDAA" w14:textId="77777777" w:rsidR="009C0146" w:rsidRDefault="009C0146" w:rsidP="00D57C65">
              <w:pPr>
                <w:pStyle w:val="Bibliography"/>
                <w:ind w:left="720" w:hanging="720"/>
                <w:jc w:val="both"/>
                <w:rPr>
                  <w:noProof/>
                </w:rPr>
              </w:pPr>
              <w:r>
                <w:rPr>
                  <w:noProof/>
                </w:rPr>
                <w:t>Plant village. (2014). Dill. Retrieved from https://plantvillage.psu.edu/topics/dill/infos</w:t>
              </w:r>
            </w:p>
            <w:p w14:paraId="2C11C0D6" w14:textId="77777777" w:rsidR="009C0146" w:rsidRDefault="009C0146" w:rsidP="00D57C65">
              <w:pPr>
                <w:pStyle w:val="Bibliography"/>
                <w:ind w:left="720" w:hanging="720"/>
                <w:jc w:val="both"/>
                <w:rPr>
                  <w:noProof/>
                </w:rPr>
              </w:pPr>
              <w:r>
                <w:rPr>
                  <w:noProof/>
                </w:rPr>
                <w:t xml:space="preserve">Small, E., &amp; Canada, N. (1997). </w:t>
              </w:r>
              <w:r>
                <w:rPr>
                  <w:i/>
                  <w:iCs/>
                  <w:noProof/>
                </w:rPr>
                <w:t>Culinary Herbs.</w:t>
              </w:r>
              <w:r>
                <w:rPr>
                  <w:noProof/>
                </w:rPr>
                <w:t xml:space="preserve"> Retrieved from NRC Research Press.</w:t>
              </w:r>
            </w:p>
            <w:p w14:paraId="401F8F8F" w14:textId="77777777" w:rsidR="009C0146" w:rsidRDefault="009C0146" w:rsidP="00D57C65">
              <w:pPr>
                <w:pStyle w:val="Bibliography"/>
                <w:ind w:left="720" w:hanging="720"/>
                <w:jc w:val="both"/>
                <w:rPr>
                  <w:noProof/>
                </w:rPr>
              </w:pPr>
              <w:r>
                <w:rPr>
                  <w:noProof/>
                </w:rPr>
                <w:t>Tridge. (2020). Overview of Global Dill Market. Retrieved from https://www.tridge.com/intelligences/dill/production</w:t>
              </w:r>
            </w:p>
            <w:p w14:paraId="15D3352C" w14:textId="77777777" w:rsidR="009C0146" w:rsidRDefault="009C0146" w:rsidP="00D57C65">
              <w:pPr>
                <w:pStyle w:val="Bibliography"/>
                <w:ind w:left="720" w:hanging="720"/>
                <w:jc w:val="both"/>
                <w:rPr>
                  <w:noProof/>
                </w:rPr>
              </w:pPr>
              <w:r>
                <w:rPr>
                  <w:noProof/>
                </w:rPr>
                <w:t>veggieharvest. (2020). Dill Growing and Harvest Information. Retrieved from https://veggieharvest.com/herbs/dill-growing-and-harvest-information/</w:t>
              </w:r>
            </w:p>
            <w:p w14:paraId="62AB92C1" w14:textId="77777777" w:rsidR="009C0146" w:rsidRDefault="009C0146" w:rsidP="00D57C65">
              <w:pPr>
                <w:pStyle w:val="Bibliography"/>
                <w:ind w:left="720" w:hanging="720"/>
                <w:jc w:val="both"/>
                <w:rPr>
                  <w:noProof/>
                </w:rPr>
              </w:pPr>
              <w:r>
                <w:rPr>
                  <w:noProof/>
                </w:rPr>
                <w:lastRenderedPageBreak/>
                <w:t xml:space="preserve">Wright, J. (2010). </w:t>
              </w:r>
              <w:r>
                <w:rPr>
                  <w:i/>
                  <w:iCs/>
                  <w:noProof/>
                </w:rPr>
                <w:t>The Herb Society of Americas Essential Guide to Dill.</w:t>
              </w:r>
              <w:r>
                <w:rPr>
                  <w:noProof/>
                </w:rPr>
                <w:t xml:space="preserve"> Retrieved from American press.</w:t>
              </w:r>
            </w:p>
            <w:p w14:paraId="6B29D1AC" w14:textId="77777777" w:rsidR="009C0146" w:rsidRDefault="009C0146" w:rsidP="00D57C65">
              <w:pPr>
                <w:pStyle w:val="Bibliography"/>
                <w:ind w:left="720" w:hanging="720"/>
                <w:jc w:val="both"/>
                <w:rPr>
                  <w:noProof/>
                </w:rPr>
              </w:pPr>
              <w:r>
                <w:rPr>
                  <w:noProof/>
                </w:rPr>
                <w:t xml:space="preserve">Zehtab-Salmasi, S., Ghassemi-Golez, K., &amp; Moghbeli, S. (2006). Effect of sowing date and limited irrigation on the seed yield and quality of dill (Anethum graveolens L.). </w:t>
              </w:r>
              <w:r>
                <w:rPr>
                  <w:i/>
                  <w:iCs/>
                  <w:noProof/>
                </w:rPr>
                <w:t>Turkish journal of agriculture and forestry, 30</w:t>
              </w:r>
              <w:r>
                <w:rPr>
                  <w:noProof/>
                </w:rPr>
                <w:t>(4), 281-286.</w:t>
              </w:r>
            </w:p>
            <w:p w14:paraId="37D95045" w14:textId="406D8D56" w:rsidR="00CA214E" w:rsidRDefault="00CA214E" w:rsidP="00D57C65">
              <w:pPr>
                <w:jc w:val="both"/>
              </w:pPr>
              <w:r>
                <w:rPr>
                  <w:b/>
                  <w:bCs/>
                  <w:noProof/>
                </w:rPr>
                <w:fldChar w:fldCharType="end"/>
              </w:r>
            </w:p>
          </w:sdtContent>
        </w:sdt>
      </w:sdtContent>
    </w:sdt>
    <w:p w14:paraId="1CF475DC" w14:textId="48C28280" w:rsidR="00C1446C" w:rsidRPr="00C1446C" w:rsidRDefault="00C1446C" w:rsidP="00D57C65">
      <w:pPr>
        <w:jc w:val="both"/>
      </w:pPr>
    </w:p>
    <w:sectPr w:rsidR="00C1446C" w:rsidRPr="00C144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457E1" w14:textId="77777777" w:rsidR="001A71F2" w:rsidRDefault="001A71F2" w:rsidP="00733523">
      <w:pPr>
        <w:spacing w:after="0" w:line="240" w:lineRule="auto"/>
      </w:pPr>
      <w:r>
        <w:separator/>
      </w:r>
    </w:p>
  </w:endnote>
  <w:endnote w:type="continuationSeparator" w:id="0">
    <w:p w14:paraId="5F48ECF4" w14:textId="77777777" w:rsidR="001A71F2" w:rsidRDefault="001A71F2" w:rsidP="00733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BDE89" w14:textId="77777777" w:rsidR="00733523" w:rsidRDefault="00733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66F85" w14:textId="77777777" w:rsidR="00733523" w:rsidRDefault="007335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E727E" w14:textId="77777777" w:rsidR="00733523" w:rsidRDefault="00733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9BC67" w14:textId="77777777" w:rsidR="001A71F2" w:rsidRDefault="001A71F2" w:rsidP="00733523">
      <w:pPr>
        <w:spacing w:after="0" w:line="240" w:lineRule="auto"/>
      </w:pPr>
      <w:r>
        <w:separator/>
      </w:r>
    </w:p>
  </w:footnote>
  <w:footnote w:type="continuationSeparator" w:id="0">
    <w:p w14:paraId="247A69CA" w14:textId="77777777" w:rsidR="001A71F2" w:rsidRDefault="001A71F2" w:rsidP="00733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CDFCE" w14:textId="1A4CE46F" w:rsidR="00733523" w:rsidRDefault="00733523">
    <w:pPr>
      <w:pStyle w:val="Header"/>
    </w:pPr>
    <w:r>
      <w:rPr>
        <w:noProof/>
      </w:rPr>
      <w:pict w14:anchorId="53846C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2378360"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BA444" w14:textId="79019D13" w:rsidR="00733523" w:rsidRDefault="00733523">
    <w:pPr>
      <w:pStyle w:val="Header"/>
    </w:pPr>
    <w:r>
      <w:rPr>
        <w:noProof/>
      </w:rPr>
      <w:pict w14:anchorId="1E8BEC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2378361"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2B30C" w14:textId="0D8D6D6E" w:rsidR="00733523" w:rsidRDefault="00733523">
    <w:pPr>
      <w:pStyle w:val="Header"/>
    </w:pPr>
    <w:r>
      <w:rPr>
        <w:noProof/>
      </w:rPr>
      <w:pict w14:anchorId="444105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2378359"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46C"/>
    <w:rsid w:val="00004637"/>
    <w:rsid w:val="0002252F"/>
    <w:rsid w:val="000260F3"/>
    <w:rsid w:val="00043BE7"/>
    <w:rsid w:val="00050C60"/>
    <w:rsid w:val="00051F80"/>
    <w:rsid w:val="00072BC9"/>
    <w:rsid w:val="00074877"/>
    <w:rsid w:val="00075363"/>
    <w:rsid w:val="00092A54"/>
    <w:rsid w:val="000D2E73"/>
    <w:rsid w:val="000D373C"/>
    <w:rsid w:val="000D4E53"/>
    <w:rsid w:val="000D625E"/>
    <w:rsid w:val="001431E4"/>
    <w:rsid w:val="0016026D"/>
    <w:rsid w:val="00160649"/>
    <w:rsid w:val="001640CB"/>
    <w:rsid w:val="001708D8"/>
    <w:rsid w:val="001A71F2"/>
    <w:rsid w:val="001B0776"/>
    <w:rsid w:val="001D6639"/>
    <w:rsid w:val="001F2B5E"/>
    <w:rsid w:val="001F5F24"/>
    <w:rsid w:val="0020453C"/>
    <w:rsid w:val="00216588"/>
    <w:rsid w:val="00236536"/>
    <w:rsid w:val="00236ED9"/>
    <w:rsid w:val="002649F6"/>
    <w:rsid w:val="002742FE"/>
    <w:rsid w:val="002851D4"/>
    <w:rsid w:val="00292D40"/>
    <w:rsid w:val="002D7711"/>
    <w:rsid w:val="002E6EB7"/>
    <w:rsid w:val="00331EE8"/>
    <w:rsid w:val="00335EEB"/>
    <w:rsid w:val="0035197F"/>
    <w:rsid w:val="003965EE"/>
    <w:rsid w:val="003A74FD"/>
    <w:rsid w:val="003B0EC4"/>
    <w:rsid w:val="003C78C3"/>
    <w:rsid w:val="003D7C3F"/>
    <w:rsid w:val="00412E11"/>
    <w:rsid w:val="00420837"/>
    <w:rsid w:val="0042293C"/>
    <w:rsid w:val="00434322"/>
    <w:rsid w:val="00471C9C"/>
    <w:rsid w:val="004734C0"/>
    <w:rsid w:val="004953A8"/>
    <w:rsid w:val="004D6335"/>
    <w:rsid w:val="00513921"/>
    <w:rsid w:val="005420F3"/>
    <w:rsid w:val="00544070"/>
    <w:rsid w:val="005657E9"/>
    <w:rsid w:val="005841EE"/>
    <w:rsid w:val="00594767"/>
    <w:rsid w:val="005969F8"/>
    <w:rsid w:val="005A3605"/>
    <w:rsid w:val="005A4845"/>
    <w:rsid w:val="005A487C"/>
    <w:rsid w:val="005B0DE5"/>
    <w:rsid w:val="00635B7A"/>
    <w:rsid w:val="00635CC3"/>
    <w:rsid w:val="00641E4B"/>
    <w:rsid w:val="0064365A"/>
    <w:rsid w:val="00676C07"/>
    <w:rsid w:val="0069317B"/>
    <w:rsid w:val="00693CB9"/>
    <w:rsid w:val="006D21F4"/>
    <w:rsid w:val="006D687C"/>
    <w:rsid w:val="00721365"/>
    <w:rsid w:val="00726641"/>
    <w:rsid w:val="00733523"/>
    <w:rsid w:val="007368B1"/>
    <w:rsid w:val="007454B8"/>
    <w:rsid w:val="00745AEE"/>
    <w:rsid w:val="007558ED"/>
    <w:rsid w:val="00766D49"/>
    <w:rsid w:val="00783216"/>
    <w:rsid w:val="00784D12"/>
    <w:rsid w:val="007911A3"/>
    <w:rsid w:val="007A50DE"/>
    <w:rsid w:val="007B409A"/>
    <w:rsid w:val="007D110A"/>
    <w:rsid w:val="007D1647"/>
    <w:rsid w:val="007F55F1"/>
    <w:rsid w:val="0082625C"/>
    <w:rsid w:val="008629CD"/>
    <w:rsid w:val="008729E8"/>
    <w:rsid w:val="00873772"/>
    <w:rsid w:val="00885120"/>
    <w:rsid w:val="00891300"/>
    <w:rsid w:val="008952CF"/>
    <w:rsid w:val="008B08D0"/>
    <w:rsid w:val="008C4211"/>
    <w:rsid w:val="008D4584"/>
    <w:rsid w:val="008E7F49"/>
    <w:rsid w:val="0090510A"/>
    <w:rsid w:val="00905D2E"/>
    <w:rsid w:val="00912CD1"/>
    <w:rsid w:val="00915EF2"/>
    <w:rsid w:val="009176C8"/>
    <w:rsid w:val="00950280"/>
    <w:rsid w:val="00957216"/>
    <w:rsid w:val="00965C4D"/>
    <w:rsid w:val="00967A4D"/>
    <w:rsid w:val="0097164F"/>
    <w:rsid w:val="0097299C"/>
    <w:rsid w:val="00974F86"/>
    <w:rsid w:val="00975FA9"/>
    <w:rsid w:val="009A4E07"/>
    <w:rsid w:val="009A63E8"/>
    <w:rsid w:val="009B3574"/>
    <w:rsid w:val="009B45B4"/>
    <w:rsid w:val="009C0146"/>
    <w:rsid w:val="009C54B6"/>
    <w:rsid w:val="009D43BB"/>
    <w:rsid w:val="009F6F87"/>
    <w:rsid w:val="00A01666"/>
    <w:rsid w:val="00A018EB"/>
    <w:rsid w:val="00A2218D"/>
    <w:rsid w:val="00A27D31"/>
    <w:rsid w:val="00A35C91"/>
    <w:rsid w:val="00A3674B"/>
    <w:rsid w:val="00A62F8C"/>
    <w:rsid w:val="00AA734C"/>
    <w:rsid w:val="00AD0369"/>
    <w:rsid w:val="00AD4A19"/>
    <w:rsid w:val="00B20CD3"/>
    <w:rsid w:val="00B73B7A"/>
    <w:rsid w:val="00B75A65"/>
    <w:rsid w:val="00B97B94"/>
    <w:rsid w:val="00BB5A54"/>
    <w:rsid w:val="00BC546E"/>
    <w:rsid w:val="00BF7AE1"/>
    <w:rsid w:val="00C1446C"/>
    <w:rsid w:val="00C2199C"/>
    <w:rsid w:val="00C3277A"/>
    <w:rsid w:val="00C33C0B"/>
    <w:rsid w:val="00C41BA9"/>
    <w:rsid w:val="00C462C7"/>
    <w:rsid w:val="00C57D81"/>
    <w:rsid w:val="00C75E7C"/>
    <w:rsid w:val="00C951B8"/>
    <w:rsid w:val="00CA214E"/>
    <w:rsid w:val="00CB49E3"/>
    <w:rsid w:val="00CC1948"/>
    <w:rsid w:val="00CC1C43"/>
    <w:rsid w:val="00D335D5"/>
    <w:rsid w:val="00D33651"/>
    <w:rsid w:val="00D5660F"/>
    <w:rsid w:val="00D57C65"/>
    <w:rsid w:val="00D61E3B"/>
    <w:rsid w:val="00D61F74"/>
    <w:rsid w:val="00D86A52"/>
    <w:rsid w:val="00D87E2A"/>
    <w:rsid w:val="00DD11AC"/>
    <w:rsid w:val="00DF68C5"/>
    <w:rsid w:val="00E13F56"/>
    <w:rsid w:val="00E140DC"/>
    <w:rsid w:val="00E23D13"/>
    <w:rsid w:val="00E45F5C"/>
    <w:rsid w:val="00E83D14"/>
    <w:rsid w:val="00E84184"/>
    <w:rsid w:val="00E871BD"/>
    <w:rsid w:val="00E953CD"/>
    <w:rsid w:val="00E96E26"/>
    <w:rsid w:val="00EA6F44"/>
    <w:rsid w:val="00EC7BCE"/>
    <w:rsid w:val="00ED66ED"/>
    <w:rsid w:val="00EF400A"/>
    <w:rsid w:val="00F205B8"/>
    <w:rsid w:val="00F321C8"/>
    <w:rsid w:val="00F3297D"/>
    <w:rsid w:val="00F45FCC"/>
    <w:rsid w:val="00FA152F"/>
    <w:rsid w:val="00FB5C9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90C77"/>
  <w15:chartTrackingRefBased/>
  <w15:docId w15:val="{F4F4608F-B00A-4089-BBD9-D44A052E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1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35197F"/>
  </w:style>
  <w:style w:type="character" w:customStyle="1" w:styleId="jss1883">
    <w:name w:val="jss1883"/>
    <w:basedOn w:val="DefaultParagraphFont"/>
    <w:rsid w:val="007D1647"/>
  </w:style>
  <w:style w:type="character" w:customStyle="1" w:styleId="Heading1Char">
    <w:name w:val="Heading 1 Char"/>
    <w:basedOn w:val="DefaultParagraphFont"/>
    <w:link w:val="Heading1"/>
    <w:uiPriority w:val="9"/>
    <w:rsid w:val="00CA214E"/>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CA214E"/>
  </w:style>
  <w:style w:type="character" w:styleId="Strong">
    <w:name w:val="Strong"/>
    <w:basedOn w:val="DefaultParagraphFont"/>
    <w:uiPriority w:val="22"/>
    <w:qFormat/>
    <w:rsid w:val="00544070"/>
    <w:rPr>
      <w:b/>
      <w:bCs/>
    </w:rPr>
  </w:style>
  <w:style w:type="character" w:styleId="Hyperlink">
    <w:name w:val="Hyperlink"/>
    <w:basedOn w:val="DefaultParagraphFont"/>
    <w:uiPriority w:val="99"/>
    <w:rsid w:val="00CC1948"/>
    <w:rPr>
      <w:color w:val="0563C1" w:themeColor="hyperlink"/>
      <w:u w:val="single"/>
    </w:rPr>
  </w:style>
  <w:style w:type="character" w:customStyle="1" w:styleId="UnresolvedMention1">
    <w:name w:val="Unresolved Mention1"/>
    <w:basedOn w:val="DefaultParagraphFont"/>
    <w:uiPriority w:val="99"/>
    <w:semiHidden/>
    <w:unhideWhenUsed/>
    <w:rsid w:val="001640CB"/>
    <w:rPr>
      <w:color w:val="605E5C"/>
      <w:shd w:val="clear" w:color="auto" w:fill="E1DFDD"/>
    </w:rPr>
  </w:style>
  <w:style w:type="paragraph" w:styleId="Header">
    <w:name w:val="header"/>
    <w:basedOn w:val="Normal"/>
    <w:link w:val="HeaderChar"/>
    <w:uiPriority w:val="99"/>
    <w:unhideWhenUsed/>
    <w:rsid w:val="00733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523"/>
  </w:style>
  <w:style w:type="paragraph" w:styleId="Footer">
    <w:name w:val="footer"/>
    <w:basedOn w:val="Normal"/>
    <w:link w:val="FooterChar"/>
    <w:uiPriority w:val="99"/>
    <w:unhideWhenUsed/>
    <w:rsid w:val="00733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64842">
      <w:bodyDiv w:val="1"/>
      <w:marLeft w:val="0"/>
      <w:marRight w:val="0"/>
      <w:marTop w:val="0"/>
      <w:marBottom w:val="0"/>
      <w:divBdr>
        <w:top w:val="none" w:sz="0" w:space="0" w:color="auto"/>
        <w:left w:val="none" w:sz="0" w:space="0" w:color="auto"/>
        <w:bottom w:val="none" w:sz="0" w:space="0" w:color="auto"/>
        <w:right w:val="none" w:sz="0" w:space="0" w:color="auto"/>
      </w:divBdr>
    </w:div>
    <w:div w:id="51537583">
      <w:bodyDiv w:val="1"/>
      <w:marLeft w:val="0"/>
      <w:marRight w:val="0"/>
      <w:marTop w:val="0"/>
      <w:marBottom w:val="0"/>
      <w:divBdr>
        <w:top w:val="none" w:sz="0" w:space="0" w:color="auto"/>
        <w:left w:val="none" w:sz="0" w:space="0" w:color="auto"/>
        <w:bottom w:val="none" w:sz="0" w:space="0" w:color="auto"/>
        <w:right w:val="none" w:sz="0" w:space="0" w:color="auto"/>
      </w:divBdr>
    </w:div>
    <w:div w:id="63651950">
      <w:bodyDiv w:val="1"/>
      <w:marLeft w:val="0"/>
      <w:marRight w:val="0"/>
      <w:marTop w:val="0"/>
      <w:marBottom w:val="0"/>
      <w:divBdr>
        <w:top w:val="none" w:sz="0" w:space="0" w:color="auto"/>
        <w:left w:val="none" w:sz="0" w:space="0" w:color="auto"/>
        <w:bottom w:val="none" w:sz="0" w:space="0" w:color="auto"/>
        <w:right w:val="none" w:sz="0" w:space="0" w:color="auto"/>
      </w:divBdr>
    </w:div>
    <w:div w:id="72703060">
      <w:bodyDiv w:val="1"/>
      <w:marLeft w:val="0"/>
      <w:marRight w:val="0"/>
      <w:marTop w:val="0"/>
      <w:marBottom w:val="0"/>
      <w:divBdr>
        <w:top w:val="none" w:sz="0" w:space="0" w:color="auto"/>
        <w:left w:val="none" w:sz="0" w:space="0" w:color="auto"/>
        <w:bottom w:val="none" w:sz="0" w:space="0" w:color="auto"/>
        <w:right w:val="none" w:sz="0" w:space="0" w:color="auto"/>
      </w:divBdr>
    </w:div>
    <w:div w:id="106775038">
      <w:bodyDiv w:val="1"/>
      <w:marLeft w:val="0"/>
      <w:marRight w:val="0"/>
      <w:marTop w:val="0"/>
      <w:marBottom w:val="0"/>
      <w:divBdr>
        <w:top w:val="none" w:sz="0" w:space="0" w:color="auto"/>
        <w:left w:val="none" w:sz="0" w:space="0" w:color="auto"/>
        <w:bottom w:val="none" w:sz="0" w:space="0" w:color="auto"/>
        <w:right w:val="none" w:sz="0" w:space="0" w:color="auto"/>
      </w:divBdr>
    </w:div>
    <w:div w:id="120081557">
      <w:bodyDiv w:val="1"/>
      <w:marLeft w:val="0"/>
      <w:marRight w:val="0"/>
      <w:marTop w:val="0"/>
      <w:marBottom w:val="0"/>
      <w:divBdr>
        <w:top w:val="none" w:sz="0" w:space="0" w:color="auto"/>
        <w:left w:val="none" w:sz="0" w:space="0" w:color="auto"/>
        <w:bottom w:val="none" w:sz="0" w:space="0" w:color="auto"/>
        <w:right w:val="none" w:sz="0" w:space="0" w:color="auto"/>
      </w:divBdr>
    </w:div>
    <w:div w:id="130948034">
      <w:bodyDiv w:val="1"/>
      <w:marLeft w:val="0"/>
      <w:marRight w:val="0"/>
      <w:marTop w:val="0"/>
      <w:marBottom w:val="0"/>
      <w:divBdr>
        <w:top w:val="none" w:sz="0" w:space="0" w:color="auto"/>
        <w:left w:val="none" w:sz="0" w:space="0" w:color="auto"/>
        <w:bottom w:val="none" w:sz="0" w:space="0" w:color="auto"/>
        <w:right w:val="none" w:sz="0" w:space="0" w:color="auto"/>
      </w:divBdr>
    </w:div>
    <w:div w:id="154611894">
      <w:bodyDiv w:val="1"/>
      <w:marLeft w:val="0"/>
      <w:marRight w:val="0"/>
      <w:marTop w:val="0"/>
      <w:marBottom w:val="0"/>
      <w:divBdr>
        <w:top w:val="none" w:sz="0" w:space="0" w:color="auto"/>
        <w:left w:val="none" w:sz="0" w:space="0" w:color="auto"/>
        <w:bottom w:val="none" w:sz="0" w:space="0" w:color="auto"/>
        <w:right w:val="none" w:sz="0" w:space="0" w:color="auto"/>
      </w:divBdr>
    </w:div>
    <w:div w:id="167521198">
      <w:bodyDiv w:val="1"/>
      <w:marLeft w:val="0"/>
      <w:marRight w:val="0"/>
      <w:marTop w:val="0"/>
      <w:marBottom w:val="0"/>
      <w:divBdr>
        <w:top w:val="none" w:sz="0" w:space="0" w:color="auto"/>
        <w:left w:val="none" w:sz="0" w:space="0" w:color="auto"/>
        <w:bottom w:val="none" w:sz="0" w:space="0" w:color="auto"/>
        <w:right w:val="none" w:sz="0" w:space="0" w:color="auto"/>
      </w:divBdr>
    </w:div>
    <w:div w:id="216085934">
      <w:bodyDiv w:val="1"/>
      <w:marLeft w:val="0"/>
      <w:marRight w:val="0"/>
      <w:marTop w:val="0"/>
      <w:marBottom w:val="0"/>
      <w:divBdr>
        <w:top w:val="none" w:sz="0" w:space="0" w:color="auto"/>
        <w:left w:val="none" w:sz="0" w:space="0" w:color="auto"/>
        <w:bottom w:val="none" w:sz="0" w:space="0" w:color="auto"/>
        <w:right w:val="none" w:sz="0" w:space="0" w:color="auto"/>
      </w:divBdr>
    </w:div>
    <w:div w:id="245000864">
      <w:bodyDiv w:val="1"/>
      <w:marLeft w:val="0"/>
      <w:marRight w:val="0"/>
      <w:marTop w:val="0"/>
      <w:marBottom w:val="0"/>
      <w:divBdr>
        <w:top w:val="none" w:sz="0" w:space="0" w:color="auto"/>
        <w:left w:val="none" w:sz="0" w:space="0" w:color="auto"/>
        <w:bottom w:val="none" w:sz="0" w:space="0" w:color="auto"/>
        <w:right w:val="none" w:sz="0" w:space="0" w:color="auto"/>
      </w:divBdr>
    </w:div>
    <w:div w:id="302152977">
      <w:bodyDiv w:val="1"/>
      <w:marLeft w:val="0"/>
      <w:marRight w:val="0"/>
      <w:marTop w:val="0"/>
      <w:marBottom w:val="0"/>
      <w:divBdr>
        <w:top w:val="none" w:sz="0" w:space="0" w:color="auto"/>
        <w:left w:val="none" w:sz="0" w:space="0" w:color="auto"/>
        <w:bottom w:val="none" w:sz="0" w:space="0" w:color="auto"/>
        <w:right w:val="none" w:sz="0" w:space="0" w:color="auto"/>
      </w:divBdr>
    </w:div>
    <w:div w:id="311107334">
      <w:bodyDiv w:val="1"/>
      <w:marLeft w:val="0"/>
      <w:marRight w:val="0"/>
      <w:marTop w:val="0"/>
      <w:marBottom w:val="0"/>
      <w:divBdr>
        <w:top w:val="none" w:sz="0" w:space="0" w:color="auto"/>
        <w:left w:val="none" w:sz="0" w:space="0" w:color="auto"/>
        <w:bottom w:val="none" w:sz="0" w:space="0" w:color="auto"/>
        <w:right w:val="none" w:sz="0" w:space="0" w:color="auto"/>
      </w:divBdr>
    </w:div>
    <w:div w:id="320817596">
      <w:bodyDiv w:val="1"/>
      <w:marLeft w:val="0"/>
      <w:marRight w:val="0"/>
      <w:marTop w:val="0"/>
      <w:marBottom w:val="0"/>
      <w:divBdr>
        <w:top w:val="none" w:sz="0" w:space="0" w:color="auto"/>
        <w:left w:val="none" w:sz="0" w:space="0" w:color="auto"/>
        <w:bottom w:val="none" w:sz="0" w:space="0" w:color="auto"/>
        <w:right w:val="none" w:sz="0" w:space="0" w:color="auto"/>
      </w:divBdr>
    </w:div>
    <w:div w:id="323633892">
      <w:bodyDiv w:val="1"/>
      <w:marLeft w:val="0"/>
      <w:marRight w:val="0"/>
      <w:marTop w:val="0"/>
      <w:marBottom w:val="0"/>
      <w:divBdr>
        <w:top w:val="none" w:sz="0" w:space="0" w:color="auto"/>
        <w:left w:val="none" w:sz="0" w:space="0" w:color="auto"/>
        <w:bottom w:val="none" w:sz="0" w:space="0" w:color="auto"/>
        <w:right w:val="none" w:sz="0" w:space="0" w:color="auto"/>
      </w:divBdr>
    </w:div>
    <w:div w:id="336008827">
      <w:bodyDiv w:val="1"/>
      <w:marLeft w:val="0"/>
      <w:marRight w:val="0"/>
      <w:marTop w:val="0"/>
      <w:marBottom w:val="0"/>
      <w:divBdr>
        <w:top w:val="none" w:sz="0" w:space="0" w:color="auto"/>
        <w:left w:val="none" w:sz="0" w:space="0" w:color="auto"/>
        <w:bottom w:val="none" w:sz="0" w:space="0" w:color="auto"/>
        <w:right w:val="none" w:sz="0" w:space="0" w:color="auto"/>
      </w:divBdr>
      <w:divsChild>
        <w:div w:id="253980620">
          <w:marLeft w:val="0"/>
          <w:marRight w:val="0"/>
          <w:marTop w:val="0"/>
          <w:marBottom w:val="0"/>
          <w:divBdr>
            <w:top w:val="none" w:sz="0" w:space="0" w:color="auto"/>
            <w:left w:val="none" w:sz="0" w:space="0" w:color="auto"/>
            <w:bottom w:val="none" w:sz="0" w:space="0" w:color="auto"/>
            <w:right w:val="none" w:sz="0" w:space="0" w:color="auto"/>
          </w:divBdr>
        </w:div>
      </w:divsChild>
    </w:div>
    <w:div w:id="338309635">
      <w:bodyDiv w:val="1"/>
      <w:marLeft w:val="0"/>
      <w:marRight w:val="0"/>
      <w:marTop w:val="0"/>
      <w:marBottom w:val="0"/>
      <w:divBdr>
        <w:top w:val="none" w:sz="0" w:space="0" w:color="auto"/>
        <w:left w:val="none" w:sz="0" w:space="0" w:color="auto"/>
        <w:bottom w:val="none" w:sz="0" w:space="0" w:color="auto"/>
        <w:right w:val="none" w:sz="0" w:space="0" w:color="auto"/>
      </w:divBdr>
    </w:div>
    <w:div w:id="376200049">
      <w:bodyDiv w:val="1"/>
      <w:marLeft w:val="0"/>
      <w:marRight w:val="0"/>
      <w:marTop w:val="0"/>
      <w:marBottom w:val="0"/>
      <w:divBdr>
        <w:top w:val="none" w:sz="0" w:space="0" w:color="auto"/>
        <w:left w:val="none" w:sz="0" w:space="0" w:color="auto"/>
        <w:bottom w:val="none" w:sz="0" w:space="0" w:color="auto"/>
        <w:right w:val="none" w:sz="0" w:space="0" w:color="auto"/>
      </w:divBdr>
    </w:div>
    <w:div w:id="386610296">
      <w:bodyDiv w:val="1"/>
      <w:marLeft w:val="0"/>
      <w:marRight w:val="0"/>
      <w:marTop w:val="0"/>
      <w:marBottom w:val="0"/>
      <w:divBdr>
        <w:top w:val="none" w:sz="0" w:space="0" w:color="auto"/>
        <w:left w:val="none" w:sz="0" w:space="0" w:color="auto"/>
        <w:bottom w:val="none" w:sz="0" w:space="0" w:color="auto"/>
        <w:right w:val="none" w:sz="0" w:space="0" w:color="auto"/>
      </w:divBdr>
    </w:div>
    <w:div w:id="402219850">
      <w:bodyDiv w:val="1"/>
      <w:marLeft w:val="0"/>
      <w:marRight w:val="0"/>
      <w:marTop w:val="0"/>
      <w:marBottom w:val="0"/>
      <w:divBdr>
        <w:top w:val="none" w:sz="0" w:space="0" w:color="auto"/>
        <w:left w:val="none" w:sz="0" w:space="0" w:color="auto"/>
        <w:bottom w:val="none" w:sz="0" w:space="0" w:color="auto"/>
        <w:right w:val="none" w:sz="0" w:space="0" w:color="auto"/>
      </w:divBdr>
    </w:div>
    <w:div w:id="414861383">
      <w:bodyDiv w:val="1"/>
      <w:marLeft w:val="0"/>
      <w:marRight w:val="0"/>
      <w:marTop w:val="0"/>
      <w:marBottom w:val="0"/>
      <w:divBdr>
        <w:top w:val="none" w:sz="0" w:space="0" w:color="auto"/>
        <w:left w:val="none" w:sz="0" w:space="0" w:color="auto"/>
        <w:bottom w:val="none" w:sz="0" w:space="0" w:color="auto"/>
        <w:right w:val="none" w:sz="0" w:space="0" w:color="auto"/>
      </w:divBdr>
    </w:div>
    <w:div w:id="420613178">
      <w:bodyDiv w:val="1"/>
      <w:marLeft w:val="0"/>
      <w:marRight w:val="0"/>
      <w:marTop w:val="0"/>
      <w:marBottom w:val="0"/>
      <w:divBdr>
        <w:top w:val="none" w:sz="0" w:space="0" w:color="auto"/>
        <w:left w:val="none" w:sz="0" w:space="0" w:color="auto"/>
        <w:bottom w:val="none" w:sz="0" w:space="0" w:color="auto"/>
        <w:right w:val="none" w:sz="0" w:space="0" w:color="auto"/>
      </w:divBdr>
    </w:div>
    <w:div w:id="431047317">
      <w:bodyDiv w:val="1"/>
      <w:marLeft w:val="0"/>
      <w:marRight w:val="0"/>
      <w:marTop w:val="0"/>
      <w:marBottom w:val="0"/>
      <w:divBdr>
        <w:top w:val="none" w:sz="0" w:space="0" w:color="auto"/>
        <w:left w:val="none" w:sz="0" w:space="0" w:color="auto"/>
        <w:bottom w:val="none" w:sz="0" w:space="0" w:color="auto"/>
        <w:right w:val="none" w:sz="0" w:space="0" w:color="auto"/>
      </w:divBdr>
    </w:div>
    <w:div w:id="444884618">
      <w:bodyDiv w:val="1"/>
      <w:marLeft w:val="0"/>
      <w:marRight w:val="0"/>
      <w:marTop w:val="0"/>
      <w:marBottom w:val="0"/>
      <w:divBdr>
        <w:top w:val="none" w:sz="0" w:space="0" w:color="auto"/>
        <w:left w:val="none" w:sz="0" w:space="0" w:color="auto"/>
        <w:bottom w:val="none" w:sz="0" w:space="0" w:color="auto"/>
        <w:right w:val="none" w:sz="0" w:space="0" w:color="auto"/>
      </w:divBdr>
    </w:div>
    <w:div w:id="498159447">
      <w:bodyDiv w:val="1"/>
      <w:marLeft w:val="0"/>
      <w:marRight w:val="0"/>
      <w:marTop w:val="0"/>
      <w:marBottom w:val="0"/>
      <w:divBdr>
        <w:top w:val="none" w:sz="0" w:space="0" w:color="auto"/>
        <w:left w:val="none" w:sz="0" w:space="0" w:color="auto"/>
        <w:bottom w:val="none" w:sz="0" w:space="0" w:color="auto"/>
        <w:right w:val="none" w:sz="0" w:space="0" w:color="auto"/>
      </w:divBdr>
    </w:div>
    <w:div w:id="514079093">
      <w:bodyDiv w:val="1"/>
      <w:marLeft w:val="0"/>
      <w:marRight w:val="0"/>
      <w:marTop w:val="0"/>
      <w:marBottom w:val="0"/>
      <w:divBdr>
        <w:top w:val="none" w:sz="0" w:space="0" w:color="auto"/>
        <w:left w:val="none" w:sz="0" w:space="0" w:color="auto"/>
        <w:bottom w:val="none" w:sz="0" w:space="0" w:color="auto"/>
        <w:right w:val="none" w:sz="0" w:space="0" w:color="auto"/>
      </w:divBdr>
    </w:div>
    <w:div w:id="552885163">
      <w:bodyDiv w:val="1"/>
      <w:marLeft w:val="0"/>
      <w:marRight w:val="0"/>
      <w:marTop w:val="0"/>
      <w:marBottom w:val="0"/>
      <w:divBdr>
        <w:top w:val="none" w:sz="0" w:space="0" w:color="auto"/>
        <w:left w:val="none" w:sz="0" w:space="0" w:color="auto"/>
        <w:bottom w:val="none" w:sz="0" w:space="0" w:color="auto"/>
        <w:right w:val="none" w:sz="0" w:space="0" w:color="auto"/>
      </w:divBdr>
    </w:div>
    <w:div w:id="564729990">
      <w:bodyDiv w:val="1"/>
      <w:marLeft w:val="0"/>
      <w:marRight w:val="0"/>
      <w:marTop w:val="0"/>
      <w:marBottom w:val="0"/>
      <w:divBdr>
        <w:top w:val="none" w:sz="0" w:space="0" w:color="auto"/>
        <w:left w:val="none" w:sz="0" w:space="0" w:color="auto"/>
        <w:bottom w:val="none" w:sz="0" w:space="0" w:color="auto"/>
        <w:right w:val="none" w:sz="0" w:space="0" w:color="auto"/>
      </w:divBdr>
    </w:div>
    <w:div w:id="576325172">
      <w:bodyDiv w:val="1"/>
      <w:marLeft w:val="0"/>
      <w:marRight w:val="0"/>
      <w:marTop w:val="0"/>
      <w:marBottom w:val="0"/>
      <w:divBdr>
        <w:top w:val="none" w:sz="0" w:space="0" w:color="auto"/>
        <w:left w:val="none" w:sz="0" w:space="0" w:color="auto"/>
        <w:bottom w:val="none" w:sz="0" w:space="0" w:color="auto"/>
        <w:right w:val="none" w:sz="0" w:space="0" w:color="auto"/>
      </w:divBdr>
    </w:div>
    <w:div w:id="652762073">
      <w:bodyDiv w:val="1"/>
      <w:marLeft w:val="0"/>
      <w:marRight w:val="0"/>
      <w:marTop w:val="0"/>
      <w:marBottom w:val="0"/>
      <w:divBdr>
        <w:top w:val="none" w:sz="0" w:space="0" w:color="auto"/>
        <w:left w:val="none" w:sz="0" w:space="0" w:color="auto"/>
        <w:bottom w:val="none" w:sz="0" w:space="0" w:color="auto"/>
        <w:right w:val="none" w:sz="0" w:space="0" w:color="auto"/>
      </w:divBdr>
    </w:div>
    <w:div w:id="657734269">
      <w:bodyDiv w:val="1"/>
      <w:marLeft w:val="0"/>
      <w:marRight w:val="0"/>
      <w:marTop w:val="0"/>
      <w:marBottom w:val="0"/>
      <w:divBdr>
        <w:top w:val="none" w:sz="0" w:space="0" w:color="auto"/>
        <w:left w:val="none" w:sz="0" w:space="0" w:color="auto"/>
        <w:bottom w:val="none" w:sz="0" w:space="0" w:color="auto"/>
        <w:right w:val="none" w:sz="0" w:space="0" w:color="auto"/>
      </w:divBdr>
    </w:div>
    <w:div w:id="721446862">
      <w:bodyDiv w:val="1"/>
      <w:marLeft w:val="0"/>
      <w:marRight w:val="0"/>
      <w:marTop w:val="0"/>
      <w:marBottom w:val="0"/>
      <w:divBdr>
        <w:top w:val="none" w:sz="0" w:space="0" w:color="auto"/>
        <w:left w:val="none" w:sz="0" w:space="0" w:color="auto"/>
        <w:bottom w:val="none" w:sz="0" w:space="0" w:color="auto"/>
        <w:right w:val="none" w:sz="0" w:space="0" w:color="auto"/>
      </w:divBdr>
    </w:div>
    <w:div w:id="739254968">
      <w:bodyDiv w:val="1"/>
      <w:marLeft w:val="0"/>
      <w:marRight w:val="0"/>
      <w:marTop w:val="0"/>
      <w:marBottom w:val="0"/>
      <w:divBdr>
        <w:top w:val="none" w:sz="0" w:space="0" w:color="auto"/>
        <w:left w:val="none" w:sz="0" w:space="0" w:color="auto"/>
        <w:bottom w:val="none" w:sz="0" w:space="0" w:color="auto"/>
        <w:right w:val="none" w:sz="0" w:space="0" w:color="auto"/>
      </w:divBdr>
    </w:div>
    <w:div w:id="749740156">
      <w:bodyDiv w:val="1"/>
      <w:marLeft w:val="0"/>
      <w:marRight w:val="0"/>
      <w:marTop w:val="0"/>
      <w:marBottom w:val="0"/>
      <w:divBdr>
        <w:top w:val="none" w:sz="0" w:space="0" w:color="auto"/>
        <w:left w:val="none" w:sz="0" w:space="0" w:color="auto"/>
        <w:bottom w:val="none" w:sz="0" w:space="0" w:color="auto"/>
        <w:right w:val="none" w:sz="0" w:space="0" w:color="auto"/>
      </w:divBdr>
    </w:div>
    <w:div w:id="760225964">
      <w:bodyDiv w:val="1"/>
      <w:marLeft w:val="0"/>
      <w:marRight w:val="0"/>
      <w:marTop w:val="0"/>
      <w:marBottom w:val="0"/>
      <w:divBdr>
        <w:top w:val="none" w:sz="0" w:space="0" w:color="auto"/>
        <w:left w:val="none" w:sz="0" w:space="0" w:color="auto"/>
        <w:bottom w:val="none" w:sz="0" w:space="0" w:color="auto"/>
        <w:right w:val="none" w:sz="0" w:space="0" w:color="auto"/>
      </w:divBdr>
    </w:div>
    <w:div w:id="882401769">
      <w:bodyDiv w:val="1"/>
      <w:marLeft w:val="0"/>
      <w:marRight w:val="0"/>
      <w:marTop w:val="0"/>
      <w:marBottom w:val="0"/>
      <w:divBdr>
        <w:top w:val="none" w:sz="0" w:space="0" w:color="auto"/>
        <w:left w:val="none" w:sz="0" w:space="0" w:color="auto"/>
        <w:bottom w:val="none" w:sz="0" w:space="0" w:color="auto"/>
        <w:right w:val="none" w:sz="0" w:space="0" w:color="auto"/>
      </w:divBdr>
    </w:div>
    <w:div w:id="938872067">
      <w:bodyDiv w:val="1"/>
      <w:marLeft w:val="0"/>
      <w:marRight w:val="0"/>
      <w:marTop w:val="0"/>
      <w:marBottom w:val="0"/>
      <w:divBdr>
        <w:top w:val="none" w:sz="0" w:space="0" w:color="auto"/>
        <w:left w:val="none" w:sz="0" w:space="0" w:color="auto"/>
        <w:bottom w:val="none" w:sz="0" w:space="0" w:color="auto"/>
        <w:right w:val="none" w:sz="0" w:space="0" w:color="auto"/>
      </w:divBdr>
    </w:div>
    <w:div w:id="945962045">
      <w:bodyDiv w:val="1"/>
      <w:marLeft w:val="0"/>
      <w:marRight w:val="0"/>
      <w:marTop w:val="0"/>
      <w:marBottom w:val="0"/>
      <w:divBdr>
        <w:top w:val="none" w:sz="0" w:space="0" w:color="auto"/>
        <w:left w:val="none" w:sz="0" w:space="0" w:color="auto"/>
        <w:bottom w:val="none" w:sz="0" w:space="0" w:color="auto"/>
        <w:right w:val="none" w:sz="0" w:space="0" w:color="auto"/>
      </w:divBdr>
    </w:div>
    <w:div w:id="984505479">
      <w:bodyDiv w:val="1"/>
      <w:marLeft w:val="0"/>
      <w:marRight w:val="0"/>
      <w:marTop w:val="0"/>
      <w:marBottom w:val="0"/>
      <w:divBdr>
        <w:top w:val="none" w:sz="0" w:space="0" w:color="auto"/>
        <w:left w:val="none" w:sz="0" w:space="0" w:color="auto"/>
        <w:bottom w:val="none" w:sz="0" w:space="0" w:color="auto"/>
        <w:right w:val="none" w:sz="0" w:space="0" w:color="auto"/>
      </w:divBdr>
      <w:divsChild>
        <w:div w:id="2063478082">
          <w:marLeft w:val="0"/>
          <w:marRight w:val="0"/>
          <w:marTop w:val="0"/>
          <w:marBottom w:val="0"/>
          <w:divBdr>
            <w:top w:val="none" w:sz="0" w:space="0" w:color="auto"/>
            <w:left w:val="none" w:sz="0" w:space="0" w:color="auto"/>
            <w:bottom w:val="none" w:sz="0" w:space="0" w:color="auto"/>
            <w:right w:val="none" w:sz="0" w:space="0" w:color="auto"/>
          </w:divBdr>
        </w:div>
        <w:div w:id="1642535827">
          <w:marLeft w:val="0"/>
          <w:marRight w:val="0"/>
          <w:marTop w:val="0"/>
          <w:marBottom w:val="0"/>
          <w:divBdr>
            <w:top w:val="none" w:sz="0" w:space="0" w:color="auto"/>
            <w:left w:val="none" w:sz="0" w:space="0" w:color="auto"/>
            <w:bottom w:val="none" w:sz="0" w:space="0" w:color="auto"/>
            <w:right w:val="none" w:sz="0" w:space="0" w:color="auto"/>
          </w:divBdr>
        </w:div>
        <w:div w:id="1649020817">
          <w:marLeft w:val="0"/>
          <w:marRight w:val="0"/>
          <w:marTop w:val="0"/>
          <w:marBottom w:val="0"/>
          <w:divBdr>
            <w:top w:val="none" w:sz="0" w:space="0" w:color="auto"/>
            <w:left w:val="none" w:sz="0" w:space="0" w:color="auto"/>
            <w:bottom w:val="none" w:sz="0" w:space="0" w:color="auto"/>
            <w:right w:val="none" w:sz="0" w:space="0" w:color="auto"/>
          </w:divBdr>
        </w:div>
      </w:divsChild>
    </w:div>
    <w:div w:id="992677957">
      <w:bodyDiv w:val="1"/>
      <w:marLeft w:val="0"/>
      <w:marRight w:val="0"/>
      <w:marTop w:val="0"/>
      <w:marBottom w:val="0"/>
      <w:divBdr>
        <w:top w:val="none" w:sz="0" w:space="0" w:color="auto"/>
        <w:left w:val="none" w:sz="0" w:space="0" w:color="auto"/>
        <w:bottom w:val="none" w:sz="0" w:space="0" w:color="auto"/>
        <w:right w:val="none" w:sz="0" w:space="0" w:color="auto"/>
      </w:divBdr>
    </w:div>
    <w:div w:id="1083840704">
      <w:bodyDiv w:val="1"/>
      <w:marLeft w:val="0"/>
      <w:marRight w:val="0"/>
      <w:marTop w:val="0"/>
      <w:marBottom w:val="0"/>
      <w:divBdr>
        <w:top w:val="none" w:sz="0" w:space="0" w:color="auto"/>
        <w:left w:val="none" w:sz="0" w:space="0" w:color="auto"/>
        <w:bottom w:val="none" w:sz="0" w:space="0" w:color="auto"/>
        <w:right w:val="none" w:sz="0" w:space="0" w:color="auto"/>
      </w:divBdr>
    </w:div>
    <w:div w:id="1157300476">
      <w:bodyDiv w:val="1"/>
      <w:marLeft w:val="0"/>
      <w:marRight w:val="0"/>
      <w:marTop w:val="0"/>
      <w:marBottom w:val="0"/>
      <w:divBdr>
        <w:top w:val="none" w:sz="0" w:space="0" w:color="auto"/>
        <w:left w:val="none" w:sz="0" w:space="0" w:color="auto"/>
        <w:bottom w:val="none" w:sz="0" w:space="0" w:color="auto"/>
        <w:right w:val="none" w:sz="0" w:space="0" w:color="auto"/>
      </w:divBdr>
    </w:div>
    <w:div w:id="1232426140">
      <w:bodyDiv w:val="1"/>
      <w:marLeft w:val="0"/>
      <w:marRight w:val="0"/>
      <w:marTop w:val="0"/>
      <w:marBottom w:val="0"/>
      <w:divBdr>
        <w:top w:val="none" w:sz="0" w:space="0" w:color="auto"/>
        <w:left w:val="none" w:sz="0" w:space="0" w:color="auto"/>
        <w:bottom w:val="none" w:sz="0" w:space="0" w:color="auto"/>
        <w:right w:val="none" w:sz="0" w:space="0" w:color="auto"/>
      </w:divBdr>
    </w:div>
    <w:div w:id="1262178344">
      <w:bodyDiv w:val="1"/>
      <w:marLeft w:val="0"/>
      <w:marRight w:val="0"/>
      <w:marTop w:val="0"/>
      <w:marBottom w:val="0"/>
      <w:divBdr>
        <w:top w:val="none" w:sz="0" w:space="0" w:color="auto"/>
        <w:left w:val="none" w:sz="0" w:space="0" w:color="auto"/>
        <w:bottom w:val="none" w:sz="0" w:space="0" w:color="auto"/>
        <w:right w:val="none" w:sz="0" w:space="0" w:color="auto"/>
      </w:divBdr>
    </w:div>
    <w:div w:id="1282954260">
      <w:bodyDiv w:val="1"/>
      <w:marLeft w:val="0"/>
      <w:marRight w:val="0"/>
      <w:marTop w:val="0"/>
      <w:marBottom w:val="0"/>
      <w:divBdr>
        <w:top w:val="none" w:sz="0" w:space="0" w:color="auto"/>
        <w:left w:val="none" w:sz="0" w:space="0" w:color="auto"/>
        <w:bottom w:val="none" w:sz="0" w:space="0" w:color="auto"/>
        <w:right w:val="none" w:sz="0" w:space="0" w:color="auto"/>
      </w:divBdr>
    </w:div>
    <w:div w:id="1303848860">
      <w:bodyDiv w:val="1"/>
      <w:marLeft w:val="0"/>
      <w:marRight w:val="0"/>
      <w:marTop w:val="0"/>
      <w:marBottom w:val="0"/>
      <w:divBdr>
        <w:top w:val="none" w:sz="0" w:space="0" w:color="auto"/>
        <w:left w:val="none" w:sz="0" w:space="0" w:color="auto"/>
        <w:bottom w:val="none" w:sz="0" w:space="0" w:color="auto"/>
        <w:right w:val="none" w:sz="0" w:space="0" w:color="auto"/>
      </w:divBdr>
    </w:div>
    <w:div w:id="1417827553">
      <w:bodyDiv w:val="1"/>
      <w:marLeft w:val="0"/>
      <w:marRight w:val="0"/>
      <w:marTop w:val="0"/>
      <w:marBottom w:val="0"/>
      <w:divBdr>
        <w:top w:val="none" w:sz="0" w:space="0" w:color="auto"/>
        <w:left w:val="none" w:sz="0" w:space="0" w:color="auto"/>
        <w:bottom w:val="none" w:sz="0" w:space="0" w:color="auto"/>
        <w:right w:val="none" w:sz="0" w:space="0" w:color="auto"/>
      </w:divBdr>
    </w:div>
    <w:div w:id="1511286624">
      <w:bodyDiv w:val="1"/>
      <w:marLeft w:val="0"/>
      <w:marRight w:val="0"/>
      <w:marTop w:val="0"/>
      <w:marBottom w:val="0"/>
      <w:divBdr>
        <w:top w:val="none" w:sz="0" w:space="0" w:color="auto"/>
        <w:left w:val="none" w:sz="0" w:space="0" w:color="auto"/>
        <w:bottom w:val="none" w:sz="0" w:space="0" w:color="auto"/>
        <w:right w:val="none" w:sz="0" w:space="0" w:color="auto"/>
      </w:divBdr>
    </w:div>
    <w:div w:id="1547058839">
      <w:bodyDiv w:val="1"/>
      <w:marLeft w:val="0"/>
      <w:marRight w:val="0"/>
      <w:marTop w:val="0"/>
      <w:marBottom w:val="0"/>
      <w:divBdr>
        <w:top w:val="none" w:sz="0" w:space="0" w:color="auto"/>
        <w:left w:val="none" w:sz="0" w:space="0" w:color="auto"/>
        <w:bottom w:val="none" w:sz="0" w:space="0" w:color="auto"/>
        <w:right w:val="none" w:sz="0" w:space="0" w:color="auto"/>
      </w:divBdr>
    </w:div>
    <w:div w:id="1555653692">
      <w:bodyDiv w:val="1"/>
      <w:marLeft w:val="0"/>
      <w:marRight w:val="0"/>
      <w:marTop w:val="0"/>
      <w:marBottom w:val="0"/>
      <w:divBdr>
        <w:top w:val="none" w:sz="0" w:space="0" w:color="auto"/>
        <w:left w:val="none" w:sz="0" w:space="0" w:color="auto"/>
        <w:bottom w:val="none" w:sz="0" w:space="0" w:color="auto"/>
        <w:right w:val="none" w:sz="0" w:space="0" w:color="auto"/>
      </w:divBdr>
    </w:div>
    <w:div w:id="1556429927">
      <w:bodyDiv w:val="1"/>
      <w:marLeft w:val="0"/>
      <w:marRight w:val="0"/>
      <w:marTop w:val="0"/>
      <w:marBottom w:val="0"/>
      <w:divBdr>
        <w:top w:val="none" w:sz="0" w:space="0" w:color="auto"/>
        <w:left w:val="none" w:sz="0" w:space="0" w:color="auto"/>
        <w:bottom w:val="none" w:sz="0" w:space="0" w:color="auto"/>
        <w:right w:val="none" w:sz="0" w:space="0" w:color="auto"/>
      </w:divBdr>
    </w:div>
    <w:div w:id="1597326661">
      <w:bodyDiv w:val="1"/>
      <w:marLeft w:val="0"/>
      <w:marRight w:val="0"/>
      <w:marTop w:val="0"/>
      <w:marBottom w:val="0"/>
      <w:divBdr>
        <w:top w:val="none" w:sz="0" w:space="0" w:color="auto"/>
        <w:left w:val="none" w:sz="0" w:space="0" w:color="auto"/>
        <w:bottom w:val="none" w:sz="0" w:space="0" w:color="auto"/>
        <w:right w:val="none" w:sz="0" w:space="0" w:color="auto"/>
      </w:divBdr>
    </w:div>
    <w:div w:id="1615595623">
      <w:bodyDiv w:val="1"/>
      <w:marLeft w:val="0"/>
      <w:marRight w:val="0"/>
      <w:marTop w:val="0"/>
      <w:marBottom w:val="0"/>
      <w:divBdr>
        <w:top w:val="none" w:sz="0" w:space="0" w:color="auto"/>
        <w:left w:val="none" w:sz="0" w:space="0" w:color="auto"/>
        <w:bottom w:val="none" w:sz="0" w:space="0" w:color="auto"/>
        <w:right w:val="none" w:sz="0" w:space="0" w:color="auto"/>
      </w:divBdr>
    </w:div>
    <w:div w:id="1748651665">
      <w:bodyDiv w:val="1"/>
      <w:marLeft w:val="0"/>
      <w:marRight w:val="0"/>
      <w:marTop w:val="0"/>
      <w:marBottom w:val="0"/>
      <w:divBdr>
        <w:top w:val="none" w:sz="0" w:space="0" w:color="auto"/>
        <w:left w:val="none" w:sz="0" w:space="0" w:color="auto"/>
        <w:bottom w:val="none" w:sz="0" w:space="0" w:color="auto"/>
        <w:right w:val="none" w:sz="0" w:space="0" w:color="auto"/>
      </w:divBdr>
      <w:divsChild>
        <w:div w:id="411318219">
          <w:marLeft w:val="0"/>
          <w:marRight w:val="0"/>
          <w:marTop w:val="0"/>
          <w:marBottom w:val="0"/>
          <w:divBdr>
            <w:top w:val="none" w:sz="0" w:space="0" w:color="auto"/>
            <w:left w:val="none" w:sz="0" w:space="0" w:color="auto"/>
            <w:bottom w:val="none" w:sz="0" w:space="0" w:color="auto"/>
            <w:right w:val="none" w:sz="0" w:space="0" w:color="auto"/>
          </w:divBdr>
        </w:div>
        <w:div w:id="1840734465">
          <w:marLeft w:val="0"/>
          <w:marRight w:val="0"/>
          <w:marTop w:val="0"/>
          <w:marBottom w:val="0"/>
          <w:divBdr>
            <w:top w:val="none" w:sz="0" w:space="0" w:color="auto"/>
            <w:left w:val="none" w:sz="0" w:space="0" w:color="auto"/>
            <w:bottom w:val="none" w:sz="0" w:space="0" w:color="auto"/>
            <w:right w:val="none" w:sz="0" w:space="0" w:color="auto"/>
          </w:divBdr>
        </w:div>
        <w:div w:id="249510789">
          <w:marLeft w:val="0"/>
          <w:marRight w:val="0"/>
          <w:marTop w:val="0"/>
          <w:marBottom w:val="0"/>
          <w:divBdr>
            <w:top w:val="none" w:sz="0" w:space="0" w:color="auto"/>
            <w:left w:val="none" w:sz="0" w:space="0" w:color="auto"/>
            <w:bottom w:val="none" w:sz="0" w:space="0" w:color="auto"/>
            <w:right w:val="none" w:sz="0" w:space="0" w:color="auto"/>
          </w:divBdr>
        </w:div>
      </w:divsChild>
    </w:div>
    <w:div w:id="1748917886">
      <w:bodyDiv w:val="1"/>
      <w:marLeft w:val="0"/>
      <w:marRight w:val="0"/>
      <w:marTop w:val="0"/>
      <w:marBottom w:val="0"/>
      <w:divBdr>
        <w:top w:val="none" w:sz="0" w:space="0" w:color="auto"/>
        <w:left w:val="none" w:sz="0" w:space="0" w:color="auto"/>
        <w:bottom w:val="none" w:sz="0" w:space="0" w:color="auto"/>
        <w:right w:val="none" w:sz="0" w:space="0" w:color="auto"/>
      </w:divBdr>
    </w:div>
    <w:div w:id="1764760411">
      <w:bodyDiv w:val="1"/>
      <w:marLeft w:val="0"/>
      <w:marRight w:val="0"/>
      <w:marTop w:val="0"/>
      <w:marBottom w:val="0"/>
      <w:divBdr>
        <w:top w:val="none" w:sz="0" w:space="0" w:color="auto"/>
        <w:left w:val="none" w:sz="0" w:space="0" w:color="auto"/>
        <w:bottom w:val="none" w:sz="0" w:space="0" w:color="auto"/>
        <w:right w:val="none" w:sz="0" w:space="0" w:color="auto"/>
      </w:divBdr>
    </w:div>
    <w:div w:id="1803381122">
      <w:bodyDiv w:val="1"/>
      <w:marLeft w:val="0"/>
      <w:marRight w:val="0"/>
      <w:marTop w:val="0"/>
      <w:marBottom w:val="0"/>
      <w:divBdr>
        <w:top w:val="none" w:sz="0" w:space="0" w:color="auto"/>
        <w:left w:val="none" w:sz="0" w:space="0" w:color="auto"/>
        <w:bottom w:val="none" w:sz="0" w:space="0" w:color="auto"/>
        <w:right w:val="none" w:sz="0" w:space="0" w:color="auto"/>
      </w:divBdr>
    </w:div>
    <w:div w:id="1829973500">
      <w:bodyDiv w:val="1"/>
      <w:marLeft w:val="0"/>
      <w:marRight w:val="0"/>
      <w:marTop w:val="0"/>
      <w:marBottom w:val="0"/>
      <w:divBdr>
        <w:top w:val="none" w:sz="0" w:space="0" w:color="auto"/>
        <w:left w:val="none" w:sz="0" w:space="0" w:color="auto"/>
        <w:bottom w:val="none" w:sz="0" w:space="0" w:color="auto"/>
        <w:right w:val="none" w:sz="0" w:space="0" w:color="auto"/>
      </w:divBdr>
    </w:div>
    <w:div w:id="1833643284">
      <w:bodyDiv w:val="1"/>
      <w:marLeft w:val="0"/>
      <w:marRight w:val="0"/>
      <w:marTop w:val="0"/>
      <w:marBottom w:val="0"/>
      <w:divBdr>
        <w:top w:val="none" w:sz="0" w:space="0" w:color="auto"/>
        <w:left w:val="none" w:sz="0" w:space="0" w:color="auto"/>
        <w:bottom w:val="none" w:sz="0" w:space="0" w:color="auto"/>
        <w:right w:val="none" w:sz="0" w:space="0" w:color="auto"/>
      </w:divBdr>
    </w:div>
    <w:div w:id="1838423319">
      <w:bodyDiv w:val="1"/>
      <w:marLeft w:val="0"/>
      <w:marRight w:val="0"/>
      <w:marTop w:val="0"/>
      <w:marBottom w:val="0"/>
      <w:divBdr>
        <w:top w:val="none" w:sz="0" w:space="0" w:color="auto"/>
        <w:left w:val="none" w:sz="0" w:space="0" w:color="auto"/>
        <w:bottom w:val="none" w:sz="0" w:space="0" w:color="auto"/>
        <w:right w:val="none" w:sz="0" w:space="0" w:color="auto"/>
      </w:divBdr>
    </w:div>
    <w:div w:id="1844738408">
      <w:bodyDiv w:val="1"/>
      <w:marLeft w:val="0"/>
      <w:marRight w:val="0"/>
      <w:marTop w:val="0"/>
      <w:marBottom w:val="0"/>
      <w:divBdr>
        <w:top w:val="none" w:sz="0" w:space="0" w:color="auto"/>
        <w:left w:val="none" w:sz="0" w:space="0" w:color="auto"/>
        <w:bottom w:val="none" w:sz="0" w:space="0" w:color="auto"/>
        <w:right w:val="none" w:sz="0" w:space="0" w:color="auto"/>
      </w:divBdr>
    </w:div>
    <w:div w:id="1857423540">
      <w:bodyDiv w:val="1"/>
      <w:marLeft w:val="0"/>
      <w:marRight w:val="0"/>
      <w:marTop w:val="0"/>
      <w:marBottom w:val="0"/>
      <w:divBdr>
        <w:top w:val="none" w:sz="0" w:space="0" w:color="auto"/>
        <w:left w:val="none" w:sz="0" w:space="0" w:color="auto"/>
        <w:bottom w:val="none" w:sz="0" w:space="0" w:color="auto"/>
        <w:right w:val="none" w:sz="0" w:space="0" w:color="auto"/>
      </w:divBdr>
    </w:div>
    <w:div w:id="1861626185">
      <w:bodyDiv w:val="1"/>
      <w:marLeft w:val="0"/>
      <w:marRight w:val="0"/>
      <w:marTop w:val="0"/>
      <w:marBottom w:val="0"/>
      <w:divBdr>
        <w:top w:val="none" w:sz="0" w:space="0" w:color="auto"/>
        <w:left w:val="none" w:sz="0" w:space="0" w:color="auto"/>
        <w:bottom w:val="none" w:sz="0" w:space="0" w:color="auto"/>
        <w:right w:val="none" w:sz="0" w:space="0" w:color="auto"/>
      </w:divBdr>
    </w:div>
    <w:div w:id="1949578434">
      <w:bodyDiv w:val="1"/>
      <w:marLeft w:val="0"/>
      <w:marRight w:val="0"/>
      <w:marTop w:val="0"/>
      <w:marBottom w:val="0"/>
      <w:divBdr>
        <w:top w:val="none" w:sz="0" w:space="0" w:color="auto"/>
        <w:left w:val="none" w:sz="0" w:space="0" w:color="auto"/>
        <w:bottom w:val="none" w:sz="0" w:space="0" w:color="auto"/>
        <w:right w:val="none" w:sz="0" w:space="0" w:color="auto"/>
      </w:divBdr>
    </w:div>
    <w:div w:id="1975018924">
      <w:bodyDiv w:val="1"/>
      <w:marLeft w:val="0"/>
      <w:marRight w:val="0"/>
      <w:marTop w:val="0"/>
      <w:marBottom w:val="0"/>
      <w:divBdr>
        <w:top w:val="none" w:sz="0" w:space="0" w:color="auto"/>
        <w:left w:val="none" w:sz="0" w:space="0" w:color="auto"/>
        <w:bottom w:val="none" w:sz="0" w:space="0" w:color="auto"/>
        <w:right w:val="none" w:sz="0" w:space="0" w:color="auto"/>
      </w:divBdr>
    </w:div>
    <w:div w:id="1979190577">
      <w:bodyDiv w:val="1"/>
      <w:marLeft w:val="0"/>
      <w:marRight w:val="0"/>
      <w:marTop w:val="0"/>
      <w:marBottom w:val="0"/>
      <w:divBdr>
        <w:top w:val="none" w:sz="0" w:space="0" w:color="auto"/>
        <w:left w:val="none" w:sz="0" w:space="0" w:color="auto"/>
        <w:bottom w:val="none" w:sz="0" w:space="0" w:color="auto"/>
        <w:right w:val="none" w:sz="0" w:space="0" w:color="auto"/>
      </w:divBdr>
    </w:div>
    <w:div w:id="2023969883">
      <w:bodyDiv w:val="1"/>
      <w:marLeft w:val="0"/>
      <w:marRight w:val="0"/>
      <w:marTop w:val="0"/>
      <w:marBottom w:val="0"/>
      <w:divBdr>
        <w:top w:val="none" w:sz="0" w:space="0" w:color="auto"/>
        <w:left w:val="none" w:sz="0" w:space="0" w:color="auto"/>
        <w:bottom w:val="none" w:sz="0" w:space="0" w:color="auto"/>
        <w:right w:val="none" w:sz="0" w:space="0" w:color="auto"/>
      </w:divBdr>
    </w:div>
    <w:div w:id="2042047207">
      <w:bodyDiv w:val="1"/>
      <w:marLeft w:val="0"/>
      <w:marRight w:val="0"/>
      <w:marTop w:val="0"/>
      <w:marBottom w:val="0"/>
      <w:divBdr>
        <w:top w:val="none" w:sz="0" w:space="0" w:color="auto"/>
        <w:left w:val="none" w:sz="0" w:space="0" w:color="auto"/>
        <w:bottom w:val="none" w:sz="0" w:space="0" w:color="auto"/>
        <w:right w:val="none" w:sz="0" w:space="0" w:color="auto"/>
      </w:divBdr>
    </w:div>
    <w:div w:id="2044935091">
      <w:bodyDiv w:val="1"/>
      <w:marLeft w:val="0"/>
      <w:marRight w:val="0"/>
      <w:marTop w:val="0"/>
      <w:marBottom w:val="0"/>
      <w:divBdr>
        <w:top w:val="none" w:sz="0" w:space="0" w:color="auto"/>
        <w:left w:val="none" w:sz="0" w:space="0" w:color="auto"/>
        <w:bottom w:val="none" w:sz="0" w:space="0" w:color="auto"/>
        <w:right w:val="none" w:sz="0" w:space="0" w:color="auto"/>
      </w:divBdr>
    </w:div>
    <w:div w:id="206590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Tri20</b:Tag>
    <b:SourceType>ElectronicSource</b:SourceType>
    <b:Guid>{090F1F8A-0634-4600-89BD-2DCD2412E532}</b:Guid>
    <b:Title>Overview of Global Dill Market</b:Title>
    <b:Year>2020</b:Year>
    <b:Author>
      <b:Author>
        <b:NameList>
          <b:Person>
            <b:Last>Tridge</b:Last>
          </b:Person>
        </b:NameList>
      </b:Author>
    </b:Author>
    <b:URL>https://www.tridge.com/intelligences/dill/production</b:URL>
    <b:RefOrder>1</b:RefOrder>
  </b:Source>
  <b:Source>
    <b:Tag>Wri10</b:Tag>
    <b:SourceType>DocumentFromInternetSite</b:SourceType>
    <b:Guid>{BD1062A7-4AE4-4F42-A624-77C8C0B2413D}</b:Guid>
    <b:Title>The Herb Society of Americas Essential Guide to Dill.</b:Title>
    <b:Year>2010</b:Year>
    <b:Author>
      <b:Author>
        <b:NameList>
          <b:Person>
            <b:Last>Wright</b:Last>
            <b:First>J</b:First>
          </b:Person>
        </b:NameList>
      </b:Author>
    </b:Author>
    <b:InternetSiteTitle>American press</b:InternetSiteTitle>
    <b:RefOrder>2</b:RefOrder>
  </b:Source>
  <b:Source>
    <b:Tag>Sma97</b:Tag>
    <b:SourceType>DocumentFromInternetSite</b:SourceType>
    <b:Guid>{E47EA243-D5F8-4F2A-B1BA-070B4B3ECDD3}</b:Guid>
    <b:Title>Culinary Herbs</b:Title>
    <b:InternetSiteTitle>NRC Research Press.</b:InternetSiteTitle>
    <b:Year>1997</b:Year>
    <b:Author>
      <b:Author>
        <b:NameList>
          <b:Person>
            <b:Last>Small</b:Last>
            <b:First>E</b:First>
          </b:Person>
          <b:Person>
            <b:Last>Canada</b:Last>
            <b:First>N.R.C.</b:First>
          </b:Person>
        </b:NameList>
      </b:Author>
    </b:Author>
    <b:RefOrder>3</b:RefOrder>
  </b:Source>
  <b:Source>
    <b:Tag>net22</b:Tag>
    <b:SourceType>ElectronicSource</b:SourceType>
    <b:Guid>{1C2E5A9D-9DC2-4404-888F-1CA3D5B35FE7}</b:Guid>
    <b:Title>Dill Leaves: Astonishing Benefits Of Adding This Nutritious Herb To Your Diet</b:Title>
    <b:Year>2022</b:Year>
    <b:Month>April</b:Month>
    <b:Day>23</b:Day>
    <b:URL>https://www.netmeds.com/health-library/post/dill-leaves-astonishing-benefits-of-adding-this-nutritious-herb-to-your-diet</b:URL>
    <b:Author>
      <b:Author>
        <b:NameList>
          <b:Person>
            <b:Last>netmeds</b:Last>
          </b:Person>
        </b:NameList>
      </b:Author>
    </b:Author>
    <b:RefOrder>4</b:RefOrder>
  </b:Source>
  <b:Source>
    <b:Tag>Agr22</b:Tag>
    <b:SourceType>ElectronicSource</b:SourceType>
    <b:Guid>{0A26AE4F-49A2-4CAF-A91D-6C60A5DFF2F5}</b:Guid>
    <b:Title>Dill(sowa) Cultivation</b:Title>
    <b:Year>2022</b:Year>
    <b:Month>june</b:Month>
    <b:Day>12</b:Day>
    <b:Author>
      <b:Author>
        <b:NameList>
          <b:Person>
            <b:Last>Agri learner</b:Last>
          </b:Person>
        </b:NameList>
      </b:Author>
    </b:Author>
    <b:URL>http://www.agrilearner.com/dillsowa-cultivation/</b:URL>
    <b:RefOrder>5</b:RefOrder>
  </b:Source>
  <b:Source>
    <b:Tag>Zeh06</b:Tag>
    <b:SourceType>JournalArticle</b:SourceType>
    <b:Guid>{EC7DEE01-CC76-4A05-A6DD-60B9D89C40FD}</b:Guid>
    <b:Title>Effect of sowing date and limited irrigation on the seed yield and quality of dill (Anethum graveolens L.).</b:Title>
    <b:Year>2006</b:Year>
    <b:JournalName>Turkish journal of agriculture and forestry</b:JournalName>
    <b:Pages>281-286</b:Pages>
    <b:Author>
      <b:Author>
        <b:NameList>
          <b:Person>
            <b:Last>Zehtab-Salmasi</b:Last>
            <b:First>S</b:First>
          </b:Person>
          <b:Person>
            <b:Last>Ghassemi-Golez</b:Last>
            <b:First>K. A. Z. E. M.</b:First>
          </b:Person>
          <b:Person>
            <b:Last>Moghbeli</b:Last>
            <b:First>S</b:First>
          </b:Person>
        </b:NameList>
      </b:Author>
    </b:Author>
    <b:Volume>30</b:Volume>
    <b:Issue>4</b:Issue>
    <b:RefOrder>7</b:RefOrder>
  </b:Source>
  <b:Source>
    <b:Tag>Apn20</b:Tag>
    <b:SourceType>ElectronicSource</b:SourceType>
    <b:Guid>{1A603816-888F-425D-9EA2-07BB222FE376}</b:Guid>
    <b:Title>General information on dill</b:Title>
    <b:Year>2020</b:Year>
    <b:Author>
      <b:Author>
        <b:NameList>
          <b:Person>
            <b:Last>Apni kheti</b:Last>
          </b:Person>
        </b:NameList>
      </b:Author>
    </b:Author>
    <b:URL>https://www.apnikheti.com/en/pn/agriculture/horticulture/medicinal-plants/dill-seeds</b:URL>
    <b:RefOrder>6</b:RefOrder>
  </b:Source>
  <b:Source>
    <b:Tag>Dir16</b:Tag>
    <b:SourceType>ElectronicSource</b:SourceType>
    <b:Guid>{4B91775F-5E23-4068-9C1D-7D3145ABC94A}</b:Guid>
    <b:Author>
      <b:Author>
        <b:NameList>
          <b:Person>
            <b:Last>Directorate of Arecanut and Spices Development</b:Last>
          </b:Person>
        </b:NameList>
      </b:Author>
    </b:Author>
    <b:Title>Nursery practices for dill</b:Title>
    <b:Year>2016</b:Year>
    <b:URL>https://spicenurseries.in/variety-description.php?View=description&amp;PL=T257e44aa9d5bade97bafMc74d97b01eaeY</b:URL>
    <b:RefOrder>8</b:RefOrder>
  </b:Source>
  <b:Source>
    <b:Tag>Mee07</b:Tag>
    <b:SourceType>JournalArticle</b:SourceType>
    <b:Guid>{AE64AECC-4AFA-4E5F-A824-BCED93B275B2}</b:Guid>
    <b:Title>Effect of sheep manure, vermi-compost and bio-fertilizers on productivity of dill</b:Title>
    <b:Year>2007</b:Year>
    <b:Author>
      <b:Author>
        <b:NameList>
          <b:Person>
            <b:Last>Meena </b:Last>
            <b:First>S S</b:First>
          </b:Person>
          <b:Person>
            <b:Last>Mehta </b:Last>
            <b:First>R S</b:First>
          </b:Person>
          <b:Person>
            <b:Last>Malhotra </b:Last>
            <b:First>S K</b:First>
          </b:Person>
          <b:Person>
            <b:Last>Singh</b:Last>
            <b:First>R K</b:First>
          </b:Person>
          <b:Person>
            <b:Last>Vashishtha</b:Last>
            <b:First>B B</b:First>
          </b:Person>
        </b:NameList>
      </b:Author>
    </b:Author>
    <b:JournalName>Indian J. Arid Hortic.</b:JournalName>
    <b:Pages>29-30</b:Pages>
    <b:Volume>2</b:Volume>
    <b:Issue>2</b:Issue>
    <b:RefOrder>9</b:RefOrder>
  </b:Source>
  <b:Source>
    <b:Tag>Pla14</b:Tag>
    <b:SourceType>ElectronicSource</b:SourceType>
    <b:Guid>{6E6E31FC-ED85-4B70-81CA-1D04A6F71F6A}</b:Guid>
    <b:Title>Dill</b:Title>
    <b:Year>2014</b:Year>
    <b:Author>
      <b:Author>
        <b:NameList>
          <b:Person>
            <b:Last>Plant village</b:Last>
          </b:Person>
        </b:NameList>
      </b:Author>
    </b:Author>
    <b:URL>https://plantvillage.psu.edu/topics/dill/infos</b:URL>
    <b:RefOrder>10</b:RefOrder>
  </b:Source>
  <b:Source>
    <b:Tag>Amy20</b:Tag>
    <b:SourceType>ElectronicSource</b:SourceType>
    <b:Guid>{D290E362-8F33-44E1-BA59-C6B56B193681}</b:Guid>
    <b:Author>
      <b:Author>
        <b:NameList>
          <b:Person>
            <b:Last> Amy Grant</b:Last>
          </b:Person>
        </b:NameList>
      </b:Author>
    </b:Author>
    <b:Title>Dill Plant Care: Tips For Treating Pests On Dill Plants</b:Title>
    <b:Year>2020</b:Year>
    <b:URL>https://www.gardeningknowhow.com/edible/herbs/dill/pests-on-dill-plants.htm</b:URL>
    <b:RefOrder>11</b:RefOrder>
  </b:Source>
  <b:Source>
    <b:Tag>Mou90</b:Tag>
    <b:SourceType>JournalArticle</b:SourceType>
    <b:Guid>{DB1886B5-DC05-4805-92E5-4156E429929A}</b:Guid>
    <b:Title>Effect of cutting period on the yield and chemical constituents of dill.</b:Title>
    <b:Year>1990</b:Year>
    <b:Month>Jul</b:Month>
    <b:JournalName>Pakistan Journal of Pharmaceutical Sciences</b:JournalName>
    <b:Pages>19-25</b:Pages>
    <b:Volume>3</b:Volume>
    <b:Issue>2</b:Issue>
    <b:Author>
      <b:Author>
        <b:NameList>
          <b:Person>
            <b:Last>Moustafa </b:Last>
            <b:First>S M</b:First>
          </b:Person>
          <b:Person>
            <b:Last>El-Shamy </b:Last>
            <b:First>IM</b:First>
          </b:Person>
          <b:Person>
            <b:Last>Shaheen </b:Last>
            <b:First>N</b:First>
          </b:Person>
        </b:NameList>
      </b:Author>
    </b:Author>
    <b:RefOrder>12</b:RefOrder>
  </b:Source>
  <b:Source>
    <b:Tag>veg20</b:Tag>
    <b:SourceType>ElectronicSource</b:SourceType>
    <b:Guid>{B552553B-C56E-42AB-A0EE-F280A052AA70}</b:Guid>
    <b:Title>Dill Growing and Harvest Information</b:Title>
    <b:Year>2020</b:Year>
    <b:URL>https://veggieharvest.com/herbs/dill-growing-and-harvest-information/</b:URL>
    <b:Author>
      <b:Author>
        <b:NameList>
          <b:Person>
            <b:Last>veggieharvest</b:Last>
          </b:Person>
        </b:NameList>
      </b:Author>
    </b:Author>
    <b:RefOrder>13</b:RefOrder>
  </b:Source>
  <b:Source>
    <b:Tag>osm09</b:Tag>
    <b:SourceType>JournalArticle</b:SourceType>
    <b:Guid>{5D65ADD5-7765-4AC1-91C8-FC11C97D593B}</b:Guid>
    <b:Title>Economic evaluations for harvesting management of parsley (Petroselinium sativum crispum (Mill.) Nym) and dill (Anithum graveolens L.) plants under North Sinai conditions,</b:Title>
    <b:Year>2009</b:Year>
    <b:JournalName>Res. J. Agric. Biol. Sci.</b:JournalName>
    <b:Pages>218-222</b:Pages>
    <b:Author>
      <b:Author>
        <b:NameList>
          <b:Person>
            <b:Last>osman </b:Last>
            <b:First>Y A H</b:First>
          </b:Person>
          <b:Person>
            <b:Last>El-wahab</b:Last>
            <b:First>M A A</b:First>
          </b:Person>
        </b:NameList>
      </b:Author>
    </b:Author>
    <b:Volume>5</b:Volume>
    <b:Issue>3</b:Issue>
    <b:RefOrder>14</b:RefOrder>
  </b:Source>
  <b:Source>
    <b:Tag>Gra22</b:Tag>
    <b:SourceType>DocumentFromInternetSite</b:SourceType>
    <b:Guid>{22FE3C14-3C6D-4A26-825F-EBA8586EF357}</b:Guid>
    <b:Title>Information On How To Harvest Dill And Drying Dill Weed and Dill Seeds</b:Title>
    <b:Year>2022</b:Year>
    <b:InternetSiteTitle>gardening you know</b:InternetSiteTitle>
    <b:URL>https://www.gardeningknowhow.com/edible/herbs/dill/drying-dill.htm</b:URL>
    <b:Author>
      <b:Author>
        <b:NameList>
          <b:Person>
            <b:Last>Grant</b:Last>
            <b:First>Bonnie L. </b:First>
          </b:Person>
        </b:NameList>
      </b:Author>
    </b:Author>
    <b:RefOrder>15</b:RefOrder>
  </b:Source>
  <b:Source>
    <b:Tag>Mas22</b:Tag>
    <b:SourceType>ElectronicSource</b:SourceType>
    <b:Guid>{07B37231-822E-4028-BF35-66781BE437C7}</b:Guid>
    <b:Title>How to Store Dill: 3 Ways to Store Dill Weed and Dill Seeds</b:Title>
    <b:Year>2022</b:Year>
    <b:URL>https://www.masterclass.com/articles/how-to-store-dill#what-is-dill</b:URL>
    <b:Author>
      <b:Author>
        <b:NameList>
          <b:Person>
            <b:Last>Masterclass</b:Last>
          </b:Person>
        </b:NameList>
      </b:Author>
    </b:Author>
    <b:RefOrder>16</b:RefOrder>
  </b:Source>
  <b:Source>
    <b:Tag>Dhu20</b:Tag>
    <b:SourceType>DocumentFromInternetSite</b:SourceType>
    <b:Guid>{82B64AA7-DB37-411B-92AD-D56673542BCF}</b:Guid>
    <b:Title>Nepal: Herbal Industry &amp; its Market!</b:Title>
    <b:Year>2020</b:Year>
    <b:Author>
      <b:Author>
        <b:NameList>
          <b:Person>
            <b:Last> Dhungel</b:Last>
            <b:Middle> Prasad</b:Middle>
            <b:First>Sameer</b:First>
          </b:Person>
        </b:NameList>
      </b:Author>
    </b:Author>
    <b:InternetSiteTitle>Telegraphnepal.com</b:InternetSiteTitle>
    <b:URL>http://www.telegraphnepal.com/nepal-herbal-industry-its-market/</b:URL>
    <b:RefOrder>17</b:RefOrder>
  </b:Source>
</b:Sources>
</file>

<file path=customXml/itemProps1.xml><?xml version="1.0" encoding="utf-8"?>
<ds:datastoreItem xmlns:ds="http://schemas.openxmlformats.org/officeDocument/2006/customXml" ds:itemID="{ED646493-267B-4A3D-8281-FE29F4F19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Pages>
  <Words>12490</Words>
  <Characters>71194</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prks</dc:creator>
  <cp:keywords/>
  <dc:description/>
  <cp:lastModifiedBy>Editor-23</cp:lastModifiedBy>
  <cp:revision>17</cp:revision>
  <dcterms:created xsi:type="dcterms:W3CDTF">2023-03-24T14:31:00Z</dcterms:created>
  <dcterms:modified xsi:type="dcterms:W3CDTF">2024-06-28T09:44:00Z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81701def-4c19-34f9-b6b0-6a4c5ef03059</vt:lpwstr>
  </property>
  <property fmtid="{D5CDD505-2E9C-101B-9397-08002B2CF9AE}" pid="24" name="Mendeley Citation Style_1">
    <vt:lpwstr>http://www.zotero.org/styles/apa</vt:lpwstr>
  </property>
  <property fmtid="{D5CDD505-2E9C-101B-9397-08002B2CF9AE}" pid="25" name="GrammarlyDocumentId">
    <vt:lpwstr>a2396f29d4fc50d9429cafa3a4d363bc327f5b4bb3338d5d6a2ea00ed1c7c1eb</vt:lpwstr>
  </property>
</Properties>
</file>