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3B0B9" w14:textId="77777777" w:rsidR="000727BA" w:rsidRDefault="000727BA" w:rsidP="000727BA">
      <w:pPr>
        <w:rPr>
          <w:rFonts w:ascii="Times New Roman" w:hAnsi="Times New Roman" w:cs="Times New Roman"/>
          <w:b/>
          <w:sz w:val="24"/>
          <w:szCs w:val="24"/>
        </w:rPr>
      </w:pPr>
      <w:r>
        <w:rPr>
          <w:rFonts w:ascii="Times New Roman" w:hAnsi="Times New Roman" w:cs="Times New Roman"/>
          <w:b/>
          <w:sz w:val="24"/>
          <w:szCs w:val="24"/>
        </w:rPr>
        <w:t>Erratum Shift in Palm Oil Mill Effluent Disposal and its Utilization in Agricultural Soil</w:t>
      </w:r>
    </w:p>
    <w:p w14:paraId="5DB9A8A1" w14:textId="718C2ED5" w:rsidR="004071AD" w:rsidRDefault="004071AD" w:rsidP="000727BA">
      <w:pPr>
        <w:rPr>
          <w:rFonts w:ascii="Times New Roman" w:hAnsi="Times New Roman" w:cs="Times New Roman"/>
          <w:b/>
          <w:sz w:val="24"/>
          <w:szCs w:val="24"/>
        </w:rPr>
      </w:pPr>
    </w:p>
    <w:p w14:paraId="26C01432" w14:textId="77777777" w:rsidR="00CC4FCA" w:rsidRPr="003B2B2A" w:rsidRDefault="00CC4FCA" w:rsidP="000727BA">
      <w:pPr>
        <w:rPr>
          <w:rFonts w:ascii="Times New Roman" w:hAnsi="Times New Roman" w:cs="Times New Roman"/>
          <w:b/>
          <w:sz w:val="24"/>
          <w:szCs w:val="24"/>
        </w:rPr>
      </w:pPr>
    </w:p>
    <w:p w14:paraId="0BE4CA00" w14:textId="77777777" w:rsidR="000E3D39" w:rsidRDefault="000E3D39" w:rsidP="005565B4">
      <w:pPr>
        <w:spacing w:before="160" w:after="160" w:line="360" w:lineRule="auto"/>
        <w:jc w:val="both"/>
        <w:rPr>
          <w:rFonts w:ascii="Times New Roman" w:hAnsi="Times New Roman"/>
        </w:rPr>
      </w:pPr>
      <w:r>
        <w:rPr>
          <w:rFonts w:ascii="Times New Roman" w:hAnsi="Times New Roman"/>
        </w:rPr>
        <w:t>ABSTRACT</w:t>
      </w:r>
    </w:p>
    <w:p w14:paraId="63261D0B" w14:textId="77777777" w:rsidR="000E3D39" w:rsidRPr="000E3D39" w:rsidRDefault="005565B4" w:rsidP="000E3D39">
      <w:pPr>
        <w:jc w:val="both"/>
        <w:rPr>
          <w:rFonts w:ascii="Times New Roman" w:hAnsi="Times New Roman" w:cs="Times New Roman"/>
          <w:sz w:val="24"/>
          <w:szCs w:val="24"/>
        </w:rPr>
      </w:pPr>
      <w:r w:rsidRPr="000E3D39">
        <w:rPr>
          <w:rFonts w:ascii="Times New Roman" w:hAnsi="Times New Roman"/>
          <w:sz w:val="24"/>
          <w:szCs w:val="24"/>
        </w:rPr>
        <w:t xml:space="preserve">In the study, soil samples were </w:t>
      </w:r>
      <w:r w:rsidR="000E3D39" w:rsidRPr="000E3D39">
        <w:rPr>
          <w:rFonts w:ascii="Times New Roman" w:hAnsi="Times New Roman"/>
          <w:sz w:val="24"/>
          <w:szCs w:val="24"/>
        </w:rPr>
        <w:t xml:space="preserve">impacted </w:t>
      </w:r>
      <w:r w:rsidRPr="000E3D39">
        <w:rPr>
          <w:rFonts w:ascii="Times New Roman" w:hAnsi="Times New Roman"/>
          <w:sz w:val="24"/>
          <w:szCs w:val="24"/>
        </w:rPr>
        <w:t>with 10%, 50% and 100%</w:t>
      </w:r>
      <w:r w:rsidR="00FA6F8D">
        <w:rPr>
          <w:rFonts w:ascii="Times New Roman" w:hAnsi="Times New Roman"/>
          <w:sz w:val="24"/>
          <w:szCs w:val="24"/>
        </w:rPr>
        <w:t xml:space="preserve"> (v/w) </w:t>
      </w:r>
      <w:r w:rsidRPr="000E3D39">
        <w:rPr>
          <w:rFonts w:ascii="Times New Roman" w:hAnsi="Times New Roman"/>
          <w:sz w:val="24"/>
          <w:szCs w:val="24"/>
        </w:rPr>
        <w:t xml:space="preserve">of the </w:t>
      </w:r>
      <w:r w:rsidR="000E3D39" w:rsidRPr="000E3D39">
        <w:rPr>
          <w:rFonts w:ascii="Times New Roman" w:hAnsi="Times New Roman"/>
          <w:sz w:val="24"/>
          <w:szCs w:val="24"/>
        </w:rPr>
        <w:t>palm oil mill</w:t>
      </w:r>
      <w:r w:rsidRPr="000E3D39">
        <w:rPr>
          <w:rFonts w:ascii="Times New Roman" w:hAnsi="Times New Roman"/>
          <w:sz w:val="24"/>
          <w:szCs w:val="24"/>
        </w:rPr>
        <w:t xml:space="preserve"> </w:t>
      </w:r>
      <w:r w:rsidR="000E3D39" w:rsidRPr="000E3D39">
        <w:rPr>
          <w:rFonts w:ascii="Times New Roman" w:hAnsi="Times New Roman"/>
          <w:sz w:val="24"/>
          <w:szCs w:val="24"/>
        </w:rPr>
        <w:t>effluents</w:t>
      </w:r>
      <w:r w:rsidRPr="000E3D39">
        <w:rPr>
          <w:rFonts w:ascii="Times New Roman" w:hAnsi="Times New Roman"/>
          <w:sz w:val="24"/>
          <w:szCs w:val="24"/>
        </w:rPr>
        <w:t>. Soil physicochemical properties, soil stress marker enzymes, soil bacteria populations</w:t>
      </w:r>
      <w:r w:rsidR="000E3D39" w:rsidRPr="000E3D39">
        <w:rPr>
          <w:rFonts w:ascii="Times New Roman" w:hAnsi="Times New Roman"/>
          <w:sz w:val="24"/>
          <w:szCs w:val="24"/>
        </w:rPr>
        <w:t xml:space="preserve"> </w:t>
      </w:r>
      <w:r w:rsidRPr="000E3D39">
        <w:rPr>
          <w:rFonts w:ascii="Times New Roman" w:hAnsi="Times New Roman"/>
          <w:sz w:val="24"/>
          <w:szCs w:val="24"/>
        </w:rPr>
        <w:t>were studied using standard methods.</w:t>
      </w:r>
      <w:r w:rsidR="000E3D39" w:rsidRPr="000E3D39">
        <w:rPr>
          <w:rFonts w:ascii="Times New Roman" w:hAnsi="Times New Roman"/>
          <w:sz w:val="24"/>
          <w:szCs w:val="24"/>
        </w:rPr>
        <w:t xml:space="preserve"> </w:t>
      </w:r>
      <w:r w:rsidR="000E3D39" w:rsidRPr="000E3D39">
        <w:rPr>
          <w:rFonts w:ascii="Times New Roman" w:hAnsi="Times New Roman" w:cs="Times New Roman"/>
          <w:sz w:val="24"/>
          <w:szCs w:val="24"/>
        </w:rPr>
        <w:t>Analysis of the physicochemical properties of the POME showed that POME in the presence of the reference showed the following: pH, conductivity, BOD</w:t>
      </w:r>
      <w:r w:rsidR="000E3D39" w:rsidRPr="000E3D39">
        <w:rPr>
          <w:rFonts w:ascii="Times New Roman" w:hAnsi="Times New Roman" w:cs="Times New Roman"/>
          <w:sz w:val="24"/>
          <w:szCs w:val="24"/>
          <w:vertAlign w:val="subscript"/>
        </w:rPr>
        <w:t>5</w:t>
      </w:r>
      <w:r w:rsidR="000E3D39" w:rsidRPr="000E3D39">
        <w:rPr>
          <w:rFonts w:ascii="Times New Roman" w:hAnsi="Times New Roman" w:cs="Times New Roman"/>
          <w:sz w:val="24"/>
          <w:szCs w:val="24"/>
        </w:rPr>
        <w:t>, TDS, TSS, TS at 5.67 ±0.014</w:t>
      </w:r>
      <w:r w:rsidR="000E3D39" w:rsidRPr="000E3D39">
        <w:rPr>
          <w:rFonts w:ascii="Times New Roman" w:hAnsi="Times New Roman" w:cs="Times New Roman"/>
          <w:sz w:val="24"/>
          <w:szCs w:val="24"/>
          <w:vertAlign w:val="superscript"/>
        </w:rPr>
        <w:t xml:space="preserve">a </w:t>
      </w:r>
      <w:r w:rsidR="000E3D39" w:rsidRPr="000E3D39">
        <w:rPr>
          <w:rFonts w:ascii="Times New Roman" w:hAnsi="Times New Roman" w:cs="Times New Roman"/>
          <w:sz w:val="24"/>
          <w:szCs w:val="24"/>
        </w:rPr>
        <w:t>, 610±0.023</w:t>
      </w:r>
      <w:r w:rsidR="000E3D39" w:rsidRPr="000E3D39">
        <w:rPr>
          <w:rFonts w:ascii="Times New Roman" w:hAnsi="Times New Roman" w:cs="Times New Roman"/>
          <w:sz w:val="24"/>
          <w:szCs w:val="24"/>
          <w:vertAlign w:val="superscript"/>
        </w:rPr>
        <w:t>c</w:t>
      </w:r>
      <w:r w:rsidR="000E3D39" w:rsidRPr="000E3D39">
        <w:rPr>
          <w:rFonts w:ascii="Times New Roman" w:hAnsi="Times New Roman" w:cs="Times New Roman"/>
          <w:sz w:val="24"/>
          <w:szCs w:val="24"/>
        </w:rPr>
        <w:t xml:space="preserve"> , 4.87±0.025</w:t>
      </w:r>
      <w:r w:rsidR="000E3D39" w:rsidRPr="000E3D39">
        <w:rPr>
          <w:rFonts w:ascii="Times New Roman" w:hAnsi="Times New Roman" w:cs="Times New Roman"/>
          <w:sz w:val="24"/>
          <w:szCs w:val="24"/>
          <w:vertAlign w:val="superscript"/>
        </w:rPr>
        <w:t>b</w:t>
      </w:r>
      <w:r w:rsidR="000E3D39" w:rsidRPr="000E3D39">
        <w:rPr>
          <w:rFonts w:ascii="Times New Roman" w:hAnsi="Times New Roman" w:cs="Times New Roman"/>
          <w:sz w:val="24"/>
          <w:szCs w:val="24"/>
        </w:rPr>
        <w:t>, 372.1±0.015</w:t>
      </w:r>
      <w:r w:rsidR="000E3D39" w:rsidRPr="000E3D39">
        <w:rPr>
          <w:rFonts w:ascii="Times New Roman" w:hAnsi="Times New Roman" w:cs="Times New Roman"/>
          <w:sz w:val="24"/>
          <w:szCs w:val="24"/>
          <w:vertAlign w:val="superscript"/>
        </w:rPr>
        <w:t xml:space="preserve">c </w:t>
      </w:r>
      <w:r w:rsidR="000E3D39" w:rsidRPr="000E3D39">
        <w:rPr>
          <w:rFonts w:ascii="Times New Roman" w:hAnsi="Times New Roman" w:cs="Times New Roman"/>
          <w:sz w:val="24"/>
          <w:szCs w:val="24"/>
        </w:rPr>
        <w:t>, 539.55±0.04</w:t>
      </w:r>
      <w:r w:rsidR="000E3D39" w:rsidRPr="000E3D39">
        <w:rPr>
          <w:rFonts w:ascii="Times New Roman" w:hAnsi="Times New Roman" w:cs="Times New Roman"/>
          <w:sz w:val="24"/>
          <w:szCs w:val="24"/>
          <w:vertAlign w:val="superscript"/>
        </w:rPr>
        <w:t>a</w:t>
      </w:r>
      <w:r w:rsidR="000E3D39" w:rsidRPr="000E3D39">
        <w:rPr>
          <w:rFonts w:ascii="Times New Roman" w:hAnsi="Times New Roman" w:cs="Times New Roman"/>
          <w:sz w:val="24"/>
          <w:szCs w:val="24"/>
        </w:rPr>
        <w:t>,  911.6±0.032</w:t>
      </w:r>
      <w:r w:rsidR="000E3D39" w:rsidRPr="000E3D39">
        <w:rPr>
          <w:rFonts w:ascii="Times New Roman" w:hAnsi="Times New Roman" w:cs="Times New Roman"/>
          <w:sz w:val="24"/>
          <w:szCs w:val="24"/>
          <w:vertAlign w:val="superscript"/>
        </w:rPr>
        <w:t>b</w:t>
      </w:r>
      <w:r w:rsidR="000E3D39" w:rsidRPr="000E3D39">
        <w:rPr>
          <w:rFonts w:ascii="Times New Roman" w:hAnsi="Times New Roman" w:cs="Times New Roman"/>
          <w:sz w:val="24"/>
          <w:szCs w:val="24"/>
        </w:rPr>
        <w:t xml:space="preserve"> mg/ml, respectively dissolved mineral such as Mg, K, Ca and PO</w:t>
      </w:r>
      <w:r w:rsidR="000E3D39" w:rsidRPr="000E3D39">
        <w:rPr>
          <w:rFonts w:ascii="Times New Roman" w:hAnsi="Times New Roman" w:cs="Times New Roman"/>
          <w:sz w:val="24"/>
          <w:szCs w:val="24"/>
          <w:vertAlign w:val="subscript"/>
        </w:rPr>
        <w:t>3</w:t>
      </w:r>
      <w:r w:rsidR="000E3D39" w:rsidRPr="000E3D39">
        <w:rPr>
          <w:rFonts w:ascii="Times New Roman" w:hAnsi="Times New Roman" w:cs="Times New Roman"/>
          <w:sz w:val="24"/>
          <w:szCs w:val="24"/>
        </w:rPr>
        <w:t xml:space="preserve"> were recorded at 9.82±0.05</w:t>
      </w:r>
      <w:r w:rsidR="000E3D39" w:rsidRPr="000E3D39">
        <w:rPr>
          <w:rFonts w:ascii="Times New Roman" w:hAnsi="Times New Roman" w:cs="Times New Roman"/>
          <w:sz w:val="24"/>
          <w:szCs w:val="24"/>
          <w:vertAlign w:val="superscript"/>
        </w:rPr>
        <w:t xml:space="preserve">b </w:t>
      </w:r>
      <w:r w:rsidR="000E3D39" w:rsidRPr="000E3D39">
        <w:rPr>
          <w:rFonts w:ascii="Times New Roman" w:hAnsi="Times New Roman" w:cs="Times New Roman"/>
          <w:sz w:val="24"/>
          <w:szCs w:val="24"/>
        </w:rPr>
        <w:t>, 14.52±0.05</w:t>
      </w:r>
      <w:r w:rsidR="000E3D39" w:rsidRPr="000E3D39">
        <w:rPr>
          <w:rFonts w:ascii="Times New Roman" w:hAnsi="Times New Roman" w:cs="Times New Roman"/>
          <w:sz w:val="24"/>
          <w:szCs w:val="24"/>
          <w:vertAlign w:val="superscript"/>
        </w:rPr>
        <w:t>a</w:t>
      </w:r>
      <w:r w:rsidR="000E3D39" w:rsidRPr="000E3D39">
        <w:rPr>
          <w:rFonts w:ascii="Times New Roman" w:hAnsi="Times New Roman" w:cs="Times New Roman"/>
          <w:sz w:val="24"/>
          <w:szCs w:val="24"/>
        </w:rPr>
        <w:t>, 13.23±0.04</w:t>
      </w:r>
      <w:r w:rsidR="000E3D39" w:rsidRPr="000E3D39">
        <w:rPr>
          <w:rFonts w:ascii="Times New Roman" w:hAnsi="Times New Roman" w:cs="Times New Roman"/>
          <w:sz w:val="24"/>
          <w:szCs w:val="24"/>
          <w:vertAlign w:val="superscript"/>
        </w:rPr>
        <w:t xml:space="preserve">c </w:t>
      </w:r>
      <w:r w:rsidR="000E3D39" w:rsidRPr="000E3D39">
        <w:rPr>
          <w:rFonts w:ascii="Times New Roman" w:hAnsi="Times New Roman" w:cs="Times New Roman"/>
          <w:sz w:val="24"/>
          <w:szCs w:val="24"/>
        </w:rPr>
        <w:t>and 8.69±0.01</w:t>
      </w:r>
      <w:r w:rsidR="000E3D39" w:rsidRPr="000E3D39">
        <w:rPr>
          <w:rFonts w:ascii="Times New Roman" w:hAnsi="Times New Roman" w:cs="Times New Roman"/>
          <w:sz w:val="24"/>
          <w:szCs w:val="24"/>
          <w:vertAlign w:val="superscript"/>
        </w:rPr>
        <w:t>bc</w:t>
      </w:r>
      <w:r w:rsidR="000E3D39" w:rsidRPr="000E3D39">
        <w:rPr>
          <w:rFonts w:ascii="Times New Roman" w:hAnsi="Times New Roman" w:cs="Times New Roman"/>
          <w:sz w:val="24"/>
          <w:szCs w:val="24"/>
        </w:rPr>
        <w:t xml:space="preserve"> mg/ml respectively. Total organic carbon and organic matter contents were recorded at 81.87±0.01</w:t>
      </w:r>
      <w:r w:rsidR="000E3D39" w:rsidRPr="000E3D39">
        <w:rPr>
          <w:rFonts w:ascii="Times New Roman" w:hAnsi="Times New Roman" w:cs="Times New Roman"/>
          <w:sz w:val="24"/>
          <w:szCs w:val="24"/>
          <w:vertAlign w:val="superscript"/>
        </w:rPr>
        <w:t xml:space="preserve">a </w:t>
      </w:r>
      <w:r w:rsidR="000E3D39" w:rsidRPr="000E3D39">
        <w:rPr>
          <w:rFonts w:ascii="Times New Roman" w:hAnsi="Times New Roman" w:cs="Times New Roman"/>
          <w:sz w:val="24"/>
          <w:szCs w:val="24"/>
        </w:rPr>
        <w:t>and 100.7±0.02</w:t>
      </w:r>
      <w:r w:rsidR="000E3D39" w:rsidRPr="000E3D39">
        <w:rPr>
          <w:rFonts w:ascii="Times New Roman" w:hAnsi="Times New Roman" w:cs="Times New Roman"/>
          <w:sz w:val="24"/>
          <w:szCs w:val="24"/>
          <w:vertAlign w:val="superscript"/>
        </w:rPr>
        <w:t xml:space="preserve">c </w:t>
      </w:r>
      <w:r w:rsidR="000E3D39" w:rsidRPr="000E3D39">
        <w:rPr>
          <w:rFonts w:ascii="Times New Roman" w:hAnsi="Times New Roman" w:cs="Times New Roman"/>
          <w:sz w:val="24"/>
          <w:szCs w:val="24"/>
        </w:rPr>
        <w:t xml:space="preserve">mg/ml respectively. Organismal proliferation </w:t>
      </w:r>
      <w:proofErr w:type="gramStart"/>
      <w:r w:rsidR="000E3D39" w:rsidRPr="000E3D39">
        <w:rPr>
          <w:rFonts w:ascii="Times New Roman" w:hAnsi="Times New Roman" w:cs="Times New Roman"/>
          <w:sz w:val="24"/>
          <w:szCs w:val="24"/>
        </w:rPr>
        <w:t>increase</w:t>
      </w:r>
      <w:proofErr w:type="gramEnd"/>
      <w:r w:rsidR="000E3D39" w:rsidRPr="000E3D39">
        <w:rPr>
          <w:rFonts w:ascii="Times New Roman" w:hAnsi="Times New Roman" w:cs="Times New Roman"/>
          <w:sz w:val="24"/>
          <w:szCs w:val="24"/>
        </w:rPr>
        <w:t xml:space="preserve"> as the percentage of the POME per gram of the soil increase from 10-50% (v/w) while a downturn in the organismal counts decreases significantly at 100% (v/w). There was a noticeable decrease in the coliform counts/g of the organisms as the incubation days increases from day 0-14. Enzyme activity relatively decreases as the contaminant concentrations increases from 0-100 v/w.  Lipases activity was seen relatively low in all the soil at low concentrations of the effluents (0-50 v/w). At high concentrations of the effluents, there was a significant increase in the enzyme activity. POME can be utilized as sustainable source of organic agro fertilizer when quantified; however poor incentive by peasant farmers may lead to abysmal utilization of the waste water and its negative impact in the soil with aftermath of low soil fertility and poor agricultural productivity.</w:t>
      </w:r>
    </w:p>
    <w:p w14:paraId="48350DEE" w14:textId="77777777" w:rsidR="000E3D39" w:rsidRPr="005565B4" w:rsidRDefault="000E3D39" w:rsidP="000E3D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Keywords: </w:t>
      </w:r>
      <w:r w:rsidR="00FA6F8D">
        <w:rPr>
          <w:rFonts w:ascii="Times New Roman" w:hAnsi="Times New Roman" w:cs="Times New Roman"/>
          <w:sz w:val="24"/>
          <w:szCs w:val="24"/>
        </w:rPr>
        <w:t>Impact; POME; Physicochemical; S</w:t>
      </w:r>
      <w:r>
        <w:rPr>
          <w:rFonts w:ascii="Times New Roman" w:hAnsi="Times New Roman" w:cs="Times New Roman"/>
          <w:sz w:val="24"/>
          <w:szCs w:val="24"/>
        </w:rPr>
        <w:t>tress enzyme</w:t>
      </w:r>
      <w:r w:rsidR="00FA6F8D">
        <w:rPr>
          <w:rFonts w:ascii="Times New Roman" w:hAnsi="Times New Roman" w:cs="Times New Roman"/>
          <w:sz w:val="24"/>
          <w:szCs w:val="24"/>
        </w:rPr>
        <w:t>s; O</w:t>
      </w:r>
      <w:r>
        <w:rPr>
          <w:rFonts w:ascii="Times New Roman" w:hAnsi="Times New Roman" w:cs="Times New Roman"/>
          <w:sz w:val="24"/>
          <w:szCs w:val="24"/>
        </w:rPr>
        <w:t>rganismal proliferation.</w:t>
      </w:r>
    </w:p>
    <w:p w14:paraId="3B9010C3" w14:textId="77777777" w:rsidR="00D07726" w:rsidRDefault="00D07726" w:rsidP="005565B4">
      <w:pPr>
        <w:spacing w:before="160" w:after="160" w:line="360" w:lineRule="auto"/>
        <w:jc w:val="both"/>
        <w:rPr>
          <w:rFonts w:ascii="Times New Roman" w:hAnsi="Times New Roman" w:cs="Times New Roman"/>
          <w:b/>
          <w:sz w:val="24"/>
          <w:szCs w:val="24"/>
        </w:rPr>
      </w:pPr>
    </w:p>
    <w:p w14:paraId="20DFCFA6" w14:textId="7FDE98F5" w:rsidR="006C651B" w:rsidRPr="005565B4" w:rsidRDefault="0083117D" w:rsidP="005565B4">
      <w:pPr>
        <w:spacing w:before="160" w:after="16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Introduction :</w:t>
      </w:r>
      <w:proofErr w:type="gramEnd"/>
      <w:r>
        <w:rPr>
          <w:rFonts w:ascii="Times New Roman" w:hAnsi="Times New Roman" w:cs="Times New Roman"/>
          <w:b/>
          <w:sz w:val="24"/>
          <w:szCs w:val="24"/>
        </w:rPr>
        <w:t xml:space="preserve"> </w:t>
      </w:r>
    </w:p>
    <w:p w14:paraId="452DDFBB" w14:textId="77777777" w:rsidR="00FC1CD3" w:rsidRPr="005565B4" w:rsidRDefault="00FA6F8D" w:rsidP="005565B4">
      <w:pPr>
        <w:spacing w:before="160" w:after="160" w:line="360" w:lineRule="auto"/>
        <w:jc w:val="both"/>
        <w:rPr>
          <w:rFonts w:ascii="Times New Roman" w:hAnsi="Times New Roman" w:cs="Times New Roman"/>
          <w:sz w:val="24"/>
          <w:szCs w:val="24"/>
        </w:rPr>
      </w:pPr>
      <w:r w:rsidRPr="006427F8">
        <w:rPr>
          <w:rFonts w:ascii="Times New Roman" w:hAnsi="Times New Roman" w:cs="Times New Roman"/>
          <w:sz w:val="24"/>
          <w:szCs w:val="24"/>
        </w:rPr>
        <w:t xml:space="preserve">Improved agricultural productivity is evident of uncompromised soil in experimented fertility indices; which largely depends in the bioavailability of minerals in the soil for cultivated crops utilization. Local agriculturists within the tropics are in search of cheap organic facilities for improvement of their crop yield after hard peasant cultivation process. However non proper guide on the facility utilizations reversely affect the fertility of the soil and in turn crop yield. The present study brings to the fore an efficient bio-technique of improvement of soil fertility through increasing the concentration of ions ordinarily under chelation due to the presence of certain organic compound(s). </w:t>
      </w:r>
      <w:r w:rsidR="006C651B" w:rsidRPr="005565B4">
        <w:rPr>
          <w:rFonts w:ascii="Times New Roman" w:hAnsi="Times New Roman" w:cs="Times New Roman"/>
          <w:sz w:val="24"/>
          <w:szCs w:val="24"/>
        </w:rPr>
        <w:t xml:space="preserve">Waste water is one of the crucial sources of pollution in terrestrial </w:t>
      </w:r>
      <w:r w:rsidR="006C651B" w:rsidRPr="005565B4">
        <w:rPr>
          <w:rFonts w:ascii="Times New Roman" w:hAnsi="Times New Roman" w:cs="Times New Roman"/>
          <w:sz w:val="24"/>
          <w:szCs w:val="24"/>
        </w:rPr>
        <w:lastRenderedPageBreak/>
        <w:t>and water body</w:t>
      </w:r>
      <w:r w:rsidR="00FC1CD3" w:rsidRPr="005565B4">
        <w:rPr>
          <w:rFonts w:ascii="Times New Roman" w:hAnsi="Times New Roman" w:cs="Times New Roman"/>
          <w:sz w:val="24"/>
          <w:szCs w:val="24"/>
        </w:rPr>
        <w:t xml:space="preserve"> (EPA, 2008). I</w:t>
      </w:r>
      <w:r w:rsidR="006C651B" w:rsidRPr="005565B4">
        <w:rPr>
          <w:rFonts w:ascii="Times New Roman" w:hAnsi="Times New Roman" w:cs="Times New Roman"/>
          <w:sz w:val="24"/>
          <w:szCs w:val="24"/>
        </w:rPr>
        <w:t xml:space="preserve">ndustry including those of inorganic and organic bias in utility is of economic importance in terms of their impact on the environment. </w:t>
      </w:r>
    </w:p>
    <w:p w14:paraId="0BECED44" w14:textId="77777777" w:rsidR="007F242A" w:rsidRPr="005565B4" w:rsidRDefault="007F242A"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 xml:space="preserve">Nowadays, the palm oil business is developing rapidly and transforming into an imperative agriculture-based industry in these two countries. The numbers of palm oil processing factories have increased generally, with a minute strength of 10 plants in 1960 to 1600 operating mills in 2018 in Nigeria. While the palm oil industry has been perceived emphatically for its commitment toward monetary development and quick improvement, it has additionally added to environmental pollution because of the creation of huge amounts of by-products during the process of oil extraction (Aziz, 2017). </w:t>
      </w:r>
    </w:p>
    <w:p w14:paraId="1B570580" w14:textId="77777777" w:rsidR="007F242A" w:rsidRPr="005565B4" w:rsidRDefault="006C651B"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Palm oil mill effluent</w:t>
      </w:r>
      <w:r w:rsidR="007F242A" w:rsidRPr="005565B4">
        <w:rPr>
          <w:rFonts w:ascii="Times New Roman" w:hAnsi="Times New Roman" w:cs="Times New Roman"/>
          <w:sz w:val="24"/>
          <w:szCs w:val="24"/>
        </w:rPr>
        <w:t>s</w:t>
      </w:r>
      <w:r w:rsidRPr="005565B4">
        <w:rPr>
          <w:rFonts w:ascii="Times New Roman" w:hAnsi="Times New Roman" w:cs="Times New Roman"/>
          <w:sz w:val="24"/>
          <w:szCs w:val="24"/>
        </w:rPr>
        <w:t xml:space="preserve"> are waste accruing from processing of raw palm to finished red oil (</w:t>
      </w:r>
      <w:proofErr w:type="spellStart"/>
      <w:r w:rsidRPr="005565B4">
        <w:rPr>
          <w:rFonts w:ascii="Times New Roman" w:hAnsi="Times New Roman" w:cs="Times New Roman"/>
          <w:sz w:val="24"/>
          <w:szCs w:val="24"/>
        </w:rPr>
        <w:t>Okwaye</w:t>
      </w:r>
      <w:proofErr w:type="spellEnd"/>
      <w:r w:rsidRPr="005565B4">
        <w:rPr>
          <w:rFonts w:ascii="Times New Roman" w:hAnsi="Times New Roman" w:cs="Times New Roman"/>
          <w:sz w:val="24"/>
          <w:szCs w:val="24"/>
        </w:rPr>
        <w:t xml:space="preserve"> </w:t>
      </w:r>
      <w:r w:rsidRPr="005565B4">
        <w:rPr>
          <w:rFonts w:ascii="Times New Roman" w:hAnsi="Times New Roman" w:cs="Times New Roman"/>
          <w:i/>
          <w:sz w:val="24"/>
          <w:szCs w:val="24"/>
        </w:rPr>
        <w:t>et al.,</w:t>
      </w:r>
      <w:r w:rsidRPr="005565B4">
        <w:rPr>
          <w:rFonts w:ascii="Times New Roman" w:hAnsi="Times New Roman" w:cs="Times New Roman"/>
          <w:sz w:val="24"/>
          <w:szCs w:val="24"/>
        </w:rPr>
        <w:t xml:space="preserve"> 2013</w:t>
      </w:r>
      <w:r w:rsidR="007F242A" w:rsidRPr="005565B4">
        <w:rPr>
          <w:rFonts w:ascii="Times New Roman" w:hAnsi="Times New Roman" w:cs="Times New Roman"/>
          <w:sz w:val="24"/>
          <w:szCs w:val="24"/>
        </w:rPr>
        <w:t xml:space="preserve">; </w:t>
      </w:r>
      <w:proofErr w:type="spellStart"/>
      <w:r w:rsidR="007F242A" w:rsidRPr="005565B4">
        <w:rPr>
          <w:rFonts w:ascii="Times New Roman" w:hAnsi="Times New Roman" w:cs="Times New Roman"/>
          <w:sz w:val="24"/>
          <w:szCs w:val="24"/>
        </w:rPr>
        <w:t>Ladero</w:t>
      </w:r>
      <w:proofErr w:type="spellEnd"/>
      <w:r w:rsidR="007F242A" w:rsidRPr="005565B4">
        <w:rPr>
          <w:rFonts w:ascii="Times New Roman" w:hAnsi="Times New Roman" w:cs="Times New Roman"/>
          <w:sz w:val="24"/>
          <w:szCs w:val="24"/>
        </w:rPr>
        <w:t xml:space="preserve"> </w:t>
      </w:r>
      <w:r w:rsidR="007F242A" w:rsidRPr="005565B4">
        <w:rPr>
          <w:rFonts w:ascii="Times New Roman" w:hAnsi="Times New Roman" w:cs="Times New Roman"/>
          <w:i/>
          <w:sz w:val="24"/>
          <w:szCs w:val="24"/>
        </w:rPr>
        <w:t>et al</w:t>
      </w:r>
      <w:r w:rsidR="007F242A" w:rsidRPr="005565B4">
        <w:rPr>
          <w:rFonts w:ascii="Times New Roman" w:hAnsi="Times New Roman" w:cs="Times New Roman"/>
          <w:sz w:val="24"/>
          <w:szCs w:val="24"/>
        </w:rPr>
        <w:t>., 2010</w:t>
      </w:r>
      <w:r w:rsidRPr="005565B4">
        <w:rPr>
          <w:rFonts w:ascii="Times New Roman" w:hAnsi="Times New Roman" w:cs="Times New Roman"/>
          <w:sz w:val="24"/>
          <w:szCs w:val="24"/>
        </w:rPr>
        <w:t>).</w:t>
      </w:r>
      <w:r w:rsidR="007F242A" w:rsidRPr="005565B4">
        <w:rPr>
          <w:rFonts w:ascii="Times New Roman" w:hAnsi="Times New Roman" w:cs="Times New Roman"/>
          <w:sz w:val="24"/>
          <w:szCs w:val="24"/>
        </w:rPr>
        <w:t xml:space="preserve"> At least 44 million tons of POME was produced and are expanding each year in Nigeria, especially as a result of the activity of the legislature to advance the palm oil industry (Aziz, 2017).</w:t>
      </w:r>
      <w:r w:rsidRPr="005565B4">
        <w:rPr>
          <w:rFonts w:ascii="Times New Roman" w:hAnsi="Times New Roman" w:cs="Times New Roman"/>
          <w:sz w:val="24"/>
          <w:szCs w:val="24"/>
        </w:rPr>
        <w:t xml:space="preserve">The wastewater from this processing industry and other domestic sources are generally polarize and may contain toxic pollutants. It contains acids, bases, toxic materials, and matter high in biological oxygen demand, color, and low in suspended solids (EPA, 2008). </w:t>
      </w:r>
    </w:p>
    <w:p w14:paraId="747AB106" w14:textId="77777777" w:rsidR="0091623A" w:rsidRPr="005565B4" w:rsidRDefault="0091623A"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 xml:space="preserve">The continual increase in the number of </w:t>
      </w:r>
      <w:r w:rsidR="008B3936" w:rsidRPr="005565B4">
        <w:rPr>
          <w:rFonts w:ascii="Times New Roman" w:hAnsi="Times New Roman" w:cs="Times New Roman"/>
          <w:sz w:val="24"/>
          <w:szCs w:val="24"/>
        </w:rPr>
        <w:t xml:space="preserve">these </w:t>
      </w:r>
      <w:r w:rsidRPr="005565B4">
        <w:rPr>
          <w:rFonts w:ascii="Times New Roman" w:hAnsi="Times New Roman" w:cs="Times New Roman"/>
          <w:sz w:val="24"/>
          <w:szCs w:val="24"/>
        </w:rPr>
        <w:t>industries in Nigeria has predisposed the surrounding biosystem with various noxious contaminants</w:t>
      </w:r>
      <w:r w:rsidR="008B3936" w:rsidRPr="005565B4">
        <w:rPr>
          <w:rFonts w:ascii="Times New Roman" w:hAnsi="Times New Roman" w:cs="Times New Roman"/>
          <w:sz w:val="24"/>
          <w:szCs w:val="24"/>
        </w:rPr>
        <w:t xml:space="preserve"> accruing from the activities of these industries</w:t>
      </w:r>
      <w:r w:rsidRPr="005565B4">
        <w:rPr>
          <w:rFonts w:ascii="Times New Roman" w:hAnsi="Times New Roman" w:cs="Times New Roman"/>
          <w:sz w:val="24"/>
          <w:szCs w:val="24"/>
        </w:rPr>
        <w:t xml:space="preserve">. The enroute path of this danger potential contaminants include the: soil, air, water and the surrounding biotic flora and fauna. </w:t>
      </w:r>
    </w:p>
    <w:p w14:paraId="21E635DB" w14:textId="77777777" w:rsidR="007F242A" w:rsidRPr="005565B4" w:rsidRDefault="0091623A" w:rsidP="005565B4">
      <w:pPr>
        <w:pStyle w:val="Default"/>
        <w:spacing w:line="360" w:lineRule="auto"/>
        <w:jc w:val="both"/>
      </w:pPr>
      <w:r w:rsidRPr="005565B4">
        <w:t xml:space="preserve">Compromised implementation of stringent standards and development of management techniques by environmentalist for the disposal of wastes into the environment has necessitated the need for the development of alternative waste treatment process. </w:t>
      </w:r>
    </w:p>
    <w:p w14:paraId="17ACE402" w14:textId="77777777" w:rsidR="007F242A" w:rsidRPr="005565B4" w:rsidRDefault="00FC1CD3"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 xml:space="preserve">Exploit by subsistence farmers within the local region in the utilization of this effluent as myth of supplementing nutrients to the soil have been overage; lack of quantification and unseasoned flocculation of the soil have impacted on the fertility of the soil for agricultural activities. The present study looks into the various fertility indices of soil affected by this unguided effluent usages by farmers. </w:t>
      </w:r>
    </w:p>
    <w:p w14:paraId="5EB3E536" w14:textId="77777777" w:rsidR="00FC1CD3" w:rsidRPr="005565B4" w:rsidRDefault="00FC1CD3"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2.0 Materials and Methods</w:t>
      </w:r>
    </w:p>
    <w:p w14:paraId="366D2335" w14:textId="77777777" w:rsidR="00FC1CD3" w:rsidRPr="005565B4" w:rsidRDefault="00FC1CD3"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lastRenderedPageBreak/>
        <w:t>Materials</w:t>
      </w:r>
    </w:p>
    <w:p w14:paraId="13EC72E3" w14:textId="77777777" w:rsidR="00FC1CD3" w:rsidRPr="005565B4" w:rsidRDefault="00FC1CD3"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Materials including those of equipments, apparatus and reagents utilized during the course of the present study were of products of designated companies (</w:t>
      </w:r>
      <w:proofErr w:type="spellStart"/>
      <w:r w:rsidRPr="005565B4">
        <w:rPr>
          <w:rFonts w:ascii="Times New Roman" w:hAnsi="Times New Roman" w:cs="Times New Roman"/>
          <w:sz w:val="24"/>
          <w:szCs w:val="24"/>
        </w:rPr>
        <w:t>BDh</w:t>
      </w:r>
      <w:proofErr w:type="spellEnd"/>
      <w:r w:rsidRPr="005565B4">
        <w:rPr>
          <w:rFonts w:ascii="Times New Roman" w:hAnsi="Times New Roman" w:cs="Times New Roman"/>
          <w:sz w:val="24"/>
          <w:szCs w:val="24"/>
        </w:rPr>
        <w:t xml:space="preserve">, Bristol, May and Bakers); </w:t>
      </w:r>
      <w:r w:rsidR="00FD189F" w:rsidRPr="005565B4">
        <w:rPr>
          <w:rFonts w:ascii="Times New Roman" w:hAnsi="Times New Roman" w:cs="Times New Roman"/>
          <w:sz w:val="24"/>
          <w:szCs w:val="24"/>
        </w:rPr>
        <w:t>they were calibrated at each use and in good working condition. The reagents were analytical graded and properly stored.</w:t>
      </w:r>
    </w:p>
    <w:p w14:paraId="71001EA4" w14:textId="77777777" w:rsidR="00FD189F" w:rsidRPr="005565B4" w:rsidRDefault="00FD189F"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Methods</w:t>
      </w:r>
    </w:p>
    <w:p w14:paraId="2CA471EA" w14:textId="77777777" w:rsidR="00766EF8" w:rsidRPr="005565B4" w:rsidRDefault="00766EF8"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The present study adopted experimental design.</w:t>
      </w:r>
    </w:p>
    <w:p w14:paraId="3BB2ED0F" w14:textId="77777777" w:rsidR="00FD189F" w:rsidRPr="005565B4" w:rsidRDefault="00FD189F"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Sample collection</w:t>
      </w:r>
    </w:p>
    <w:p w14:paraId="5A3D2420" w14:textId="77777777" w:rsidR="00FD189F" w:rsidRPr="005565B4" w:rsidRDefault="00FD189F"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Palm Oil Mill Effluents (POME) Collection</w:t>
      </w:r>
    </w:p>
    <w:p w14:paraId="769FCAFF" w14:textId="77777777" w:rsidR="00FD189F" w:rsidRPr="005565B4" w:rsidRDefault="00FD189F"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 xml:space="preserve">Palm oil mill effluents were collected from palm fruit milling center located at </w:t>
      </w:r>
      <w:proofErr w:type="spellStart"/>
      <w:r w:rsidR="007F242A" w:rsidRPr="005565B4">
        <w:rPr>
          <w:rFonts w:ascii="Times New Roman" w:hAnsi="Times New Roman" w:cs="Times New Roman"/>
          <w:sz w:val="24"/>
          <w:szCs w:val="24"/>
        </w:rPr>
        <w:t>Awka</w:t>
      </w:r>
      <w:proofErr w:type="spellEnd"/>
      <w:r w:rsidR="007F242A" w:rsidRPr="005565B4">
        <w:rPr>
          <w:rFonts w:ascii="Times New Roman" w:hAnsi="Times New Roman" w:cs="Times New Roman"/>
          <w:sz w:val="24"/>
          <w:szCs w:val="24"/>
        </w:rPr>
        <w:t xml:space="preserve"> South, Anambra State, Nigeria</w:t>
      </w:r>
      <w:r w:rsidR="00A64435" w:rsidRPr="005565B4">
        <w:rPr>
          <w:rFonts w:ascii="Times New Roman" w:hAnsi="Times New Roman" w:cs="Times New Roman"/>
          <w:sz w:val="24"/>
          <w:szCs w:val="24"/>
        </w:rPr>
        <w:t xml:space="preserve">. The sampling was conducted by 6.00am as described by </w:t>
      </w:r>
      <w:proofErr w:type="spellStart"/>
      <w:r w:rsidR="00A64435" w:rsidRPr="005565B4">
        <w:rPr>
          <w:rFonts w:ascii="Times New Roman" w:hAnsi="Times New Roman" w:cs="Times New Roman"/>
          <w:sz w:val="24"/>
          <w:szCs w:val="24"/>
        </w:rPr>
        <w:t>Ezenwelu</w:t>
      </w:r>
      <w:proofErr w:type="spellEnd"/>
      <w:r w:rsidR="00A64435" w:rsidRPr="005565B4">
        <w:rPr>
          <w:rFonts w:ascii="Times New Roman" w:hAnsi="Times New Roman" w:cs="Times New Roman"/>
          <w:sz w:val="24"/>
          <w:szCs w:val="24"/>
        </w:rPr>
        <w:t xml:space="preserve"> </w:t>
      </w:r>
      <w:r w:rsidR="00A64435" w:rsidRPr="005565B4">
        <w:rPr>
          <w:rFonts w:ascii="Times New Roman" w:hAnsi="Times New Roman" w:cs="Times New Roman"/>
          <w:i/>
          <w:sz w:val="24"/>
          <w:szCs w:val="24"/>
        </w:rPr>
        <w:t>et al</w:t>
      </w:r>
      <w:r w:rsidR="00A64435" w:rsidRPr="005565B4">
        <w:rPr>
          <w:rFonts w:ascii="Times New Roman" w:hAnsi="Times New Roman" w:cs="Times New Roman"/>
          <w:sz w:val="24"/>
          <w:szCs w:val="24"/>
        </w:rPr>
        <w:t>. (2022). The collected effluent in clean sample bottles was acclimatized before subjecting to physicochemical analysis.</w:t>
      </w:r>
    </w:p>
    <w:p w14:paraId="6B3B7DA3" w14:textId="77777777" w:rsidR="00A64435" w:rsidRPr="005565B4" w:rsidRDefault="00A64435"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Determination of Physicochemical Properties of the Effluent</w:t>
      </w:r>
    </w:p>
    <w:p w14:paraId="644FD0B9" w14:textId="77777777" w:rsidR="00044440" w:rsidRPr="005565B4" w:rsidRDefault="00A64435"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POME collected from the milling ditch after acclimatization was subjected physicochemical analysis as described by ATSDR (2010). Parameters such as</w:t>
      </w:r>
      <w:r w:rsidR="00BE45DD" w:rsidRPr="005565B4">
        <w:rPr>
          <w:rFonts w:ascii="Times New Roman" w:hAnsi="Times New Roman" w:cs="Times New Roman"/>
          <w:sz w:val="24"/>
          <w:szCs w:val="24"/>
        </w:rPr>
        <w:t>: pH, temperature, dissolved oxygen/biochemical oxygen demand counts, total dissolved solids, total solids, total suspended solids, total oxidizable carbon, total organic matter, mineral concentrations, conductivity were evaluated in mg/l.</w:t>
      </w:r>
    </w:p>
    <w:p w14:paraId="65072272" w14:textId="77777777" w:rsidR="00BE45DD" w:rsidRPr="005565B4" w:rsidRDefault="00BE45DD"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Contamination Soil Samples with Variant Concentrations of POME</w:t>
      </w:r>
    </w:p>
    <w:p w14:paraId="5DC15610" w14:textId="77777777" w:rsidR="00BE45DD" w:rsidRPr="005565B4" w:rsidRDefault="00BE45DD"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Soil sample</w:t>
      </w:r>
      <w:r w:rsidR="00444DE1" w:rsidRPr="005565B4">
        <w:rPr>
          <w:rFonts w:ascii="Times New Roman" w:hAnsi="Times New Roman" w:cs="Times New Roman"/>
          <w:sz w:val="24"/>
          <w:szCs w:val="24"/>
        </w:rPr>
        <w:t xml:space="preserve"> 50g</w:t>
      </w:r>
      <w:r w:rsidRPr="005565B4">
        <w:rPr>
          <w:rFonts w:ascii="Times New Roman" w:hAnsi="Times New Roman" w:cs="Times New Roman"/>
          <w:sz w:val="24"/>
          <w:szCs w:val="24"/>
        </w:rPr>
        <w:t xml:space="preserve"> from an a</w:t>
      </w:r>
      <w:r w:rsidR="00444DE1" w:rsidRPr="005565B4">
        <w:rPr>
          <w:rFonts w:ascii="Times New Roman" w:hAnsi="Times New Roman" w:cs="Times New Roman"/>
          <w:sz w:val="24"/>
          <w:szCs w:val="24"/>
        </w:rPr>
        <w:t>gricultural garden was impac</w:t>
      </w:r>
      <w:r w:rsidRPr="005565B4">
        <w:rPr>
          <w:rFonts w:ascii="Times New Roman" w:hAnsi="Times New Roman" w:cs="Times New Roman"/>
          <w:sz w:val="24"/>
          <w:szCs w:val="24"/>
        </w:rPr>
        <w:t>ted with 0, 10, 50 and 100% of POME</w:t>
      </w:r>
      <w:r w:rsidR="00444DE1" w:rsidRPr="005565B4">
        <w:rPr>
          <w:rFonts w:ascii="Times New Roman" w:hAnsi="Times New Roman" w:cs="Times New Roman"/>
          <w:sz w:val="24"/>
          <w:szCs w:val="24"/>
        </w:rPr>
        <w:t xml:space="preserve"> as described by Vallero (2010).</w:t>
      </w:r>
      <w:r w:rsidRPr="005565B4">
        <w:rPr>
          <w:rFonts w:ascii="Times New Roman" w:hAnsi="Times New Roman" w:cs="Times New Roman"/>
          <w:sz w:val="24"/>
          <w:szCs w:val="24"/>
        </w:rPr>
        <w:t xml:space="preserve"> </w:t>
      </w:r>
      <w:r w:rsidR="00444DE1" w:rsidRPr="005565B4">
        <w:rPr>
          <w:rFonts w:ascii="Times New Roman" w:hAnsi="Times New Roman" w:cs="Times New Roman"/>
          <w:sz w:val="24"/>
          <w:szCs w:val="24"/>
        </w:rPr>
        <w:t>The impacted soils were incubated at 30°C for 36 hours.</w:t>
      </w:r>
    </w:p>
    <w:p w14:paraId="5D0F9E2B" w14:textId="77777777" w:rsidR="00BE45DD" w:rsidRPr="005565B4" w:rsidRDefault="00BE45DD"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Assessment of Microbial Diversities in the POME Impacted Soil</w:t>
      </w:r>
    </w:p>
    <w:p w14:paraId="3B33C937" w14:textId="77777777" w:rsidR="00766EF8" w:rsidRPr="005565B4" w:rsidRDefault="00BE45DD"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Organismal proliferation in the soil sample impacted</w:t>
      </w:r>
      <w:r w:rsidR="00444DE1" w:rsidRPr="005565B4">
        <w:rPr>
          <w:rFonts w:ascii="Times New Roman" w:hAnsi="Times New Roman" w:cs="Times New Roman"/>
          <w:sz w:val="24"/>
          <w:szCs w:val="24"/>
        </w:rPr>
        <w:t xml:space="preserve"> with various concentration of POME was </w:t>
      </w:r>
      <w:proofErr w:type="spellStart"/>
      <w:r w:rsidR="00444DE1" w:rsidRPr="005565B4">
        <w:rPr>
          <w:rFonts w:ascii="Times New Roman" w:hAnsi="Times New Roman" w:cs="Times New Roman"/>
          <w:sz w:val="24"/>
          <w:szCs w:val="24"/>
        </w:rPr>
        <w:t>analysed</w:t>
      </w:r>
      <w:proofErr w:type="spellEnd"/>
      <w:r w:rsidR="00444DE1" w:rsidRPr="005565B4">
        <w:rPr>
          <w:rFonts w:ascii="Times New Roman" w:hAnsi="Times New Roman" w:cs="Times New Roman"/>
          <w:sz w:val="24"/>
          <w:szCs w:val="24"/>
        </w:rPr>
        <w:t xml:space="preserve">; total coliform and organisms identification was carried out as described by </w:t>
      </w:r>
      <w:proofErr w:type="spellStart"/>
      <w:r w:rsidR="00444DE1" w:rsidRPr="005565B4">
        <w:rPr>
          <w:rFonts w:ascii="Times New Roman" w:hAnsi="Times New Roman" w:cs="Times New Roman"/>
          <w:sz w:val="24"/>
          <w:szCs w:val="24"/>
        </w:rPr>
        <w:t>Ezeonu</w:t>
      </w:r>
      <w:proofErr w:type="spellEnd"/>
      <w:r w:rsidR="00444DE1" w:rsidRPr="005565B4">
        <w:rPr>
          <w:rFonts w:ascii="Times New Roman" w:hAnsi="Times New Roman" w:cs="Times New Roman"/>
          <w:sz w:val="24"/>
          <w:szCs w:val="24"/>
        </w:rPr>
        <w:t xml:space="preserve"> </w:t>
      </w:r>
      <w:r w:rsidR="00444DE1" w:rsidRPr="005565B4">
        <w:rPr>
          <w:rFonts w:ascii="Times New Roman" w:hAnsi="Times New Roman" w:cs="Times New Roman"/>
          <w:i/>
          <w:sz w:val="24"/>
          <w:szCs w:val="24"/>
        </w:rPr>
        <w:t>et al.</w:t>
      </w:r>
      <w:r w:rsidR="00444DE1" w:rsidRPr="005565B4">
        <w:rPr>
          <w:rFonts w:ascii="Times New Roman" w:hAnsi="Times New Roman" w:cs="Times New Roman"/>
          <w:sz w:val="24"/>
          <w:szCs w:val="24"/>
        </w:rPr>
        <w:t xml:space="preserve"> (2013).</w:t>
      </w:r>
    </w:p>
    <w:p w14:paraId="4CBB048B" w14:textId="77777777" w:rsidR="00444DE1" w:rsidRPr="005565B4" w:rsidRDefault="00444DE1"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lastRenderedPageBreak/>
        <w:t>Assessment of Stress Marker Enzymes in the Contaminated Soil</w:t>
      </w:r>
    </w:p>
    <w:p w14:paraId="3DAA1FDD" w14:textId="77777777" w:rsidR="00BE45DD" w:rsidRPr="005565B4" w:rsidRDefault="00444DE1"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sz w:val="24"/>
          <w:szCs w:val="24"/>
        </w:rPr>
        <w:t xml:space="preserve">Stress marker enzymes responses in the impacted soil with POME </w:t>
      </w:r>
      <w:proofErr w:type="spellStart"/>
      <w:r w:rsidRPr="005565B4">
        <w:rPr>
          <w:rFonts w:ascii="Times New Roman" w:hAnsi="Times New Roman" w:cs="Times New Roman"/>
          <w:sz w:val="24"/>
          <w:szCs w:val="24"/>
        </w:rPr>
        <w:t>analysed</w:t>
      </w:r>
      <w:proofErr w:type="spellEnd"/>
      <w:r w:rsidRPr="005565B4">
        <w:rPr>
          <w:rFonts w:ascii="Times New Roman" w:hAnsi="Times New Roman" w:cs="Times New Roman"/>
          <w:sz w:val="24"/>
          <w:szCs w:val="24"/>
        </w:rPr>
        <w:t xml:space="preserve"> include: Catalase, peroxidase, urease and lipase. They were assayed using standard biochemical assay techniques as described by: </w:t>
      </w:r>
      <w:r w:rsidR="00766EF8" w:rsidRPr="005565B4">
        <w:rPr>
          <w:rFonts w:ascii="Times New Roman" w:hAnsi="Times New Roman" w:cs="Times New Roman"/>
          <w:sz w:val="24"/>
          <w:szCs w:val="24"/>
        </w:rPr>
        <w:t xml:space="preserve">Haluk </w:t>
      </w:r>
      <w:r w:rsidR="00766EF8" w:rsidRPr="005565B4">
        <w:rPr>
          <w:rFonts w:ascii="Times New Roman" w:hAnsi="Times New Roman" w:cs="Times New Roman"/>
          <w:i/>
          <w:sz w:val="24"/>
          <w:szCs w:val="24"/>
        </w:rPr>
        <w:t>et al</w:t>
      </w:r>
      <w:r w:rsidR="00766EF8" w:rsidRPr="005565B4">
        <w:rPr>
          <w:rFonts w:ascii="Times New Roman" w:hAnsi="Times New Roman" w:cs="Times New Roman"/>
          <w:sz w:val="24"/>
          <w:szCs w:val="24"/>
        </w:rPr>
        <w:t xml:space="preserve">. (2012); Eze </w:t>
      </w:r>
      <w:r w:rsidR="00766EF8" w:rsidRPr="005565B4">
        <w:rPr>
          <w:rFonts w:ascii="Times New Roman" w:hAnsi="Times New Roman" w:cs="Times New Roman"/>
          <w:i/>
          <w:sz w:val="24"/>
          <w:szCs w:val="24"/>
        </w:rPr>
        <w:t>et al</w:t>
      </w:r>
      <w:r w:rsidR="00766EF8" w:rsidRPr="005565B4">
        <w:rPr>
          <w:rFonts w:ascii="Times New Roman" w:hAnsi="Times New Roman" w:cs="Times New Roman"/>
          <w:sz w:val="24"/>
          <w:szCs w:val="24"/>
        </w:rPr>
        <w:t xml:space="preserve">. (2012); </w:t>
      </w:r>
      <w:proofErr w:type="spellStart"/>
      <w:r w:rsidR="00766EF8" w:rsidRPr="005565B4">
        <w:rPr>
          <w:rFonts w:ascii="Times New Roman" w:hAnsi="Times New Roman" w:cs="Times New Roman"/>
          <w:sz w:val="24"/>
          <w:szCs w:val="24"/>
        </w:rPr>
        <w:t>Okwaye</w:t>
      </w:r>
      <w:proofErr w:type="spellEnd"/>
      <w:r w:rsidR="00766EF8" w:rsidRPr="005565B4">
        <w:rPr>
          <w:rFonts w:ascii="Times New Roman" w:hAnsi="Times New Roman" w:cs="Times New Roman"/>
          <w:sz w:val="24"/>
          <w:szCs w:val="24"/>
        </w:rPr>
        <w:t xml:space="preserve"> </w:t>
      </w:r>
      <w:r w:rsidR="00766EF8" w:rsidRPr="005565B4">
        <w:rPr>
          <w:rFonts w:ascii="Times New Roman" w:hAnsi="Times New Roman" w:cs="Times New Roman"/>
          <w:i/>
          <w:sz w:val="24"/>
          <w:szCs w:val="24"/>
        </w:rPr>
        <w:t xml:space="preserve">et al. </w:t>
      </w:r>
      <w:r w:rsidR="00766EF8" w:rsidRPr="005565B4">
        <w:rPr>
          <w:rFonts w:ascii="Times New Roman" w:hAnsi="Times New Roman" w:cs="Times New Roman"/>
          <w:sz w:val="24"/>
          <w:szCs w:val="24"/>
        </w:rPr>
        <w:t>(</w:t>
      </w:r>
      <w:r w:rsidR="00766EF8" w:rsidRPr="005565B4">
        <w:rPr>
          <w:rFonts w:ascii="Times New Roman" w:hAnsi="Times New Roman" w:cs="Times New Roman"/>
          <w:i/>
          <w:sz w:val="24"/>
          <w:szCs w:val="24"/>
        </w:rPr>
        <w:t>2</w:t>
      </w:r>
      <w:r w:rsidR="00766EF8" w:rsidRPr="005565B4">
        <w:rPr>
          <w:rFonts w:ascii="Times New Roman" w:hAnsi="Times New Roman" w:cs="Times New Roman"/>
          <w:sz w:val="24"/>
          <w:szCs w:val="24"/>
        </w:rPr>
        <w:t>010); Douglas &amp; Bremner (1971), respectively.</w:t>
      </w:r>
      <w:r w:rsidRPr="005565B4">
        <w:rPr>
          <w:rFonts w:ascii="Times New Roman" w:hAnsi="Times New Roman" w:cs="Times New Roman"/>
          <w:b/>
          <w:sz w:val="24"/>
          <w:szCs w:val="24"/>
        </w:rPr>
        <w:t xml:space="preserve"> </w:t>
      </w:r>
    </w:p>
    <w:p w14:paraId="4295332F" w14:textId="77777777" w:rsidR="00044440" w:rsidRPr="005565B4" w:rsidRDefault="00044440" w:rsidP="005565B4">
      <w:pPr>
        <w:spacing w:before="160" w:after="160" w:line="360" w:lineRule="auto"/>
        <w:jc w:val="both"/>
        <w:rPr>
          <w:rFonts w:ascii="Times New Roman" w:hAnsi="Times New Roman" w:cs="Times New Roman"/>
          <w:b/>
          <w:sz w:val="24"/>
          <w:szCs w:val="24"/>
        </w:rPr>
      </w:pPr>
    </w:p>
    <w:p w14:paraId="70D95A01" w14:textId="77777777" w:rsidR="00044440" w:rsidRPr="005565B4" w:rsidRDefault="00044440" w:rsidP="005565B4">
      <w:pPr>
        <w:spacing w:before="160" w:after="160" w:line="360" w:lineRule="auto"/>
        <w:jc w:val="both"/>
        <w:rPr>
          <w:rFonts w:ascii="Times New Roman" w:hAnsi="Times New Roman" w:cs="Times New Roman"/>
          <w:b/>
          <w:sz w:val="24"/>
          <w:szCs w:val="24"/>
        </w:rPr>
      </w:pPr>
    </w:p>
    <w:p w14:paraId="5D5EC096" w14:textId="77777777" w:rsidR="00044440" w:rsidRPr="005565B4" w:rsidRDefault="00044440" w:rsidP="005565B4">
      <w:pPr>
        <w:spacing w:before="160" w:after="160" w:line="360" w:lineRule="auto"/>
        <w:jc w:val="both"/>
        <w:rPr>
          <w:rFonts w:ascii="Times New Roman" w:hAnsi="Times New Roman" w:cs="Times New Roman"/>
          <w:b/>
          <w:sz w:val="24"/>
          <w:szCs w:val="24"/>
        </w:rPr>
      </w:pPr>
    </w:p>
    <w:p w14:paraId="170F2DCF" w14:textId="77777777" w:rsidR="00044440" w:rsidRPr="005565B4" w:rsidRDefault="00044440" w:rsidP="005565B4">
      <w:pPr>
        <w:spacing w:before="160" w:after="160" w:line="360" w:lineRule="auto"/>
        <w:jc w:val="both"/>
        <w:rPr>
          <w:rFonts w:ascii="Times New Roman" w:hAnsi="Times New Roman" w:cs="Times New Roman"/>
          <w:b/>
          <w:sz w:val="24"/>
          <w:szCs w:val="24"/>
        </w:rPr>
      </w:pPr>
    </w:p>
    <w:p w14:paraId="3C5D2695" w14:textId="77777777" w:rsidR="00044440" w:rsidRPr="005565B4" w:rsidRDefault="00044440" w:rsidP="005565B4">
      <w:pPr>
        <w:spacing w:before="160" w:after="160" w:line="360" w:lineRule="auto"/>
        <w:jc w:val="both"/>
        <w:rPr>
          <w:rFonts w:ascii="Times New Roman" w:hAnsi="Times New Roman" w:cs="Times New Roman"/>
          <w:b/>
          <w:sz w:val="24"/>
          <w:szCs w:val="24"/>
        </w:rPr>
      </w:pPr>
    </w:p>
    <w:p w14:paraId="5C9DE770" w14:textId="77777777" w:rsidR="00044440" w:rsidRPr="005565B4" w:rsidRDefault="00044440" w:rsidP="005565B4">
      <w:pPr>
        <w:spacing w:before="160" w:after="160" w:line="360" w:lineRule="auto"/>
        <w:jc w:val="both"/>
        <w:rPr>
          <w:rFonts w:ascii="Times New Roman" w:hAnsi="Times New Roman" w:cs="Times New Roman"/>
          <w:b/>
          <w:sz w:val="24"/>
          <w:szCs w:val="24"/>
        </w:rPr>
      </w:pPr>
    </w:p>
    <w:p w14:paraId="30C48E34" w14:textId="77777777" w:rsidR="00044440" w:rsidRPr="005565B4" w:rsidRDefault="00044440" w:rsidP="005565B4">
      <w:pPr>
        <w:spacing w:before="160" w:after="160" w:line="360" w:lineRule="auto"/>
        <w:jc w:val="both"/>
        <w:rPr>
          <w:rFonts w:ascii="Times New Roman" w:hAnsi="Times New Roman" w:cs="Times New Roman"/>
          <w:b/>
          <w:sz w:val="24"/>
          <w:szCs w:val="24"/>
        </w:rPr>
      </w:pPr>
    </w:p>
    <w:p w14:paraId="7F90248C" w14:textId="77777777" w:rsidR="00044440" w:rsidRDefault="00044440" w:rsidP="005565B4">
      <w:pPr>
        <w:spacing w:before="160" w:after="160" w:line="360" w:lineRule="auto"/>
        <w:jc w:val="both"/>
        <w:rPr>
          <w:rFonts w:ascii="Times New Roman" w:hAnsi="Times New Roman" w:cs="Times New Roman"/>
          <w:b/>
          <w:sz w:val="24"/>
          <w:szCs w:val="24"/>
        </w:rPr>
      </w:pPr>
    </w:p>
    <w:p w14:paraId="57D70FE3" w14:textId="77777777" w:rsidR="00FA6F8D" w:rsidRDefault="00FA6F8D" w:rsidP="005565B4">
      <w:pPr>
        <w:spacing w:before="160" w:after="160" w:line="360" w:lineRule="auto"/>
        <w:jc w:val="both"/>
        <w:rPr>
          <w:rFonts w:ascii="Times New Roman" w:hAnsi="Times New Roman" w:cs="Times New Roman"/>
          <w:b/>
          <w:sz w:val="24"/>
          <w:szCs w:val="24"/>
        </w:rPr>
      </w:pPr>
    </w:p>
    <w:p w14:paraId="70894935" w14:textId="77777777" w:rsidR="00FA6F8D" w:rsidRDefault="00FA6F8D" w:rsidP="005565B4">
      <w:pPr>
        <w:spacing w:before="160" w:after="160" w:line="360" w:lineRule="auto"/>
        <w:jc w:val="both"/>
        <w:rPr>
          <w:rFonts w:ascii="Times New Roman" w:hAnsi="Times New Roman" w:cs="Times New Roman"/>
          <w:b/>
          <w:sz w:val="24"/>
          <w:szCs w:val="24"/>
        </w:rPr>
      </w:pPr>
    </w:p>
    <w:p w14:paraId="5DCA7CF9" w14:textId="77777777" w:rsidR="00FA6F8D" w:rsidRPr="005565B4" w:rsidRDefault="00FA6F8D" w:rsidP="005565B4">
      <w:pPr>
        <w:spacing w:before="160" w:after="160" w:line="360" w:lineRule="auto"/>
        <w:jc w:val="both"/>
        <w:rPr>
          <w:rFonts w:ascii="Times New Roman" w:hAnsi="Times New Roman" w:cs="Times New Roman"/>
          <w:b/>
          <w:sz w:val="24"/>
          <w:szCs w:val="24"/>
        </w:rPr>
      </w:pPr>
    </w:p>
    <w:p w14:paraId="3C294D13" w14:textId="77777777" w:rsidR="00BE45DD" w:rsidRPr="005565B4" w:rsidRDefault="00766EF8"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Results</w:t>
      </w:r>
    </w:p>
    <w:p w14:paraId="177EABF8" w14:textId="77777777" w:rsidR="00766EF8" w:rsidRPr="005565B4" w:rsidRDefault="00766EF8"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Fig one below showed a typical discharge site of palm oil mill effluent in a local community within the South East region of Nigeria.</w:t>
      </w:r>
      <w:r w:rsidR="008B3936" w:rsidRPr="005565B4">
        <w:rPr>
          <w:rFonts w:ascii="Times New Roman" w:hAnsi="Times New Roman" w:cs="Times New Roman"/>
          <w:sz w:val="24"/>
          <w:szCs w:val="24"/>
        </w:rPr>
        <w:t xml:space="preserve"> The pictorial view shows packed heightened layers of POME submerged on each other after a long period of time. Aesthetically, there were observable awful view of the site, logging of the agricultural soil and possible breeding of pathogenic organisms through cross specie interactions within the environment.</w:t>
      </w:r>
    </w:p>
    <w:p w14:paraId="7198094E" w14:textId="77777777" w:rsidR="00A64435" w:rsidRPr="005565B4" w:rsidRDefault="008B3936"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noProof/>
          <w:sz w:val="24"/>
          <w:szCs w:val="24"/>
        </w:rPr>
        <w:lastRenderedPageBreak/>
        <w:drawing>
          <wp:inline distT="0" distB="0" distL="0" distR="0" wp14:anchorId="19B13242" wp14:editId="3DE1CE0A">
            <wp:extent cx="5943600" cy="3954210"/>
            <wp:effectExtent l="19050" t="0" r="0" b="0"/>
            <wp:docPr id="2" name="Picture 1" descr="C:\Users\user\Desktop\IMG-2021051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10514-WA0001.jpg"/>
                    <pic:cNvPicPr>
                      <a:picLocks noChangeAspect="1" noChangeArrowheads="1"/>
                    </pic:cNvPicPr>
                  </pic:nvPicPr>
                  <pic:blipFill>
                    <a:blip r:embed="rId6"/>
                    <a:srcRect/>
                    <a:stretch>
                      <a:fillRect/>
                    </a:stretch>
                  </pic:blipFill>
                  <pic:spPr bwMode="auto">
                    <a:xfrm>
                      <a:off x="0" y="0"/>
                      <a:ext cx="5943600" cy="3954210"/>
                    </a:xfrm>
                    <a:prstGeom prst="rect">
                      <a:avLst/>
                    </a:prstGeom>
                    <a:noFill/>
                    <a:ln w="9525">
                      <a:noFill/>
                      <a:miter lim="800000"/>
                      <a:headEnd/>
                      <a:tailEnd/>
                    </a:ln>
                  </pic:spPr>
                </pic:pic>
              </a:graphicData>
            </a:graphic>
          </wp:inline>
        </w:drawing>
      </w:r>
    </w:p>
    <w:p w14:paraId="70A9E8B9" w14:textId="77777777" w:rsidR="008B3936" w:rsidRPr="005565B4" w:rsidRDefault="008B3936"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Fig 1: An aerial view of lined ditches containing effluents from palm oil milling centre.</w:t>
      </w:r>
    </w:p>
    <w:p w14:paraId="4151F6EB" w14:textId="77777777" w:rsidR="008B3936" w:rsidRPr="005565B4" w:rsidRDefault="008B3936" w:rsidP="005565B4">
      <w:pPr>
        <w:spacing w:before="160" w:after="160" w:line="360" w:lineRule="auto"/>
        <w:jc w:val="both"/>
        <w:rPr>
          <w:rFonts w:ascii="Times New Roman" w:hAnsi="Times New Roman" w:cs="Times New Roman"/>
          <w:b/>
          <w:sz w:val="24"/>
          <w:szCs w:val="24"/>
        </w:rPr>
      </w:pPr>
    </w:p>
    <w:p w14:paraId="007A7D00" w14:textId="77777777" w:rsidR="000E3D39" w:rsidRDefault="000E3D39" w:rsidP="005565B4">
      <w:pPr>
        <w:spacing w:before="160" w:after="160" w:line="360" w:lineRule="auto"/>
        <w:jc w:val="both"/>
        <w:rPr>
          <w:rFonts w:ascii="Times New Roman" w:hAnsi="Times New Roman" w:cs="Times New Roman"/>
          <w:b/>
          <w:sz w:val="24"/>
          <w:szCs w:val="24"/>
        </w:rPr>
      </w:pPr>
    </w:p>
    <w:p w14:paraId="761A247D" w14:textId="77777777" w:rsidR="00E71479" w:rsidRPr="005565B4" w:rsidRDefault="00E71479"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Table 1: physicochemical Properties of POME/Reference</w:t>
      </w:r>
    </w:p>
    <w:p w14:paraId="63F6D827" w14:textId="77777777" w:rsidR="00E71479" w:rsidRPr="005565B4" w:rsidRDefault="00E71479"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From the table below, POME showed significant properties different from the control experiment in the following parameters; pH, conductance, dissolved oxygen, BOD</w:t>
      </w:r>
      <w:proofErr w:type="gramStart"/>
      <w:r w:rsidRPr="005565B4">
        <w:rPr>
          <w:rFonts w:ascii="Times New Roman" w:hAnsi="Times New Roman" w:cs="Times New Roman"/>
          <w:sz w:val="24"/>
          <w:szCs w:val="24"/>
          <w:vertAlign w:val="subscript"/>
        </w:rPr>
        <w:t xml:space="preserve">5 </w:t>
      </w:r>
      <w:r w:rsidRPr="005565B4">
        <w:rPr>
          <w:rFonts w:ascii="Times New Roman" w:hAnsi="Times New Roman" w:cs="Times New Roman"/>
          <w:sz w:val="24"/>
          <w:szCs w:val="24"/>
        </w:rPr>
        <w:t>,</w:t>
      </w:r>
      <w:proofErr w:type="gramEnd"/>
      <w:r w:rsidRPr="005565B4">
        <w:rPr>
          <w:rFonts w:ascii="Times New Roman" w:hAnsi="Times New Roman" w:cs="Times New Roman"/>
          <w:sz w:val="24"/>
          <w:szCs w:val="24"/>
        </w:rPr>
        <w:t xml:space="preserve"> total solids, suspended solids and dissolved solids, total oxidizable carbon and organic matter contents while certain selected minerals like chloride, Mg/Ca showed alike significant variation at p&lt;0.05.</w:t>
      </w:r>
    </w:p>
    <w:p w14:paraId="0FCF4895" w14:textId="77777777" w:rsidR="008B3936" w:rsidRPr="005565B4" w:rsidRDefault="00693C37"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N=3 SD= standard deviation</w:t>
      </w:r>
    </w:p>
    <w:tbl>
      <w:tblPr>
        <w:tblStyle w:val="ListTable6Colorful1"/>
        <w:tblpPr w:leftFromText="180" w:rightFromText="180" w:vertAnchor="text" w:horzAnchor="page" w:tblpX="1017" w:tblpY="-2"/>
        <w:tblW w:w="5000" w:type="pct"/>
        <w:shd w:val="clear" w:color="auto" w:fill="FFFFFF" w:themeFill="background1"/>
        <w:tblLook w:val="04A0" w:firstRow="1" w:lastRow="0" w:firstColumn="1" w:lastColumn="0" w:noHBand="0" w:noVBand="1"/>
      </w:tblPr>
      <w:tblGrid>
        <w:gridCol w:w="4054"/>
        <w:gridCol w:w="1808"/>
        <w:gridCol w:w="3714"/>
      </w:tblGrid>
      <w:tr w:rsidR="00DC2D03" w:rsidRPr="005565B4" w14:paraId="63F3A6E1" w14:textId="77777777" w:rsidTr="00221CC4">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1E202BA3" w14:textId="77777777" w:rsidR="00DC2D03" w:rsidRPr="005565B4" w:rsidRDefault="00DC2D03" w:rsidP="005565B4">
            <w:pPr>
              <w:spacing w:before="160" w:line="360" w:lineRule="auto"/>
              <w:rPr>
                <w:rFonts w:ascii="Times New Roman" w:hAnsi="Times New Roman" w:cs="Times New Roman"/>
                <w:sz w:val="24"/>
                <w:szCs w:val="24"/>
              </w:rPr>
            </w:pPr>
            <w:r w:rsidRPr="005565B4">
              <w:rPr>
                <w:rFonts w:ascii="Times New Roman" w:hAnsi="Times New Roman" w:cs="Times New Roman"/>
                <w:sz w:val="24"/>
                <w:szCs w:val="24"/>
              </w:rPr>
              <w:lastRenderedPageBreak/>
              <w:t xml:space="preserve">PHYSIOCHEMICAL FACTORS </w:t>
            </w:r>
          </w:p>
        </w:tc>
        <w:tc>
          <w:tcPr>
            <w:tcW w:w="850" w:type="pct"/>
            <w:shd w:val="clear" w:color="auto" w:fill="FFFFFF" w:themeFill="background1"/>
            <w:hideMark/>
          </w:tcPr>
          <w:p w14:paraId="5336C5D5" w14:textId="77777777" w:rsidR="00DC2D03" w:rsidRPr="005565B4" w:rsidRDefault="00DC2D03" w:rsidP="005565B4">
            <w:pPr>
              <w:spacing w:before="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 xml:space="preserve">CONTROL </w:t>
            </w:r>
          </w:p>
        </w:tc>
        <w:tc>
          <w:tcPr>
            <w:tcW w:w="1986" w:type="pct"/>
            <w:shd w:val="clear" w:color="auto" w:fill="FFFFFF" w:themeFill="background1"/>
            <w:hideMark/>
          </w:tcPr>
          <w:p w14:paraId="7750705D" w14:textId="77777777" w:rsidR="00DC2D03" w:rsidRPr="005565B4" w:rsidRDefault="00CE0B6E" w:rsidP="005565B4">
            <w:pPr>
              <w:spacing w:before="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 xml:space="preserve">POME IIMPACTED SOIL </w:t>
            </w:r>
            <w:r w:rsidR="00DC2D03" w:rsidRPr="005565B4">
              <w:rPr>
                <w:rFonts w:ascii="Times New Roman" w:hAnsi="Times New Roman" w:cs="Times New Roman"/>
                <w:sz w:val="24"/>
                <w:szCs w:val="24"/>
              </w:rPr>
              <w:t xml:space="preserve"> </w:t>
            </w:r>
          </w:p>
        </w:tc>
      </w:tr>
      <w:tr w:rsidR="00DC2D03" w:rsidRPr="005565B4" w14:paraId="5AD26D66" w14:textId="77777777" w:rsidTr="00221CC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1555F2C3"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 xml:space="preserve">pH </w:t>
            </w:r>
          </w:p>
        </w:tc>
        <w:tc>
          <w:tcPr>
            <w:tcW w:w="850" w:type="pct"/>
            <w:shd w:val="clear" w:color="auto" w:fill="FFFFFF" w:themeFill="background1"/>
            <w:hideMark/>
          </w:tcPr>
          <w:p w14:paraId="1D4EE155"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7.78±0.05</w:t>
            </w:r>
            <w:r w:rsidRPr="005565B4">
              <w:rPr>
                <w:rFonts w:ascii="Times New Roman" w:hAnsi="Times New Roman" w:cs="Times New Roman"/>
                <w:sz w:val="24"/>
                <w:szCs w:val="24"/>
                <w:vertAlign w:val="superscript"/>
              </w:rPr>
              <w:t>b</w:t>
            </w:r>
          </w:p>
        </w:tc>
        <w:tc>
          <w:tcPr>
            <w:tcW w:w="1986" w:type="pct"/>
            <w:shd w:val="clear" w:color="auto" w:fill="FFFFFF" w:themeFill="background1"/>
            <w:hideMark/>
          </w:tcPr>
          <w:p w14:paraId="76274015"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 xml:space="preserve">5.67 </w:t>
            </w:r>
            <w:r w:rsidR="00693C37" w:rsidRPr="005565B4">
              <w:rPr>
                <w:rFonts w:ascii="Times New Roman" w:hAnsi="Times New Roman" w:cs="Times New Roman"/>
                <w:sz w:val="24"/>
                <w:szCs w:val="24"/>
              </w:rPr>
              <w:t>±0.014</w:t>
            </w:r>
            <w:r w:rsidR="00693C37" w:rsidRPr="005565B4">
              <w:rPr>
                <w:rFonts w:ascii="Times New Roman" w:hAnsi="Times New Roman" w:cs="Times New Roman"/>
                <w:sz w:val="24"/>
                <w:szCs w:val="24"/>
                <w:vertAlign w:val="superscript"/>
              </w:rPr>
              <w:t>a</w:t>
            </w:r>
          </w:p>
        </w:tc>
      </w:tr>
      <w:tr w:rsidR="00DC2D03" w:rsidRPr="005565B4" w14:paraId="27A71CDD" w14:textId="77777777" w:rsidTr="00221CC4">
        <w:trPr>
          <w:trHeight w:val="271"/>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55BBC0FD"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 xml:space="preserve">CONDUCTANCE </w:t>
            </w:r>
          </w:p>
        </w:tc>
        <w:tc>
          <w:tcPr>
            <w:tcW w:w="850" w:type="pct"/>
            <w:shd w:val="clear" w:color="auto" w:fill="FFFFFF" w:themeFill="background1"/>
            <w:hideMark/>
          </w:tcPr>
          <w:p w14:paraId="1EE78912"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423</w:t>
            </w:r>
            <w:r w:rsidR="00693C37" w:rsidRPr="005565B4">
              <w:rPr>
                <w:rFonts w:ascii="Times New Roman" w:hAnsi="Times New Roman" w:cs="Times New Roman"/>
                <w:sz w:val="24"/>
                <w:szCs w:val="24"/>
              </w:rPr>
              <w:t>±0.01</w:t>
            </w:r>
            <w:r w:rsidR="00693C37" w:rsidRPr="005565B4">
              <w:rPr>
                <w:rFonts w:ascii="Times New Roman" w:hAnsi="Times New Roman" w:cs="Times New Roman"/>
                <w:sz w:val="24"/>
                <w:szCs w:val="24"/>
                <w:vertAlign w:val="superscript"/>
              </w:rPr>
              <w:t>b</w:t>
            </w:r>
            <w:r w:rsidR="00693C37" w:rsidRPr="005565B4">
              <w:rPr>
                <w:rFonts w:ascii="Times New Roman" w:hAnsi="Times New Roman" w:cs="Times New Roman"/>
                <w:sz w:val="24"/>
                <w:szCs w:val="24"/>
              </w:rPr>
              <w:t xml:space="preserve"> </w:t>
            </w:r>
            <w:r w:rsidRPr="005565B4">
              <w:rPr>
                <w:rFonts w:ascii="Times New Roman" w:hAnsi="Times New Roman" w:cs="Times New Roman"/>
                <w:sz w:val="24"/>
                <w:szCs w:val="24"/>
              </w:rPr>
              <w:t xml:space="preserve"> </w:t>
            </w:r>
          </w:p>
        </w:tc>
        <w:tc>
          <w:tcPr>
            <w:tcW w:w="1986" w:type="pct"/>
            <w:shd w:val="clear" w:color="auto" w:fill="FFFFFF" w:themeFill="background1"/>
            <w:hideMark/>
          </w:tcPr>
          <w:p w14:paraId="3382453E"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610</w:t>
            </w:r>
            <w:r w:rsidR="00693C37" w:rsidRPr="005565B4">
              <w:rPr>
                <w:rFonts w:ascii="Times New Roman" w:hAnsi="Times New Roman" w:cs="Times New Roman"/>
                <w:sz w:val="24"/>
                <w:szCs w:val="24"/>
              </w:rPr>
              <w:t>±0.023</w:t>
            </w:r>
            <w:r w:rsidR="00693C37" w:rsidRPr="005565B4">
              <w:rPr>
                <w:rFonts w:ascii="Times New Roman" w:hAnsi="Times New Roman" w:cs="Times New Roman"/>
                <w:sz w:val="24"/>
                <w:szCs w:val="24"/>
                <w:vertAlign w:val="superscript"/>
              </w:rPr>
              <w:t>c</w:t>
            </w:r>
            <w:r w:rsidR="00693C37" w:rsidRPr="005565B4">
              <w:rPr>
                <w:rFonts w:ascii="Times New Roman" w:hAnsi="Times New Roman" w:cs="Times New Roman"/>
                <w:sz w:val="24"/>
                <w:szCs w:val="24"/>
              </w:rPr>
              <w:t xml:space="preserve"> </w:t>
            </w:r>
            <w:r w:rsidRPr="005565B4">
              <w:rPr>
                <w:rFonts w:ascii="Times New Roman" w:hAnsi="Times New Roman" w:cs="Times New Roman"/>
                <w:sz w:val="24"/>
                <w:szCs w:val="24"/>
              </w:rPr>
              <w:t xml:space="preserve"> </w:t>
            </w:r>
          </w:p>
        </w:tc>
      </w:tr>
      <w:tr w:rsidR="00DC2D03" w:rsidRPr="005565B4" w14:paraId="60FC30F6" w14:textId="77777777" w:rsidTr="00221CC4">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510B0CBF"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 xml:space="preserve">Magnesium (Mg) (Mg/ml) </w:t>
            </w:r>
          </w:p>
        </w:tc>
        <w:tc>
          <w:tcPr>
            <w:tcW w:w="850" w:type="pct"/>
            <w:shd w:val="clear" w:color="auto" w:fill="FFFFFF" w:themeFill="background1"/>
            <w:hideMark/>
          </w:tcPr>
          <w:p w14:paraId="2FF4D9A6" w14:textId="77777777" w:rsidR="00DC2D03" w:rsidRPr="005565B4" w:rsidRDefault="00EF774A"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12</w:t>
            </w:r>
            <w:r w:rsidR="00DC2D03" w:rsidRPr="005565B4">
              <w:rPr>
                <w:rFonts w:ascii="Times New Roman" w:hAnsi="Times New Roman" w:cs="Times New Roman"/>
                <w:sz w:val="24"/>
                <w:szCs w:val="24"/>
              </w:rPr>
              <w:t>.28</w:t>
            </w:r>
            <w:r w:rsidR="00693C37" w:rsidRPr="005565B4">
              <w:rPr>
                <w:rFonts w:ascii="Times New Roman" w:hAnsi="Times New Roman" w:cs="Times New Roman"/>
                <w:sz w:val="24"/>
                <w:szCs w:val="24"/>
              </w:rPr>
              <w:t>±0.04</w:t>
            </w:r>
            <w:r w:rsidR="00693C37" w:rsidRPr="005565B4">
              <w:rPr>
                <w:rFonts w:ascii="Times New Roman" w:hAnsi="Times New Roman" w:cs="Times New Roman"/>
                <w:sz w:val="24"/>
                <w:szCs w:val="24"/>
                <w:vertAlign w:val="superscript"/>
              </w:rPr>
              <w:t>ab</w:t>
            </w:r>
            <w:r w:rsidR="00693C37" w:rsidRPr="005565B4">
              <w:rPr>
                <w:rFonts w:ascii="Times New Roman" w:hAnsi="Times New Roman" w:cs="Times New Roman"/>
                <w:sz w:val="24"/>
                <w:szCs w:val="24"/>
              </w:rPr>
              <w:t xml:space="preserve"> </w:t>
            </w:r>
            <w:r w:rsidR="00DC2D03" w:rsidRPr="005565B4">
              <w:rPr>
                <w:rFonts w:ascii="Times New Roman" w:hAnsi="Times New Roman" w:cs="Times New Roman"/>
                <w:sz w:val="24"/>
                <w:szCs w:val="24"/>
              </w:rPr>
              <w:t xml:space="preserve"> </w:t>
            </w:r>
          </w:p>
        </w:tc>
        <w:tc>
          <w:tcPr>
            <w:tcW w:w="1986" w:type="pct"/>
            <w:shd w:val="clear" w:color="auto" w:fill="FFFFFF" w:themeFill="background1"/>
            <w:hideMark/>
          </w:tcPr>
          <w:p w14:paraId="5F4E7C1C" w14:textId="77777777" w:rsidR="00DC2D03" w:rsidRPr="005565B4" w:rsidRDefault="00EF774A"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9</w:t>
            </w:r>
            <w:r w:rsidR="00DC2D03" w:rsidRPr="005565B4">
              <w:rPr>
                <w:rFonts w:ascii="Times New Roman" w:hAnsi="Times New Roman" w:cs="Times New Roman"/>
                <w:sz w:val="24"/>
                <w:szCs w:val="24"/>
              </w:rPr>
              <w:t>.82</w:t>
            </w:r>
            <w:r w:rsidR="00693C37" w:rsidRPr="005565B4">
              <w:rPr>
                <w:rFonts w:ascii="Times New Roman" w:hAnsi="Times New Roman" w:cs="Times New Roman"/>
                <w:sz w:val="24"/>
                <w:szCs w:val="24"/>
              </w:rPr>
              <w:t>±0.05</w:t>
            </w:r>
            <w:r w:rsidR="00693C37" w:rsidRPr="005565B4">
              <w:rPr>
                <w:rFonts w:ascii="Times New Roman" w:hAnsi="Times New Roman" w:cs="Times New Roman"/>
                <w:sz w:val="24"/>
                <w:szCs w:val="24"/>
                <w:vertAlign w:val="superscript"/>
              </w:rPr>
              <w:t>b</w:t>
            </w:r>
          </w:p>
        </w:tc>
      </w:tr>
      <w:tr w:rsidR="00DC2D03" w:rsidRPr="005565B4" w14:paraId="24E54406" w14:textId="77777777" w:rsidTr="00221CC4">
        <w:trPr>
          <w:trHeight w:val="293"/>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45EF31B2"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Dissolved oxygen content (mg/ml)</w:t>
            </w:r>
          </w:p>
        </w:tc>
        <w:tc>
          <w:tcPr>
            <w:tcW w:w="850" w:type="pct"/>
            <w:shd w:val="clear" w:color="auto" w:fill="FFFFFF" w:themeFill="background1"/>
            <w:hideMark/>
          </w:tcPr>
          <w:p w14:paraId="04525BD3"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7.21</w:t>
            </w:r>
            <w:r w:rsidR="00693C37" w:rsidRPr="005565B4">
              <w:rPr>
                <w:rFonts w:ascii="Times New Roman" w:hAnsi="Times New Roman" w:cs="Times New Roman"/>
                <w:sz w:val="24"/>
                <w:szCs w:val="24"/>
              </w:rPr>
              <w:t>±0.05</w:t>
            </w:r>
            <w:r w:rsidR="00693C37" w:rsidRPr="005565B4">
              <w:rPr>
                <w:rFonts w:ascii="Times New Roman" w:hAnsi="Times New Roman" w:cs="Times New Roman"/>
                <w:sz w:val="24"/>
                <w:szCs w:val="24"/>
                <w:vertAlign w:val="superscript"/>
              </w:rPr>
              <w:t>b</w:t>
            </w:r>
          </w:p>
        </w:tc>
        <w:tc>
          <w:tcPr>
            <w:tcW w:w="1986" w:type="pct"/>
            <w:shd w:val="clear" w:color="auto" w:fill="FFFFFF" w:themeFill="background1"/>
            <w:hideMark/>
          </w:tcPr>
          <w:p w14:paraId="66995F2E"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6.31</w:t>
            </w:r>
            <w:r w:rsidR="00693C37" w:rsidRPr="005565B4">
              <w:rPr>
                <w:rFonts w:ascii="Times New Roman" w:hAnsi="Times New Roman" w:cs="Times New Roman"/>
                <w:sz w:val="24"/>
                <w:szCs w:val="24"/>
              </w:rPr>
              <w:t>±0.03</w:t>
            </w:r>
            <w:r w:rsidR="00693C37" w:rsidRPr="005565B4">
              <w:rPr>
                <w:rFonts w:ascii="Times New Roman" w:hAnsi="Times New Roman" w:cs="Times New Roman"/>
                <w:sz w:val="24"/>
                <w:szCs w:val="24"/>
                <w:vertAlign w:val="superscript"/>
              </w:rPr>
              <w:t>b</w:t>
            </w:r>
          </w:p>
        </w:tc>
      </w:tr>
      <w:tr w:rsidR="00DC2D03" w:rsidRPr="005565B4" w14:paraId="07BA5111" w14:textId="77777777" w:rsidTr="00221CC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0A6F6BA1"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BOD</w:t>
            </w:r>
            <w:r w:rsidRPr="005565B4">
              <w:rPr>
                <w:rFonts w:ascii="Times New Roman" w:hAnsi="Times New Roman" w:cs="Times New Roman"/>
                <w:b w:val="0"/>
                <w:bCs w:val="0"/>
                <w:sz w:val="24"/>
                <w:szCs w:val="24"/>
                <w:vertAlign w:val="subscript"/>
              </w:rPr>
              <w:t>5</w:t>
            </w:r>
            <w:r w:rsidRPr="005565B4">
              <w:rPr>
                <w:rFonts w:ascii="Times New Roman" w:hAnsi="Times New Roman" w:cs="Times New Roman"/>
                <w:b w:val="0"/>
                <w:bCs w:val="0"/>
                <w:sz w:val="24"/>
                <w:szCs w:val="24"/>
              </w:rPr>
              <w:t xml:space="preserve"> ( mg.ml)</w:t>
            </w:r>
          </w:p>
        </w:tc>
        <w:tc>
          <w:tcPr>
            <w:tcW w:w="850" w:type="pct"/>
            <w:shd w:val="clear" w:color="auto" w:fill="FFFFFF" w:themeFill="background1"/>
            <w:hideMark/>
          </w:tcPr>
          <w:p w14:paraId="6F80C3F8"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2.10</w:t>
            </w:r>
            <w:r w:rsidR="00693C37" w:rsidRPr="005565B4">
              <w:rPr>
                <w:rFonts w:ascii="Times New Roman" w:hAnsi="Times New Roman" w:cs="Times New Roman"/>
                <w:sz w:val="24"/>
                <w:szCs w:val="24"/>
              </w:rPr>
              <w:t>±0.01</w:t>
            </w:r>
            <w:r w:rsidR="00693C37" w:rsidRPr="005565B4">
              <w:rPr>
                <w:rFonts w:ascii="Times New Roman" w:hAnsi="Times New Roman" w:cs="Times New Roman"/>
                <w:sz w:val="24"/>
                <w:szCs w:val="24"/>
                <w:vertAlign w:val="superscript"/>
              </w:rPr>
              <w:t>a</w:t>
            </w:r>
          </w:p>
        </w:tc>
        <w:tc>
          <w:tcPr>
            <w:tcW w:w="1986" w:type="pct"/>
            <w:shd w:val="clear" w:color="auto" w:fill="FFFFFF" w:themeFill="background1"/>
            <w:hideMark/>
          </w:tcPr>
          <w:p w14:paraId="39EB020C"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4.87</w:t>
            </w:r>
            <w:r w:rsidR="00693C37" w:rsidRPr="005565B4">
              <w:rPr>
                <w:rFonts w:ascii="Times New Roman" w:hAnsi="Times New Roman" w:cs="Times New Roman"/>
                <w:sz w:val="24"/>
                <w:szCs w:val="24"/>
              </w:rPr>
              <w:t>±0.025</w:t>
            </w:r>
            <w:r w:rsidR="00693C37" w:rsidRPr="005565B4">
              <w:rPr>
                <w:rFonts w:ascii="Times New Roman" w:hAnsi="Times New Roman" w:cs="Times New Roman"/>
                <w:sz w:val="24"/>
                <w:szCs w:val="24"/>
                <w:vertAlign w:val="superscript"/>
              </w:rPr>
              <w:t>b</w:t>
            </w:r>
          </w:p>
        </w:tc>
      </w:tr>
      <w:tr w:rsidR="00DC2D03" w:rsidRPr="005565B4" w14:paraId="19276CCD" w14:textId="77777777" w:rsidTr="00221CC4">
        <w:trPr>
          <w:trHeight w:val="550"/>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11C4B053"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 xml:space="preserve">Potassium (K) (Mg/ml) </w:t>
            </w:r>
          </w:p>
        </w:tc>
        <w:tc>
          <w:tcPr>
            <w:tcW w:w="850" w:type="pct"/>
            <w:shd w:val="clear" w:color="auto" w:fill="FFFFFF" w:themeFill="background1"/>
            <w:hideMark/>
          </w:tcPr>
          <w:p w14:paraId="41AD2E01"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8.30</w:t>
            </w:r>
            <w:r w:rsidR="00693C37" w:rsidRPr="005565B4">
              <w:rPr>
                <w:rFonts w:ascii="Times New Roman" w:hAnsi="Times New Roman" w:cs="Times New Roman"/>
                <w:sz w:val="24"/>
                <w:szCs w:val="24"/>
              </w:rPr>
              <w:t>±0.02</w:t>
            </w:r>
            <w:r w:rsidR="00693C37" w:rsidRPr="005565B4">
              <w:rPr>
                <w:rFonts w:ascii="Times New Roman" w:hAnsi="Times New Roman" w:cs="Times New Roman"/>
                <w:sz w:val="24"/>
                <w:szCs w:val="24"/>
                <w:vertAlign w:val="superscript"/>
              </w:rPr>
              <w:t>b</w:t>
            </w:r>
            <w:r w:rsidR="00693C37" w:rsidRPr="005565B4">
              <w:rPr>
                <w:rFonts w:ascii="Times New Roman" w:hAnsi="Times New Roman" w:cs="Times New Roman"/>
                <w:sz w:val="24"/>
                <w:szCs w:val="24"/>
              </w:rPr>
              <w:t xml:space="preserve"> </w:t>
            </w:r>
            <w:r w:rsidRPr="005565B4">
              <w:rPr>
                <w:rFonts w:ascii="Times New Roman" w:hAnsi="Times New Roman" w:cs="Times New Roman"/>
                <w:sz w:val="24"/>
                <w:szCs w:val="24"/>
              </w:rPr>
              <w:t xml:space="preserve"> </w:t>
            </w:r>
          </w:p>
        </w:tc>
        <w:tc>
          <w:tcPr>
            <w:tcW w:w="1986" w:type="pct"/>
            <w:shd w:val="clear" w:color="auto" w:fill="FFFFFF" w:themeFill="background1"/>
            <w:hideMark/>
          </w:tcPr>
          <w:p w14:paraId="2BCAABA4"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14.52</w:t>
            </w:r>
            <w:r w:rsidR="00693C37" w:rsidRPr="005565B4">
              <w:rPr>
                <w:rFonts w:ascii="Times New Roman" w:hAnsi="Times New Roman" w:cs="Times New Roman"/>
                <w:sz w:val="24"/>
                <w:szCs w:val="24"/>
              </w:rPr>
              <w:t>±0.05</w:t>
            </w:r>
            <w:r w:rsidR="00693C37" w:rsidRPr="005565B4">
              <w:rPr>
                <w:rFonts w:ascii="Times New Roman" w:hAnsi="Times New Roman" w:cs="Times New Roman"/>
                <w:sz w:val="24"/>
                <w:szCs w:val="24"/>
                <w:vertAlign w:val="superscript"/>
              </w:rPr>
              <w:t>a</w:t>
            </w:r>
            <w:r w:rsidR="00693C37" w:rsidRPr="005565B4">
              <w:rPr>
                <w:rFonts w:ascii="Times New Roman" w:hAnsi="Times New Roman" w:cs="Times New Roman"/>
                <w:sz w:val="24"/>
                <w:szCs w:val="24"/>
              </w:rPr>
              <w:t xml:space="preserve"> </w:t>
            </w:r>
            <w:r w:rsidRPr="005565B4">
              <w:rPr>
                <w:rFonts w:ascii="Times New Roman" w:hAnsi="Times New Roman" w:cs="Times New Roman"/>
                <w:sz w:val="24"/>
                <w:szCs w:val="24"/>
              </w:rPr>
              <w:t xml:space="preserve"> </w:t>
            </w:r>
          </w:p>
        </w:tc>
      </w:tr>
      <w:tr w:rsidR="00DC2D03" w:rsidRPr="005565B4" w14:paraId="70D9F956" w14:textId="77777777" w:rsidTr="00221CC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1885AD1F"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Total dissolved solid content (TDS)</w:t>
            </w:r>
          </w:p>
        </w:tc>
        <w:tc>
          <w:tcPr>
            <w:tcW w:w="850" w:type="pct"/>
            <w:shd w:val="clear" w:color="auto" w:fill="FFFFFF" w:themeFill="background1"/>
            <w:hideMark/>
          </w:tcPr>
          <w:p w14:paraId="5B4F3E06"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258.03</w:t>
            </w:r>
            <w:r w:rsidR="00693C37" w:rsidRPr="005565B4">
              <w:rPr>
                <w:rFonts w:ascii="Times New Roman" w:hAnsi="Times New Roman" w:cs="Times New Roman"/>
                <w:sz w:val="24"/>
                <w:szCs w:val="24"/>
              </w:rPr>
              <w:t>±0.05</w:t>
            </w:r>
            <w:r w:rsidR="00693C37" w:rsidRPr="005565B4">
              <w:rPr>
                <w:rFonts w:ascii="Times New Roman" w:hAnsi="Times New Roman" w:cs="Times New Roman"/>
                <w:sz w:val="24"/>
                <w:szCs w:val="24"/>
                <w:vertAlign w:val="superscript"/>
              </w:rPr>
              <w:t>a</w:t>
            </w:r>
          </w:p>
        </w:tc>
        <w:tc>
          <w:tcPr>
            <w:tcW w:w="1986" w:type="pct"/>
            <w:shd w:val="clear" w:color="auto" w:fill="FFFFFF" w:themeFill="background1"/>
            <w:hideMark/>
          </w:tcPr>
          <w:p w14:paraId="0A0B5C20"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372.1</w:t>
            </w:r>
            <w:r w:rsidR="00693C37" w:rsidRPr="005565B4">
              <w:rPr>
                <w:rFonts w:ascii="Times New Roman" w:hAnsi="Times New Roman" w:cs="Times New Roman"/>
                <w:sz w:val="24"/>
                <w:szCs w:val="24"/>
              </w:rPr>
              <w:t>±0.015</w:t>
            </w:r>
            <w:r w:rsidR="00693C37" w:rsidRPr="005565B4">
              <w:rPr>
                <w:rFonts w:ascii="Times New Roman" w:hAnsi="Times New Roman" w:cs="Times New Roman"/>
                <w:sz w:val="24"/>
                <w:szCs w:val="24"/>
                <w:vertAlign w:val="superscript"/>
              </w:rPr>
              <w:t>c</w:t>
            </w:r>
          </w:p>
        </w:tc>
      </w:tr>
      <w:tr w:rsidR="00DC2D03" w:rsidRPr="005565B4" w14:paraId="3B776CE8" w14:textId="77777777" w:rsidTr="00221CC4">
        <w:trPr>
          <w:trHeight w:val="402"/>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753F3D8B"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 xml:space="preserve">Total chloride (Cl-) (Mg/ml) </w:t>
            </w:r>
          </w:p>
        </w:tc>
        <w:tc>
          <w:tcPr>
            <w:tcW w:w="850" w:type="pct"/>
            <w:shd w:val="clear" w:color="auto" w:fill="FFFFFF" w:themeFill="background1"/>
            <w:hideMark/>
          </w:tcPr>
          <w:p w14:paraId="1628ED84"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334.8.89</w:t>
            </w:r>
            <w:r w:rsidR="00693C37" w:rsidRPr="005565B4">
              <w:rPr>
                <w:rFonts w:ascii="Times New Roman" w:hAnsi="Times New Roman" w:cs="Times New Roman"/>
                <w:sz w:val="24"/>
                <w:szCs w:val="24"/>
              </w:rPr>
              <w:t>±0.034</w:t>
            </w:r>
            <w:r w:rsidR="00693C37" w:rsidRPr="005565B4">
              <w:rPr>
                <w:rFonts w:ascii="Times New Roman" w:hAnsi="Times New Roman" w:cs="Times New Roman"/>
                <w:sz w:val="24"/>
                <w:szCs w:val="24"/>
                <w:vertAlign w:val="superscript"/>
              </w:rPr>
              <w:t>b</w:t>
            </w:r>
          </w:p>
        </w:tc>
        <w:tc>
          <w:tcPr>
            <w:tcW w:w="1986" w:type="pct"/>
            <w:shd w:val="clear" w:color="auto" w:fill="FFFFFF" w:themeFill="background1"/>
            <w:hideMark/>
          </w:tcPr>
          <w:p w14:paraId="3B2CA9B6"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1151.614</w:t>
            </w:r>
            <w:r w:rsidR="00693C37" w:rsidRPr="005565B4">
              <w:rPr>
                <w:rFonts w:ascii="Times New Roman" w:hAnsi="Times New Roman" w:cs="Times New Roman"/>
                <w:sz w:val="24"/>
                <w:szCs w:val="24"/>
              </w:rPr>
              <w:t>±0.05</w:t>
            </w:r>
            <w:r w:rsidR="00693C37" w:rsidRPr="005565B4">
              <w:rPr>
                <w:rFonts w:ascii="Times New Roman" w:hAnsi="Times New Roman" w:cs="Times New Roman"/>
                <w:sz w:val="24"/>
                <w:szCs w:val="24"/>
                <w:vertAlign w:val="superscript"/>
              </w:rPr>
              <w:t>a</w:t>
            </w:r>
          </w:p>
        </w:tc>
      </w:tr>
      <w:tr w:rsidR="00DC2D03" w:rsidRPr="005565B4" w14:paraId="04D86059" w14:textId="77777777" w:rsidTr="00221CC4">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6F99C630"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Phosphate (P0</w:t>
            </w:r>
            <w:r w:rsidRPr="005565B4">
              <w:rPr>
                <w:rFonts w:ascii="Times New Roman" w:hAnsi="Times New Roman" w:cs="Times New Roman"/>
                <w:b w:val="0"/>
                <w:bCs w:val="0"/>
                <w:sz w:val="24"/>
                <w:szCs w:val="24"/>
                <w:vertAlign w:val="subscript"/>
              </w:rPr>
              <w:t>3</w:t>
            </w:r>
            <w:r w:rsidRPr="005565B4">
              <w:rPr>
                <w:rFonts w:ascii="Times New Roman" w:hAnsi="Times New Roman" w:cs="Times New Roman"/>
                <w:b w:val="0"/>
                <w:bCs w:val="0"/>
                <w:sz w:val="24"/>
                <w:szCs w:val="24"/>
              </w:rPr>
              <w:t xml:space="preserve">-) (Mg/ml) </w:t>
            </w:r>
          </w:p>
        </w:tc>
        <w:tc>
          <w:tcPr>
            <w:tcW w:w="850" w:type="pct"/>
            <w:shd w:val="clear" w:color="auto" w:fill="FFFFFF" w:themeFill="background1"/>
            <w:hideMark/>
          </w:tcPr>
          <w:p w14:paraId="79550B55"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7.23</w:t>
            </w:r>
            <w:r w:rsidR="00693C37" w:rsidRPr="005565B4">
              <w:rPr>
                <w:rFonts w:ascii="Times New Roman" w:hAnsi="Times New Roman" w:cs="Times New Roman"/>
                <w:sz w:val="24"/>
                <w:szCs w:val="24"/>
              </w:rPr>
              <w:t>±0.032</w:t>
            </w:r>
            <w:r w:rsidR="00693C37" w:rsidRPr="005565B4">
              <w:rPr>
                <w:rFonts w:ascii="Times New Roman" w:hAnsi="Times New Roman" w:cs="Times New Roman"/>
                <w:sz w:val="24"/>
                <w:szCs w:val="24"/>
                <w:vertAlign w:val="superscript"/>
              </w:rPr>
              <w:t>ab</w:t>
            </w:r>
          </w:p>
        </w:tc>
        <w:tc>
          <w:tcPr>
            <w:tcW w:w="1986" w:type="pct"/>
            <w:shd w:val="clear" w:color="auto" w:fill="FFFFFF" w:themeFill="background1"/>
            <w:hideMark/>
          </w:tcPr>
          <w:p w14:paraId="4EA0AB4C"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8.69</w:t>
            </w:r>
            <w:r w:rsidR="00693C37" w:rsidRPr="005565B4">
              <w:rPr>
                <w:rFonts w:ascii="Times New Roman" w:hAnsi="Times New Roman" w:cs="Times New Roman"/>
                <w:sz w:val="24"/>
                <w:szCs w:val="24"/>
              </w:rPr>
              <w:t>±0.01</w:t>
            </w:r>
            <w:r w:rsidR="00693C37" w:rsidRPr="005565B4">
              <w:rPr>
                <w:rFonts w:ascii="Times New Roman" w:hAnsi="Times New Roman" w:cs="Times New Roman"/>
                <w:sz w:val="24"/>
                <w:szCs w:val="24"/>
                <w:vertAlign w:val="superscript"/>
              </w:rPr>
              <w:t>bc</w:t>
            </w:r>
          </w:p>
        </w:tc>
      </w:tr>
      <w:tr w:rsidR="00DC2D03" w:rsidRPr="005565B4" w14:paraId="0AB8ACB9" w14:textId="77777777" w:rsidTr="00221CC4">
        <w:trPr>
          <w:trHeight w:val="293"/>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7BF4F2B9"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Total suspended solid content (TSS)</w:t>
            </w:r>
          </w:p>
        </w:tc>
        <w:tc>
          <w:tcPr>
            <w:tcW w:w="850" w:type="pct"/>
            <w:shd w:val="clear" w:color="auto" w:fill="FFFFFF" w:themeFill="background1"/>
            <w:hideMark/>
          </w:tcPr>
          <w:p w14:paraId="7F108C7A"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 396.07</w:t>
            </w:r>
            <w:r w:rsidR="00693C37" w:rsidRPr="005565B4">
              <w:rPr>
                <w:rFonts w:ascii="Times New Roman" w:hAnsi="Times New Roman" w:cs="Times New Roman"/>
                <w:sz w:val="24"/>
                <w:szCs w:val="24"/>
              </w:rPr>
              <w:t>±0.02</w:t>
            </w:r>
            <w:r w:rsidR="00693C37" w:rsidRPr="005565B4">
              <w:rPr>
                <w:rFonts w:ascii="Times New Roman" w:hAnsi="Times New Roman" w:cs="Times New Roman"/>
                <w:sz w:val="24"/>
                <w:szCs w:val="24"/>
                <w:vertAlign w:val="superscript"/>
              </w:rPr>
              <w:t>b</w:t>
            </w:r>
            <w:r w:rsidR="00693C37" w:rsidRPr="005565B4">
              <w:rPr>
                <w:rFonts w:ascii="Times New Roman" w:hAnsi="Times New Roman" w:cs="Times New Roman"/>
                <w:sz w:val="24"/>
                <w:szCs w:val="24"/>
              </w:rPr>
              <w:t xml:space="preserve"> </w:t>
            </w:r>
            <w:r w:rsidRPr="005565B4">
              <w:rPr>
                <w:rFonts w:ascii="Times New Roman" w:hAnsi="Times New Roman" w:cs="Times New Roman"/>
                <w:sz w:val="24"/>
                <w:szCs w:val="24"/>
              </w:rPr>
              <w:t xml:space="preserve"> </w:t>
            </w:r>
          </w:p>
        </w:tc>
        <w:tc>
          <w:tcPr>
            <w:tcW w:w="1986" w:type="pct"/>
            <w:shd w:val="clear" w:color="auto" w:fill="FFFFFF" w:themeFill="background1"/>
            <w:hideMark/>
          </w:tcPr>
          <w:p w14:paraId="38EA2C77"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539.55</w:t>
            </w:r>
            <w:r w:rsidR="00693C37" w:rsidRPr="005565B4">
              <w:rPr>
                <w:rFonts w:ascii="Times New Roman" w:hAnsi="Times New Roman" w:cs="Times New Roman"/>
                <w:sz w:val="24"/>
                <w:szCs w:val="24"/>
              </w:rPr>
              <w:t>±0.04</w:t>
            </w:r>
            <w:r w:rsidR="00693C37" w:rsidRPr="005565B4">
              <w:rPr>
                <w:rFonts w:ascii="Times New Roman" w:hAnsi="Times New Roman" w:cs="Times New Roman"/>
                <w:sz w:val="24"/>
                <w:szCs w:val="24"/>
                <w:vertAlign w:val="superscript"/>
              </w:rPr>
              <w:t>a</w:t>
            </w:r>
          </w:p>
        </w:tc>
      </w:tr>
      <w:tr w:rsidR="00DC2D03" w:rsidRPr="005565B4" w14:paraId="5AFEB882" w14:textId="77777777" w:rsidTr="00221CC4">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69C6E05D"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Total solid contents (TS)</w:t>
            </w:r>
          </w:p>
        </w:tc>
        <w:tc>
          <w:tcPr>
            <w:tcW w:w="850" w:type="pct"/>
            <w:shd w:val="clear" w:color="auto" w:fill="FFFFFF" w:themeFill="background1"/>
            <w:hideMark/>
          </w:tcPr>
          <w:p w14:paraId="0D9A419B"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654.1</w:t>
            </w:r>
            <w:r w:rsidR="00693C37" w:rsidRPr="005565B4">
              <w:rPr>
                <w:rFonts w:ascii="Times New Roman" w:hAnsi="Times New Roman" w:cs="Times New Roman"/>
                <w:sz w:val="24"/>
                <w:szCs w:val="24"/>
              </w:rPr>
              <w:t>±0.04</w:t>
            </w:r>
            <w:r w:rsidR="00693C37" w:rsidRPr="005565B4">
              <w:rPr>
                <w:rFonts w:ascii="Times New Roman" w:hAnsi="Times New Roman" w:cs="Times New Roman"/>
                <w:sz w:val="24"/>
                <w:szCs w:val="24"/>
                <w:vertAlign w:val="superscript"/>
              </w:rPr>
              <w:t>c</w:t>
            </w:r>
          </w:p>
        </w:tc>
        <w:tc>
          <w:tcPr>
            <w:tcW w:w="1986" w:type="pct"/>
            <w:shd w:val="clear" w:color="auto" w:fill="FFFFFF" w:themeFill="background1"/>
            <w:hideMark/>
          </w:tcPr>
          <w:p w14:paraId="71D38769"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911.6</w:t>
            </w:r>
            <w:r w:rsidR="00693C37" w:rsidRPr="005565B4">
              <w:rPr>
                <w:rFonts w:ascii="Times New Roman" w:hAnsi="Times New Roman" w:cs="Times New Roman"/>
                <w:sz w:val="24"/>
                <w:szCs w:val="24"/>
              </w:rPr>
              <w:t>±0.032</w:t>
            </w:r>
            <w:r w:rsidR="00693C37" w:rsidRPr="005565B4">
              <w:rPr>
                <w:rFonts w:ascii="Times New Roman" w:hAnsi="Times New Roman" w:cs="Times New Roman"/>
                <w:sz w:val="24"/>
                <w:szCs w:val="24"/>
                <w:vertAlign w:val="superscript"/>
              </w:rPr>
              <w:t>b</w:t>
            </w:r>
          </w:p>
        </w:tc>
      </w:tr>
      <w:tr w:rsidR="00DC2D03" w:rsidRPr="005565B4" w14:paraId="3F0F9A80" w14:textId="77777777" w:rsidTr="00221CC4">
        <w:trPr>
          <w:trHeight w:val="566"/>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78F94CAF"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Calcium (Mg/ml)</w:t>
            </w:r>
          </w:p>
        </w:tc>
        <w:tc>
          <w:tcPr>
            <w:tcW w:w="850" w:type="pct"/>
            <w:shd w:val="clear" w:color="auto" w:fill="FFFFFF" w:themeFill="background1"/>
            <w:hideMark/>
          </w:tcPr>
          <w:p w14:paraId="0EFFC047" w14:textId="77777777" w:rsidR="00DC2D03" w:rsidRPr="005565B4" w:rsidRDefault="00EF774A"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18</w:t>
            </w:r>
            <w:r w:rsidR="00DC2D03" w:rsidRPr="005565B4">
              <w:rPr>
                <w:rFonts w:ascii="Times New Roman" w:hAnsi="Times New Roman" w:cs="Times New Roman"/>
                <w:sz w:val="24"/>
                <w:szCs w:val="24"/>
              </w:rPr>
              <w:t>.33</w:t>
            </w:r>
            <w:r w:rsidR="00693C37" w:rsidRPr="005565B4">
              <w:rPr>
                <w:rFonts w:ascii="Times New Roman" w:hAnsi="Times New Roman" w:cs="Times New Roman"/>
                <w:sz w:val="24"/>
                <w:szCs w:val="24"/>
              </w:rPr>
              <w:t>±0.01</w:t>
            </w:r>
            <w:r w:rsidR="00693C37" w:rsidRPr="005565B4">
              <w:rPr>
                <w:rFonts w:ascii="Times New Roman" w:hAnsi="Times New Roman" w:cs="Times New Roman"/>
                <w:sz w:val="24"/>
                <w:szCs w:val="24"/>
                <w:vertAlign w:val="superscript"/>
              </w:rPr>
              <w:t>b</w:t>
            </w:r>
          </w:p>
        </w:tc>
        <w:tc>
          <w:tcPr>
            <w:tcW w:w="1986" w:type="pct"/>
            <w:shd w:val="clear" w:color="auto" w:fill="FFFFFF" w:themeFill="background1"/>
            <w:hideMark/>
          </w:tcPr>
          <w:p w14:paraId="04800A16" w14:textId="77777777" w:rsidR="00DC2D03" w:rsidRPr="005565B4" w:rsidRDefault="00EF774A"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13</w:t>
            </w:r>
            <w:r w:rsidR="00DC2D03" w:rsidRPr="005565B4">
              <w:rPr>
                <w:rFonts w:ascii="Times New Roman" w:hAnsi="Times New Roman" w:cs="Times New Roman"/>
                <w:sz w:val="24"/>
                <w:szCs w:val="24"/>
              </w:rPr>
              <w:t>.23</w:t>
            </w:r>
            <w:r w:rsidR="00693C37" w:rsidRPr="005565B4">
              <w:rPr>
                <w:rFonts w:ascii="Times New Roman" w:hAnsi="Times New Roman" w:cs="Times New Roman"/>
                <w:sz w:val="24"/>
                <w:szCs w:val="24"/>
              </w:rPr>
              <w:t>±0.04</w:t>
            </w:r>
            <w:r w:rsidR="00693C37" w:rsidRPr="005565B4">
              <w:rPr>
                <w:rFonts w:ascii="Times New Roman" w:hAnsi="Times New Roman" w:cs="Times New Roman"/>
                <w:sz w:val="24"/>
                <w:szCs w:val="24"/>
                <w:vertAlign w:val="superscript"/>
              </w:rPr>
              <w:t>c</w:t>
            </w:r>
          </w:p>
        </w:tc>
      </w:tr>
      <w:tr w:rsidR="00DC2D03" w:rsidRPr="005565B4" w14:paraId="28A02C5A" w14:textId="77777777" w:rsidTr="00221CC4">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54A6F64B"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 xml:space="preserve">Total organic matter content (TOM) (Mg/ml) </w:t>
            </w:r>
          </w:p>
        </w:tc>
        <w:tc>
          <w:tcPr>
            <w:tcW w:w="850" w:type="pct"/>
            <w:shd w:val="clear" w:color="auto" w:fill="FFFFFF" w:themeFill="background1"/>
            <w:hideMark/>
          </w:tcPr>
          <w:p w14:paraId="24437443"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24.88</w:t>
            </w:r>
            <w:r w:rsidR="00693C37" w:rsidRPr="005565B4">
              <w:rPr>
                <w:rFonts w:ascii="Times New Roman" w:hAnsi="Times New Roman" w:cs="Times New Roman"/>
                <w:sz w:val="24"/>
                <w:szCs w:val="24"/>
              </w:rPr>
              <w:t>±0.04</w:t>
            </w:r>
            <w:r w:rsidR="00693C37" w:rsidRPr="005565B4">
              <w:rPr>
                <w:rFonts w:ascii="Times New Roman" w:hAnsi="Times New Roman" w:cs="Times New Roman"/>
                <w:sz w:val="24"/>
                <w:szCs w:val="24"/>
                <w:vertAlign w:val="superscript"/>
              </w:rPr>
              <w:t>a</w:t>
            </w:r>
            <w:r w:rsidR="00693C37" w:rsidRPr="005565B4">
              <w:rPr>
                <w:rFonts w:ascii="Times New Roman" w:hAnsi="Times New Roman" w:cs="Times New Roman"/>
                <w:sz w:val="24"/>
                <w:szCs w:val="24"/>
              </w:rPr>
              <w:t xml:space="preserve"> </w:t>
            </w:r>
            <w:r w:rsidRPr="005565B4">
              <w:rPr>
                <w:rFonts w:ascii="Times New Roman" w:hAnsi="Times New Roman" w:cs="Times New Roman"/>
                <w:sz w:val="24"/>
                <w:szCs w:val="24"/>
              </w:rPr>
              <w:t xml:space="preserve"> </w:t>
            </w:r>
          </w:p>
        </w:tc>
        <w:tc>
          <w:tcPr>
            <w:tcW w:w="1986" w:type="pct"/>
            <w:shd w:val="clear" w:color="auto" w:fill="FFFFFF" w:themeFill="background1"/>
            <w:hideMark/>
          </w:tcPr>
          <w:p w14:paraId="4AD00016"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100.7</w:t>
            </w:r>
            <w:r w:rsidR="00693C37" w:rsidRPr="005565B4">
              <w:rPr>
                <w:rFonts w:ascii="Times New Roman" w:hAnsi="Times New Roman" w:cs="Times New Roman"/>
                <w:sz w:val="24"/>
                <w:szCs w:val="24"/>
              </w:rPr>
              <w:t>±0.02</w:t>
            </w:r>
            <w:r w:rsidR="00693C37" w:rsidRPr="005565B4">
              <w:rPr>
                <w:rFonts w:ascii="Times New Roman" w:hAnsi="Times New Roman" w:cs="Times New Roman"/>
                <w:sz w:val="24"/>
                <w:szCs w:val="24"/>
                <w:vertAlign w:val="superscript"/>
              </w:rPr>
              <w:t>c</w:t>
            </w:r>
          </w:p>
        </w:tc>
      </w:tr>
      <w:tr w:rsidR="00DC2D03" w:rsidRPr="005565B4" w14:paraId="181515B3" w14:textId="77777777" w:rsidTr="00221CC4">
        <w:trPr>
          <w:trHeight w:val="550"/>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hideMark/>
          </w:tcPr>
          <w:p w14:paraId="23D242CD" w14:textId="77777777" w:rsidR="00DC2D03" w:rsidRPr="005565B4" w:rsidRDefault="00DC2D03" w:rsidP="005565B4">
            <w:pPr>
              <w:spacing w:before="160" w:line="360" w:lineRule="auto"/>
              <w:rPr>
                <w:rFonts w:ascii="Times New Roman" w:hAnsi="Times New Roman" w:cs="Times New Roman"/>
                <w:b w:val="0"/>
                <w:bCs w:val="0"/>
                <w:sz w:val="24"/>
                <w:szCs w:val="24"/>
              </w:rPr>
            </w:pPr>
            <w:r w:rsidRPr="005565B4">
              <w:rPr>
                <w:rFonts w:ascii="Times New Roman" w:hAnsi="Times New Roman" w:cs="Times New Roman"/>
                <w:b w:val="0"/>
                <w:bCs w:val="0"/>
                <w:sz w:val="24"/>
                <w:szCs w:val="24"/>
              </w:rPr>
              <w:t>Total organic carbon contents (Mg/ml)</w:t>
            </w:r>
          </w:p>
        </w:tc>
        <w:tc>
          <w:tcPr>
            <w:tcW w:w="850" w:type="pct"/>
            <w:shd w:val="clear" w:color="auto" w:fill="FFFFFF" w:themeFill="background1"/>
            <w:hideMark/>
          </w:tcPr>
          <w:p w14:paraId="54597E99"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20.33</w:t>
            </w:r>
            <w:r w:rsidR="00693C37" w:rsidRPr="005565B4">
              <w:rPr>
                <w:rFonts w:ascii="Times New Roman" w:hAnsi="Times New Roman" w:cs="Times New Roman"/>
                <w:sz w:val="24"/>
                <w:szCs w:val="24"/>
              </w:rPr>
              <w:t>±0.14</w:t>
            </w:r>
            <w:r w:rsidR="00693C37" w:rsidRPr="005565B4">
              <w:rPr>
                <w:rFonts w:ascii="Times New Roman" w:hAnsi="Times New Roman" w:cs="Times New Roman"/>
                <w:sz w:val="24"/>
                <w:szCs w:val="24"/>
                <w:vertAlign w:val="superscript"/>
              </w:rPr>
              <w:t>b</w:t>
            </w:r>
          </w:p>
        </w:tc>
        <w:tc>
          <w:tcPr>
            <w:tcW w:w="1986" w:type="pct"/>
            <w:shd w:val="clear" w:color="auto" w:fill="FFFFFF" w:themeFill="background1"/>
            <w:hideMark/>
          </w:tcPr>
          <w:p w14:paraId="085AA268" w14:textId="77777777" w:rsidR="00DC2D03" w:rsidRPr="005565B4" w:rsidRDefault="00DC2D03" w:rsidP="005565B4">
            <w:pPr>
              <w:spacing w:before="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565B4">
              <w:rPr>
                <w:rFonts w:ascii="Times New Roman" w:hAnsi="Times New Roman" w:cs="Times New Roman"/>
                <w:sz w:val="24"/>
                <w:szCs w:val="24"/>
              </w:rPr>
              <w:t>81.87</w:t>
            </w:r>
            <w:r w:rsidR="00693C37" w:rsidRPr="005565B4">
              <w:rPr>
                <w:rFonts w:ascii="Times New Roman" w:hAnsi="Times New Roman" w:cs="Times New Roman"/>
                <w:sz w:val="24"/>
                <w:szCs w:val="24"/>
              </w:rPr>
              <w:t>±0.01</w:t>
            </w:r>
            <w:r w:rsidR="00693C37" w:rsidRPr="005565B4">
              <w:rPr>
                <w:rFonts w:ascii="Times New Roman" w:hAnsi="Times New Roman" w:cs="Times New Roman"/>
                <w:sz w:val="24"/>
                <w:szCs w:val="24"/>
                <w:vertAlign w:val="superscript"/>
              </w:rPr>
              <w:t>a</w:t>
            </w:r>
          </w:p>
        </w:tc>
      </w:tr>
      <w:tr w:rsidR="00DC2D03" w:rsidRPr="005565B4" w14:paraId="544D5FDE" w14:textId="77777777" w:rsidTr="00221CC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64" w:type="pct"/>
            <w:shd w:val="clear" w:color="auto" w:fill="FFFFFF" w:themeFill="background1"/>
          </w:tcPr>
          <w:p w14:paraId="7BEE240E" w14:textId="77777777" w:rsidR="00DC2D03" w:rsidRPr="005565B4" w:rsidRDefault="00DC2D03" w:rsidP="005565B4">
            <w:pPr>
              <w:spacing w:before="160" w:line="360" w:lineRule="auto"/>
              <w:rPr>
                <w:rFonts w:ascii="Times New Roman" w:hAnsi="Times New Roman" w:cs="Times New Roman"/>
                <w:b w:val="0"/>
                <w:bCs w:val="0"/>
                <w:sz w:val="24"/>
                <w:szCs w:val="24"/>
              </w:rPr>
            </w:pPr>
          </w:p>
        </w:tc>
        <w:tc>
          <w:tcPr>
            <w:tcW w:w="850" w:type="pct"/>
            <w:shd w:val="clear" w:color="auto" w:fill="FFFFFF" w:themeFill="background1"/>
          </w:tcPr>
          <w:p w14:paraId="79EA177B"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86" w:type="pct"/>
            <w:shd w:val="clear" w:color="auto" w:fill="FFFFFF" w:themeFill="background1"/>
          </w:tcPr>
          <w:p w14:paraId="2493C731" w14:textId="77777777" w:rsidR="00DC2D03" w:rsidRPr="005565B4" w:rsidRDefault="00DC2D03" w:rsidP="005565B4">
            <w:pPr>
              <w:spacing w:before="16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763A2E9" w14:textId="77777777" w:rsidR="00DC2D03" w:rsidRPr="005565B4" w:rsidRDefault="00DC2D03" w:rsidP="005565B4">
      <w:pPr>
        <w:spacing w:before="160" w:after="160" w:line="360" w:lineRule="auto"/>
        <w:jc w:val="both"/>
        <w:rPr>
          <w:rFonts w:ascii="Times New Roman" w:hAnsi="Times New Roman" w:cs="Times New Roman"/>
          <w:sz w:val="24"/>
          <w:szCs w:val="24"/>
        </w:rPr>
      </w:pPr>
    </w:p>
    <w:p w14:paraId="046DA7A1" w14:textId="77777777" w:rsidR="005565B4" w:rsidRDefault="005565B4" w:rsidP="005565B4">
      <w:pPr>
        <w:spacing w:before="160" w:after="160" w:line="360" w:lineRule="auto"/>
        <w:jc w:val="both"/>
        <w:rPr>
          <w:rFonts w:ascii="Times New Roman" w:hAnsi="Times New Roman" w:cs="Times New Roman"/>
          <w:b/>
          <w:sz w:val="24"/>
          <w:szCs w:val="24"/>
        </w:rPr>
      </w:pPr>
    </w:p>
    <w:p w14:paraId="7DC47CF0" w14:textId="77777777" w:rsidR="005565B4" w:rsidRDefault="005565B4" w:rsidP="005565B4">
      <w:pPr>
        <w:spacing w:before="160" w:after="160" w:line="360" w:lineRule="auto"/>
        <w:jc w:val="both"/>
        <w:rPr>
          <w:rFonts w:ascii="Times New Roman" w:hAnsi="Times New Roman" w:cs="Times New Roman"/>
          <w:b/>
          <w:sz w:val="24"/>
          <w:szCs w:val="24"/>
        </w:rPr>
      </w:pPr>
    </w:p>
    <w:p w14:paraId="75F9FEE4" w14:textId="77777777" w:rsidR="005565B4" w:rsidRDefault="005565B4" w:rsidP="005565B4">
      <w:pPr>
        <w:spacing w:before="160" w:after="160" w:line="360" w:lineRule="auto"/>
        <w:jc w:val="both"/>
        <w:rPr>
          <w:rFonts w:ascii="Times New Roman" w:hAnsi="Times New Roman" w:cs="Times New Roman"/>
          <w:b/>
          <w:sz w:val="24"/>
          <w:szCs w:val="24"/>
        </w:rPr>
      </w:pPr>
    </w:p>
    <w:p w14:paraId="12B46CD6" w14:textId="77777777" w:rsidR="005565B4" w:rsidRDefault="005565B4" w:rsidP="005565B4">
      <w:pPr>
        <w:spacing w:before="160" w:after="160" w:line="360" w:lineRule="auto"/>
        <w:jc w:val="both"/>
        <w:rPr>
          <w:rFonts w:ascii="Times New Roman" w:hAnsi="Times New Roman" w:cs="Times New Roman"/>
          <w:b/>
          <w:sz w:val="24"/>
          <w:szCs w:val="24"/>
        </w:rPr>
      </w:pPr>
    </w:p>
    <w:p w14:paraId="2EC018E6" w14:textId="77777777" w:rsidR="008B3936" w:rsidRPr="005565B4" w:rsidRDefault="00E71479"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Microbial Analysis</w:t>
      </w:r>
    </w:p>
    <w:p w14:paraId="1A87EA27" w14:textId="77777777" w:rsidR="00312CF2" w:rsidRPr="005565B4" w:rsidRDefault="00312CF2"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lastRenderedPageBreak/>
        <w:t xml:space="preserve">Microbial diversities and their proliferation progressions in the contaminated soil in respect to the control experiment. From the tables, </w:t>
      </w:r>
      <w:proofErr w:type="gramStart"/>
      <w:r w:rsidRPr="005565B4">
        <w:rPr>
          <w:rFonts w:ascii="Times New Roman" w:hAnsi="Times New Roman" w:cs="Times New Roman"/>
          <w:sz w:val="24"/>
          <w:szCs w:val="24"/>
        </w:rPr>
        <w:t>organisms</w:t>
      </w:r>
      <w:proofErr w:type="gramEnd"/>
      <w:r w:rsidRPr="005565B4">
        <w:rPr>
          <w:rFonts w:ascii="Times New Roman" w:hAnsi="Times New Roman" w:cs="Times New Roman"/>
          <w:sz w:val="24"/>
          <w:szCs w:val="24"/>
        </w:rPr>
        <w:t xml:space="preserve"> coliform number in the impacted soils increases as the incubation days increase from 0-14 days on the interval of 7 days; however the coliform number were seen </w:t>
      </w:r>
      <w:r w:rsidR="00711532" w:rsidRPr="005565B4">
        <w:rPr>
          <w:rFonts w:ascii="Times New Roman" w:hAnsi="Times New Roman" w:cs="Times New Roman"/>
          <w:sz w:val="24"/>
          <w:szCs w:val="24"/>
        </w:rPr>
        <w:t>slightly high</w:t>
      </w:r>
      <w:r w:rsidRPr="005565B4">
        <w:rPr>
          <w:rFonts w:ascii="Times New Roman" w:hAnsi="Times New Roman" w:cs="Times New Roman"/>
          <w:sz w:val="24"/>
          <w:szCs w:val="24"/>
        </w:rPr>
        <w:t xml:space="preserve"> when compared to the reference experiment.</w:t>
      </w:r>
    </w:p>
    <w:p w14:paraId="6B2E8F4A" w14:textId="31F4A891" w:rsidR="00711532" w:rsidRPr="005565B4" w:rsidRDefault="0083117D" w:rsidP="005565B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proofErr w:type="gramStart"/>
      <w:r>
        <w:rPr>
          <w:rFonts w:ascii="Times New Roman" w:hAnsi="Times New Roman" w:cs="Times New Roman"/>
          <w:b/>
          <w:sz w:val="24"/>
          <w:szCs w:val="24"/>
        </w:rPr>
        <w:t>2 :</w:t>
      </w:r>
      <w:proofErr w:type="gramEnd"/>
      <w:r>
        <w:rPr>
          <w:rFonts w:ascii="Times New Roman" w:hAnsi="Times New Roman" w:cs="Times New Roman"/>
          <w:b/>
          <w:sz w:val="24"/>
          <w:szCs w:val="24"/>
        </w:rPr>
        <w:t xml:space="preserve"> </w:t>
      </w:r>
      <w:r w:rsidR="00711532" w:rsidRPr="005565B4">
        <w:rPr>
          <w:rFonts w:ascii="Times New Roman" w:hAnsi="Times New Roman" w:cs="Times New Roman"/>
          <w:b/>
          <w:sz w:val="24"/>
          <w:szCs w:val="24"/>
        </w:rPr>
        <w:t>Total Coliform Counts (CFU/g) of Bacteria Population</w:t>
      </w:r>
    </w:p>
    <w:tbl>
      <w:tblPr>
        <w:tblStyle w:val="TableGrid"/>
        <w:tblW w:w="0" w:type="auto"/>
        <w:tblLook w:val="04A0" w:firstRow="1" w:lastRow="0" w:firstColumn="1" w:lastColumn="0" w:noHBand="0" w:noVBand="1"/>
      </w:tblPr>
      <w:tblGrid>
        <w:gridCol w:w="936"/>
        <w:gridCol w:w="588"/>
        <w:gridCol w:w="588"/>
        <w:gridCol w:w="588"/>
        <w:gridCol w:w="222"/>
        <w:gridCol w:w="626"/>
        <w:gridCol w:w="626"/>
        <w:gridCol w:w="626"/>
        <w:gridCol w:w="222"/>
        <w:gridCol w:w="1017"/>
        <w:gridCol w:w="589"/>
        <w:gridCol w:w="626"/>
        <w:gridCol w:w="222"/>
        <w:gridCol w:w="626"/>
        <w:gridCol w:w="626"/>
        <w:gridCol w:w="626"/>
        <w:gridCol w:w="222"/>
      </w:tblGrid>
      <w:tr w:rsidR="00711532" w:rsidRPr="005565B4" w14:paraId="2042C109" w14:textId="77777777" w:rsidTr="000A351B">
        <w:tc>
          <w:tcPr>
            <w:tcW w:w="2284" w:type="dxa"/>
          </w:tcPr>
          <w:p w14:paraId="743C01C4" w14:textId="77777777" w:rsidR="00711532" w:rsidRPr="005565B4" w:rsidRDefault="00032BDB" w:rsidP="005565B4">
            <w:pPr>
              <w:spacing w:line="360" w:lineRule="auto"/>
              <w:rPr>
                <w:rFonts w:ascii="Times New Roman" w:hAnsi="Times New Roman"/>
                <w:sz w:val="24"/>
                <w:szCs w:val="24"/>
              </w:rPr>
            </w:pPr>
            <w:r w:rsidRPr="005565B4">
              <w:rPr>
                <w:rFonts w:ascii="Times New Roman" w:hAnsi="Times New Roman"/>
                <w:sz w:val="24"/>
                <w:szCs w:val="24"/>
              </w:rPr>
              <w:t>Soil samples</w:t>
            </w:r>
          </w:p>
        </w:tc>
        <w:tc>
          <w:tcPr>
            <w:tcW w:w="2640" w:type="dxa"/>
            <w:gridSpan w:val="4"/>
          </w:tcPr>
          <w:p w14:paraId="3D1CAE05"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Control</w:t>
            </w:r>
          </w:p>
        </w:tc>
        <w:tc>
          <w:tcPr>
            <w:tcW w:w="2624" w:type="dxa"/>
            <w:gridSpan w:val="4"/>
          </w:tcPr>
          <w:p w14:paraId="104CCC5D"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10</w:t>
            </w:r>
          </w:p>
        </w:tc>
        <w:tc>
          <w:tcPr>
            <w:tcW w:w="3019" w:type="dxa"/>
            <w:gridSpan w:val="4"/>
          </w:tcPr>
          <w:p w14:paraId="6D48B764"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50</w:t>
            </w:r>
          </w:p>
        </w:tc>
        <w:tc>
          <w:tcPr>
            <w:tcW w:w="2609" w:type="dxa"/>
            <w:gridSpan w:val="4"/>
          </w:tcPr>
          <w:p w14:paraId="19B06C98"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100</w:t>
            </w:r>
          </w:p>
        </w:tc>
      </w:tr>
      <w:tr w:rsidR="000D072A" w:rsidRPr="005565B4" w14:paraId="6A0B676B" w14:textId="77777777" w:rsidTr="000A351B">
        <w:tc>
          <w:tcPr>
            <w:tcW w:w="2284" w:type="dxa"/>
          </w:tcPr>
          <w:p w14:paraId="3BF44A7D" w14:textId="77777777" w:rsidR="00711532" w:rsidRPr="005565B4" w:rsidRDefault="00711532" w:rsidP="005565B4">
            <w:pPr>
              <w:spacing w:line="360" w:lineRule="auto"/>
              <w:rPr>
                <w:rFonts w:ascii="Times New Roman" w:hAnsi="Times New Roman"/>
                <w:sz w:val="24"/>
                <w:szCs w:val="24"/>
              </w:rPr>
            </w:pPr>
          </w:p>
        </w:tc>
        <w:tc>
          <w:tcPr>
            <w:tcW w:w="660" w:type="dxa"/>
          </w:tcPr>
          <w:p w14:paraId="25DA7D8C"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0</w:t>
            </w:r>
          </w:p>
        </w:tc>
        <w:tc>
          <w:tcPr>
            <w:tcW w:w="660" w:type="dxa"/>
          </w:tcPr>
          <w:p w14:paraId="4A0F190F"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7</w:t>
            </w:r>
          </w:p>
        </w:tc>
        <w:tc>
          <w:tcPr>
            <w:tcW w:w="660" w:type="dxa"/>
          </w:tcPr>
          <w:p w14:paraId="40412CF1"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14</w:t>
            </w:r>
          </w:p>
        </w:tc>
        <w:tc>
          <w:tcPr>
            <w:tcW w:w="660" w:type="dxa"/>
          </w:tcPr>
          <w:p w14:paraId="1F65E0E3" w14:textId="77777777" w:rsidR="00711532" w:rsidRPr="005565B4" w:rsidRDefault="00711532" w:rsidP="005565B4">
            <w:pPr>
              <w:spacing w:line="360" w:lineRule="auto"/>
              <w:rPr>
                <w:rFonts w:ascii="Times New Roman" w:hAnsi="Times New Roman"/>
                <w:sz w:val="24"/>
                <w:szCs w:val="24"/>
              </w:rPr>
            </w:pPr>
          </w:p>
        </w:tc>
        <w:tc>
          <w:tcPr>
            <w:tcW w:w="656" w:type="dxa"/>
          </w:tcPr>
          <w:p w14:paraId="227114F2"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0</w:t>
            </w:r>
          </w:p>
        </w:tc>
        <w:tc>
          <w:tcPr>
            <w:tcW w:w="656" w:type="dxa"/>
          </w:tcPr>
          <w:p w14:paraId="673D4F65"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7</w:t>
            </w:r>
          </w:p>
        </w:tc>
        <w:tc>
          <w:tcPr>
            <w:tcW w:w="656" w:type="dxa"/>
          </w:tcPr>
          <w:p w14:paraId="361BBA79"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14</w:t>
            </w:r>
          </w:p>
        </w:tc>
        <w:tc>
          <w:tcPr>
            <w:tcW w:w="656" w:type="dxa"/>
          </w:tcPr>
          <w:p w14:paraId="60CD7332" w14:textId="77777777" w:rsidR="00711532" w:rsidRPr="005565B4" w:rsidRDefault="00711532" w:rsidP="005565B4">
            <w:pPr>
              <w:spacing w:line="360" w:lineRule="auto"/>
              <w:rPr>
                <w:rFonts w:ascii="Times New Roman" w:hAnsi="Times New Roman"/>
                <w:sz w:val="24"/>
                <w:szCs w:val="24"/>
              </w:rPr>
            </w:pPr>
          </w:p>
        </w:tc>
        <w:tc>
          <w:tcPr>
            <w:tcW w:w="1076" w:type="dxa"/>
          </w:tcPr>
          <w:p w14:paraId="44C92AB1"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0</w:t>
            </w:r>
          </w:p>
        </w:tc>
        <w:tc>
          <w:tcPr>
            <w:tcW w:w="631" w:type="dxa"/>
          </w:tcPr>
          <w:p w14:paraId="7477A6DB"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7</w:t>
            </w:r>
          </w:p>
        </w:tc>
        <w:tc>
          <w:tcPr>
            <w:tcW w:w="656" w:type="dxa"/>
          </w:tcPr>
          <w:p w14:paraId="2D49289B"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14</w:t>
            </w:r>
          </w:p>
        </w:tc>
        <w:tc>
          <w:tcPr>
            <w:tcW w:w="656" w:type="dxa"/>
          </w:tcPr>
          <w:p w14:paraId="6AA77E53" w14:textId="77777777" w:rsidR="00711532" w:rsidRPr="005565B4" w:rsidRDefault="00711532" w:rsidP="005565B4">
            <w:pPr>
              <w:spacing w:line="360" w:lineRule="auto"/>
              <w:rPr>
                <w:rFonts w:ascii="Times New Roman" w:hAnsi="Times New Roman"/>
                <w:sz w:val="24"/>
                <w:szCs w:val="24"/>
              </w:rPr>
            </w:pPr>
          </w:p>
        </w:tc>
        <w:tc>
          <w:tcPr>
            <w:tcW w:w="656" w:type="dxa"/>
          </w:tcPr>
          <w:p w14:paraId="36A622F3"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0</w:t>
            </w:r>
          </w:p>
        </w:tc>
        <w:tc>
          <w:tcPr>
            <w:tcW w:w="656" w:type="dxa"/>
          </w:tcPr>
          <w:p w14:paraId="1E97943A"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7</w:t>
            </w:r>
          </w:p>
        </w:tc>
        <w:tc>
          <w:tcPr>
            <w:tcW w:w="656" w:type="dxa"/>
          </w:tcPr>
          <w:p w14:paraId="381E47A4"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Day 14</w:t>
            </w:r>
          </w:p>
        </w:tc>
        <w:tc>
          <w:tcPr>
            <w:tcW w:w="641" w:type="dxa"/>
          </w:tcPr>
          <w:p w14:paraId="7CAF3EDC" w14:textId="77777777" w:rsidR="00711532" w:rsidRPr="005565B4" w:rsidRDefault="00711532" w:rsidP="005565B4">
            <w:pPr>
              <w:spacing w:line="360" w:lineRule="auto"/>
              <w:rPr>
                <w:rFonts w:ascii="Times New Roman" w:hAnsi="Times New Roman"/>
                <w:sz w:val="24"/>
                <w:szCs w:val="24"/>
              </w:rPr>
            </w:pPr>
          </w:p>
        </w:tc>
      </w:tr>
      <w:tr w:rsidR="000D072A" w:rsidRPr="005565B4" w14:paraId="6F70F625" w14:textId="77777777" w:rsidTr="000A351B">
        <w:tc>
          <w:tcPr>
            <w:tcW w:w="2284" w:type="dxa"/>
          </w:tcPr>
          <w:p w14:paraId="528B6A7B" w14:textId="77777777" w:rsidR="00711532" w:rsidRPr="005565B4" w:rsidRDefault="000D072A" w:rsidP="005565B4">
            <w:pPr>
              <w:spacing w:line="360" w:lineRule="auto"/>
              <w:rPr>
                <w:rFonts w:ascii="Times New Roman" w:hAnsi="Times New Roman"/>
                <w:sz w:val="24"/>
                <w:szCs w:val="24"/>
              </w:rPr>
            </w:pPr>
            <w:r w:rsidRPr="005565B4">
              <w:rPr>
                <w:rFonts w:ascii="Times New Roman" w:hAnsi="Times New Roman"/>
                <w:sz w:val="24"/>
                <w:szCs w:val="24"/>
              </w:rPr>
              <w:t>Soil sample I</w:t>
            </w:r>
          </w:p>
        </w:tc>
        <w:tc>
          <w:tcPr>
            <w:tcW w:w="660" w:type="dxa"/>
          </w:tcPr>
          <w:p w14:paraId="4980DF21"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2.6 X 10</w:t>
            </w:r>
            <w:r w:rsidRPr="005565B4">
              <w:rPr>
                <w:rFonts w:ascii="Times New Roman" w:hAnsi="Times New Roman"/>
                <w:sz w:val="24"/>
                <w:szCs w:val="24"/>
                <w:vertAlign w:val="superscript"/>
              </w:rPr>
              <w:t>3</w:t>
            </w:r>
            <w:r w:rsidRPr="005565B4">
              <w:rPr>
                <w:rFonts w:ascii="Times New Roman" w:hAnsi="Times New Roman"/>
                <w:sz w:val="24"/>
                <w:szCs w:val="24"/>
              </w:rPr>
              <w:t xml:space="preserve">       </w:t>
            </w:r>
          </w:p>
        </w:tc>
        <w:tc>
          <w:tcPr>
            <w:tcW w:w="660" w:type="dxa"/>
          </w:tcPr>
          <w:p w14:paraId="6FFCC4C9"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1.2 X 10</w:t>
            </w:r>
            <w:r w:rsidRPr="005565B4">
              <w:rPr>
                <w:rFonts w:ascii="Times New Roman" w:hAnsi="Times New Roman"/>
                <w:sz w:val="24"/>
                <w:szCs w:val="24"/>
                <w:vertAlign w:val="superscript"/>
              </w:rPr>
              <w:t>2</w:t>
            </w:r>
            <w:r w:rsidRPr="005565B4">
              <w:rPr>
                <w:rFonts w:ascii="Times New Roman" w:hAnsi="Times New Roman"/>
                <w:sz w:val="24"/>
                <w:szCs w:val="24"/>
              </w:rPr>
              <w:t xml:space="preserve">            </w:t>
            </w:r>
          </w:p>
        </w:tc>
        <w:tc>
          <w:tcPr>
            <w:tcW w:w="660" w:type="dxa"/>
          </w:tcPr>
          <w:p w14:paraId="4F163E04"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2.7 X 10</w:t>
            </w:r>
            <w:r w:rsidRPr="005565B4">
              <w:rPr>
                <w:rFonts w:ascii="Times New Roman" w:hAnsi="Times New Roman"/>
                <w:sz w:val="24"/>
                <w:szCs w:val="24"/>
                <w:vertAlign w:val="superscript"/>
              </w:rPr>
              <w:t>2</w:t>
            </w:r>
            <w:r w:rsidRPr="005565B4">
              <w:rPr>
                <w:rFonts w:ascii="Times New Roman" w:hAnsi="Times New Roman"/>
                <w:sz w:val="24"/>
                <w:szCs w:val="24"/>
              </w:rPr>
              <w:t xml:space="preserve">               </w:t>
            </w:r>
          </w:p>
        </w:tc>
        <w:tc>
          <w:tcPr>
            <w:tcW w:w="660" w:type="dxa"/>
          </w:tcPr>
          <w:p w14:paraId="235607FB"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w:t>
            </w:r>
          </w:p>
        </w:tc>
        <w:tc>
          <w:tcPr>
            <w:tcW w:w="656" w:type="dxa"/>
          </w:tcPr>
          <w:p w14:paraId="367CEA92"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7.02 x10</w:t>
            </w:r>
            <w:r w:rsidRPr="005565B4">
              <w:rPr>
                <w:rFonts w:ascii="Times New Roman" w:hAnsi="Times New Roman"/>
                <w:sz w:val="24"/>
                <w:szCs w:val="24"/>
                <w:vertAlign w:val="superscript"/>
              </w:rPr>
              <w:t>4</w:t>
            </w:r>
          </w:p>
        </w:tc>
        <w:tc>
          <w:tcPr>
            <w:tcW w:w="656" w:type="dxa"/>
          </w:tcPr>
          <w:p w14:paraId="713FBA54"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2.30 x10</w:t>
            </w:r>
            <w:r w:rsidRPr="005565B4">
              <w:rPr>
                <w:rFonts w:ascii="Times New Roman" w:hAnsi="Times New Roman"/>
                <w:sz w:val="24"/>
                <w:szCs w:val="24"/>
                <w:vertAlign w:val="superscript"/>
              </w:rPr>
              <w:t>4</w:t>
            </w:r>
            <w:r w:rsidRPr="005565B4">
              <w:rPr>
                <w:rFonts w:ascii="Times New Roman" w:hAnsi="Times New Roman"/>
                <w:sz w:val="24"/>
                <w:szCs w:val="24"/>
              </w:rPr>
              <w:t xml:space="preserve">         </w:t>
            </w:r>
          </w:p>
        </w:tc>
        <w:tc>
          <w:tcPr>
            <w:tcW w:w="656" w:type="dxa"/>
          </w:tcPr>
          <w:p w14:paraId="34DC19CF"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2.7 x10</w:t>
            </w:r>
            <w:r w:rsidRPr="005565B4">
              <w:rPr>
                <w:rFonts w:ascii="Times New Roman" w:hAnsi="Times New Roman"/>
                <w:sz w:val="24"/>
                <w:szCs w:val="24"/>
                <w:vertAlign w:val="superscript"/>
              </w:rPr>
              <w:t>3</w:t>
            </w:r>
            <w:r w:rsidRPr="005565B4">
              <w:rPr>
                <w:rFonts w:ascii="Times New Roman" w:hAnsi="Times New Roman"/>
                <w:sz w:val="24"/>
                <w:szCs w:val="24"/>
              </w:rPr>
              <w:t xml:space="preserve">      </w:t>
            </w:r>
          </w:p>
        </w:tc>
        <w:tc>
          <w:tcPr>
            <w:tcW w:w="656" w:type="dxa"/>
          </w:tcPr>
          <w:p w14:paraId="7AD6E640"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w:t>
            </w:r>
          </w:p>
        </w:tc>
        <w:tc>
          <w:tcPr>
            <w:tcW w:w="1076" w:type="dxa"/>
          </w:tcPr>
          <w:p w14:paraId="214C0D1A"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4.5 x10</w:t>
            </w:r>
            <w:r w:rsidRPr="005565B4">
              <w:rPr>
                <w:rFonts w:ascii="Times New Roman" w:hAnsi="Times New Roman"/>
                <w:sz w:val="24"/>
                <w:szCs w:val="24"/>
                <w:vertAlign w:val="superscript"/>
              </w:rPr>
              <w:t>4</w:t>
            </w:r>
          </w:p>
        </w:tc>
        <w:tc>
          <w:tcPr>
            <w:tcW w:w="631" w:type="dxa"/>
          </w:tcPr>
          <w:p w14:paraId="7D9F6EFD"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1.6 X 10</w:t>
            </w:r>
            <w:r w:rsidRPr="005565B4">
              <w:rPr>
                <w:rFonts w:ascii="Times New Roman" w:hAnsi="Times New Roman"/>
                <w:sz w:val="24"/>
                <w:szCs w:val="24"/>
                <w:vertAlign w:val="superscript"/>
              </w:rPr>
              <w:t>6</w:t>
            </w:r>
            <w:r w:rsidRPr="005565B4">
              <w:rPr>
                <w:rFonts w:ascii="Times New Roman" w:hAnsi="Times New Roman"/>
                <w:sz w:val="24"/>
                <w:szCs w:val="24"/>
              </w:rPr>
              <w:t xml:space="preserve">      </w:t>
            </w:r>
          </w:p>
        </w:tc>
        <w:tc>
          <w:tcPr>
            <w:tcW w:w="656" w:type="dxa"/>
          </w:tcPr>
          <w:p w14:paraId="6871EA3A"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0.6 x10</w:t>
            </w:r>
            <w:r w:rsidRPr="005565B4">
              <w:rPr>
                <w:rFonts w:ascii="Times New Roman" w:hAnsi="Times New Roman"/>
                <w:sz w:val="24"/>
                <w:szCs w:val="24"/>
                <w:vertAlign w:val="superscript"/>
              </w:rPr>
              <w:t>3</w:t>
            </w:r>
            <w:r w:rsidRPr="005565B4">
              <w:rPr>
                <w:rFonts w:ascii="Times New Roman" w:hAnsi="Times New Roman"/>
                <w:sz w:val="24"/>
                <w:szCs w:val="24"/>
              </w:rPr>
              <w:t xml:space="preserve">       </w:t>
            </w:r>
          </w:p>
        </w:tc>
        <w:tc>
          <w:tcPr>
            <w:tcW w:w="656" w:type="dxa"/>
          </w:tcPr>
          <w:p w14:paraId="753398E5"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w:t>
            </w:r>
          </w:p>
        </w:tc>
        <w:tc>
          <w:tcPr>
            <w:tcW w:w="656" w:type="dxa"/>
          </w:tcPr>
          <w:p w14:paraId="577D83A0"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9.1 x10</w:t>
            </w:r>
            <w:r w:rsidRPr="005565B4">
              <w:rPr>
                <w:rFonts w:ascii="Times New Roman" w:hAnsi="Times New Roman"/>
                <w:sz w:val="24"/>
                <w:szCs w:val="24"/>
                <w:vertAlign w:val="superscript"/>
              </w:rPr>
              <w:t>3</w:t>
            </w:r>
          </w:p>
        </w:tc>
        <w:tc>
          <w:tcPr>
            <w:tcW w:w="656" w:type="dxa"/>
          </w:tcPr>
          <w:p w14:paraId="052F637A"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1.30 x10</w:t>
            </w:r>
            <w:r w:rsidRPr="005565B4">
              <w:rPr>
                <w:rFonts w:ascii="Times New Roman" w:hAnsi="Times New Roman"/>
                <w:sz w:val="24"/>
                <w:szCs w:val="24"/>
                <w:vertAlign w:val="superscript"/>
              </w:rPr>
              <w:t>2</w:t>
            </w:r>
            <w:r w:rsidRPr="005565B4">
              <w:rPr>
                <w:rFonts w:ascii="Times New Roman" w:hAnsi="Times New Roman"/>
                <w:sz w:val="24"/>
                <w:szCs w:val="24"/>
              </w:rPr>
              <w:t xml:space="preserve">           </w:t>
            </w:r>
          </w:p>
        </w:tc>
        <w:tc>
          <w:tcPr>
            <w:tcW w:w="656" w:type="dxa"/>
          </w:tcPr>
          <w:p w14:paraId="0607E457"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1.3 x10</w:t>
            </w:r>
            <w:r w:rsidRPr="005565B4">
              <w:rPr>
                <w:rFonts w:ascii="Times New Roman" w:hAnsi="Times New Roman"/>
                <w:sz w:val="24"/>
                <w:szCs w:val="24"/>
                <w:vertAlign w:val="superscript"/>
              </w:rPr>
              <w:t>1</w:t>
            </w:r>
            <w:r w:rsidRPr="005565B4">
              <w:rPr>
                <w:rFonts w:ascii="Times New Roman" w:hAnsi="Times New Roman"/>
                <w:sz w:val="24"/>
                <w:szCs w:val="24"/>
              </w:rPr>
              <w:t xml:space="preserve">               </w:t>
            </w:r>
          </w:p>
        </w:tc>
        <w:tc>
          <w:tcPr>
            <w:tcW w:w="641" w:type="dxa"/>
          </w:tcPr>
          <w:p w14:paraId="77CF86BD"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w:t>
            </w:r>
          </w:p>
        </w:tc>
      </w:tr>
      <w:tr w:rsidR="000D072A" w:rsidRPr="005565B4" w14:paraId="08283FE8" w14:textId="77777777" w:rsidTr="000A351B">
        <w:tc>
          <w:tcPr>
            <w:tcW w:w="2284" w:type="dxa"/>
          </w:tcPr>
          <w:p w14:paraId="5B9FE273" w14:textId="77777777" w:rsidR="00711532" w:rsidRPr="005565B4" w:rsidRDefault="000D072A" w:rsidP="005565B4">
            <w:pPr>
              <w:spacing w:line="360" w:lineRule="auto"/>
              <w:rPr>
                <w:rFonts w:ascii="Times New Roman" w:hAnsi="Times New Roman"/>
                <w:sz w:val="24"/>
                <w:szCs w:val="24"/>
              </w:rPr>
            </w:pPr>
            <w:r w:rsidRPr="005565B4">
              <w:rPr>
                <w:rFonts w:ascii="Times New Roman" w:hAnsi="Times New Roman"/>
                <w:sz w:val="24"/>
                <w:szCs w:val="24"/>
              </w:rPr>
              <w:t>Soil sample II</w:t>
            </w:r>
          </w:p>
        </w:tc>
        <w:tc>
          <w:tcPr>
            <w:tcW w:w="660" w:type="dxa"/>
          </w:tcPr>
          <w:p w14:paraId="1FBF3D1B"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2.6 X 10</w:t>
            </w:r>
            <w:r w:rsidRPr="005565B4">
              <w:rPr>
                <w:rFonts w:ascii="Times New Roman" w:hAnsi="Times New Roman"/>
                <w:sz w:val="24"/>
                <w:szCs w:val="24"/>
                <w:vertAlign w:val="superscript"/>
              </w:rPr>
              <w:t>3</w:t>
            </w:r>
            <w:r w:rsidRPr="005565B4">
              <w:rPr>
                <w:rFonts w:ascii="Times New Roman" w:hAnsi="Times New Roman"/>
                <w:sz w:val="24"/>
                <w:szCs w:val="24"/>
              </w:rPr>
              <w:t xml:space="preserve">       </w:t>
            </w:r>
          </w:p>
        </w:tc>
        <w:tc>
          <w:tcPr>
            <w:tcW w:w="660" w:type="dxa"/>
          </w:tcPr>
          <w:p w14:paraId="0697FACC"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1.2 X 10</w:t>
            </w:r>
            <w:r w:rsidRPr="005565B4">
              <w:rPr>
                <w:rFonts w:ascii="Times New Roman" w:hAnsi="Times New Roman"/>
                <w:sz w:val="24"/>
                <w:szCs w:val="24"/>
                <w:vertAlign w:val="superscript"/>
              </w:rPr>
              <w:t>2</w:t>
            </w:r>
            <w:r w:rsidRPr="005565B4">
              <w:rPr>
                <w:rFonts w:ascii="Times New Roman" w:hAnsi="Times New Roman"/>
                <w:sz w:val="24"/>
                <w:szCs w:val="24"/>
              </w:rPr>
              <w:t xml:space="preserve">            </w:t>
            </w:r>
          </w:p>
        </w:tc>
        <w:tc>
          <w:tcPr>
            <w:tcW w:w="660" w:type="dxa"/>
          </w:tcPr>
          <w:p w14:paraId="0F7D0A40"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2.7 X 10</w:t>
            </w:r>
            <w:r w:rsidRPr="005565B4">
              <w:rPr>
                <w:rFonts w:ascii="Times New Roman" w:hAnsi="Times New Roman"/>
                <w:sz w:val="24"/>
                <w:szCs w:val="24"/>
                <w:vertAlign w:val="superscript"/>
              </w:rPr>
              <w:t>2</w:t>
            </w:r>
            <w:r w:rsidRPr="005565B4">
              <w:rPr>
                <w:rFonts w:ascii="Times New Roman" w:hAnsi="Times New Roman"/>
                <w:sz w:val="24"/>
                <w:szCs w:val="24"/>
              </w:rPr>
              <w:t xml:space="preserve">               </w:t>
            </w:r>
          </w:p>
        </w:tc>
        <w:tc>
          <w:tcPr>
            <w:tcW w:w="660" w:type="dxa"/>
          </w:tcPr>
          <w:p w14:paraId="4AFEFE2F"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w:t>
            </w:r>
          </w:p>
        </w:tc>
        <w:tc>
          <w:tcPr>
            <w:tcW w:w="656" w:type="dxa"/>
          </w:tcPr>
          <w:p w14:paraId="336A2F1C"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8.2 x 10</w:t>
            </w:r>
            <w:r w:rsidRPr="005565B4">
              <w:rPr>
                <w:rFonts w:ascii="Times New Roman" w:hAnsi="Times New Roman"/>
                <w:sz w:val="24"/>
                <w:szCs w:val="24"/>
                <w:vertAlign w:val="superscript"/>
              </w:rPr>
              <w:t>3</w:t>
            </w:r>
            <w:r w:rsidRPr="005565B4">
              <w:rPr>
                <w:rFonts w:ascii="Times New Roman" w:hAnsi="Times New Roman"/>
                <w:sz w:val="24"/>
                <w:szCs w:val="24"/>
              </w:rPr>
              <w:t xml:space="preserve">       </w:t>
            </w:r>
          </w:p>
        </w:tc>
        <w:tc>
          <w:tcPr>
            <w:tcW w:w="656" w:type="dxa"/>
          </w:tcPr>
          <w:p w14:paraId="0B9E1D71"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2.39 x 10</w:t>
            </w:r>
            <w:r w:rsidRPr="005565B4">
              <w:rPr>
                <w:rFonts w:ascii="Times New Roman" w:hAnsi="Times New Roman"/>
                <w:sz w:val="24"/>
                <w:szCs w:val="24"/>
                <w:vertAlign w:val="superscript"/>
              </w:rPr>
              <w:t>4</w:t>
            </w:r>
            <w:r w:rsidRPr="005565B4">
              <w:rPr>
                <w:rFonts w:ascii="Times New Roman" w:hAnsi="Times New Roman"/>
                <w:sz w:val="24"/>
                <w:szCs w:val="24"/>
              </w:rPr>
              <w:t xml:space="preserve">  </w:t>
            </w:r>
          </w:p>
        </w:tc>
        <w:tc>
          <w:tcPr>
            <w:tcW w:w="656" w:type="dxa"/>
          </w:tcPr>
          <w:p w14:paraId="4BDC2A7A"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1.6 x 10</w:t>
            </w:r>
            <w:r w:rsidRPr="005565B4">
              <w:rPr>
                <w:rFonts w:ascii="Times New Roman" w:hAnsi="Times New Roman"/>
                <w:sz w:val="24"/>
                <w:szCs w:val="24"/>
                <w:vertAlign w:val="superscript"/>
              </w:rPr>
              <w:t>4</w:t>
            </w:r>
            <w:r w:rsidRPr="005565B4">
              <w:rPr>
                <w:rFonts w:ascii="Times New Roman" w:hAnsi="Times New Roman"/>
                <w:sz w:val="24"/>
                <w:szCs w:val="24"/>
              </w:rPr>
              <w:t xml:space="preserve">             </w:t>
            </w:r>
          </w:p>
        </w:tc>
        <w:tc>
          <w:tcPr>
            <w:tcW w:w="656" w:type="dxa"/>
          </w:tcPr>
          <w:p w14:paraId="58566D86"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w:t>
            </w:r>
          </w:p>
        </w:tc>
        <w:tc>
          <w:tcPr>
            <w:tcW w:w="1076" w:type="dxa"/>
          </w:tcPr>
          <w:p w14:paraId="06B49A68"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3.5 x 10</w:t>
            </w:r>
            <w:r w:rsidRPr="005565B4">
              <w:rPr>
                <w:rFonts w:ascii="Times New Roman" w:hAnsi="Times New Roman"/>
                <w:sz w:val="24"/>
                <w:szCs w:val="24"/>
                <w:vertAlign w:val="superscript"/>
              </w:rPr>
              <w:t>4</w:t>
            </w:r>
            <w:r w:rsidRPr="005565B4">
              <w:rPr>
                <w:rFonts w:ascii="Times New Roman" w:hAnsi="Times New Roman"/>
                <w:sz w:val="24"/>
                <w:szCs w:val="24"/>
              </w:rPr>
              <w:t xml:space="preserve">     </w:t>
            </w:r>
          </w:p>
        </w:tc>
        <w:tc>
          <w:tcPr>
            <w:tcW w:w="631" w:type="dxa"/>
          </w:tcPr>
          <w:p w14:paraId="59942A66"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2.8 x 10</w:t>
            </w:r>
            <w:r w:rsidRPr="005565B4">
              <w:rPr>
                <w:rFonts w:ascii="Times New Roman" w:hAnsi="Times New Roman"/>
                <w:sz w:val="24"/>
                <w:szCs w:val="24"/>
                <w:vertAlign w:val="superscript"/>
              </w:rPr>
              <w:t>7</w:t>
            </w:r>
            <w:r w:rsidRPr="005565B4">
              <w:rPr>
                <w:rFonts w:ascii="Times New Roman" w:hAnsi="Times New Roman"/>
                <w:sz w:val="24"/>
                <w:szCs w:val="24"/>
              </w:rPr>
              <w:t xml:space="preserve">       </w:t>
            </w:r>
          </w:p>
        </w:tc>
        <w:tc>
          <w:tcPr>
            <w:tcW w:w="656" w:type="dxa"/>
          </w:tcPr>
          <w:p w14:paraId="242B61C0"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1.2 x 10</w:t>
            </w:r>
            <w:r w:rsidRPr="005565B4">
              <w:rPr>
                <w:rFonts w:ascii="Times New Roman" w:hAnsi="Times New Roman"/>
                <w:sz w:val="24"/>
                <w:szCs w:val="24"/>
                <w:vertAlign w:val="superscript"/>
              </w:rPr>
              <w:t>3</w:t>
            </w:r>
            <w:r w:rsidRPr="005565B4">
              <w:rPr>
                <w:rFonts w:ascii="Times New Roman" w:hAnsi="Times New Roman"/>
                <w:sz w:val="24"/>
                <w:szCs w:val="24"/>
              </w:rPr>
              <w:t xml:space="preserve">    </w:t>
            </w:r>
          </w:p>
        </w:tc>
        <w:tc>
          <w:tcPr>
            <w:tcW w:w="656" w:type="dxa"/>
          </w:tcPr>
          <w:p w14:paraId="2F51BC4C"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w:t>
            </w:r>
          </w:p>
        </w:tc>
        <w:tc>
          <w:tcPr>
            <w:tcW w:w="656" w:type="dxa"/>
          </w:tcPr>
          <w:p w14:paraId="6DB17644"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5.8 x 10</w:t>
            </w:r>
            <w:r w:rsidRPr="005565B4">
              <w:rPr>
                <w:rFonts w:ascii="Times New Roman" w:hAnsi="Times New Roman"/>
                <w:sz w:val="24"/>
                <w:szCs w:val="24"/>
                <w:vertAlign w:val="superscript"/>
              </w:rPr>
              <w:t>3</w:t>
            </w:r>
            <w:r w:rsidRPr="005565B4">
              <w:rPr>
                <w:rFonts w:ascii="Times New Roman" w:hAnsi="Times New Roman"/>
                <w:sz w:val="24"/>
                <w:szCs w:val="24"/>
              </w:rPr>
              <w:t xml:space="preserve">       </w:t>
            </w:r>
          </w:p>
        </w:tc>
        <w:tc>
          <w:tcPr>
            <w:tcW w:w="656" w:type="dxa"/>
          </w:tcPr>
          <w:p w14:paraId="4C12F38E"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1.21 x 10</w:t>
            </w:r>
            <w:r w:rsidRPr="005565B4">
              <w:rPr>
                <w:rFonts w:ascii="Times New Roman" w:hAnsi="Times New Roman"/>
                <w:sz w:val="24"/>
                <w:szCs w:val="24"/>
                <w:vertAlign w:val="superscript"/>
              </w:rPr>
              <w:t>2</w:t>
            </w:r>
            <w:r w:rsidRPr="005565B4">
              <w:rPr>
                <w:rFonts w:ascii="Times New Roman" w:hAnsi="Times New Roman"/>
                <w:sz w:val="24"/>
                <w:szCs w:val="24"/>
              </w:rPr>
              <w:t xml:space="preserve">     </w:t>
            </w:r>
          </w:p>
        </w:tc>
        <w:tc>
          <w:tcPr>
            <w:tcW w:w="656" w:type="dxa"/>
          </w:tcPr>
          <w:p w14:paraId="0E167B4F"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2.4 x 10</w:t>
            </w:r>
            <w:r w:rsidRPr="005565B4">
              <w:rPr>
                <w:rFonts w:ascii="Times New Roman" w:hAnsi="Times New Roman"/>
                <w:sz w:val="24"/>
                <w:szCs w:val="24"/>
                <w:vertAlign w:val="superscript"/>
              </w:rPr>
              <w:t>1</w:t>
            </w:r>
          </w:p>
        </w:tc>
        <w:tc>
          <w:tcPr>
            <w:tcW w:w="641" w:type="dxa"/>
          </w:tcPr>
          <w:p w14:paraId="0F854EAF" w14:textId="77777777" w:rsidR="00711532" w:rsidRPr="005565B4" w:rsidRDefault="00711532" w:rsidP="005565B4">
            <w:pPr>
              <w:spacing w:line="360" w:lineRule="auto"/>
              <w:rPr>
                <w:rFonts w:ascii="Times New Roman" w:hAnsi="Times New Roman"/>
                <w:sz w:val="24"/>
                <w:szCs w:val="24"/>
              </w:rPr>
            </w:pPr>
          </w:p>
        </w:tc>
      </w:tr>
      <w:tr w:rsidR="000D072A" w:rsidRPr="005565B4" w14:paraId="3F08C828" w14:textId="77777777" w:rsidTr="000A351B">
        <w:tc>
          <w:tcPr>
            <w:tcW w:w="2284" w:type="dxa"/>
          </w:tcPr>
          <w:p w14:paraId="0B2860D4" w14:textId="77777777" w:rsidR="00711532" w:rsidRPr="005565B4" w:rsidRDefault="000D072A" w:rsidP="005565B4">
            <w:pPr>
              <w:spacing w:line="360" w:lineRule="auto"/>
              <w:rPr>
                <w:rFonts w:ascii="Times New Roman" w:hAnsi="Times New Roman"/>
                <w:sz w:val="24"/>
                <w:szCs w:val="24"/>
              </w:rPr>
            </w:pPr>
            <w:r w:rsidRPr="005565B4">
              <w:rPr>
                <w:rFonts w:ascii="Times New Roman" w:hAnsi="Times New Roman"/>
                <w:sz w:val="24"/>
                <w:szCs w:val="24"/>
              </w:rPr>
              <w:t>Soil sample III.</w:t>
            </w:r>
          </w:p>
        </w:tc>
        <w:tc>
          <w:tcPr>
            <w:tcW w:w="660" w:type="dxa"/>
          </w:tcPr>
          <w:p w14:paraId="27176BAD"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2.6 X 10</w:t>
            </w:r>
            <w:r w:rsidRPr="005565B4">
              <w:rPr>
                <w:rFonts w:ascii="Times New Roman" w:hAnsi="Times New Roman"/>
                <w:sz w:val="24"/>
                <w:szCs w:val="24"/>
                <w:vertAlign w:val="superscript"/>
              </w:rPr>
              <w:t>3</w:t>
            </w:r>
            <w:r w:rsidRPr="005565B4">
              <w:rPr>
                <w:rFonts w:ascii="Times New Roman" w:hAnsi="Times New Roman"/>
                <w:sz w:val="24"/>
                <w:szCs w:val="24"/>
              </w:rPr>
              <w:t xml:space="preserve">       </w:t>
            </w:r>
          </w:p>
        </w:tc>
        <w:tc>
          <w:tcPr>
            <w:tcW w:w="660" w:type="dxa"/>
          </w:tcPr>
          <w:p w14:paraId="488A8A56"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1.2 X 10</w:t>
            </w:r>
            <w:r w:rsidRPr="005565B4">
              <w:rPr>
                <w:rFonts w:ascii="Times New Roman" w:hAnsi="Times New Roman"/>
                <w:sz w:val="24"/>
                <w:szCs w:val="24"/>
                <w:vertAlign w:val="superscript"/>
              </w:rPr>
              <w:t>2</w:t>
            </w:r>
            <w:r w:rsidRPr="005565B4">
              <w:rPr>
                <w:rFonts w:ascii="Times New Roman" w:hAnsi="Times New Roman"/>
                <w:sz w:val="24"/>
                <w:szCs w:val="24"/>
              </w:rPr>
              <w:t xml:space="preserve">            </w:t>
            </w:r>
          </w:p>
        </w:tc>
        <w:tc>
          <w:tcPr>
            <w:tcW w:w="660" w:type="dxa"/>
          </w:tcPr>
          <w:p w14:paraId="05E9F1D1"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2.7 X 10</w:t>
            </w:r>
            <w:r w:rsidRPr="005565B4">
              <w:rPr>
                <w:rFonts w:ascii="Times New Roman" w:hAnsi="Times New Roman"/>
                <w:sz w:val="24"/>
                <w:szCs w:val="24"/>
                <w:vertAlign w:val="superscript"/>
              </w:rPr>
              <w:t>2</w:t>
            </w:r>
            <w:r w:rsidRPr="005565B4">
              <w:rPr>
                <w:rFonts w:ascii="Times New Roman" w:hAnsi="Times New Roman"/>
                <w:sz w:val="24"/>
                <w:szCs w:val="24"/>
              </w:rPr>
              <w:t xml:space="preserve">               </w:t>
            </w:r>
          </w:p>
        </w:tc>
        <w:tc>
          <w:tcPr>
            <w:tcW w:w="660" w:type="dxa"/>
          </w:tcPr>
          <w:p w14:paraId="7AEE99F7"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w:t>
            </w:r>
          </w:p>
        </w:tc>
        <w:tc>
          <w:tcPr>
            <w:tcW w:w="656" w:type="dxa"/>
          </w:tcPr>
          <w:p w14:paraId="2E959E07"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3.5 x10</w:t>
            </w:r>
            <w:r w:rsidRPr="005565B4">
              <w:rPr>
                <w:rFonts w:ascii="Times New Roman" w:hAnsi="Times New Roman"/>
                <w:sz w:val="24"/>
                <w:szCs w:val="24"/>
                <w:vertAlign w:val="superscript"/>
              </w:rPr>
              <w:t>4</w:t>
            </w:r>
          </w:p>
        </w:tc>
        <w:tc>
          <w:tcPr>
            <w:tcW w:w="656" w:type="dxa"/>
          </w:tcPr>
          <w:p w14:paraId="3CDC51C7"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3.4 x 10</w:t>
            </w:r>
            <w:r w:rsidRPr="005565B4">
              <w:rPr>
                <w:rFonts w:ascii="Times New Roman" w:hAnsi="Times New Roman"/>
                <w:sz w:val="24"/>
                <w:szCs w:val="24"/>
                <w:vertAlign w:val="superscript"/>
              </w:rPr>
              <w:t>4</w:t>
            </w:r>
            <w:r w:rsidRPr="005565B4">
              <w:rPr>
                <w:rFonts w:ascii="Times New Roman" w:hAnsi="Times New Roman"/>
                <w:sz w:val="24"/>
                <w:szCs w:val="24"/>
              </w:rPr>
              <w:t xml:space="preserve"> </w:t>
            </w:r>
          </w:p>
        </w:tc>
        <w:tc>
          <w:tcPr>
            <w:tcW w:w="656" w:type="dxa"/>
          </w:tcPr>
          <w:p w14:paraId="6B3A13F6"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4.1 x 10</w:t>
            </w:r>
            <w:r w:rsidRPr="005565B4">
              <w:rPr>
                <w:rFonts w:ascii="Times New Roman" w:hAnsi="Times New Roman"/>
                <w:sz w:val="24"/>
                <w:szCs w:val="24"/>
                <w:vertAlign w:val="superscript"/>
              </w:rPr>
              <w:t>4</w:t>
            </w:r>
          </w:p>
        </w:tc>
        <w:tc>
          <w:tcPr>
            <w:tcW w:w="656" w:type="dxa"/>
          </w:tcPr>
          <w:p w14:paraId="2E1CA7F3" w14:textId="77777777" w:rsidR="00711532" w:rsidRPr="005565B4" w:rsidRDefault="00711532" w:rsidP="005565B4">
            <w:pPr>
              <w:spacing w:line="360" w:lineRule="auto"/>
              <w:rPr>
                <w:rFonts w:ascii="Times New Roman" w:hAnsi="Times New Roman"/>
                <w:sz w:val="24"/>
                <w:szCs w:val="24"/>
              </w:rPr>
            </w:pPr>
          </w:p>
        </w:tc>
        <w:tc>
          <w:tcPr>
            <w:tcW w:w="1076" w:type="dxa"/>
          </w:tcPr>
          <w:p w14:paraId="1C63D831"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1.65x10</w:t>
            </w:r>
            <w:r w:rsidRPr="005565B4">
              <w:rPr>
                <w:rFonts w:ascii="Times New Roman" w:hAnsi="Times New Roman"/>
                <w:sz w:val="24"/>
                <w:szCs w:val="24"/>
                <w:vertAlign w:val="superscript"/>
              </w:rPr>
              <w:t>5</w:t>
            </w:r>
          </w:p>
        </w:tc>
        <w:tc>
          <w:tcPr>
            <w:tcW w:w="631" w:type="dxa"/>
          </w:tcPr>
          <w:p w14:paraId="3D698B25"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4.2 X 10</w:t>
            </w:r>
            <w:r w:rsidRPr="005565B4">
              <w:rPr>
                <w:rFonts w:ascii="Times New Roman" w:hAnsi="Times New Roman"/>
                <w:sz w:val="24"/>
                <w:szCs w:val="24"/>
                <w:vertAlign w:val="superscript"/>
              </w:rPr>
              <w:t>6</w:t>
            </w:r>
          </w:p>
        </w:tc>
        <w:tc>
          <w:tcPr>
            <w:tcW w:w="656" w:type="dxa"/>
          </w:tcPr>
          <w:p w14:paraId="150BDEE3"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0.4 x 10</w:t>
            </w:r>
            <w:r w:rsidRPr="005565B4">
              <w:rPr>
                <w:rFonts w:ascii="Times New Roman" w:hAnsi="Times New Roman"/>
                <w:sz w:val="24"/>
                <w:szCs w:val="24"/>
                <w:vertAlign w:val="superscript"/>
              </w:rPr>
              <w:t>4</w:t>
            </w:r>
          </w:p>
        </w:tc>
        <w:tc>
          <w:tcPr>
            <w:tcW w:w="656" w:type="dxa"/>
          </w:tcPr>
          <w:p w14:paraId="03727925"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 xml:space="preserve"> </w:t>
            </w:r>
          </w:p>
        </w:tc>
        <w:tc>
          <w:tcPr>
            <w:tcW w:w="656" w:type="dxa"/>
          </w:tcPr>
          <w:p w14:paraId="599E2947"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2.21 x 10</w:t>
            </w:r>
            <w:r w:rsidRPr="005565B4">
              <w:rPr>
                <w:rFonts w:ascii="Times New Roman" w:hAnsi="Times New Roman"/>
                <w:sz w:val="24"/>
                <w:szCs w:val="24"/>
                <w:vertAlign w:val="superscript"/>
              </w:rPr>
              <w:t>4</w:t>
            </w:r>
          </w:p>
        </w:tc>
        <w:tc>
          <w:tcPr>
            <w:tcW w:w="656" w:type="dxa"/>
          </w:tcPr>
          <w:p w14:paraId="23A26269"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1.02 x 10</w:t>
            </w:r>
            <w:r w:rsidRPr="005565B4">
              <w:rPr>
                <w:rFonts w:ascii="Times New Roman" w:hAnsi="Times New Roman"/>
                <w:sz w:val="24"/>
                <w:szCs w:val="24"/>
                <w:vertAlign w:val="superscript"/>
              </w:rPr>
              <w:t>2</w:t>
            </w:r>
          </w:p>
        </w:tc>
        <w:tc>
          <w:tcPr>
            <w:tcW w:w="656" w:type="dxa"/>
          </w:tcPr>
          <w:p w14:paraId="27A612EA" w14:textId="77777777" w:rsidR="00711532" w:rsidRPr="005565B4" w:rsidRDefault="00711532" w:rsidP="005565B4">
            <w:pPr>
              <w:spacing w:line="360" w:lineRule="auto"/>
              <w:rPr>
                <w:rFonts w:ascii="Times New Roman" w:hAnsi="Times New Roman"/>
                <w:sz w:val="24"/>
                <w:szCs w:val="24"/>
              </w:rPr>
            </w:pPr>
            <w:r w:rsidRPr="005565B4">
              <w:rPr>
                <w:rFonts w:ascii="Times New Roman" w:hAnsi="Times New Roman"/>
                <w:sz w:val="24"/>
                <w:szCs w:val="24"/>
              </w:rPr>
              <w:t>3.9 x 10</w:t>
            </w:r>
            <w:r w:rsidRPr="005565B4">
              <w:rPr>
                <w:rFonts w:ascii="Times New Roman" w:hAnsi="Times New Roman"/>
                <w:sz w:val="24"/>
                <w:szCs w:val="24"/>
                <w:vertAlign w:val="superscript"/>
              </w:rPr>
              <w:t>1</w:t>
            </w:r>
          </w:p>
        </w:tc>
        <w:tc>
          <w:tcPr>
            <w:tcW w:w="641" w:type="dxa"/>
          </w:tcPr>
          <w:p w14:paraId="29305A66" w14:textId="77777777" w:rsidR="00711532" w:rsidRPr="005565B4" w:rsidRDefault="00711532" w:rsidP="005565B4">
            <w:pPr>
              <w:spacing w:line="360" w:lineRule="auto"/>
              <w:rPr>
                <w:rFonts w:ascii="Times New Roman" w:hAnsi="Times New Roman"/>
                <w:sz w:val="24"/>
                <w:szCs w:val="24"/>
              </w:rPr>
            </w:pPr>
          </w:p>
        </w:tc>
      </w:tr>
    </w:tbl>
    <w:p w14:paraId="4EF37CD9" w14:textId="77777777" w:rsidR="00711532" w:rsidRPr="005565B4" w:rsidRDefault="000D072A"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CFU/= coliform unit per gram of the soil.</w:t>
      </w:r>
    </w:p>
    <w:p w14:paraId="6E097442" w14:textId="77777777" w:rsidR="00711532" w:rsidRPr="005565B4" w:rsidRDefault="00711532" w:rsidP="005565B4">
      <w:pPr>
        <w:spacing w:line="360" w:lineRule="auto"/>
        <w:jc w:val="both"/>
        <w:rPr>
          <w:rFonts w:ascii="Times New Roman" w:hAnsi="Times New Roman" w:cs="Times New Roman"/>
          <w:sz w:val="24"/>
          <w:szCs w:val="24"/>
        </w:rPr>
      </w:pPr>
    </w:p>
    <w:p w14:paraId="7BBE0999" w14:textId="77777777" w:rsidR="00711532" w:rsidRPr="005565B4" w:rsidRDefault="00711532" w:rsidP="005565B4">
      <w:pPr>
        <w:spacing w:line="360" w:lineRule="auto"/>
        <w:jc w:val="both"/>
        <w:rPr>
          <w:rFonts w:ascii="Times New Roman" w:hAnsi="Times New Roman" w:cs="Times New Roman"/>
          <w:sz w:val="24"/>
          <w:szCs w:val="24"/>
        </w:rPr>
      </w:pPr>
    </w:p>
    <w:p w14:paraId="44833C13" w14:textId="77777777" w:rsidR="00312CF2" w:rsidRPr="005565B4" w:rsidRDefault="00312CF2" w:rsidP="005565B4">
      <w:pPr>
        <w:spacing w:before="160" w:after="160" w:line="360" w:lineRule="auto"/>
        <w:jc w:val="both"/>
        <w:rPr>
          <w:rFonts w:ascii="Times New Roman" w:hAnsi="Times New Roman" w:cs="Times New Roman"/>
          <w:sz w:val="24"/>
          <w:szCs w:val="24"/>
        </w:rPr>
      </w:pPr>
    </w:p>
    <w:p w14:paraId="79A48ABA" w14:textId="77777777" w:rsidR="00E7712C" w:rsidRPr="005565B4" w:rsidRDefault="00E7712C" w:rsidP="005565B4">
      <w:pPr>
        <w:spacing w:before="160" w:after="160" w:line="360" w:lineRule="auto"/>
        <w:jc w:val="both"/>
        <w:rPr>
          <w:rFonts w:ascii="Times New Roman" w:hAnsi="Times New Roman" w:cs="Times New Roman"/>
          <w:sz w:val="24"/>
          <w:szCs w:val="24"/>
        </w:rPr>
      </w:pPr>
    </w:p>
    <w:p w14:paraId="386AFC01" w14:textId="77777777" w:rsidR="00E7712C" w:rsidRPr="005565B4" w:rsidRDefault="00E7712C" w:rsidP="005565B4">
      <w:pPr>
        <w:spacing w:before="160" w:after="160" w:line="360" w:lineRule="auto"/>
        <w:jc w:val="both"/>
        <w:rPr>
          <w:rFonts w:ascii="Times New Roman" w:hAnsi="Times New Roman" w:cs="Times New Roman"/>
          <w:sz w:val="24"/>
          <w:szCs w:val="24"/>
        </w:rPr>
      </w:pPr>
    </w:p>
    <w:p w14:paraId="7B5284B5" w14:textId="77777777" w:rsidR="00E7712C" w:rsidRPr="005565B4" w:rsidRDefault="00E7712C" w:rsidP="005565B4">
      <w:pPr>
        <w:spacing w:before="160" w:after="160" w:line="360" w:lineRule="auto"/>
        <w:jc w:val="both"/>
        <w:rPr>
          <w:rFonts w:ascii="Times New Roman" w:hAnsi="Times New Roman" w:cs="Times New Roman"/>
          <w:sz w:val="24"/>
          <w:szCs w:val="24"/>
        </w:rPr>
      </w:pPr>
    </w:p>
    <w:p w14:paraId="27BA057F" w14:textId="77777777" w:rsidR="00E7712C" w:rsidRPr="005565B4" w:rsidRDefault="00E7712C" w:rsidP="005565B4">
      <w:pPr>
        <w:spacing w:before="160" w:after="160" w:line="360" w:lineRule="auto"/>
        <w:jc w:val="both"/>
        <w:rPr>
          <w:rFonts w:ascii="Times New Roman" w:hAnsi="Times New Roman" w:cs="Times New Roman"/>
          <w:sz w:val="24"/>
          <w:szCs w:val="24"/>
        </w:rPr>
      </w:pPr>
    </w:p>
    <w:p w14:paraId="2671A8CA" w14:textId="77777777" w:rsidR="00E7712C" w:rsidRPr="005565B4" w:rsidRDefault="00E7712C" w:rsidP="005565B4">
      <w:pPr>
        <w:spacing w:before="160" w:after="160" w:line="360" w:lineRule="auto"/>
        <w:jc w:val="both"/>
        <w:rPr>
          <w:rFonts w:ascii="Times New Roman" w:hAnsi="Times New Roman" w:cs="Times New Roman"/>
          <w:sz w:val="24"/>
          <w:szCs w:val="24"/>
        </w:rPr>
      </w:pPr>
    </w:p>
    <w:p w14:paraId="71650414" w14:textId="77777777" w:rsidR="00E7712C" w:rsidRPr="005565B4" w:rsidRDefault="00E7712C" w:rsidP="005565B4">
      <w:pPr>
        <w:spacing w:before="160" w:after="160" w:line="360" w:lineRule="auto"/>
        <w:jc w:val="both"/>
        <w:rPr>
          <w:rFonts w:ascii="Times New Roman" w:hAnsi="Times New Roman" w:cs="Times New Roman"/>
          <w:sz w:val="24"/>
          <w:szCs w:val="24"/>
        </w:rPr>
      </w:pPr>
    </w:p>
    <w:p w14:paraId="4B5A6408" w14:textId="77777777" w:rsidR="00E7712C" w:rsidRPr="005565B4" w:rsidRDefault="00E7712C"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noProof/>
          <w:sz w:val="24"/>
          <w:szCs w:val="24"/>
        </w:rPr>
        <w:drawing>
          <wp:inline distT="0" distB="0" distL="0" distR="0" wp14:anchorId="1AAA3B17" wp14:editId="0FA99296">
            <wp:extent cx="6334249" cy="3953662"/>
            <wp:effectExtent l="19050" t="0" r="9401" b="0"/>
            <wp:docPr id="18" name="Picture 3"/>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40988" cy="3957869"/>
                    </a:xfrm>
                    <a:prstGeom prst="rect">
                      <a:avLst/>
                    </a:prstGeom>
                    <a:noFill/>
                  </pic:spPr>
                </pic:pic>
              </a:graphicData>
            </a:graphic>
          </wp:inline>
        </w:drawing>
      </w:r>
    </w:p>
    <w:p w14:paraId="65BC6EFB" w14:textId="77777777" w:rsidR="00E7712C" w:rsidRPr="005565B4" w:rsidRDefault="00E7712C"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Plate 1: Soil microbial load from the polluted soil with petroleum hydrocarbons</w:t>
      </w:r>
    </w:p>
    <w:p w14:paraId="08FA787E" w14:textId="77777777" w:rsidR="00E7712C" w:rsidRPr="005565B4" w:rsidRDefault="00E7712C" w:rsidP="005565B4">
      <w:pPr>
        <w:spacing w:line="360" w:lineRule="auto"/>
        <w:jc w:val="both"/>
        <w:rPr>
          <w:rFonts w:ascii="Times New Roman" w:hAnsi="Times New Roman" w:cs="Times New Roman"/>
          <w:sz w:val="24"/>
          <w:szCs w:val="24"/>
        </w:rPr>
      </w:pPr>
    </w:p>
    <w:p w14:paraId="0BED1D11" w14:textId="77777777" w:rsidR="00E7712C" w:rsidRPr="005565B4" w:rsidRDefault="00E7712C" w:rsidP="005565B4">
      <w:pPr>
        <w:spacing w:before="160" w:after="160" w:line="360" w:lineRule="auto"/>
        <w:jc w:val="both"/>
        <w:rPr>
          <w:rFonts w:ascii="Times New Roman" w:hAnsi="Times New Roman" w:cs="Times New Roman"/>
          <w:sz w:val="24"/>
          <w:szCs w:val="24"/>
        </w:rPr>
      </w:pPr>
    </w:p>
    <w:p w14:paraId="2280DDDC" w14:textId="77777777" w:rsidR="00E71479" w:rsidRPr="005565B4" w:rsidRDefault="00E71479" w:rsidP="005565B4">
      <w:pPr>
        <w:spacing w:before="160" w:after="160" w:line="360" w:lineRule="auto"/>
        <w:jc w:val="both"/>
        <w:rPr>
          <w:rFonts w:ascii="Times New Roman" w:hAnsi="Times New Roman" w:cs="Times New Roman"/>
          <w:sz w:val="24"/>
          <w:szCs w:val="24"/>
        </w:rPr>
      </w:pPr>
    </w:p>
    <w:p w14:paraId="44CBFBBE" w14:textId="77777777" w:rsidR="005565B4" w:rsidRDefault="005565B4" w:rsidP="005565B4">
      <w:pPr>
        <w:spacing w:before="160" w:after="160" w:line="360" w:lineRule="auto"/>
        <w:jc w:val="both"/>
        <w:rPr>
          <w:rFonts w:ascii="Times New Roman" w:hAnsi="Times New Roman" w:cs="Times New Roman"/>
          <w:sz w:val="24"/>
          <w:szCs w:val="24"/>
        </w:rPr>
      </w:pPr>
    </w:p>
    <w:p w14:paraId="6085720D" w14:textId="77777777" w:rsidR="00693C37" w:rsidRPr="005565B4" w:rsidRDefault="00032BDB" w:rsidP="005565B4">
      <w:pPr>
        <w:spacing w:before="160" w:after="160"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Stress Enzyme Responses</w:t>
      </w:r>
    </w:p>
    <w:p w14:paraId="7A75483E" w14:textId="77777777" w:rsidR="00C8433E" w:rsidRPr="005565B4" w:rsidRDefault="00032BDB"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lastRenderedPageBreak/>
        <w:t xml:space="preserve">Stress marker enzyme responses in the </w:t>
      </w:r>
      <w:r w:rsidR="00C8433E" w:rsidRPr="005565B4">
        <w:rPr>
          <w:rFonts w:ascii="Times New Roman" w:hAnsi="Times New Roman" w:cs="Times New Roman"/>
          <w:sz w:val="24"/>
          <w:szCs w:val="24"/>
        </w:rPr>
        <w:t>impacted soil samples with different concentrations of POME showed</w:t>
      </w:r>
      <w:r w:rsidR="00C8433E" w:rsidRPr="005565B4">
        <w:rPr>
          <w:rFonts w:ascii="Times New Roman" w:hAnsi="Times New Roman" w:cs="Times New Roman"/>
          <w:b/>
          <w:sz w:val="24"/>
          <w:szCs w:val="24"/>
        </w:rPr>
        <w:t xml:space="preserve"> </w:t>
      </w:r>
      <w:r w:rsidR="00C8433E" w:rsidRPr="005565B4">
        <w:rPr>
          <w:rFonts w:ascii="Times New Roman" w:hAnsi="Times New Roman" w:cs="Times New Roman"/>
          <w:sz w:val="24"/>
          <w:szCs w:val="24"/>
        </w:rPr>
        <w:t xml:space="preserve">enzyme activity relatively decreases as the contaminant concentrations increases from 0-100 v/w. Lipases activity was seen relatively low in all the soil at low concentrations of the effluents (0-50 v/w). At high concentrations of the effluents, there was a significant increase in the enzyme activity. Peroxidase and catalase activity was significant at ambient effluent concentrations but was attenuated at high treatment (100%) of the soil with effluent from petroleum hydrocarbon. Peroxidase showed significant activity in all the sampled soils impacted with POME (0-100 % v/w). It was so seen from the result that enzyme activities assayed were relatively high when compared with the control experiment. </w:t>
      </w:r>
    </w:p>
    <w:p w14:paraId="00616578" w14:textId="77777777" w:rsidR="00032BDB" w:rsidRPr="005565B4" w:rsidRDefault="00032BDB" w:rsidP="005565B4">
      <w:pPr>
        <w:spacing w:before="160" w:after="160" w:line="360" w:lineRule="auto"/>
        <w:jc w:val="both"/>
        <w:rPr>
          <w:rFonts w:ascii="Times New Roman" w:hAnsi="Times New Roman" w:cs="Times New Roman"/>
          <w:b/>
          <w:sz w:val="24"/>
          <w:szCs w:val="24"/>
        </w:rPr>
      </w:pPr>
    </w:p>
    <w:p w14:paraId="337E5249" w14:textId="77777777" w:rsidR="00032BDB" w:rsidRPr="005565B4" w:rsidRDefault="00032BDB" w:rsidP="005565B4">
      <w:pPr>
        <w:spacing w:before="160" w:after="160" w:line="360" w:lineRule="auto"/>
        <w:jc w:val="both"/>
        <w:rPr>
          <w:rFonts w:ascii="Times New Roman" w:hAnsi="Times New Roman" w:cs="Times New Roman"/>
          <w:sz w:val="24"/>
          <w:szCs w:val="24"/>
        </w:rPr>
      </w:pPr>
    </w:p>
    <w:p w14:paraId="10277C03"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55CD3783"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3CD76DD0"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2F9C9A82"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25E02DD1"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244A746F"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57618111"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52A15299"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11EAA73A"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721E2845" w14:textId="77777777" w:rsidR="00C8433E" w:rsidRDefault="00C8433E" w:rsidP="005565B4">
      <w:pPr>
        <w:spacing w:before="160" w:after="160" w:line="360" w:lineRule="auto"/>
        <w:jc w:val="both"/>
        <w:rPr>
          <w:rFonts w:ascii="Times New Roman" w:hAnsi="Times New Roman" w:cs="Times New Roman"/>
          <w:sz w:val="24"/>
          <w:szCs w:val="24"/>
        </w:rPr>
      </w:pPr>
    </w:p>
    <w:p w14:paraId="09FBD4DB" w14:textId="77777777" w:rsidR="005565B4" w:rsidRDefault="005565B4" w:rsidP="005565B4">
      <w:pPr>
        <w:spacing w:before="160" w:after="160" w:line="360" w:lineRule="auto"/>
        <w:jc w:val="both"/>
        <w:rPr>
          <w:rFonts w:ascii="Times New Roman" w:hAnsi="Times New Roman" w:cs="Times New Roman"/>
          <w:sz w:val="24"/>
          <w:szCs w:val="24"/>
        </w:rPr>
      </w:pPr>
    </w:p>
    <w:p w14:paraId="1D219DB8" w14:textId="77777777" w:rsidR="005565B4" w:rsidRPr="005565B4" w:rsidRDefault="005565B4" w:rsidP="005565B4">
      <w:pPr>
        <w:spacing w:before="160" w:after="160" w:line="360" w:lineRule="auto"/>
        <w:jc w:val="both"/>
        <w:rPr>
          <w:rFonts w:ascii="Times New Roman" w:hAnsi="Times New Roman" w:cs="Times New Roman"/>
          <w:sz w:val="24"/>
          <w:szCs w:val="24"/>
        </w:rPr>
      </w:pPr>
    </w:p>
    <w:p w14:paraId="2DAC4C40"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45F5F3C3"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079568BE" w14:textId="77777777" w:rsidR="00C8433E" w:rsidRPr="005565B4" w:rsidRDefault="00C8433E" w:rsidP="005565B4">
      <w:pPr>
        <w:spacing w:before="160" w:after="160" w:line="360" w:lineRule="auto"/>
        <w:jc w:val="both"/>
        <w:rPr>
          <w:rFonts w:ascii="Times New Roman" w:hAnsi="Times New Roman" w:cs="Times New Roman"/>
          <w:sz w:val="24"/>
          <w:szCs w:val="24"/>
        </w:rPr>
      </w:pPr>
    </w:p>
    <w:p w14:paraId="09DFFFE4" w14:textId="77777777" w:rsidR="00C8433E" w:rsidRPr="005565B4" w:rsidRDefault="008A6F7D"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noProof/>
          <w:sz w:val="24"/>
          <w:szCs w:val="24"/>
        </w:rPr>
        <w:drawing>
          <wp:inline distT="0" distB="0" distL="0" distR="0" wp14:anchorId="776944ED" wp14:editId="1C864065">
            <wp:extent cx="6049051" cy="438199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1689083" w14:textId="77777777" w:rsidR="008A6F7D" w:rsidRPr="005565B4" w:rsidRDefault="008A6F7D"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Fig 1. Soil quality marker enzymes at day 0 of the contamination.</w:t>
      </w:r>
    </w:p>
    <w:p w14:paraId="537CE4C1"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7960A0FE"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0B0D2B29"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133D732D"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3778506D"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1DB23F97"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5A3E3D19"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20BADF98"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3C209932"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49A1D7DF"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60E37581"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111FBA7F" w14:textId="77777777" w:rsidR="008A6F7D" w:rsidRPr="005565B4" w:rsidRDefault="008A6F7D" w:rsidP="005565B4">
      <w:pPr>
        <w:spacing w:before="160" w:after="160" w:line="360" w:lineRule="auto"/>
        <w:jc w:val="both"/>
        <w:rPr>
          <w:rFonts w:ascii="Times New Roman" w:hAnsi="Times New Roman" w:cs="Times New Roman"/>
          <w:sz w:val="24"/>
          <w:szCs w:val="24"/>
        </w:rPr>
      </w:pPr>
    </w:p>
    <w:p w14:paraId="09424B71" w14:textId="77777777" w:rsidR="00693C37" w:rsidRPr="005565B4" w:rsidRDefault="008A6F7D"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noProof/>
          <w:sz w:val="24"/>
          <w:szCs w:val="24"/>
        </w:rPr>
        <w:drawing>
          <wp:inline distT="0" distB="0" distL="0" distR="0" wp14:anchorId="656125C0" wp14:editId="5AF22664">
            <wp:extent cx="5943600" cy="3653234"/>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54F575" w14:textId="77777777" w:rsidR="008A6F7D" w:rsidRPr="005565B4" w:rsidRDefault="00373DCC"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Fig 2</w:t>
      </w:r>
      <w:r w:rsidR="008A6F7D" w:rsidRPr="005565B4">
        <w:rPr>
          <w:rFonts w:ascii="Times New Roman" w:hAnsi="Times New Roman" w:cs="Times New Roman"/>
          <w:sz w:val="24"/>
          <w:szCs w:val="24"/>
        </w:rPr>
        <w:t xml:space="preserve">. Soil </w:t>
      </w:r>
      <w:r w:rsidRPr="005565B4">
        <w:rPr>
          <w:rFonts w:ascii="Times New Roman" w:hAnsi="Times New Roman" w:cs="Times New Roman"/>
          <w:sz w:val="24"/>
          <w:szCs w:val="24"/>
        </w:rPr>
        <w:t>quality marker enzymes at day 7</w:t>
      </w:r>
      <w:r w:rsidR="008A6F7D" w:rsidRPr="005565B4">
        <w:rPr>
          <w:rFonts w:ascii="Times New Roman" w:hAnsi="Times New Roman" w:cs="Times New Roman"/>
          <w:sz w:val="24"/>
          <w:szCs w:val="24"/>
        </w:rPr>
        <w:t xml:space="preserve"> of the contamination.</w:t>
      </w:r>
    </w:p>
    <w:p w14:paraId="09596751" w14:textId="77777777" w:rsidR="00693C37" w:rsidRPr="005565B4" w:rsidRDefault="00693C37" w:rsidP="005565B4">
      <w:pPr>
        <w:spacing w:before="160" w:after="160" w:line="360" w:lineRule="auto"/>
        <w:jc w:val="both"/>
        <w:rPr>
          <w:rFonts w:ascii="Times New Roman" w:hAnsi="Times New Roman" w:cs="Times New Roman"/>
          <w:sz w:val="24"/>
          <w:szCs w:val="24"/>
        </w:rPr>
      </w:pPr>
    </w:p>
    <w:p w14:paraId="45DD51C9" w14:textId="77777777" w:rsidR="008B3936" w:rsidRPr="005565B4" w:rsidRDefault="008B3936" w:rsidP="005565B4">
      <w:pPr>
        <w:spacing w:before="160" w:after="160" w:line="360" w:lineRule="auto"/>
        <w:jc w:val="both"/>
        <w:rPr>
          <w:rFonts w:ascii="Times New Roman" w:hAnsi="Times New Roman" w:cs="Times New Roman"/>
          <w:b/>
          <w:sz w:val="24"/>
          <w:szCs w:val="24"/>
        </w:rPr>
      </w:pPr>
    </w:p>
    <w:p w14:paraId="5697712C" w14:textId="77777777" w:rsidR="008B3936" w:rsidRPr="005565B4" w:rsidRDefault="008B3936" w:rsidP="005565B4">
      <w:pPr>
        <w:spacing w:before="160" w:after="160" w:line="360" w:lineRule="auto"/>
        <w:jc w:val="both"/>
        <w:rPr>
          <w:rFonts w:ascii="Times New Roman" w:hAnsi="Times New Roman" w:cs="Times New Roman"/>
          <w:b/>
          <w:sz w:val="24"/>
          <w:szCs w:val="24"/>
        </w:rPr>
      </w:pPr>
    </w:p>
    <w:p w14:paraId="0ADD8712" w14:textId="77777777" w:rsidR="00FD189F" w:rsidRPr="005565B4" w:rsidRDefault="00FD189F" w:rsidP="005565B4">
      <w:pPr>
        <w:spacing w:before="160" w:after="160" w:line="360" w:lineRule="auto"/>
        <w:jc w:val="both"/>
        <w:rPr>
          <w:rFonts w:ascii="Times New Roman" w:hAnsi="Times New Roman" w:cs="Times New Roman"/>
          <w:b/>
          <w:sz w:val="24"/>
          <w:szCs w:val="24"/>
        </w:rPr>
      </w:pPr>
    </w:p>
    <w:p w14:paraId="6F936819" w14:textId="77777777" w:rsidR="00FD189F" w:rsidRPr="005565B4" w:rsidRDefault="00FD189F" w:rsidP="005565B4">
      <w:pPr>
        <w:spacing w:before="160" w:after="160" w:line="360" w:lineRule="auto"/>
        <w:jc w:val="both"/>
        <w:rPr>
          <w:rFonts w:ascii="Times New Roman" w:hAnsi="Times New Roman" w:cs="Times New Roman"/>
          <w:sz w:val="24"/>
          <w:szCs w:val="24"/>
        </w:rPr>
      </w:pPr>
    </w:p>
    <w:p w14:paraId="050D6785" w14:textId="77777777" w:rsidR="00EF6757" w:rsidRPr="005565B4" w:rsidRDefault="00EF6757" w:rsidP="005565B4">
      <w:pPr>
        <w:spacing w:line="360" w:lineRule="auto"/>
        <w:rPr>
          <w:rFonts w:ascii="Times New Roman" w:hAnsi="Times New Roman" w:cs="Times New Roman"/>
          <w:sz w:val="24"/>
          <w:szCs w:val="24"/>
        </w:rPr>
      </w:pPr>
    </w:p>
    <w:p w14:paraId="6E490419" w14:textId="77777777" w:rsidR="00373DCC" w:rsidRPr="005565B4" w:rsidRDefault="00373DCC" w:rsidP="005565B4">
      <w:pPr>
        <w:spacing w:line="360" w:lineRule="auto"/>
        <w:rPr>
          <w:rFonts w:ascii="Times New Roman" w:hAnsi="Times New Roman" w:cs="Times New Roman"/>
          <w:sz w:val="24"/>
          <w:szCs w:val="24"/>
        </w:rPr>
      </w:pPr>
    </w:p>
    <w:p w14:paraId="022F286D" w14:textId="77777777" w:rsidR="00373DCC" w:rsidRPr="005565B4" w:rsidRDefault="00373DCC" w:rsidP="005565B4">
      <w:pPr>
        <w:spacing w:line="360" w:lineRule="auto"/>
        <w:rPr>
          <w:rFonts w:ascii="Times New Roman" w:hAnsi="Times New Roman" w:cs="Times New Roman"/>
          <w:sz w:val="24"/>
          <w:szCs w:val="24"/>
        </w:rPr>
      </w:pPr>
    </w:p>
    <w:p w14:paraId="662E7C17" w14:textId="77777777" w:rsidR="00373DCC" w:rsidRPr="005565B4" w:rsidRDefault="00373DCC" w:rsidP="005565B4">
      <w:pPr>
        <w:spacing w:line="360" w:lineRule="auto"/>
        <w:rPr>
          <w:rFonts w:ascii="Times New Roman" w:hAnsi="Times New Roman" w:cs="Times New Roman"/>
          <w:sz w:val="24"/>
          <w:szCs w:val="24"/>
        </w:rPr>
      </w:pPr>
    </w:p>
    <w:p w14:paraId="205B7BCA" w14:textId="77777777" w:rsidR="00373DCC" w:rsidRPr="005565B4" w:rsidRDefault="00373DCC" w:rsidP="005565B4">
      <w:pPr>
        <w:spacing w:line="360" w:lineRule="auto"/>
        <w:rPr>
          <w:rFonts w:ascii="Times New Roman" w:hAnsi="Times New Roman" w:cs="Times New Roman"/>
          <w:sz w:val="24"/>
          <w:szCs w:val="24"/>
        </w:rPr>
      </w:pPr>
      <w:r w:rsidRPr="005565B4">
        <w:rPr>
          <w:rFonts w:ascii="Times New Roman" w:hAnsi="Times New Roman" w:cs="Times New Roman"/>
          <w:noProof/>
          <w:sz w:val="24"/>
          <w:szCs w:val="24"/>
        </w:rPr>
        <w:drawing>
          <wp:inline distT="0" distB="0" distL="0" distR="0" wp14:anchorId="16B7BCE5" wp14:editId="21D66C9E">
            <wp:extent cx="6332789" cy="4607626"/>
            <wp:effectExtent l="0" t="0" r="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0A8C168" w14:textId="77777777" w:rsidR="00373DCC" w:rsidRPr="005565B4" w:rsidRDefault="00373DCC"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Fig 3. Soil quality marker enzymes at day 14 of the contamination.</w:t>
      </w:r>
    </w:p>
    <w:p w14:paraId="1510A87F" w14:textId="77777777" w:rsidR="00373DCC" w:rsidRPr="005565B4" w:rsidRDefault="00373DCC" w:rsidP="005565B4">
      <w:pPr>
        <w:spacing w:line="360" w:lineRule="auto"/>
        <w:rPr>
          <w:rFonts w:ascii="Times New Roman" w:hAnsi="Times New Roman" w:cs="Times New Roman"/>
          <w:sz w:val="24"/>
          <w:szCs w:val="24"/>
        </w:rPr>
      </w:pPr>
    </w:p>
    <w:p w14:paraId="3B1CD166" w14:textId="77777777" w:rsidR="007108FC" w:rsidRPr="005565B4" w:rsidRDefault="007108FC" w:rsidP="005565B4">
      <w:pPr>
        <w:spacing w:line="360" w:lineRule="auto"/>
        <w:rPr>
          <w:rFonts w:ascii="Times New Roman" w:hAnsi="Times New Roman" w:cs="Times New Roman"/>
          <w:sz w:val="24"/>
          <w:szCs w:val="24"/>
        </w:rPr>
      </w:pPr>
    </w:p>
    <w:p w14:paraId="5B9A17E9" w14:textId="77777777" w:rsidR="007108FC" w:rsidRPr="005565B4" w:rsidRDefault="007108FC" w:rsidP="005565B4">
      <w:pPr>
        <w:spacing w:line="360" w:lineRule="auto"/>
        <w:rPr>
          <w:rFonts w:ascii="Times New Roman" w:hAnsi="Times New Roman" w:cs="Times New Roman"/>
          <w:sz w:val="24"/>
          <w:szCs w:val="24"/>
        </w:rPr>
      </w:pPr>
    </w:p>
    <w:p w14:paraId="41942807" w14:textId="77777777" w:rsidR="007108FC" w:rsidRPr="005565B4" w:rsidRDefault="007108FC" w:rsidP="005565B4">
      <w:pPr>
        <w:spacing w:line="360" w:lineRule="auto"/>
        <w:rPr>
          <w:rFonts w:ascii="Times New Roman" w:hAnsi="Times New Roman" w:cs="Times New Roman"/>
          <w:sz w:val="24"/>
          <w:szCs w:val="24"/>
        </w:rPr>
      </w:pPr>
    </w:p>
    <w:p w14:paraId="6BD05AF9" w14:textId="77777777" w:rsidR="007108FC" w:rsidRPr="005565B4" w:rsidRDefault="007108FC" w:rsidP="005565B4">
      <w:pPr>
        <w:spacing w:line="360" w:lineRule="auto"/>
        <w:rPr>
          <w:rFonts w:ascii="Times New Roman" w:hAnsi="Times New Roman" w:cs="Times New Roman"/>
          <w:sz w:val="24"/>
          <w:szCs w:val="24"/>
        </w:rPr>
      </w:pPr>
    </w:p>
    <w:p w14:paraId="333EF8C5" w14:textId="77777777" w:rsidR="007108FC" w:rsidRPr="005565B4" w:rsidRDefault="007108FC" w:rsidP="005565B4">
      <w:pPr>
        <w:spacing w:line="360" w:lineRule="auto"/>
        <w:rPr>
          <w:rFonts w:ascii="Times New Roman" w:hAnsi="Times New Roman" w:cs="Times New Roman"/>
          <w:sz w:val="24"/>
          <w:szCs w:val="24"/>
        </w:rPr>
      </w:pPr>
    </w:p>
    <w:p w14:paraId="11DA7037" w14:textId="77777777" w:rsidR="007108FC" w:rsidRPr="005565B4" w:rsidRDefault="007108FC" w:rsidP="005565B4">
      <w:pPr>
        <w:spacing w:line="360" w:lineRule="auto"/>
        <w:rPr>
          <w:rFonts w:ascii="Times New Roman" w:hAnsi="Times New Roman" w:cs="Times New Roman"/>
          <w:sz w:val="24"/>
          <w:szCs w:val="24"/>
        </w:rPr>
      </w:pPr>
      <w:r w:rsidRPr="005565B4">
        <w:rPr>
          <w:rFonts w:ascii="Times New Roman" w:hAnsi="Times New Roman" w:cs="Times New Roman"/>
          <w:noProof/>
          <w:sz w:val="24"/>
          <w:szCs w:val="24"/>
        </w:rPr>
        <w:lastRenderedPageBreak/>
        <w:drawing>
          <wp:inline distT="0" distB="0" distL="0" distR="0" wp14:anchorId="3A11B18E" wp14:editId="53D56B5A">
            <wp:extent cx="6420172" cy="4073236"/>
            <wp:effectExtent l="0" t="0" r="0"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0FAEDF" w14:textId="77777777" w:rsidR="007108FC" w:rsidRPr="005565B4" w:rsidRDefault="007108FC" w:rsidP="005565B4">
      <w:pPr>
        <w:spacing w:before="160" w:after="160" w:line="360" w:lineRule="auto"/>
        <w:jc w:val="both"/>
        <w:rPr>
          <w:rFonts w:ascii="Times New Roman" w:hAnsi="Times New Roman" w:cs="Times New Roman"/>
          <w:sz w:val="24"/>
          <w:szCs w:val="24"/>
        </w:rPr>
      </w:pPr>
    </w:p>
    <w:p w14:paraId="68B46006" w14:textId="77777777" w:rsidR="007108FC" w:rsidRPr="005565B4" w:rsidRDefault="007108FC" w:rsidP="005565B4">
      <w:pPr>
        <w:spacing w:before="160" w:after="160" w:line="360" w:lineRule="auto"/>
        <w:jc w:val="both"/>
        <w:rPr>
          <w:rFonts w:ascii="Times New Roman" w:hAnsi="Times New Roman" w:cs="Times New Roman"/>
          <w:sz w:val="24"/>
          <w:szCs w:val="24"/>
        </w:rPr>
      </w:pPr>
      <w:r w:rsidRPr="005565B4">
        <w:rPr>
          <w:rFonts w:ascii="Times New Roman" w:hAnsi="Times New Roman" w:cs="Times New Roman"/>
          <w:sz w:val="24"/>
          <w:szCs w:val="24"/>
        </w:rPr>
        <w:t>Fig 4. Soil quality marker enzymes at day 21 of the contamination.</w:t>
      </w:r>
    </w:p>
    <w:p w14:paraId="6AD4BD2A" w14:textId="77777777" w:rsidR="007108FC" w:rsidRPr="005565B4" w:rsidRDefault="007108FC" w:rsidP="005565B4">
      <w:pPr>
        <w:spacing w:line="360" w:lineRule="auto"/>
        <w:rPr>
          <w:rFonts w:ascii="Times New Roman" w:hAnsi="Times New Roman" w:cs="Times New Roman"/>
          <w:sz w:val="24"/>
          <w:szCs w:val="24"/>
        </w:rPr>
      </w:pPr>
    </w:p>
    <w:p w14:paraId="7E69DF2D" w14:textId="77777777" w:rsidR="007108FC" w:rsidRPr="005565B4" w:rsidRDefault="007108FC" w:rsidP="005565B4">
      <w:pPr>
        <w:spacing w:line="360" w:lineRule="auto"/>
        <w:rPr>
          <w:rFonts w:ascii="Times New Roman" w:hAnsi="Times New Roman" w:cs="Times New Roman"/>
          <w:sz w:val="24"/>
          <w:szCs w:val="24"/>
        </w:rPr>
      </w:pPr>
    </w:p>
    <w:p w14:paraId="3EA3C958" w14:textId="77777777" w:rsidR="007108FC" w:rsidRPr="005565B4" w:rsidRDefault="007108FC" w:rsidP="005565B4">
      <w:pPr>
        <w:spacing w:line="360" w:lineRule="auto"/>
        <w:rPr>
          <w:rFonts w:ascii="Times New Roman" w:hAnsi="Times New Roman" w:cs="Times New Roman"/>
          <w:sz w:val="24"/>
          <w:szCs w:val="24"/>
        </w:rPr>
      </w:pPr>
    </w:p>
    <w:p w14:paraId="2C700285" w14:textId="77777777" w:rsidR="007108FC" w:rsidRPr="005565B4" w:rsidRDefault="007108FC" w:rsidP="005565B4">
      <w:pPr>
        <w:spacing w:line="360" w:lineRule="auto"/>
        <w:rPr>
          <w:rFonts w:ascii="Times New Roman" w:hAnsi="Times New Roman" w:cs="Times New Roman"/>
          <w:sz w:val="24"/>
          <w:szCs w:val="24"/>
        </w:rPr>
      </w:pPr>
    </w:p>
    <w:p w14:paraId="601D8214" w14:textId="77777777" w:rsidR="007108FC" w:rsidRPr="005565B4" w:rsidRDefault="007108FC" w:rsidP="005565B4">
      <w:pPr>
        <w:spacing w:line="360" w:lineRule="auto"/>
        <w:rPr>
          <w:rFonts w:ascii="Times New Roman" w:hAnsi="Times New Roman" w:cs="Times New Roman"/>
          <w:sz w:val="24"/>
          <w:szCs w:val="24"/>
        </w:rPr>
      </w:pPr>
    </w:p>
    <w:p w14:paraId="67142A55" w14:textId="77777777" w:rsidR="00044440" w:rsidRPr="005565B4" w:rsidRDefault="00044440" w:rsidP="005565B4">
      <w:pPr>
        <w:spacing w:line="360" w:lineRule="auto"/>
        <w:jc w:val="both"/>
        <w:rPr>
          <w:rFonts w:ascii="Times New Roman" w:hAnsi="Times New Roman" w:cs="Times New Roman"/>
          <w:sz w:val="24"/>
          <w:szCs w:val="24"/>
        </w:rPr>
      </w:pPr>
    </w:p>
    <w:p w14:paraId="0BA8DC65" w14:textId="77777777" w:rsidR="00E7712C" w:rsidRPr="005565B4" w:rsidRDefault="00E7712C" w:rsidP="005565B4">
      <w:pPr>
        <w:spacing w:line="360" w:lineRule="auto"/>
        <w:jc w:val="both"/>
        <w:rPr>
          <w:rFonts w:ascii="Times New Roman" w:hAnsi="Times New Roman" w:cs="Times New Roman"/>
          <w:b/>
          <w:sz w:val="24"/>
          <w:szCs w:val="24"/>
        </w:rPr>
      </w:pPr>
    </w:p>
    <w:p w14:paraId="681BB62D" w14:textId="77777777" w:rsidR="0092735F" w:rsidRPr="005565B4" w:rsidRDefault="0092735F" w:rsidP="005565B4">
      <w:pPr>
        <w:spacing w:line="360" w:lineRule="auto"/>
        <w:jc w:val="both"/>
        <w:rPr>
          <w:rFonts w:ascii="Times New Roman" w:hAnsi="Times New Roman" w:cs="Times New Roman"/>
          <w:b/>
          <w:sz w:val="24"/>
          <w:szCs w:val="24"/>
        </w:rPr>
      </w:pPr>
      <w:r w:rsidRPr="005565B4">
        <w:rPr>
          <w:rFonts w:ascii="Times New Roman" w:hAnsi="Times New Roman" w:cs="Times New Roman"/>
          <w:b/>
          <w:sz w:val="24"/>
          <w:szCs w:val="24"/>
        </w:rPr>
        <w:t>Discussion</w:t>
      </w:r>
    </w:p>
    <w:p w14:paraId="0A28D1FD" w14:textId="77777777" w:rsidR="0092735F" w:rsidRPr="005565B4" w:rsidRDefault="0092735F"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lastRenderedPageBreak/>
        <w:t xml:space="preserve">POME accruing from palm oil milling process within various tropical areas in the country has recently attracted the attention of eco-toxicologist and concerned environmentalists for mitigate on the sides effects of these discharges to the soil and surrounding bodies viz: water bodies. Having shown from various literatures the composites of the liquid discharge; the present study through experimental approaches </w:t>
      </w:r>
      <w:proofErr w:type="spellStart"/>
      <w:r w:rsidRPr="005565B4">
        <w:rPr>
          <w:rFonts w:ascii="Times New Roman" w:hAnsi="Times New Roman" w:cs="Times New Roman"/>
          <w:sz w:val="24"/>
          <w:szCs w:val="24"/>
        </w:rPr>
        <w:t>analysed</w:t>
      </w:r>
      <w:proofErr w:type="spellEnd"/>
      <w:r w:rsidRPr="005565B4">
        <w:rPr>
          <w:rFonts w:ascii="Times New Roman" w:hAnsi="Times New Roman" w:cs="Times New Roman"/>
          <w:sz w:val="24"/>
          <w:szCs w:val="24"/>
        </w:rPr>
        <w:t xml:space="preserve"> its impact on soils and its selected fertility indices.</w:t>
      </w:r>
    </w:p>
    <w:p w14:paraId="5B0C9121" w14:textId="77777777" w:rsidR="0092735F" w:rsidRPr="005565B4" w:rsidRDefault="0092735F"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 xml:space="preserve">Fig one below show the aerial view of an agricultural soil impacted with POME; from the picture, the soil have been receiving the discharged over a prolonged time which have destroyed the structural profile of the soil and evidently on its fertility when </w:t>
      </w:r>
      <w:proofErr w:type="spellStart"/>
      <w:r w:rsidRPr="005565B4">
        <w:rPr>
          <w:rFonts w:ascii="Times New Roman" w:hAnsi="Times New Roman" w:cs="Times New Roman"/>
          <w:sz w:val="24"/>
          <w:szCs w:val="24"/>
        </w:rPr>
        <w:t>analysed</w:t>
      </w:r>
      <w:proofErr w:type="spellEnd"/>
      <w:r w:rsidRPr="005565B4">
        <w:rPr>
          <w:rFonts w:ascii="Times New Roman" w:hAnsi="Times New Roman" w:cs="Times New Roman"/>
          <w:sz w:val="24"/>
          <w:szCs w:val="24"/>
        </w:rPr>
        <w:t xml:space="preserve">. </w:t>
      </w:r>
      <w:proofErr w:type="spellStart"/>
      <w:r w:rsidRPr="005565B4">
        <w:rPr>
          <w:rFonts w:ascii="Times New Roman" w:hAnsi="Times New Roman" w:cs="Times New Roman"/>
          <w:sz w:val="24"/>
          <w:szCs w:val="24"/>
        </w:rPr>
        <w:t>Mosumola</w:t>
      </w:r>
      <w:proofErr w:type="spellEnd"/>
      <w:r w:rsidRPr="005565B4">
        <w:rPr>
          <w:rFonts w:ascii="Times New Roman" w:hAnsi="Times New Roman" w:cs="Times New Roman"/>
          <w:sz w:val="24"/>
          <w:szCs w:val="24"/>
        </w:rPr>
        <w:t xml:space="preserve"> and Olatunde (2020) stated that POME increases the textural elasticity of an agricultural soil evidently on its impact in retention of water on the surface of the soil while decreasing its permeability through the soil. </w:t>
      </w:r>
    </w:p>
    <w:p w14:paraId="0C287E00" w14:textId="77777777" w:rsidR="00EF774A" w:rsidRPr="005565B4" w:rsidRDefault="0092735F"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 xml:space="preserve">Analysis of the physicochemical properties of the </w:t>
      </w:r>
      <w:r w:rsidR="00044440" w:rsidRPr="005565B4">
        <w:rPr>
          <w:rFonts w:ascii="Times New Roman" w:hAnsi="Times New Roman" w:cs="Times New Roman"/>
          <w:sz w:val="24"/>
          <w:szCs w:val="24"/>
        </w:rPr>
        <w:t>POME</w:t>
      </w:r>
      <w:r w:rsidR="00D07726">
        <w:rPr>
          <w:rFonts w:ascii="Times New Roman" w:hAnsi="Times New Roman" w:cs="Times New Roman"/>
          <w:sz w:val="24"/>
          <w:szCs w:val="24"/>
        </w:rPr>
        <w:t xml:space="preserve"> </w:t>
      </w:r>
      <w:r w:rsidRPr="005565B4">
        <w:rPr>
          <w:rFonts w:ascii="Times New Roman" w:hAnsi="Times New Roman" w:cs="Times New Roman"/>
          <w:sz w:val="24"/>
          <w:szCs w:val="24"/>
        </w:rPr>
        <w:t>showed that POME in the presence of the reference showed the following: pH, conductivity, BOD</w:t>
      </w:r>
      <w:r w:rsidRPr="005565B4">
        <w:rPr>
          <w:rFonts w:ascii="Times New Roman" w:hAnsi="Times New Roman" w:cs="Times New Roman"/>
          <w:sz w:val="24"/>
          <w:szCs w:val="24"/>
          <w:vertAlign w:val="subscript"/>
        </w:rPr>
        <w:t>5</w:t>
      </w:r>
      <w:r w:rsidRPr="005565B4">
        <w:rPr>
          <w:rFonts w:ascii="Times New Roman" w:hAnsi="Times New Roman" w:cs="Times New Roman"/>
          <w:sz w:val="24"/>
          <w:szCs w:val="24"/>
        </w:rPr>
        <w:t>, TDS, TSS, TS at 5.67 ±0.014</w:t>
      </w:r>
      <w:r w:rsidRPr="005565B4">
        <w:rPr>
          <w:rFonts w:ascii="Times New Roman" w:hAnsi="Times New Roman" w:cs="Times New Roman"/>
          <w:sz w:val="24"/>
          <w:szCs w:val="24"/>
          <w:vertAlign w:val="superscript"/>
        </w:rPr>
        <w:t xml:space="preserve">a </w:t>
      </w:r>
      <w:r w:rsidRPr="005565B4">
        <w:rPr>
          <w:rFonts w:ascii="Times New Roman" w:hAnsi="Times New Roman" w:cs="Times New Roman"/>
          <w:sz w:val="24"/>
          <w:szCs w:val="24"/>
        </w:rPr>
        <w:t>, 610±0.023</w:t>
      </w:r>
      <w:r w:rsidRPr="005565B4">
        <w:rPr>
          <w:rFonts w:ascii="Times New Roman" w:hAnsi="Times New Roman" w:cs="Times New Roman"/>
          <w:sz w:val="24"/>
          <w:szCs w:val="24"/>
          <w:vertAlign w:val="superscript"/>
        </w:rPr>
        <w:t>c</w:t>
      </w:r>
      <w:r w:rsidRPr="005565B4">
        <w:rPr>
          <w:rFonts w:ascii="Times New Roman" w:hAnsi="Times New Roman" w:cs="Times New Roman"/>
          <w:sz w:val="24"/>
          <w:szCs w:val="24"/>
        </w:rPr>
        <w:t xml:space="preserve"> , 4.87±0.025</w:t>
      </w:r>
      <w:r w:rsidRPr="005565B4">
        <w:rPr>
          <w:rFonts w:ascii="Times New Roman" w:hAnsi="Times New Roman" w:cs="Times New Roman"/>
          <w:sz w:val="24"/>
          <w:szCs w:val="24"/>
          <w:vertAlign w:val="superscript"/>
        </w:rPr>
        <w:t>b</w:t>
      </w:r>
      <w:r w:rsidRPr="005565B4">
        <w:rPr>
          <w:rFonts w:ascii="Times New Roman" w:hAnsi="Times New Roman" w:cs="Times New Roman"/>
          <w:sz w:val="24"/>
          <w:szCs w:val="24"/>
        </w:rPr>
        <w:t>, 372.1±0.015</w:t>
      </w:r>
      <w:r w:rsidRPr="005565B4">
        <w:rPr>
          <w:rFonts w:ascii="Times New Roman" w:hAnsi="Times New Roman" w:cs="Times New Roman"/>
          <w:sz w:val="24"/>
          <w:szCs w:val="24"/>
          <w:vertAlign w:val="superscript"/>
        </w:rPr>
        <w:t xml:space="preserve">c </w:t>
      </w:r>
      <w:r w:rsidRPr="005565B4">
        <w:rPr>
          <w:rFonts w:ascii="Times New Roman" w:hAnsi="Times New Roman" w:cs="Times New Roman"/>
          <w:sz w:val="24"/>
          <w:szCs w:val="24"/>
        </w:rPr>
        <w:t>, 539.55±0.04</w:t>
      </w:r>
      <w:r w:rsidRPr="005565B4">
        <w:rPr>
          <w:rFonts w:ascii="Times New Roman" w:hAnsi="Times New Roman" w:cs="Times New Roman"/>
          <w:sz w:val="24"/>
          <w:szCs w:val="24"/>
          <w:vertAlign w:val="superscript"/>
        </w:rPr>
        <w:t>a</w:t>
      </w:r>
      <w:r w:rsidRPr="005565B4">
        <w:rPr>
          <w:rFonts w:ascii="Times New Roman" w:hAnsi="Times New Roman" w:cs="Times New Roman"/>
          <w:sz w:val="24"/>
          <w:szCs w:val="24"/>
        </w:rPr>
        <w:t>,  911.6±0.032</w:t>
      </w:r>
      <w:r w:rsidRPr="005565B4">
        <w:rPr>
          <w:rFonts w:ascii="Times New Roman" w:hAnsi="Times New Roman" w:cs="Times New Roman"/>
          <w:sz w:val="24"/>
          <w:szCs w:val="24"/>
          <w:vertAlign w:val="superscript"/>
        </w:rPr>
        <w:t>b</w:t>
      </w:r>
      <w:r w:rsidRPr="005565B4">
        <w:rPr>
          <w:rFonts w:ascii="Times New Roman" w:hAnsi="Times New Roman" w:cs="Times New Roman"/>
          <w:sz w:val="24"/>
          <w:szCs w:val="24"/>
        </w:rPr>
        <w:t xml:space="preserve"> mg/ml, respectively </w:t>
      </w:r>
      <w:r w:rsidR="00EF774A" w:rsidRPr="005565B4">
        <w:rPr>
          <w:rFonts w:ascii="Times New Roman" w:hAnsi="Times New Roman" w:cs="Times New Roman"/>
          <w:sz w:val="24"/>
          <w:szCs w:val="24"/>
        </w:rPr>
        <w:t>dissolved mineral such as Mg, K, Ca and PO</w:t>
      </w:r>
      <w:r w:rsidR="00EF774A" w:rsidRPr="005565B4">
        <w:rPr>
          <w:rFonts w:ascii="Times New Roman" w:hAnsi="Times New Roman" w:cs="Times New Roman"/>
          <w:sz w:val="24"/>
          <w:szCs w:val="24"/>
          <w:vertAlign w:val="subscript"/>
        </w:rPr>
        <w:t>3</w:t>
      </w:r>
      <w:r w:rsidR="00EF774A" w:rsidRPr="005565B4">
        <w:rPr>
          <w:rFonts w:ascii="Times New Roman" w:hAnsi="Times New Roman" w:cs="Times New Roman"/>
          <w:sz w:val="24"/>
          <w:szCs w:val="24"/>
        </w:rPr>
        <w:t xml:space="preserve"> were recorded at 9.82±0.05</w:t>
      </w:r>
      <w:r w:rsidR="00EF774A" w:rsidRPr="005565B4">
        <w:rPr>
          <w:rFonts w:ascii="Times New Roman" w:hAnsi="Times New Roman" w:cs="Times New Roman"/>
          <w:sz w:val="24"/>
          <w:szCs w:val="24"/>
          <w:vertAlign w:val="superscript"/>
        </w:rPr>
        <w:t xml:space="preserve">b </w:t>
      </w:r>
      <w:r w:rsidR="00EF774A" w:rsidRPr="005565B4">
        <w:rPr>
          <w:rFonts w:ascii="Times New Roman" w:hAnsi="Times New Roman" w:cs="Times New Roman"/>
          <w:sz w:val="24"/>
          <w:szCs w:val="24"/>
        </w:rPr>
        <w:t>, 14.52±0.05</w:t>
      </w:r>
      <w:r w:rsidR="00EF774A" w:rsidRPr="005565B4">
        <w:rPr>
          <w:rFonts w:ascii="Times New Roman" w:hAnsi="Times New Roman" w:cs="Times New Roman"/>
          <w:sz w:val="24"/>
          <w:szCs w:val="24"/>
          <w:vertAlign w:val="superscript"/>
        </w:rPr>
        <w:t>a</w:t>
      </w:r>
      <w:r w:rsidR="00EF774A" w:rsidRPr="005565B4">
        <w:rPr>
          <w:rFonts w:ascii="Times New Roman" w:hAnsi="Times New Roman" w:cs="Times New Roman"/>
          <w:sz w:val="24"/>
          <w:szCs w:val="24"/>
        </w:rPr>
        <w:t>, 13.23±0.04</w:t>
      </w:r>
      <w:r w:rsidR="00EF774A" w:rsidRPr="005565B4">
        <w:rPr>
          <w:rFonts w:ascii="Times New Roman" w:hAnsi="Times New Roman" w:cs="Times New Roman"/>
          <w:sz w:val="24"/>
          <w:szCs w:val="24"/>
          <w:vertAlign w:val="superscript"/>
        </w:rPr>
        <w:t xml:space="preserve">c </w:t>
      </w:r>
      <w:r w:rsidR="00EF774A" w:rsidRPr="005565B4">
        <w:rPr>
          <w:rFonts w:ascii="Times New Roman" w:hAnsi="Times New Roman" w:cs="Times New Roman"/>
          <w:sz w:val="24"/>
          <w:szCs w:val="24"/>
        </w:rPr>
        <w:t>and 8.69±0.01</w:t>
      </w:r>
      <w:r w:rsidR="00EF774A" w:rsidRPr="005565B4">
        <w:rPr>
          <w:rFonts w:ascii="Times New Roman" w:hAnsi="Times New Roman" w:cs="Times New Roman"/>
          <w:sz w:val="24"/>
          <w:szCs w:val="24"/>
          <w:vertAlign w:val="superscript"/>
        </w:rPr>
        <w:t>bc</w:t>
      </w:r>
      <w:r w:rsidR="00EF774A" w:rsidRPr="005565B4">
        <w:rPr>
          <w:rFonts w:ascii="Times New Roman" w:hAnsi="Times New Roman" w:cs="Times New Roman"/>
          <w:sz w:val="24"/>
          <w:szCs w:val="24"/>
        </w:rPr>
        <w:t xml:space="preserve"> mg/ml respectively. </w:t>
      </w:r>
    </w:p>
    <w:p w14:paraId="087685C5" w14:textId="77777777" w:rsidR="00044440" w:rsidRPr="005565B4" w:rsidRDefault="0092735F"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Total organic carbon and organic matter contents were recorded at 81.87±0.01</w:t>
      </w:r>
      <w:r w:rsidRPr="005565B4">
        <w:rPr>
          <w:rFonts w:ascii="Times New Roman" w:hAnsi="Times New Roman" w:cs="Times New Roman"/>
          <w:sz w:val="24"/>
          <w:szCs w:val="24"/>
          <w:vertAlign w:val="superscript"/>
        </w:rPr>
        <w:t xml:space="preserve">a </w:t>
      </w:r>
      <w:r w:rsidRPr="005565B4">
        <w:rPr>
          <w:rFonts w:ascii="Times New Roman" w:hAnsi="Times New Roman" w:cs="Times New Roman"/>
          <w:sz w:val="24"/>
          <w:szCs w:val="24"/>
        </w:rPr>
        <w:t>and 100.7±0.02</w:t>
      </w:r>
      <w:r w:rsidRPr="005565B4">
        <w:rPr>
          <w:rFonts w:ascii="Times New Roman" w:hAnsi="Times New Roman" w:cs="Times New Roman"/>
          <w:sz w:val="24"/>
          <w:szCs w:val="24"/>
          <w:vertAlign w:val="superscript"/>
        </w:rPr>
        <w:t xml:space="preserve">c </w:t>
      </w:r>
      <w:r w:rsidRPr="005565B4">
        <w:rPr>
          <w:rFonts w:ascii="Times New Roman" w:hAnsi="Times New Roman" w:cs="Times New Roman"/>
          <w:sz w:val="24"/>
          <w:szCs w:val="24"/>
        </w:rPr>
        <w:t>mg/ml respectively. The results represented in the table showed significant different when compared reference sample except for some parameters like phosphate. Acidity of the POME when compared with the control (7.78±0.05</w:t>
      </w:r>
      <w:r w:rsidRPr="005565B4">
        <w:rPr>
          <w:rFonts w:ascii="Times New Roman" w:hAnsi="Times New Roman" w:cs="Times New Roman"/>
          <w:sz w:val="24"/>
          <w:szCs w:val="24"/>
          <w:vertAlign w:val="superscript"/>
        </w:rPr>
        <w:t>b</w:t>
      </w:r>
      <w:r w:rsidRPr="005565B4">
        <w:rPr>
          <w:rFonts w:ascii="Times New Roman" w:hAnsi="Times New Roman" w:cs="Times New Roman"/>
          <w:sz w:val="24"/>
          <w:szCs w:val="24"/>
        </w:rPr>
        <w:t xml:space="preserve"> ) can be attributed to </w:t>
      </w:r>
      <w:proofErr w:type="spellStart"/>
      <w:r w:rsidRPr="005565B4">
        <w:rPr>
          <w:rFonts w:ascii="Times New Roman" w:hAnsi="Times New Roman" w:cs="Times New Roman"/>
          <w:sz w:val="24"/>
          <w:szCs w:val="24"/>
        </w:rPr>
        <w:t>insitu</w:t>
      </w:r>
      <w:proofErr w:type="spellEnd"/>
      <w:r w:rsidRPr="005565B4">
        <w:rPr>
          <w:rFonts w:ascii="Times New Roman" w:hAnsi="Times New Roman" w:cs="Times New Roman"/>
          <w:sz w:val="24"/>
          <w:szCs w:val="24"/>
        </w:rPr>
        <w:t xml:space="preserve"> free fatty acids (palmitate) present in the yellow effluent which in</w:t>
      </w:r>
      <w:r w:rsidR="00D07726">
        <w:rPr>
          <w:rFonts w:ascii="Times New Roman" w:hAnsi="Times New Roman" w:cs="Times New Roman"/>
          <w:sz w:val="24"/>
          <w:szCs w:val="24"/>
        </w:rPr>
        <w:t xml:space="preserve"> </w:t>
      </w:r>
      <w:r w:rsidRPr="005565B4">
        <w:rPr>
          <w:rFonts w:ascii="Times New Roman" w:hAnsi="Times New Roman" w:cs="Times New Roman"/>
          <w:sz w:val="24"/>
          <w:szCs w:val="24"/>
        </w:rPr>
        <w:t xml:space="preserve">turn decreases the pH of the </w:t>
      </w:r>
      <w:r w:rsidR="00044440" w:rsidRPr="005565B4">
        <w:rPr>
          <w:rFonts w:ascii="Times New Roman" w:hAnsi="Times New Roman" w:cs="Times New Roman"/>
          <w:sz w:val="24"/>
          <w:szCs w:val="24"/>
        </w:rPr>
        <w:t>eff</w:t>
      </w:r>
      <w:r w:rsidR="00D07726">
        <w:rPr>
          <w:rFonts w:ascii="Times New Roman" w:hAnsi="Times New Roman" w:cs="Times New Roman"/>
          <w:sz w:val="24"/>
          <w:szCs w:val="24"/>
        </w:rPr>
        <w:t>l</w:t>
      </w:r>
      <w:r w:rsidR="00044440" w:rsidRPr="005565B4">
        <w:rPr>
          <w:rFonts w:ascii="Times New Roman" w:hAnsi="Times New Roman" w:cs="Times New Roman"/>
          <w:sz w:val="24"/>
          <w:szCs w:val="24"/>
        </w:rPr>
        <w:t>uent</w:t>
      </w:r>
      <w:r w:rsidRPr="005565B4">
        <w:rPr>
          <w:rFonts w:ascii="Times New Roman" w:hAnsi="Times New Roman" w:cs="Times New Roman"/>
          <w:sz w:val="24"/>
          <w:szCs w:val="24"/>
        </w:rPr>
        <w:t xml:space="preserve"> by increasing the amount of hydrogen ions [H</w:t>
      </w:r>
      <w:r w:rsidRPr="005565B4">
        <w:rPr>
          <w:rFonts w:ascii="Times New Roman" w:hAnsi="Times New Roman" w:cs="Times New Roman"/>
          <w:sz w:val="24"/>
          <w:szCs w:val="24"/>
          <w:vertAlign w:val="superscript"/>
        </w:rPr>
        <w:t>+</w:t>
      </w:r>
      <w:r w:rsidRPr="005565B4">
        <w:rPr>
          <w:rFonts w:ascii="Times New Roman" w:hAnsi="Times New Roman" w:cs="Times New Roman"/>
          <w:sz w:val="24"/>
          <w:szCs w:val="24"/>
        </w:rPr>
        <w:t xml:space="preserve">]  available for geochemical cycle (Valero, 2010). </w:t>
      </w:r>
    </w:p>
    <w:p w14:paraId="45F679C8" w14:textId="77777777" w:rsidR="00044440" w:rsidRPr="005565B4" w:rsidRDefault="00044440" w:rsidP="005565B4">
      <w:pPr>
        <w:spacing w:line="360" w:lineRule="auto"/>
        <w:jc w:val="both"/>
        <w:rPr>
          <w:rFonts w:ascii="Times New Roman" w:hAnsi="Times New Roman" w:cs="Times New Roman"/>
          <w:sz w:val="24"/>
          <w:szCs w:val="24"/>
        </w:rPr>
      </w:pPr>
    </w:p>
    <w:p w14:paraId="1BAAD5BC" w14:textId="77777777" w:rsidR="00044440" w:rsidRPr="005565B4" w:rsidRDefault="00044440" w:rsidP="005565B4">
      <w:pPr>
        <w:spacing w:line="360" w:lineRule="auto"/>
        <w:jc w:val="both"/>
        <w:rPr>
          <w:rFonts w:ascii="Times New Roman" w:hAnsi="Times New Roman" w:cs="Times New Roman"/>
          <w:sz w:val="24"/>
          <w:szCs w:val="24"/>
        </w:rPr>
      </w:pPr>
    </w:p>
    <w:p w14:paraId="03D64C3E" w14:textId="77777777" w:rsidR="00E7712C" w:rsidRPr="005565B4" w:rsidRDefault="00E7712C" w:rsidP="005565B4">
      <w:pPr>
        <w:spacing w:line="360" w:lineRule="auto"/>
        <w:jc w:val="both"/>
        <w:rPr>
          <w:rFonts w:ascii="Times New Roman" w:hAnsi="Times New Roman" w:cs="Times New Roman"/>
          <w:sz w:val="24"/>
          <w:szCs w:val="24"/>
        </w:rPr>
      </w:pPr>
    </w:p>
    <w:p w14:paraId="4F3789D0" w14:textId="77777777" w:rsidR="00E7712C" w:rsidRPr="005565B4" w:rsidRDefault="00E7712C" w:rsidP="005565B4">
      <w:pPr>
        <w:spacing w:line="360" w:lineRule="auto"/>
        <w:jc w:val="both"/>
        <w:rPr>
          <w:rFonts w:ascii="Times New Roman" w:hAnsi="Times New Roman" w:cs="Times New Roman"/>
          <w:sz w:val="24"/>
          <w:szCs w:val="24"/>
        </w:rPr>
      </w:pPr>
    </w:p>
    <w:p w14:paraId="20AEDF9C" w14:textId="77777777" w:rsidR="0092735F" w:rsidRPr="005565B4" w:rsidRDefault="0092735F"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lastRenderedPageBreak/>
        <w:t xml:space="preserve">Conductivity of the </w:t>
      </w:r>
      <w:r w:rsidR="00044440" w:rsidRPr="005565B4">
        <w:rPr>
          <w:rFonts w:ascii="Times New Roman" w:hAnsi="Times New Roman" w:cs="Times New Roman"/>
          <w:sz w:val="24"/>
          <w:szCs w:val="24"/>
        </w:rPr>
        <w:t>effluent</w:t>
      </w:r>
      <w:r w:rsidRPr="005565B4">
        <w:rPr>
          <w:rFonts w:ascii="Times New Roman" w:hAnsi="Times New Roman" w:cs="Times New Roman"/>
          <w:sz w:val="24"/>
          <w:szCs w:val="24"/>
        </w:rPr>
        <w:t xml:space="preserve"> was seen high than the control experiment owing the presence of mineral and other ions in the soil thus increasing their chances of ion exchangeability. The present study correlates with findings of </w:t>
      </w:r>
      <w:proofErr w:type="spellStart"/>
      <w:r w:rsidRPr="005565B4">
        <w:rPr>
          <w:rFonts w:ascii="Times New Roman" w:hAnsi="Times New Roman" w:cs="Times New Roman"/>
          <w:sz w:val="24"/>
          <w:szCs w:val="24"/>
        </w:rPr>
        <w:t>Mosumola</w:t>
      </w:r>
      <w:proofErr w:type="spellEnd"/>
      <w:r w:rsidRPr="005565B4">
        <w:rPr>
          <w:rFonts w:ascii="Times New Roman" w:hAnsi="Times New Roman" w:cs="Times New Roman"/>
          <w:sz w:val="24"/>
          <w:szCs w:val="24"/>
        </w:rPr>
        <w:t xml:space="preserve"> and Olatunde (2020) which reported a pH of 4.31 in their study on physicochemical properties of POME and its impact on agricultural soil.</w:t>
      </w:r>
    </w:p>
    <w:p w14:paraId="6FC51E7D" w14:textId="77777777" w:rsidR="0092735F" w:rsidRPr="005565B4" w:rsidRDefault="0092735F"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Divalent metals Ca/Mg relatively low in abundance i</w:t>
      </w:r>
      <w:r w:rsidR="00044440" w:rsidRPr="005565B4">
        <w:rPr>
          <w:rFonts w:ascii="Times New Roman" w:hAnsi="Times New Roman" w:cs="Times New Roman"/>
          <w:sz w:val="24"/>
          <w:szCs w:val="24"/>
        </w:rPr>
        <w:t xml:space="preserve">n the </w:t>
      </w:r>
      <w:r w:rsidRPr="005565B4">
        <w:rPr>
          <w:rFonts w:ascii="Times New Roman" w:hAnsi="Times New Roman" w:cs="Times New Roman"/>
          <w:sz w:val="24"/>
          <w:szCs w:val="24"/>
        </w:rPr>
        <w:t>POME can be attributed to the chelating effect of the POME to elements</w:t>
      </w:r>
      <w:r w:rsidR="00EF774A" w:rsidRPr="005565B4">
        <w:rPr>
          <w:rFonts w:ascii="Times New Roman" w:hAnsi="Times New Roman" w:cs="Times New Roman"/>
          <w:sz w:val="24"/>
          <w:szCs w:val="24"/>
        </w:rPr>
        <w:t xml:space="preserve"> especially earth metals</w:t>
      </w:r>
      <w:r w:rsidRPr="005565B4">
        <w:rPr>
          <w:rFonts w:ascii="Times New Roman" w:hAnsi="Times New Roman" w:cs="Times New Roman"/>
          <w:sz w:val="24"/>
          <w:szCs w:val="24"/>
        </w:rPr>
        <w:t>, thus diminishing their bioavailability to the soil. It can be recalled that Ca especially as an alkali ear</w:t>
      </w:r>
      <w:r w:rsidR="00044440" w:rsidRPr="005565B4">
        <w:rPr>
          <w:rFonts w:ascii="Times New Roman" w:hAnsi="Times New Roman" w:cs="Times New Roman"/>
          <w:sz w:val="24"/>
          <w:szCs w:val="24"/>
        </w:rPr>
        <w:t>th metal is rich in most biological samples</w:t>
      </w:r>
      <w:r w:rsidR="00EF774A" w:rsidRPr="005565B4">
        <w:rPr>
          <w:rFonts w:ascii="Times New Roman" w:hAnsi="Times New Roman" w:cs="Times New Roman"/>
          <w:sz w:val="24"/>
          <w:szCs w:val="24"/>
        </w:rPr>
        <w:t>; however the high presence of organic matter wit</w:t>
      </w:r>
      <w:r w:rsidR="00651B91" w:rsidRPr="005565B4">
        <w:rPr>
          <w:rFonts w:ascii="Times New Roman" w:hAnsi="Times New Roman" w:cs="Times New Roman"/>
          <w:sz w:val="24"/>
          <w:szCs w:val="24"/>
        </w:rPr>
        <w:t>h its functional species in the</w:t>
      </w:r>
      <w:r w:rsidR="00EF774A" w:rsidRPr="005565B4">
        <w:rPr>
          <w:rFonts w:ascii="Times New Roman" w:hAnsi="Times New Roman" w:cs="Times New Roman"/>
          <w:sz w:val="24"/>
          <w:szCs w:val="24"/>
        </w:rPr>
        <w:t xml:space="preserve"> POME may facilitate the bounding or sorption of Ca</w:t>
      </w:r>
      <w:r w:rsidR="00EF774A" w:rsidRPr="005565B4">
        <w:rPr>
          <w:rFonts w:ascii="Times New Roman" w:hAnsi="Times New Roman" w:cs="Times New Roman"/>
          <w:sz w:val="24"/>
          <w:szCs w:val="24"/>
          <w:vertAlign w:val="superscript"/>
        </w:rPr>
        <w:t>2+</w:t>
      </w:r>
      <w:r w:rsidR="00EF774A" w:rsidRPr="005565B4">
        <w:rPr>
          <w:rFonts w:ascii="Times New Roman" w:hAnsi="Times New Roman" w:cs="Times New Roman"/>
          <w:sz w:val="24"/>
          <w:szCs w:val="24"/>
        </w:rPr>
        <w:t xml:space="preserve">  and its coeffect ion Mg</w:t>
      </w:r>
      <w:r w:rsidR="00044440" w:rsidRPr="005565B4">
        <w:rPr>
          <w:rFonts w:ascii="Times New Roman" w:hAnsi="Times New Roman" w:cs="Times New Roman"/>
          <w:sz w:val="24"/>
          <w:szCs w:val="24"/>
          <w:vertAlign w:val="superscript"/>
        </w:rPr>
        <w:t>2+</w:t>
      </w:r>
      <w:r w:rsidR="00EF774A" w:rsidRPr="005565B4">
        <w:rPr>
          <w:rFonts w:ascii="Times New Roman" w:hAnsi="Times New Roman" w:cs="Times New Roman"/>
          <w:sz w:val="24"/>
          <w:szCs w:val="24"/>
          <w:vertAlign w:val="superscript"/>
        </w:rPr>
        <w:t xml:space="preserve"> </w:t>
      </w:r>
      <w:r w:rsidR="00044440" w:rsidRPr="005565B4">
        <w:rPr>
          <w:rFonts w:ascii="Times New Roman" w:hAnsi="Times New Roman" w:cs="Times New Roman"/>
          <w:sz w:val="24"/>
          <w:szCs w:val="24"/>
        </w:rPr>
        <w:t>present in the oil effluent.</w:t>
      </w:r>
      <w:r w:rsidR="00EF774A" w:rsidRPr="005565B4">
        <w:rPr>
          <w:rFonts w:ascii="Times New Roman" w:hAnsi="Times New Roman" w:cs="Times New Roman"/>
          <w:sz w:val="24"/>
          <w:szCs w:val="24"/>
        </w:rPr>
        <w:t xml:space="preserve"> </w:t>
      </w:r>
    </w:p>
    <w:p w14:paraId="782F91CD" w14:textId="77777777" w:rsidR="005565B4" w:rsidRPr="005565B4" w:rsidRDefault="005565B4"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Significant increase in the BOD</w:t>
      </w:r>
      <w:r w:rsidRPr="005565B4">
        <w:rPr>
          <w:rFonts w:ascii="Times New Roman" w:hAnsi="Times New Roman" w:cs="Times New Roman"/>
          <w:sz w:val="24"/>
          <w:szCs w:val="24"/>
          <w:vertAlign w:val="subscript"/>
        </w:rPr>
        <w:t>5</w:t>
      </w:r>
      <w:r w:rsidRPr="005565B4">
        <w:rPr>
          <w:rFonts w:ascii="Times New Roman" w:hAnsi="Times New Roman" w:cs="Times New Roman"/>
          <w:sz w:val="24"/>
          <w:szCs w:val="24"/>
        </w:rPr>
        <w:t xml:space="preserve"> counts in the experimented sample suggests the presence of </w:t>
      </w:r>
      <w:proofErr w:type="spellStart"/>
      <w:r w:rsidRPr="005565B4">
        <w:rPr>
          <w:rFonts w:ascii="Times New Roman" w:hAnsi="Times New Roman" w:cs="Times New Roman"/>
          <w:sz w:val="24"/>
          <w:szCs w:val="24"/>
        </w:rPr>
        <w:t>eutrophying</w:t>
      </w:r>
      <w:proofErr w:type="spellEnd"/>
      <w:r w:rsidRPr="005565B4">
        <w:rPr>
          <w:rFonts w:ascii="Times New Roman" w:hAnsi="Times New Roman" w:cs="Times New Roman"/>
          <w:sz w:val="24"/>
          <w:szCs w:val="24"/>
        </w:rPr>
        <w:t xml:space="preserve"> organisms in the effluent; this increases the gasp for available oxygen dissolved in the waste water and thus bloom of the organisms. Vallero (2010) suggested that waste water with high biodegradable organic matter increases the chances of algal bloom in the aquatic system and thus an increase in their biochemical reactions which shunts of availability of oxygen within the system. </w:t>
      </w:r>
    </w:p>
    <w:p w14:paraId="53F950FE" w14:textId="77777777" w:rsidR="005565B4" w:rsidRPr="005565B4" w:rsidRDefault="005565B4"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Analysis of solid matter contents (TS, TDS and TSS) of the waste water is seen significantly high when compared with the control experiment. Processing conditions of the palm oil in the milling centre contributes largely to the presence of these solid contents. Shafiqah and Nasir, (2013) findings in their analysis in development of anaerobic membrane base system for remediation of POME stated that raw display of the waste water in most processing center and the nature of the oily fraction of the waste entraps solids substance to which the greater percentage of it dissolves within aided by the oil and less fractions remain insoluble.</w:t>
      </w:r>
    </w:p>
    <w:p w14:paraId="1EA5134A" w14:textId="77777777" w:rsidR="00D07726" w:rsidRDefault="005565B4"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 xml:space="preserve">Analysis of microbial loading index in the experimented sample showed a significant heterotrophic activity of organisms in the POME impacted soil when compared to the control experiment. </w:t>
      </w:r>
    </w:p>
    <w:p w14:paraId="3DE1D0C1" w14:textId="77777777" w:rsidR="005565B4" w:rsidRPr="005565B4" w:rsidRDefault="005565B4" w:rsidP="005565B4">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Organismal proliferation</w:t>
      </w:r>
      <w:r w:rsidR="00D07726">
        <w:rPr>
          <w:rFonts w:ascii="Times New Roman" w:hAnsi="Times New Roman" w:cs="Times New Roman"/>
          <w:sz w:val="24"/>
          <w:szCs w:val="24"/>
        </w:rPr>
        <w:t>s</w:t>
      </w:r>
      <w:r w:rsidRPr="005565B4">
        <w:rPr>
          <w:rFonts w:ascii="Times New Roman" w:hAnsi="Times New Roman" w:cs="Times New Roman"/>
          <w:sz w:val="24"/>
          <w:szCs w:val="24"/>
        </w:rPr>
        <w:t xml:space="preserve"> increase as the percentage of the POME per gram of the soil increase from 10-50% (v/w) while a downturn in the organismal counts decreases significantly at 100% (v/w). There was a noticeable decrease in the coliform counts/g of the organisms as the </w:t>
      </w:r>
      <w:r w:rsidRPr="005565B4">
        <w:rPr>
          <w:rFonts w:ascii="Times New Roman" w:hAnsi="Times New Roman" w:cs="Times New Roman"/>
          <w:sz w:val="24"/>
          <w:szCs w:val="24"/>
        </w:rPr>
        <w:lastRenderedPageBreak/>
        <w:t xml:space="preserve">incubation days increases from day 0-14. Markou </w:t>
      </w:r>
      <w:r w:rsidRPr="005565B4">
        <w:rPr>
          <w:rFonts w:ascii="Times New Roman" w:hAnsi="Times New Roman" w:cs="Times New Roman"/>
          <w:i/>
          <w:sz w:val="24"/>
          <w:szCs w:val="24"/>
        </w:rPr>
        <w:t>et al</w:t>
      </w:r>
      <w:r w:rsidRPr="005565B4">
        <w:rPr>
          <w:rFonts w:ascii="Times New Roman" w:hAnsi="Times New Roman" w:cs="Times New Roman"/>
          <w:sz w:val="24"/>
          <w:szCs w:val="24"/>
        </w:rPr>
        <w:t xml:space="preserve">. (2016) in their study stated that organisms proliferation in soil samples receiving effluent discharge is significantly high from the lag to the exponential phase of the recipient in the soil, however there will be a noticeable decrease in the proliferation of the organisms as the incubation days increases due to sheer stress of metabolisms and flocculation of nutrients in the soil. This according to </w:t>
      </w:r>
      <w:proofErr w:type="spellStart"/>
      <w:r w:rsidRPr="005565B4">
        <w:rPr>
          <w:rFonts w:ascii="Times New Roman" w:hAnsi="Times New Roman" w:cs="Times New Roman"/>
          <w:sz w:val="24"/>
          <w:szCs w:val="24"/>
        </w:rPr>
        <w:t>Mbachu</w:t>
      </w:r>
      <w:proofErr w:type="spellEnd"/>
      <w:r w:rsidRPr="005565B4">
        <w:rPr>
          <w:rFonts w:ascii="Times New Roman" w:hAnsi="Times New Roman" w:cs="Times New Roman"/>
          <w:sz w:val="24"/>
          <w:szCs w:val="24"/>
        </w:rPr>
        <w:t xml:space="preserve"> </w:t>
      </w:r>
      <w:r w:rsidRPr="005565B4">
        <w:rPr>
          <w:rFonts w:ascii="Times New Roman" w:hAnsi="Times New Roman" w:cs="Times New Roman"/>
          <w:i/>
          <w:sz w:val="24"/>
          <w:szCs w:val="24"/>
        </w:rPr>
        <w:t xml:space="preserve">et al. </w:t>
      </w:r>
      <w:r w:rsidRPr="005565B4">
        <w:rPr>
          <w:rFonts w:ascii="Times New Roman" w:hAnsi="Times New Roman" w:cs="Times New Roman"/>
          <w:sz w:val="24"/>
          <w:szCs w:val="24"/>
        </w:rPr>
        <w:t xml:space="preserve"> (2016) reported that bacteria strains in most contaminated soil are fastidious in nutritional requirements and may undergo attenuation when the sheer stress increases within the biosystem.</w:t>
      </w:r>
    </w:p>
    <w:p w14:paraId="1B1251E9" w14:textId="77777777" w:rsidR="005565B4" w:rsidRDefault="005565B4" w:rsidP="000727BA">
      <w:pPr>
        <w:spacing w:line="360" w:lineRule="auto"/>
        <w:jc w:val="both"/>
        <w:rPr>
          <w:rFonts w:ascii="Times New Roman" w:hAnsi="Times New Roman" w:cs="Times New Roman"/>
          <w:sz w:val="24"/>
          <w:szCs w:val="24"/>
        </w:rPr>
      </w:pPr>
      <w:r w:rsidRPr="005565B4">
        <w:rPr>
          <w:rFonts w:ascii="Times New Roman" w:hAnsi="Times New Roman" w:cs="Times New Roman"/>
          <w:sz w:val="24"/>
          <w:szCs w:val="24"/>
        </w:rPr>
        <w:t xml:space="preserve">Enzymes are proteins responsible for various biochemical activities within a biota. They </w:t>
      </w:r>
      <w:proofErr w:type="spellStart"/>
      <w:r w:rsidRPr="005565B4">
        <w:rPr>
          <w:rFonts w:ascii="Times New Roman" w:hAnsi="Times New Roman" w:cs="Times New Roman"/>
          <w:sz w:val="24"/>
          <w:szCs w:val="24"/>
        </w:rPr>
        <w:t>catalyse</w:t>
      </w:r>
      <w:proofErr w:type="spellEnd"/>
      <w:r w:rsidRPr="005565B4">
        <w:rPr>
          <w:rFonts w:ascii="Times New Roman" w:hAnsi="Times New Roman" w:cs="Times New Roman"/>
          <w:sz w:val="24"/>
          <w:szCs w:val="24"/>
        </w:rPr>
        <w:t xml:space="preserve"> the significant reduction of energy barrier in every reaction pathway so as to attain the reaction complex within shorter time (Anosike, 2002). Analysis of soil marker enzymes: lipase, manganese peroxidase, peroxidase and catalase in all the contaminated soil revealed a significant activity of the enzymes in all the contaminated soil at the concentration quotients. Enzyme activity relatively decreases as the contaminant concentrations increases from 0-100 v/w.  Lipases are responsible for hydrolysis of fatty acyl esters in a long chain fatty acids to water and </w:t>
      </w:r>
      <w:proofErr w:type="spellStart"/>
      <w:r w:rsidRPr="005565B4">
        <w:rPr>
          <w:rFonts w:ascii="Times New Roman" w:hAnsi="Times New Roman" w:cs="Times New Roman"/>
          <w:sz w:val="24"/>
          <w:szCs w:val="24"/>
        </w:rPr>
        <w:t>alchohol</w:t>
      </w:r>
      <w:proofErr w:type="spellEnd"/>
      <w:r w:rsidRPr="005565B4">
        <w:rPr>
          <w:rFonts w:ascii="Times New Roman" w:hAnsi="Times New Roman" w:cs="Times New Roman"/>
          <w:sz w:val="24"/>
          <w:szCs w:val="24"/>
        </w:rPr>
        <w:t xml:space="preserve"> base while the family of peroxidases (peroxidase, manganese peroxidase and catalase) are </w:t>
      </w:r>
      <w:proofErr w:type="spellStart"/>
      <w:r w:rsidRPr="005565B4">
        <w:rPr>
          <w:rFonts w:ascii="Times New Roman" w:hAnsi="Times New Roman" w:cs="Times New Roman"/>
          <w:sz w:val="24"/>
          <w:szCs w:val="24"/>
        </w:rPr>
        <w:t>house keeping</w:t>
      </w:r>
      <w:proofErr w:type="spellEnd"/>
      <w:r w:rsidRPr="005565B4">
        <w:rPr>
          <w:rFonts w:ascii="Times New Roman" w:hAnsi="Times New Roman" w:cs="Times New Roman"/>
          <w:sz w:val="24"/>
          <w:szCs w:val="24"/>
        </w:rPr>
        <w:t xml:space="preserve"> enzymes responsible for dismutation of peroxide and other superoxide to water and release of atmospheric oxygen. Lipases activity was seen relatively low in all the soil at low concentrations of the effluents (0-50 v/w). At high concentrations of the effluents, there was a significant increase in the enzyme activity.</w:t>
      </w:r>
    </w:p>
    <w:p w14:paraId="28DD0A4C" w14:textId="77777777" w:rsidR="000727BA" w:rsidRDefault="005565B4" w:rsidP="00D07726">
      <w:pPr>
        <w:tabs>
          <w:tab w:val="left" w:pos="1156"/>
        </w:tabs>
        <w:spacing w:line="360" w:lineRule="auto"/>
        <w:jc w:val="both"/>
        <w:rPr>
          <w:rFonts w:ascii="Times New Roman" w:hAnsi="Times New Roman" w:cs="Times New Roman"/>
          <w:b/>
          <w:sz w:val="24"/>
          <w:szCs w:val="24"/>
        </w:rPr>
      </w:pPr>
      <w:r w:rsidRPr="005565B4">
        <w:rPr>
          <w:rFonts w:ascii="Times New Roman" w:hAnsi="Times New Roman" w:cs="Times New Roman"/>
          <w:sz w:val="24"/>
          <w:szCs w:val="24"/>
        </w:rPr>
        <w:t xml:space="preserve">Peroxidase and catalase activity was significant at ambient effluent concentrations but was attenuated at high treatment of the soil with effluent from palm oil waste water. Peroxidase showed significant activity in all the sampled soils. It was so seen from the result that enzyme activities assayed were relatively high when compared with the control experiment. 10-50 % showed marker enzymes with peak activities when compared with enzymes from 100%. </w:t>
      </w:r>
      <w:proofErr w:type="spellStart"/>
      <w:r w:rsidRPr="005565B4">
        <w:rPr>
          <w:rFonts w:ascii="Times New Roman" w:hAnsi="Times New Roman" w:cs="Times New Roman"/>
          <w:sz w:val="24"/>
          <w:szCs w:val="24"/>
        </w:rPr>
        <w:t>Ezenwelu</w:t>
      </w:r>
      <w:proofErr w:type="spellEnd"/>
      <w:r w:rsidRPr="005565B4">
        <w:rPr>
          <w:rFonts w:ascii="Times New Roman" w:hAnsi="Times New Roman" w:cs="Times New Roman"/>
          <w:sz w:val="24"/>
          <w:szCs w:val="24"/>
        </w:rPr>
        <w:t xml:space="preserve"> </w:t>
      </w:r>
      <w:r w:rsidRPr="005565B4">
        <w:rPr>
          <w:rFonts w:ascii="Times New Roman" w:hAnsi="Times New Roman" w:cs="Times New Roman"/>
          <w:i/>
          <w:sz w:val="24"/>
          <w:szCs w:val="24"/>
        </w:rPr>
        <w:t>et al.</w:t>
      </w:r>
      <w:r w:rsidRPr="005565B4">
        <w:rPr>
          <w:rFonts w:ascii="Times New Roman" w:hAnsi="Times New Roman" w:cs="Times New Roman"/>
          <w:sz w:val="24"/>
          <w:szCs w:val="24"/>
        </w:rPr>
        <w:t xml:space="preserve"> (2022) reported reversibly to the findings of the present study, they stated an optimum activity of lipase produced from strains of </w:t>
      </w:r>
      <w:r w:rsidRPr="005565B4">
        <w:rPr>
          <w:rFonts w:ascii="Times New Roman" w:hAnsi="Times New Roman" w:cs="Times New Roman"/>
          <w:i/>
          <w:sz w:val="24"/>
          <w:szCs w:val="24"/>
        </w:rPr>
        <w:t>Aspergillus</w:t>
      </w:r>
      <w:r w:rsidRPr="005565B4">
        <w:rPr>
          <w:rFonts w:ascii="Times New Roman" w:hAnsi="Times New Roman" w:cs="Times New Roman"/>
          <w:sz w:val="24"/>
          <w:szCs w:val="24"/>
        </w:rPr>
        <w:t xml:space="preserve"> from a refuse dump site. They went further to state that lipase a catabolically induced with the presence of oil implicated recalcitrant and can only be attenuated with the oily deposits are of composite heavy metals</w:t>
      </w:r>
      <w:r w:rsidR="00D07726">
        <w:rPr>
          <w:rFonts w:ascii="Times New Roman" w:hAnsi="Times New Roman" w:cs="Times New Roman"/>
          <w:b/>
          <w:sz w:val="24"/>
          <w:szCs w:val="24"/>
        </w:rPr>
        <w:t>.</w:t>
      </w:r>
    </w:p>
    <w:p w14:paraId="42E0D75B" w14:textId="77777777" w:rsidR="00031BAC" w:rsidRDefault="00031BAC" w:rsidP="000727BA">
      <w:pPr>
        <w:spacing w:line="360" w:lineRule="auto"/>
        <w:jc w:val="both"/>
        <w:rPr>
          <w:rFonts w:ascii="Times New Roman" w:hAnsi="Times New Roman"/>
          <w:b/>
          <w:bCs/>
          <w:sz w:val="24"/>
          <w:szCs w:val="24"/>
        </w:rPr>
      </w:pPr>
      <w:r>
        <w:rPr>
          <w:rFonts w:ascii="Times New Roman" w:hAnsi="Times New Roman"/>
          <w:b/>
          <w:bCs/>
          <w:sz w:val="24"/>
          <w:szCs w:val="24"/>
        </w:rPr>
        <w:t>Conclusion</w:t>
      </w:r>
    </w:p>
    <w:p w14:paraId="46B29E6B" w14:textId="77777777" w:rsidR="00031BAC" w:rsidRPr="00FA6F8D" w:rsidRDefault="00031BAC" w:rsidP="000727BA">
      <w:pPr>
        <w:spacing w:line="360" w:lineRule="auto"/>
        <w:jc w:val="both"/>
        <w:rPr>
          <w:rFonts w:ascii="Times New Roman" w:hAnsi="Times New Roman"/>
          <w:bCs/>
          <w:sz w:val="24"/>
          <w:szCs w:val="24"/>
        </w:rPr>
      </w:pPr>
      <w:r w:rsidRPr="00FA6F8D">
        <w:rPr>
          <w:rFonts w:ascii="Times New Roman" w:hAnsi="Times New Roman"/>
          <w:bCs/>
          <w:sz w:val="24"/>
          <w:szCs w:val="24"/>
        </w:rPr>
        <w:lastRenderedPageBreak/>
        <w:t xml:space="preserve">Palm oil processing is generally a lucrative business within the </w:t>
      </w:r>
      <w:proofErr w:type="spellStart"/>
      <w:r w:rsidRPr="00FA6F8D">
        <w:rPr>
          <w:rFonts w:ascii="Times New Roman" w:hAnsi="Times New Roman"/>
          <w:bCs/>
          <w:sz w:val="24"/>
          <w:szCs w:val="24"/>
        </w:rPr>
        <w:t>sub-saharan</w:t>
      </w:r>
      <w:proofErr w:type="spellEnd"/>
      <w:r w:rsidRPr="00FA6F8D">
        <w:rPr>
          <w:rFonts w:ascii="Times New Roman" w:hAnsi="Times New Roman"/>
          <w:bCs/>
          <w:sz w:val="24"/>
          <w:szCs w:val="24"/>
        </w:rPr>
        <w:t>; nevertheless there are no stringent regulations guiding the operation of processing and milling centers of these agricultural produce. Insinuations by local farmers in the utilizations of the waste water accruing from oil processing as soil organic fertilizers has left soil progressively losing of fertility potentials as there are no indications from experimental analysis</w:t>
      </w:r>
      <w:r w:rsidR="00FA6F8D" w:rsidRPr="00FA6F8D">
        <w:rPr>
          <w:rFonts w:ascii="Times New Roman" w:hAnsi="Times New Roman"/>
          <w:bCs/>
          <w:sz w:val="24"/>
          <w:szCs w:val="24"/>
        </w:rPr>
        <w:t xml:space="preserve"> of</w:t>
      </w:r>
      <w:r w:rsidRPr="00FA6F8D">
        <w:rPr>
          <w:rFonts w:ascii="Times New Roman" w:hAnsi="Times New Roman"/>
          <w:bCs/>
          <w:sz w:val="24"/>
          <w:szCs w:val="24"/>
        </w:rPr>
        <w:t xml:space="preserve"> t</w:t>
      </w:r>
      <w:r w:rsidR="00FA6F8D" w:rsidRPr="00FA6F8D">
        <w:rPr>
          <w:rFonts w:ascii="Times New Roman" w:hAnsi="Times New Roman"/>
          <w:bCs/>
          <w:sz w:val="24"/>
          <w:szCs w:val="24"/>
        </w:rPr>
        <w:t>he impact of this waste water. T</w:t>
      </w:r>
      <w:r w:rsidRPr="00FA6F8D">
        <w:rPr>
          <w:rFonts w:ascii="Times New Roman" w:hAnsi="Times New Roman"/>
          <w:bCs/>
          <w:sz w:val="24"/>
          <w:szCs w:val="24"/>
        </w:rPr>
        <w:t xml:space="preserve">he present study as shown with </w:t>
      </w:r>
      <w:proofErr w:type="spellStart"/>
      <w:r w:rsidRPr="00FA6F8D">
        <w:rPr>
          <w:rFonts w:ascii="Times New Roman" w:hAnsi="Times New Roman"/>
          <w:bCs/>
          <w:sz w:val="24"/>
          <w:szCs w:val="24"/>
        </w:rPr>
        <w:t>analysed</w:t>
      </w:r>
      <w:proofErr w:type="spellEnd"/>
      <w:r w:rsidRPr="00FA6F8D">
        <w:rPr>
          <w:rFonts w:ascii="Times New Roman" w:hAnsi="Times New Roman"/>
          <w:bCs/>
          <w:sz w:val="24"/>
          <w:szCs w:val="24"/>
        </w:rPr>
        <w:t xml:space="preserve"> empirical the effected of differential concentration of POME impacted soil on ecological responsiveness of the soil. There are evident</w:t>
      </w:r>
      <w:r w:rsidR="00FA6F8D" w:rsidRPr="00FA6F8D">
        <w:rPr>
          <w:rFonts w:ascii="Times New Roman" w:hAnsi="Times New Roman"/>
          <w:bCs/>
          <w:sz w:val="24"/>
          <w:szCs w:val="24"/>
        </w:rPr>
        <w:t>ly from the results</w:t>
      </w:r>
      <w:r w:rsidRPr="00FA6F8D">
        <w:rPr>
          <w:rFonts w:ascii="Times New Roman" w:hAnsi="Times New Roman"/>
          <w:bCs/>
          <w:sz w:val="24"/>
          <w:szCs w:val="24"/>
        </w:rPr>
        <w:t xml:space="preserve"> of the error shift in the utilization of this waste water </w:t>
      </w:r>
      <w:r w:rsidR="00FA6F8D" w:rsidRPr="00FA6F8D">
        <w:rPr>
          <w:rFonts w:ascii="Times New Roman" w:hAnsi="Times New Roman"/>
          <w:bCs/>
          <w:sz w:val="24"/>
          <w:szCs w:val="24"/>
        </w:rPr>
        <w:t>for improved agricultural productivity.</w:t>
      </w:r>
      <w:r w:rsidRPr="00FA6F8D">
        <w:rPr>
          <w:rFonts w:ascii="Times New Roman" w:hAnsi="Times New Roman"/>
          <w:bCs/>
          <w:sz w:val="24"/>
          <w:szCs w:val="24"/>
        </w:rPr>
        <w:t xml:space="preserve"> </w:t>
      </w:r>
    </w:p>
    <w:p w14:paraId="18A84281" w14:textId="77777777" w:rsidR="00CC4FCA" w:rsidRDefault="00CC4FCA" w:rsidP="000727BA">
      <w:pPr>
        <w:spacing w:line="360" w:lineRule="auto"/>
        <w:jc w:val="both"/>
        <w:rPr>
          <w:rFonts w:ascii="Times New Roman" w:hAnsi="Times New Roman"/>
          <w:b/>
          <w:bCs/>
          <w:sz w:val="24"/>
          <w:szCs w:val="24"/>
        </w:rPr>
      </w:pPr>
    </w:p>
    <w:p w14:paraId="57D724BB" w14:textId="31D377D0" w:rsidR="000727BA" w:rsidRPr="00046E32" w:rsidRDefault="000727BA" w:rsidP="000727BA">
      <w:pPr>
        <w:spacing w:line="360" w:lineRule="auto"/>
        <w:jc w:val="both"/>
        <w:rPr>
          <w:rFonts w:ascii="Times New Roman" w:hAnsi="Times New Roman"/>
          <w:sz w:val="24"/>
          <w:szCs w:val="24"/>
        </w:rPr>
      </w:pPr>
      <w:r w:rsidRPr="00046E32">
        <w:rPr>
          <w:rFonts w:ascii="Times New Roman" w:hAnsi="Times New Roman"/>
          <w:b/>
          <w:bCs/>
          <w:sz w:val="24"/>
          <w:szCs w:val="24"/>
        </w:rPr>
        <w:t xml:space="preserve">Ethics </w:t>
      </w:r>
    </w:p>
    <w:p w14:paraId="73A90CA5" w14:textId="77777777" w:rsidR="000727BA" w:rsidRPr="00D07726" w:rsidRDefault="000727BA" w:rsidP="00D07726">
      <w:pPr>
        <w:spacing w:line="360" w:lineRule="auto"/>
        <w:jc w:val="both"/>
        <w:rPr>
          <w:rFonts w:ascii="Times New Roman" w:hAnsi="Times New Roman"/>
          <w:sz w:val="24"/>
          <w:szCs w:val="24"/>
        </w:rPr>
      </w:pPr>
      <w:r w:rsidRPr="00046E32">
        <w:rPr>
          <w:rFonts w:ascii="Times New Roman" w:hAnsi="Times New Roman"/>
          <w:sz w:val="24"/>
          <w:szCs w:val="24"/>
        </w:rPr>
        <w:t>Authors declared no ethical issues that may arise after the publication of this manuscript.</w:t>
      </w:r>
    </w:p>
    <w:p w14:paraId="375719AB" w14:textId="77777777" w:rsidR="007108FC" w:rsidRDefault="005565B4" w:rsidP="005565B4">
      <w:pPr>
        <w:spacing w:line="360" w:lineRule="auto"/>
        <w:rPr>
          <w:rFonts w:ascii="Times New Roman" w:hAnsi="Times New Roman" w:cs="Times New Roman"/>
          <w:b/>
          <w:sz w:val="24"/>
          <w:szCs w:val="24"/>
        </w:rPr>
      </w:pPr>
      <w:r w:rsidRPr="005565B4">
        <w:rPr>
          <w:rFonts w:ascii="Times New Roman" w:hAnsi="Times New Roman" w:cs="Times New Roman"/>
          <w:b/>
          <w:sz w:val="24"/>
          <w:szCs w:val="24"/>
        </w:rPr>
        <w:t>REFERNCES</w:t>
      </w:r>
    </w:p>
    <w:p w14:paraId="23807530" w14:textId="77777777" w:rsidR="005565B4" w:rsidRPr="00FF687E" w:rsidRDefault="005565B4" w:rsidP="005565B4">
      <w:pPr>
        <w:spacing w:line="480" w:lineRule="auto"/>
        <w:ind w:left="810" w:hanging="810"/>
        <w:jc w:val="both"/>
        <w:rPr>
          <w:rFonts w:ascii="Times New Roman" w:hAnsi="Times New Roman"/>
          <w:sz w:val="24"/>
          <w:szCs w:val="24"/>
        </w:rPr>
      </w:pPr>
      <w:proofErr w:type="spellStart"/>
      <w:r w:rsidRPr="00FC0750">
        <w:rPr>
          <w:rFonts w:ascii="Times New Roman" w:hAnsi="Times New Roman"/>
          <w:sz w:val="24"/>
          <w:szCs w:val="24"/>
        </w:rPr>
        <w:t>Adieze</w:t>
      </w:r>
      <w:proofErr w:type="spellEnd"/>
      <w:r w:rsidRPr="00FC0750">
        <w:rPr>
          <w:rFonts w:ascii="Times New Roman" w:hAnsi="Times New Roman"/>
          <w:sz w:val="24"/>
          <w:szCs w:val="24"/>
        </w:rPr>
        <w:t xml:space="preserve">, I., Nwabueze, R. and </w:t>
      </w:r>
      <w:proofErr w:type="spellStart"/>
      <w:r w:rsidRPr="00FC0750">
        <w:rPr>
          <w:rFonts w:ascii="Times New Roman" w:hAnsi="Times New Roman"/>
          <w:sz w:val="24"/>
          <w:szCs w:val="24"/>
        </w:rPr>
        <w:t>Onyeze</w:t>
      </w:r>
      <w:proofErr w:type="spellEnd"/>
      <w:r w:rsidRPr="00FC0750">
        <w:rPr>
          <w:rFonts w:ascii="Times New Roman" w:hAnsi="Times New Roman"/>
          <w:sz w:val="24"/>
          <w:szCs w:val="24"/>
        </w:rPr>
        <w:t>, G.</w:t>
      </w:r>
      <w:r>
        <w:rPr>
          <w:rFonts w:ascii="Times New Roman" w:hAnsi="Times New Roman"/>
          <w:sz w:val="24"/>
          <w:szCs w:val="24"/>
        </w:rPr>
        <w:t xml:space="preserve"> (2004</w:t>
      </w:r>
      <w:r w:rsidRPr="00FC0750">
        <w:rPr>
          <w:rFonts w:ascii="Times New Roman" w:hAnsi="Times New Roman"/>
          <w:sz w:val="24"/>
          <w:szCs w:val="24"/>
        </w:rPr>
        <w:t>).Effect of poultry manure on the microbial utilization of hydrocarbons in oil–polluted soil.</w:t>
      </w:r>
      <w:r>
        <w:rPr>
          <w:rFonts w:ascii="Times New Roman" w:hAnsi="Times New Roman"/>
          <w:sz w:val="24"/>
          <w:szCs w:val="24"/>
        </w:rPr>
        <w:t xml:space="preserve"> </w:t>
      </w:r>
      <w:r w:rsidRPr="00FC0750">
        <w:rPr>
          <w:rFonts w:ascii="Times New Roman" w:hAnsi="Times New Roman"/>
          <w:i/>
          <w:sz w:val="24"/>
          <w:szCs w:val="24"/>
        </w:rPr>
        <w:t>Nigerian Journal of Microbiology</w:t>
      </w:r>
      <w:r w:rsidRPr="00FC0750">
        <w:rPr>
          <w:rFonts w:ascii="Times New Roman" w:hAnsi="Times New Roman"/>
          <w:sz w:val="24"/>
          <w:szCs w:val="24"/>
        </w:rPr>
        <w:t>.</w:t>
      </w:r>
      <w:r w:rsidRPr="00FC0750">
        <w:rPr>
          <w:rFonts w:ascii="Times New Roman" w:hAnsi="Times New Roman"/>
          <w:b/>
          <w:sz w:val="24"/>
          <w:szCs w:val="24"/>
        </w:rPr>
        <w:t>17:</w:t>
      </w:r>
      <w:r>
        <w:rPr>
          <w:rFonts w:ascii="Times New Roman" w:hAnsi="Times New Roman"/>
          <w:sz w:val="24"/>
          <w:szCs w:val="24"/>
        </w:rPr>
        <w:t xml:space="preserve"> 12–16.</w:t>
      </w:r>
    </w:p>
    <w:p w14:paraId="121C7188" w14:textId="77777777" w:rsidR="005565B4" w:rsidRPr="00676B92" w:rsidRDefault="005565B4" w:rsidP="005565B4">
      <w:pPr>
        <w:tabs>
          <w:tab w:val="left" w:pos="-360"/>
        </w:tabs>
        <w:autoSpaceDE w:val="0"/>
        <w:autoSpaceDN w:val="0"/>
        <w:adjustRightInd w:val="0"/>
        <w:spacing w:after="0" w:line="480" w:lineRule="auto"/>
        <w:ind w:left="810" w:hanging="810"/>
        <w:jc w:val="both"/>
        <w:rPr>
          <w:rFonts w:ascii="Times New Roman" w:hAnsi="Times New Roman"/>
          <w:bCs/>
          <w:noProof/>
          <w:sz w:val="24"/>
          <w:szCs w:val="24"/>
        </w:rPr>
      </w:pPr>
      <w:r w:rsidRPr="000D31F6">
        <w:rPr>
          <w:rFonts w:ascii="Times New Roman" w:hAnsi="Times New Roman"/>
          <w:bCs/>
          <w:sz w:val="24"/>
          <w:szCs w:val="24"/>
        </w:rPr>
        <w:t>Agency for Toxic Substance Development an</w:t>
      </w:r>
      <w:r>
        <w:rPr>
          <w:rFonts w:ascii="Times New Roman" w:hAnsi="Times New Roman"/>
          <w:bCs/>
          <w:sz w:val="24"/>
          <w:szCs w:val="24"/>
        </w:rPr>
        <w:t>d Disease Registry (ATSDR) (2009</w:t>
      </w:r>
      <w:r w:rsidRPr="000D31F6">
        <w:rPr>
          <w:rFonts w:ascii="Times New Roman" w:hAnsi="Times New Roman"/>
          <w:bCs/>
          <w:sz w:val="24"/>
          <w:szCs w:val="24"/>
        </w:rPr>
        <w:t>).</w:t>
      </w:r>
      <w:r>
        <w:rPr>
          <w:rFonts w:ascii="Times New Roman" w:hAnsi="Times New Roman"/>
          <w:bCs/>
          <w:sz w:val="24"/>
          <w:szCs w:val="24"/>
        </w:rPr>
        <w:t xml:space="preserve"> </w:t>
      </w:r>
      <w:r w:rsidRPr="000D31F6">
        <w:rPr>
          <w:rFonts w:ascii="Times New Roman" w:hAnsi="Times New Roman"/>
          <w:bCs/>
          <w:sz w:val="24"/>
          <w:szCs w:val="24"/>
        </w:rPr>
        <w:t>Documentary on Toxicological Profile of Total Petroleum Hydrocarbon Contaminations.</w:t>
      </w:r>
      <w:r>
        <w:rPr>
          <w:rFonts w:ascii="Times New Roman" w:hAnsi="Times New Roman"/>
          <w:bCs/>
          <w:sz w:val="24"/>
          <w:szCs w:val="24"/>
        </w:rPr>
        <w:t xml:space="preserve"> </w:t>
      </w:r>
      <w:r w:rsidRPr="000D31F6">
        <w:rPr>
          <w:rFonts w:ascii="Times New Roman" w:hAnsi="Times New Roman"/>
          <w:bCs/>
          <w:noProof/>
          <w:sz w:val="24"/>
          <w:szCs w:val="24"/>
        </w:rPr>
        <w:t>Agency for Toxic Substances And Disease Registry, Division of Toxicoloy and Toxicology Information Branch, Atlanta Georgia.</w:t>
      </w:r>
    </w:p>
    <w:p w14:paraId="683C1FA2" w14:textId="77777777" w:rsidR="00287500"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r w:rsidRPr="003C0E88">
        <w:rPr>
          <w:rFonts w:ascii="Times New Roman" w:hAnsi="Times New Roman" w:cs="Times New Roman"/>
          <w:bCs/>
          <w:color w:val="000000"/>
          <w:sz w:val="24"/>
          <w:szCs w:val="24"/>
        </w:rPr>
        <w:t xml:space="preserve">Aziz, A. (2007). Reactive extraction of sugars from oil palm empty fruit bunch hydrolysate using Naphthalene-2-Boronic acid [Doctoral dissertation]. </w:t>
      </w:r>
      <w:proofErr w:type="spellStart"/>
      <w:r w:rsidRPr="003C0E88">
        <w:rPr>
          <w:rFonts w:ascii="Times New Roman" w:hAnsi="Times New Roman" w:cs="Times New Roman"/>
          <w:bCs/>
          <w:color w:val="000000"/>
          <w:sz w:val="24"/>
          <w:szCs w:val="24"/>
        </w:rPr>
        <w:t>UniversitiSains</w:t>
      </w:r>
      <w:proofErr w:type="spellEnd"/>
      <w:r w:rsidRPr="003C0E88">
        <w:rPr>
          <w:rFonts w:ascii="Times New Roman" w:hAnsi="Times New Roman" w:cs="Times New Roman"/>
          <w:bCs/>
          <w:color w:val="000000"/>
          <w:sz w:val="24"/>
          <w:szCs w:val="24"/>
        </w:rPr>
        <w:t xml:space="preserve"> Malaysia.</w:t>
      </w:r>
    </w:p>
    <w:p w14:paraId="659670A7" w14:textId="77777777" w:rsidR="00287500"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p>
    <w:p w14:paraId="576C9899" w14:textId="77777777" w:rsidR="00287500" w:rsidRPr="00287500"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r w:rsidRPr="00EF1A61">
        <w:rPr>
          <w:rFonts w:ascii="Times New Roman" w:hAnsi="Times New Roman"/>
          <w:sz w:val="24"/>
          <w:szCs w:val="24"/>
        </w:rPr>
        <w:t>Douglas</w:t>
      </w:r>
      <w:r>
        <w:rPr>
          <w:rFonts w:ascii="Times New Roman" w:hAnsi="Times New Roman"/>
          <w:sz w:val="24"/>
          <w:szCs w:val="24"/>
        </w:rPr>
        <w:t>, D.</w:t>
      </w:r>
      <w:r w:rsidRPr="00EF1A61">
        <w:rPr>
          <w:rFonts w:ascii="Times New Roman" w:hAnsi="Times New Roman"/>
          <w:sz w:val="24"/>
          <w:szCs w:val="24"/>
        </w:rPr>
        <w:t xml:space="preserve"> and Bremner</w:t>
      </w:r>
      <w:r>
        <w:rPr>
          <w:rFonts w:ascii="Times New Roman" w:hAnsi="Times New Roman"/>
          <w:sz w:val="24"/>
          <w:szCs w:val="24"/>
        </w:rPr>
        <w:t>, E.</w:t>
      </w:r>
      <w:r w:rsidRPr="00EF1A61">
        <w:rPr>
          <w:rFonts w:ascii="Times New Roman" w:hAnsi="Times New Roman"/>
          <w:sz w:val="24"/>
          <w:szCs w:val="24"/>
        </w:rPr>
        <w:t xml:space="preserve"> (1971).</w:t>
      </w:r>
      <w:r>
        <w:rPr>
          <w:rFonts w:ascii="Times New Roman" w:hAnsi="Times New Roman"/>
          <w:sz w:val="24"/>
          <w:szCs w:val="24"/>
        </w:rPr>
        <w:t xml:space="preserve"> A rapid method of evaluating different compounds as inhibitors of urease activity in soil. </w:t>
      </w:r>
      <w:r w:rsidRPr="00EF1A61">
        <w:rPr>
          <w:rFonts w:ascii="Times New Roman" w:hAnsi="Times New Roman"/>
          <w:i/>
          <w:sz w:val="24"/>
          <w:szCs w:val="24"/>
        </w:rPr>
        <w:t>Soil Biology and Biochemistry</w:t>
      </w:r>
      <w:r>
        <w:rPr>
          <w:rFonts w:ascii="Times New Roman" w:hAnsi="Times New Roman"/>
          <w:sz w:val="24"/>
          <w:szCs w:val="24"/>
        </w:rPr>
        <w:t xml:space="preserve">, </w:t>
      </w:r>
      <w:r w:rsidRPr="00EF1A61">
        <w:rPr>
          <w:rFonts w:ascii="Times New Roman" w:hAnsi="Times New Roman"/>
          <w:b/>
          <w:sz w:val="24"/>
          <w:szCs w:val="24"/>
        </w:rPr>
        <w:t>3</w:t>
      </w:r>
      <w:r>
        <w:rPr>
          <w:rFonts w:ascii="Times New Roman" w:hAnsi="Times New Roman"/>
          <w:sz w:val="24"/>
          <w:szCs w:val="24"/>
        </w:rPr>
        <w:t>:309-315.</w:t>
      </w:r>
    </w:p>
    <w:p w14:paraId="7C270EEE" w14:textId="77777777" w:rsidR="00287500" w:rsidRDefault="00287500" w:rsidP="005565B4">
      <w:pPr>
        <w:tabs>
          <w:tab w:val="left" w:pos="-360"/>
        </w:tabs>
        <w:autoSpaceDE w:val="0"/>
        <w:autoSpaceDN w:val="0"/>
        <w:adjustRightInd w:val="0"/>
        <w:spacing w:after="0" w:line="480" w:lineRule="auto"/>
        <w:ind w:leftChars="-122" w:left="90" w:hangingChars="149" w:hanging="358"/>
        <w:jc w:val="both"/>
        <w:rPr>
          <w:rFonts w:ascii="Times New Roman" w:hAnsi="Times New Roman"/>
          <w:sz w:val="24"/>
          <w:szCs w:val="24"/>
        </w:rPr>
      </w:pPr>
    </w:p>
    <w:p w14:paraId="0174A924" w14:textId="77777777" w:rsidR="00287500" w:rsidRDefault="005565B4" w:rsidP="00287500">
      <w:pPr>
        <w:tabs>
          <w:tab w:val="left" w:pos="-360"/>
        </w:tabs>
        <w:autoSpaceDE w:val="0"/>
        <w:autoSpaceDN w:val="0"/>
        <w:adjustRightInd w:val="0"/>
        <w:spacing w:after="0" w:line="480" w:lineRule="auto"/>
        <w:ind w:leftChars="-122" w:left="90" w:hangingChars="149" w:hanging="358"/>
        <w:jc w:val="both"/>
        <w:rPr>
          <w:rFonts w:ascii="Times New Roman" w:hAnsi="Times New Roman"/>
          <w:sz w:val="24"/>
          <w:szCs w:val="24"/>
        </w:rPr>
      </w:pPr>
      <w:proofErr w:type="spellStart"/>
      <w:r w:rsidRPr="00ED0169">
        <w:rPr>
          <w:rFonts w:ascii="Times New Roman" w:hAnsi="Times New Roman"/>
          <w:sz w:val="24"/>
          <w:szCs w:val="24"/>
        </w:rPr>
        <w:lastRenderedPageBreak/>
        <w:t>Ejedegba</w:t>
      </w:r>
      <w:proofErr w:type="spellEnd"/>
      <w:r w:rsidRPr="00ED0169">
        <w:rPr>
          <w:rFonts w:ascii="Times New Roman" w:hAnsi="Times New Roman"/>
          <w:sz w:val="24"/>
          <w:szCs w:val="24"/>
        </w:rPr>
        <w:t xml:space="preserve"> O., </w:t>
      </w:r>
      <w:proofErr w:type="spellStart"/>
      <w:r w:rsidRPr="00ED0169">
        <w:rPr>
          <w:rFonts w:ascii="Times New Roman" w:hAnsi="Times New Roman"/>
          <w:sz w:val="24"/>
          <w:szCs w:val="24"/>
        </w:rPr>
        <w:t>Onyeneke</w:t>
      </w:r>
      <w:proofErr w:type="spellEnd"/>
      <w:r w:rsidRPr="00ED0169">
        <w:rPr>
          <w:rFonts w:ascii="Times New Roman" w:hAnsi="Times New Roman"/>
          <w:sz w:val="24"/>
          <w:szCs w:val="24"/>
        </w:rPr>
        <w:t xml:space="preserve">, E. and </w:t>
      </w:r>
      <w:proofErr w:type="spellStart"/>
      <w:r w:rsidRPr="00ED0169">
        <w:rPr>
          <w:rFonts w:ascii="Times New Roman" w:hAnsi="Times New Roman"/>
          <w:sz w:val="24"/>
          <w:szCs w:val="24"/>
        </w:rPr>
        <w:t>Oviasogie</w:t>
      </w:r>
      <w:proofErr w:type="spellEnd"/>
      <w:r w:rsidRPr="00ED0169">
        <w:rPr>
          <w:rFonts w:ascii="Times New Roman" w:hAnsi="Times New Roman"/>
          <w:sz w:val="24"/>
          <w:szCs w:val="24"/>
        </w:rPr>
        <w:t xml:space="preserve">, P. (2007). </w:t>
      </w:r>
      <w:proofErr w:type="spellStart"/>
      <w:r w:rsidRPr="00ED0169">
        <w:rPr>
          <w:rFonts w:ascii="Times New Roman" w:hAnsi="Times New Roman"/>
          <w:sz w:val="24"/>
          <w:szCs w:val="24"/>
        </w:rPr>
        <w:t>Characterisation</w:t>
      </w:r>
      <w:proofErr w:type="spellEnd"/>
      <w:r w:rsidRPr="00ED0169">
        <w:rPr>
          <w:rFonts w:ascii="Times New Roman" w:hAnsi="Times New Roman"/>
          <w:sz w:val="24"/>
          <w:szCs w:val="24"/>
        </w:rPr>
        <w:t xml:space="preserve"> of lipase isolated from coconut seed under different nutrient conditions. </w:t>
      </w:r>
      <w:r w:rsidRPr="00ED0169">
        <w:rPr>
          <w:rFonts w:ascii="Times New Roman" w:hAnsi="Times New Roman"/>
          <w:i/>
          <w:sz w:val="24"/>
          <w:szCs w:val="24"/>
        </w:rPr>
        <w:t>African Journal of Biotechnology</w:t>
      </w:r>
      <w:r w:rsidRPr="00ED0169">
        <w:rPr>
          <w:rFonts w:ascii="Times New Roman" w:hAnsi="Times New Roman"/>
          <w:sz w:val="24"/>
          <w:szCs w:val="24"/>
        </w:rPr>
        <w:t xml:space="preserve">, </w:t>
      </w:r>
      <w:r w:rsidRPr="00ED0169">
        <w:rPr>
          <w:rFonts w:ascii="Times New Roman" w:hAnsi="Times New Roman"/>
          <w:b/>
          <w:sz w:val="24"/>
          <w:szCs w:val="24"/>
        </w:rPr>
        <w:t>6</w:t>
      </w:r>
      <w:r w:rsidRPr="00ED0169">
        <w:rPr>
          <w:rFonts w:ascii="Times New Roman" w:hAnsi="Times New Roman"/>
          <w:sz w:val="24"/>
          <w:szCs w:val="24"/>
        </w:rPr>
        <w:t>: 723-727</w:t>
      </w:r>
      <w:r>
        <w:rPr>
          <w:rFonts w:ascii="Times New Roman" w:hAnsi="Times New Roman"/>
          <w:sz w:val="24"/>
          <w:szCs w:val="24"/>
        </w:rPr>
        <w:t>.</w:t>
      </w:r>
    </w:p>
    <w:p w14:paraId="7389741C" w14:textId="77777777" w:rsidR="005565B4" w:rsidRPr="00287500" w:rsidRDefault="005565B4" w:rsidP="00287500">
      <w:pPr>
        <w:tabs>
          <w:tab w:val="left" w:pos="-360"/>
        </w:tabs>
        <w:autoSpaceDE w:val="0"/>
        <w:autoSpaceDN w:val="0"/>
        <w:adjustRightInd w:val="0"/>
        <w:spacing w:after="0" w:line="480" w:lineRule="auto"/>
        <w:ind w:leftChars="-122" w:left="90" w:hangingChars="149" w:hanging="358"/>
        <w:jc w:val="both"/>
        <w:rPr>
          <w:rFonts w:ascii="Times New Roman" w:hAnsi="Times New Roman"/>
          <w:sz w:val="24"/>
          <w:szCs w:val="24"/>
        </w:rPr>
      </w:pPr>
      <w:r w:rsidRPr="004203CC">
        <w:rPr>
          <w:rFonts w:ascii="Times New Roman" w:eastAsia="Times New Roman" w:hAnsi="Times New Roman"/>
          <w:iCs/>
          <w:sz w:val="24"/>
          <w:szCs w:val="24"/>
        </w:rPr>
        <w:t>Emsley, J</w:t>
      </w:r>
      <w:r>
        <w:rPr>
          <w:rFonts w:ascii="Times New Roman" w:eastAsia="Times New Roman" w:hAnsi="Times New Roman"/>
          <w:iCs/>
          <w:sz w:val="24"/>
          <w:szCs w:val="24"/>
        </w:rPr>
        <w:t>.</w:t>
      </w:r>
      <w:r w:rsidRPr="004203CC">
        <w:rPr>
          <w:rFonts w:ascii="Times New Roman" w:eastAsia="Times New Roman" w:hAnsi="Times New Roman"/>
          <w:iCs/>
          <w:sz w:val="24"/>
          <w:szCs w:val="24"/>
        </w:rPr>
        <w:t xml:space="preserve"> (2011). Nature's Building </w:t>
      </w:r>
      <w:proofErr w:type="spellStart"/>
      <w:r w:rsidRPr="004203CC">
        <w:rPr>
          <w:rFonts w:ascii="Times New Roman" w:eastAsia="Times New Roman" w:hAnsi="Times New Roman"/>
          <w:iCs/>
          <w:sz w:val="24"/>
          <w:szCs w:val="24"/>
        </w:rPr>
        <w:t>Blocks.Oxford</w:t>
      </w:r>
      <w:proofErr w:type="spellEnd"/>
      <w:r w:rsidRPr="004203CC">
        <w:rPr>
          <w:rFonts w:ascii="Times New Roman" w:eastAsia="Times New Roman" w:hAnsi="Times New Roman"/>
          <w:iCs/>
          <w:sz w:val="24"/>
          <w:szCs w:val="24"/>
        </w:rPr>
        <w:t xml:space="preserve"> University Press.</w:t>
      </w:r>
      <w:r>
        <w:rPr>
          <w:rFonts w:ascii="Times New Roman" w:eastAsia="Times New Roman" w:hAnsi="Times New Roman"/>
          <w:iCs/>
          <w:sz w:val="24"/>
          <w:szCs w:val="24"/>
        </w:rPr>
        <w:t xml:space="preserve"> </w:t>
      </w:r>
      <w:hyperlink r:id="rId12" w:tooltip="International Standard Book Number" w:history="1">
        <w:r w:rsidRPr="0049379A">
          <w:rPr>
            <w:rStyle w:val="Hyperlink"/>
            <w:rFonts w:ascii="Times New Roman" w:eastAsia="Times New Roman" w:hAnsi="Times New Roman"/>
            <w:iCs/>
            <w:sz w:val="24"/>
            <w:szCs w:val="24"/>
          </w:rPr>
          <w:t>ISBN</w:t>
        </w:r>
      </w:hyperlink>
      <w:r w:rsidRPr="0049379A">
        <w:rPr>
          <w:rFonts w:ascii="Times New Roman" w:eastAsia="Times New Roman" w:hAnsi="Times New Roman"/>
          <w:iCs/>
          <w:sz w:val="24"/>
          <w:szCs w:val="24"/>
        </w:rPr>
        <w:t> </w:t>
      </w:r>
      <w:hyperlink r:id="rId13" w:tooltip="Special:BookSources/9780199605637" w:history="1">
        <w:r w:rsidRPr="0049379A">
          <w:rPr>
            <w:rStyle w:val="Hyperlink"/>
            <w:rFonts w:ascii="Times New Roman" w:eastAsia="Times New Roman" w:hAnsi="Times New Roman"/>
            <w:iCs/>
            <w:sz w:val="24"/>
            <w:szCs w:val="24"/>
          </w:rPr>
          <w:t>9780199605637</w:t>
        </w:r>
      </w:hyperlink>
      <w:r w:rsidRPr="004203CC">
        <w:rPr>
          <w:rFonts w:ascii="Times New Roman" w:eastAsia="Times New Roman" w:hAnsi="Times New Roman"/>
          <w:iCs/>
          <w:sz w:val="24"/>
          <w:szCs w:val="24"/>
        </w:rPr>
        <w:t>.</w:t>
      </w:r>
    </w:p>
    <w:p w14:paraId="7B38528D" w14:textId="77777777" w:rsidR="00287500" w:rsidRDefault="005565B4" w:rsidP="00287500">
      <w:pPr>
        <w:tabs>
          <w:tab w:val="left" w:pos="-360"/>
        </w:tabs>
        <w:autoSpaceDE w:val="0"/>
        <w:autoSpaceDN w:val="0"/>
        <w:adjustRightInd w:val="0"/>
        <w:spacing w:after="0" w:line="480" w:lineRule="auto"/>
        <w:ind w:leftChars="-122" w:left="90" w:hangingChars="149" w:hanging="358"/>
        <w:jc w:val="both"/>
        <w:rPr>
          <w:rFonts w:ascii="Times New Roman" w:hAnsi="Times New Roman"/>
          <w:sz w:val="24"/>
          <w:szCs w:val="24"/>
        </w:rPr>
      </w:pPr>
      <w:r>
        <w:rPr>
          <w:rFonts w:ascii="Times New Roman" w:hAnsi="Times New Roman"/>
          <w:sz w:val="24"/>
          <w:szCs w:val="24"/>
        </w:rPr>
        <w:t>Environmental protection agency (EPA) (2008). Report on integrating management of watershed and coastal line. USA environmental protection unit. 7</w:t>
      </w:r>
      <w:r w:rsidRPr="001213EF">
        <w:rPr>
          <w:rFonts w:ascii="Times New Roman" w:hAnsi="Times New Roman"/>
          <w:sz w:val="24"/>
          <w:szCs w:val="24"/>
          <w:vertAlign w:val="superscript"/>
        </w:rPr>
        <w:t>th</w:t>
      </w:r>
      <w:r>
        <w:rPr>
          <w:rFonts w:ascii="Times New Roman" w:hAnsi="Times New Roman"/>
          <w:sz w:val="24"/>
          <w:szCs w:val="24"/>
        </w:rPr>
        <w:t xml:space="preserve"> </w:t>
      </w:r>
      <w:proofErr w:type="spellStart"/>
      <w:r>
        <w:rPr>
          <w:rFonts w:ascii="Times New Roman" w:hAnsi="Times New Roman"/>
          <w:sz w:val="24"/>
          <w:szCs w:val="24"/>
        </w:rPr>
        <w:t>Edn</w:t>
      </w:r>
      <w:proofErr w:type="spellEnd"/>
      <w:r>
        <w:rPr>
          <w:rFonts w:ascii="Times New Roman" w:hAnsi="Times New Roman"/>
          <w:sz w:val="24"/>
          <w:szCs w:val="24"/>
        </w:rPr>
        <w:t xml:space="preserve">. Washington DC. </w:t>
      </w:r>
    </w:p>
    <w:p w14:paraId="3AC3E4AF" w14:textId="77777777" w:rsidR="00287500" w:rsidRDefault="00287500" w:rsidP="00287500">
      <w:pPr>
        <w:tabs>
          <w:tab w:val="left" w:pos="-360"/>
        </w:tabs>
        <w:autoSpaceDE w:val="0"/>
        <w:autoSpaceDN w:val="0"/>
        <w:adjustRightInd w:val="0"/>
        <w:spacing w:after="0" w:line="480" w:lineRule="auto"/>
        <w:ind w:leftChars="-122" w:left="90" w:hangingChars="149" w:hanging="358"/>
        <w:jc w:val="both"/>
        <w:rPr>
          <w:rFonts w:ascii="Times New Roman" w:hAnsi="Times New Roman"/>
          <w:sz w:val="24"/>
          <w:szCs w:val="24"/>
        </w:rPr>
      </w:pPr>
    </w:p>
    <w:p w14:paraId="0828D1FD" w14:textId="77777777" w:rsidR="005565B4" w:rsidRPr="00287500" w:rsidRDefault="005565B4" w:rsidP="00287500">
      <w:pPr>
        <w:tabs>
          <w:tab w:val="left" w:pos="-360"/>
        </w:tabs>
        <w:autoSpaceDE w:val="0"/>
        <w:autoSpaceDN w:val="0"/>
        <w:adjustRightInd w:val="0"/>
        <w:spacing w:after="0" w:line="480" w:lineRule="auto"/>
        <w:ind w:leftChars="-122" w:left="90" w:hangingChars="149" w:hanging="358"/>
        <w:jc w:val="both"/>
        <w:rPr>
          <w:rFonts w:ascii="Times New Roman" w:hAnsi="Times New Roman"/>
          <w:sz w:val="24"/>
          <w:szCs w:val="24"/>
        </w:rPr>
      </w:pPr>
      <w:r w:rsidRPr="0094355E">
        <w:rPr>
          <w:rFonts w:ascii="Times New Roman" w:hAnsi="Times New Roman"/>
          <w:bCs/>
          <w:sz w:val="24"/>
          <w:szCs w:val="24"/>
        </w:rPr>
        <w:t>EPA Method 8270</w:t>
      </w:r>
      <w:r>
        <w:rPr>
          <w:rFonts w:ascii="Times New Roman" w:hAnsi="Times New Roman"/>
          <w:bCs/>
          <w:sz w:val="24"/>
          <w:szCs w:val="24"/>
        </w:rPr>
        <w:t xml:space="preserve">D (2010) (SW-846) </w:t>
      </w:r>
      <w:proofErr w:type="spellStart"/>
      <w:r>
        <w:rPr>
          <w:rFonts w:ascii="Times New Roman" w:hAnsi="Times New Roman"/>
          <w:bCs/>
          <w:sz w:val="24"/>
          <w:szCs w:val="24"/>
        </w:rPr>
        <w:t>Semivolatile</w:t>
      </w:r>
      <w:proofErr w:type="spellEnd"/>
      <w:r>
        <w:rPr>
          <w:rFonts w:ascii="Times New Roman" w:hAnsi="Times New Roman"/>
          <w:bCs/>
          <w:sz w:val="24"/>
          <w:szCs w:val="24"/>
        </w:rPr>
        <w:t xml:space="preserve"> Organic Compounds by G</w:t>
      </w:r>
      <w:r w:rsidRPr="0094355E">
        <w:rPr>
          <w:rFonts w:ascii="Times New Roman" w:hAnsi="Times New Roman"/>
          <w:bCs/>
          <w:sz w:val="24"/>
          <w:szCs w:val="24"/>
        </w:rPr>
        <w:t>as</w:t>
      </w:r>
      <w:r>
        <w:rPr>
          <w:rFonts w:ascii="Times New Roman" w:hAnsi="Times New Roman"/>
          <w:bCs/>
          <w:sz w:val="24"/>
          <w:szCs w:val="24"/>
        </w:rPr>
        <w:t xml:space="preserve"> Chromatography/mass S</w:t>
      </w:r>
      <w:r w:rsidRPr="0094355E">
        <w:rPr>
          <w:rFonts w:ascii="Times New Roman" w:hAnsi="Times New Roman"/>
          <w:bCs/>
          <w:sz w:val="24"/>
          <w:szCs w:val="24"/>
        </w:rPr>
        <w:t>pectrometry (GC/MS), Revision 4.</w:t>
      </w:r>
    </w:p>
    <w:p w14:paraId="210C842B" w14:textId="77777777" w:rsidR="005565B4" w:rsidRDefault="005565B4" w:rsidP="005565B4">
      <w:pPr>
        <w:spacing w:before="100" w:beforeAutospacing="1" w:after="100" w:afterAutospacing="1" w:line="480" w:lineRule="auto"/>
        <w:ind w:left="990" w:hanging="990"/>
        <w:jc w:val="both"/>
        <w:rPr>
          <w:rFonts w:ascii="Times New Roman" w:eastAsia="Times New Roman" w:hAnsi="Times New Roman"/>
          <w:sz w:val="24"/>
          <w:szCs w:val="24"/>
        </w:rPr>
      </w:pPr>
      <w:r>
        <w:rPr>
          <w:rFonts w:ascii="Times New Roman" w:eastAsia="Times New Roman" w:hAnsi="Times New Roman"/>
          <w:iCs/>
          <w:sz w:val="24"/>
          <w:szCs w:val="24"/>
        </w:rPr>
        <w:t xml:space="preserve">Evanko, C. </w:t>
      </w:r>
      <w:proofErr w:type="gramStart"/>
      <w:r>
        <w:rPr>
          <w:rFonts w:ascii="Times New Roman" w:eastAsia="Times New Roman" w:hAnsi="Times New Roman"/>
          <w:iCs/>
          <w:sz w:val="24"/>
          <w:szCs w:val="24"/>
        </w:rPr>
        <w:t xml:space="preserve">and  </w:t>
      </w:r>
      <w:proofErr w:type="spellStart"/>
      <w:r>
        <w:rPr>
          <w:rFonts w:ascii="Times New Roman" w:eastAsia="Times New Roman" w:hAnsi="Times New Roman"/>
          <w:iCs/>
          <w:sz w:val="24"/>
          <w:szCs w:val="24"/>
        </w:rPr>
        <w:t>Dzombak</w:t>
      </w:r>
      <w:proofErr w:type="spellEnd"/>
      <w:proofErr w:type="gramEnd"/>
      <w:r>
        <w:rPr>
          <w:rFonts w:ascii="Times New Roman" w:eastAsia="Times New Roman" w:hAnsi="Times New Roman"/>
          <w:iCs/>
          <w:sz w:val="24"/>
          <w:szCs w:val="24"/>
        </w:rPr>
        <w:t xml:space="preserve">, </w:t>
      </w:r>
      <w:r w:rsidRPr="004203CC">
        <w:rPr>
          <w:rFonts w:ascii="Times New Roman" w:eastAsia="Times New Roman" w:hAnsi="Times New Roman"/>
          <w:iCs/>
          <w:sz w:val="24"/>
          <w:szCs w:val="24"/>
        </w:rPr>
        <w:t>A</w:t>
      </w:r>
      <w:r>
        <w:rPr>
          <w:rFonts w:ascii="Times New Roman" w:eastAsia="Times New Roman" w:hAnsi="Times New Roman"/>
          <w:iCs/>
          <w:sz w:val="24"/>
          <w:szCs w:val="24"/>
        </w:rPr>
        <w:t xml:space="preserve">. (1997). </w:t>
      </w:r>
      <w:r w:rsidRPr="004203CC">
        <w:rPr>
          <w:rFonts w:ascii="Times New Roman" w:eastAsia="Times New Roman" w:hAnsi="Times New Roman"/>
          <w:iCs/>
          <w:sz w:val="24"/>
          <w:szCs w:val="24"/>
        </w:rPr>
        <w:t>Remediation of metals-con</w:t>
      </w:r>
      <w:r>
        <w:rPr>
          <w:rFonts w:ascii="Times New Roman" w:eastAsia="Times New Roman" w:hAnsi="Times New Roman"/>
          <w:iCs/>
          <w:sz w:val="24"/>
          <w:szCs w:val="24"/>
        </w:rPr>
        <w:t>taminated soils and groundwater</w:t>
      </w:r>
      <w:r w:rsidRPr="004203CC">
        <w:rPr>
          <w:rFonts w:ascii="Times New Roman" w:eastAsia="Times New Roman" w:hAnsi="Times New Roman"/>
          <w:iCs/>
          <w:sz w:val="24"/>
          <w:szCs w:val="24"/>
        </w:rPr>
        <w:t>. technology evaluation report (</w:t>
      </w:r>
      <w:proofErr w:type="spellStart"/>
      <w:r w:rsidRPr="004203CC">
        <w:rPr>
          <w:rFonts w:ascii="Times New Roman" w:eastAsia="Times New Roman" w:hAnsi="Times New Roman"/>
          <w:iCs/>
          <w:sz w:val="24"/>
          <w:szCs w:val="24"/>
        </w:rPr>
        <w:t>pittsburgh</w:t>
      </w:r>
      <w:proofErr w:type="spellEnd"/>
      <w:r w:rsidRPr="004203CC">
        <w:rPr>
          <w:rFonts w:ascii="Times New Roman" w:eastAsia="Times New Roman" w:hAnsi="Times New Roman"/>
          <w:iCs/>
          <w:sz w:val="24"/>
          <w:szCs w:val="24"/>
        </w:rPr>
        <w:t xml:space="preserve"> pa: ground-water remediation technologies center). TE 97-0-1</w:t>
      </w:r>
      <w:r>
        <w:rPr>
          <w:rFonts w:ascii="Times New Roman" w:eastAsia="Times New Roman" w:hAnsi="Times New Roman"/>
          <w:iCs/>
          <w:sz w:val="24"/>
          <w:szCs w:val="24"/>
        </w:rPr>
        <w:t>.</w:t>
      </w:r>
    </w:p>
    <w:p w14:paraId="7837345E" w14:textId="77777777" w:rsidR="005565B4" w:rsidRDefault="005565B4" w:rsidP="005565B4">
      <w:pPr>
        <w:tabs>
          <w:tab w:val="left" w:pos="-360"/>
        </w:tabs>
        <w:autoSpaceDE w:val="0"/>
        <w:autoSpaceDN w:val="0"/>
        <w:adjustRightInd w:val="0"/>
        <w:spacing w:after="0" w:line="480" w:lineRule="auto"/>
        <w:ind w:left="270" w:hanging="270"/>
        <w:jc w:val="both"/>
        <w:rPr>
          <w:rFonts w:ascii="Times New Roman" w:hAnsi="Times New Roman"/>
          <w:sz w:val="24"/>
          <w:szCs w:val="24"/>
        </w:rPr>
      </w:pPr>
      <w:r w:rsidRPr="003C5C01">
        <w:rPr>
          <w:rFonts w:ascii="Times New Roman" w:hAnsi="Times New Roman"/>
          <w:sz w:val="24"/>
          <w:szCs w:val="24"/>
        </w:rPr>
        <w:t>Eze, S.O.O., Chi</w:t>
      </w:r>
      <w:r>
        <w:rPr>
          <w:rFonts w:ascii="Times New Roman" w:hAnsi="Times New Roman"/>
          <w:sz w:val="24"/>
          <w:szCs w:val="24"/>
        </w:rPr>
        <w:t xml:space="preserve">laka, F.C., </w:t>
      </w:r>
      <w:proofErr w:type="spellStart"/>
      <w:r>
        <w:rPr>
          <w:rFonts w:ascii="Times New Roman" w:hAnsi="Times New Roman"/>
          <w:sz w:val="24"/>
          <w:szCs w:val="24"/>
        </w:rPr>
        <w:t>Nwanguma</w:t>
      </w:r>
      <w:proofErr w:type="spellEnd"/>
      <w:r>
        <w:rPr>
          <w:rFonts w:ascii="Times New Roman" w:hAnsi="Times New Roman"/>
          <w:sz w:val="24"/>
          <w:szCs w:val="24"/>
        </w:rPr>
        <w:t>, B.C. (2012</w:t>
      </w:r>
      <w:r w:rsidRPr="003C5C01">
        <w:rPr>
          <w:rFonts w:ascii="Times New Roman" w:hAnsi="Times New Roman"/>
          <w:sz w:val="24"/>
          <w:szCs w:val="24"/>
        </w:rPr>
        <w:t>) Studies</w:t>
      </w:r>
      <w:r>
        <w:rPr>
          <w:rFonts w:ascii="Times New Roman" w:hAnsi="Times New Roman"/>
          <w:sz w:val="24"/>
          <w:szCs w:val="24"/>
        </w:rPr>
        <w:t xml:space="preserve"> on thermodynamics and kinetics </w:t>
      </w:r>
      <w:r w:rsidRPr="003C5C01">
        <w:rPr>
          <w:rFonts w:ascii="Times New Roman" w:hAnsi="Times New Roman"/>
          <w:sz w:val="24"/>
          <w:szCs w:val="24"/>
        </w:rPr>
        <w:t>of thermo-inactivation of some quality-related enzymes in whit</w:t>
      </w:r>
      <w:r>
        <w:rPr>
          <w:rFonts w:ascii="Times New Roman" w:hAnsi="Times New Roman"/>
          <w:sz w:val="24"/>
          <w:szCs w:val="24"/>
        </w:rPr>
        <w:t>e yam (</w:t>
      </w:r>
      <w:r w:rsidRPr="00F903FF">
        <w:rPr>
          <w:rFonts w:ascii="Times New Roman" w:hAnsi="Times New Roman"/>
          <w:i/>
          <w:sz w:val="24"/>
          <w:szCs w:val="24"/>
        </w:rPr>
        <w:t xml:space="preserve">Dioscorea </w:t>
      </w:r>
      <w:proofErr w:type="spellStart"/>
      <w:r w:rsidRPr="00F903FF">
        <w:rPr>
          <w:rFonts w:ascii="Times New Roman" w:hAnsi="Times New Roman"/>
          <w:i/>
          <w:sz w:val="24"/>
          <w:szCs w:val="24"/>
        </w:rPr>
        <w:t>rotundata</w:t>
      </w:r>
      <w:proofErr w:type="spellEnd"/>
      <w:r w:rsidRPr="003C5C01">
        <w:rPr>
          <w:rFonts w:ascii="Times New Roman" w:hAnsi="Times New Roman"/>
          <w:sz w:val="24"/>
          <w:szCs w:val="24"/>
        </w:rPr>
        <w:t xml:space="preserve">). </w:t>
      </w:r>
      <w:r w:rsidRPr="00F903FF">
        <w:rPr>
          <w:rFonts w:ascii="Times New Roman" w:hAnsi="Times New Roman"/>
          <w:i/>
          <w:sz w:val="24"/>
          <w:szCs w:val="24"/>
        </w:rPr>
        <w:t>Journal of Thermodynamic and Catalysis</w:t>
      </w:r>
      <w:r>
        <w:rPr>
          <w:rFonts w:ascii="Times New Roman" w:hAnsi="Times New Roman"/>
          <w:sz w:val="24"/>
          <w:szCs w:val="24"/>
        </w:rPr>
        <w:t xml:space="preserve">, </w:t>
      </w:r>
      <w:r w:rsidRPr="00F903FF">
        <w:rPr>
          <w:rFonts w:ascii="Times New Roman" w:hAnsi="Times New Roman"/>
          <w:b/>
          <w:sz w:val="24"/>
          <w:szCs w:val="24"/>
        </w:rPr>
        <w:t>1</w:t>
      </w:r>
      <w:r w:rsidRPr="003C5C01">
        <w:rPr>
          <w:rFonts w:ascii="Times New Roman" w:hAnsi="Times New Roman"/>
          <w:sz w:val="24"/>
          <w:szCs w:val="24"/>
        </w:rPr>
        <w:t>:104.</w:t>
      </w:r>
    </w:p>
    <w:p w14:paraId="78E0F6AD" w14:textId="77777777" w:rsidR="00287500" w:rsidRDefault="00287500" w:rsidP="005565B4">
      <w:pPr>
        <w:spacing w:line="480" w:lineRule="auto"/>
        <w:ind w:left="810" w:hanging="810"/>
        <w:jc w:val="both"/>
        <w:rPr>
          <w:rFonts w:ascii="Times New Roman" w:hAnsi="Times New Roman"/>
          <w:sz w:val="24"/>
          <w:szCs w:val="24"/>
        </w:rPr>
      </w:pPr>
    </w:p>
    <w:p w14:paraId="696446DA" w14:textId="77777777" w:rsidR="00287500" w:rsidRDefault="00287500" w:rsidP="005565B4">
      <w:pPr>
        <w:spacing w:line="480" w:lineRule="auto"/>
        <w:ind w:left="810" w:hanging="810"/>
        <w:jc w:val="both"/>
        <w:rPr>
          <w:rFonts w:ascii="Times New Roman" w:hAnsi="Times New Roman"/>
          <w:sz w:val="24"/>
          <w:szCs w:val="24"/>
        </w:rPr>
      </w:pPr>
    </w:p>
    <w:p w14:paraId="46FF0AB6" w14:textId="77777777" w:rsidR="00287500" w:rsidRDefault="00287500" w:rsidP="005565B4">
      <w:pPr>
        <w:spacing w:line="480" w:lineRule="auto"/>
        <w:ind w:left="810" w:hanging="810"/>
        <w:jc w:val="both"/>
        <w:rPr>
          <w:rFonts w:ascii="Times New Roman" w:hAnsi="Times New Roman"/>
          <w:sz w:val="24"/>
          <w:szCs w:val="24"/>
        </w:rPr>
      </w:pPr>
    </w:p>
    <w:p w14:paraId="414AC913" w14:textId="77777777" w:rsidR="005565B4" w:rsidRDefault="005565B4" w:rsidP="005565B4">
      <w:pPr>
        <w:spacing w:line="480" w:lineRule="auto"/>
        <w:ind w:left="810" w:hanging="810"/>
        <w:jc w:val="both"/>
        <w:rPr>
          <w:rFonts w:ascii="Times New Roman" w:hAnsi="Times New Roman"/>
          <w:sz w:val="24"/>
          <w:szCs w:val="24"/>
        </w:rPr>
      </w:pPr>
      <w:proofErr w:type="spellStart"/>
      <w:r>
        <w:rPr>
          <w:rFonts w:ascii="Times New Roman" w:hAnsi="Times New Roman"/>
          <w:sz w:val="24"/>
          <w:szCs w:val="24"/>
        </w:rPr>
        <w:t>Ezemoye</w:t>
      </w:r>
      <w:proofErr w:type="spellEnd"/>
      <w:r>
        <w:rPr>
          <w:rFonts w:ascii="Times New Roman" w:hAnsi="Times New Roman"/>
          <w:sz w:val="24"/>
          <w:szCs w:val="24"/>
        </w:rPr>
        <w:t xml:space="preserve">, N and </w:t>
      </w:r>
      <w:proofErr w:type="spellStart"/>
      <w:r>
        <w:rPr>
          <w:rFonts w:ascii="Times New Roman" w:hAnsi="Times New Roman"/>
          <w:sz w:val="24"/>
          <w:szCs w:val="24"/>
        </w:rPr>
        <w:t>Ezemoye</w:t>
      </w:r>
      <w:proofErr w:type="spellEnd"/>
      <w:r>
        <w:rPr>
          <w:rFonts w:ascii="Times New Roman" w:hAnsi="Times New Roman"/>
          <w:sz w:val="24"/>
          <w:szCs w:val="24"/>
        </w:rPr>
        <w:t xml:space="preserve"> E. (2005). Polychlorinated biphenyls (PCBs) levels and distributions in </w:t>
      </w:r>
      <w:proofErr w:type="spellStart"/>
      <w:r>
        <w:rPr>
          <w:rFonts w:ascii="Times New Roman" w:hAnsi="Times New Roman"/>
          <w:sz w:val="24"/>
          <w:szCs w:val="24"/>
        </w:rPr>
        <w:t>Ethiope</w:t>
      </w:r>
      <w:proofErr w:type="spellEnd"/>
      <w:r>
        <w:rPr>
          <w:rFonts w:ascii="Times New Roman" w:hAnsi="Times New Roman"/>
          <w:sz w:val="24"/>
          <w:szCs w:val="24"/>
        </w:rPr>
        <w:t xml:space="preserve"> and Benin Rivers of the Niger Delta, Nigeria: surface water and sediment. International Journal of Environmental Studies, 62(5):491-504.</w:t>
      </w:r>
    </w:p>
    <w:p w14:paraId="6D10B963" w14:textId="77777777" w:rsidR="005565B4" w:rsidRPr="00D07726" w:rsidRDefault="005565B4" w:rsidP="005565B4">
      <w:pPr>
        <w:spacing w:line="480" w:lineRule="auto"/>
        <w:ind w:left="720" w:hanging="720"/>
        <w:jc w:val="both"/>
        <w:rPr>
          <w:rFonts w:ascii="Times New Roman" w:hAnsi="Times New Roman"/>
          <w:bCs/>
          <w:sz w:val="24"/>
          <w:szCs w:val="24"/>
        </w:rPr>
      </w:pPr>
      <w:proofErr w:type="spellStart"/>
      <w:r w:rsidRPr="00D07726">
        <w:rPr>
          <w:rFonts w:ascii="Times New Roman" w:hAnsi="Times New Roman"/>
          <w:sz w:val="24"/>
          <w:szCs w:val="24"/>
        </w:rPr>
        <w:lastRenderedPageBreak/>
        <w:t>Ezenwelu</w:t>
      </w:r>
      <w:proofErr w:type="spellEnd"/>
      <w:r w:rsidRPr="00D07726">
        <w:rPr>
          <w:rFonts w:ascii="Times New Roman" w:hAnsi="Times New Roman"/>
          <w:sz w:val="24"/>
          <w:szCs w:val="24"/>
        </w:rPr>
        <w:t xml:space="preserve">, C., </w:t>
      </w:r>
      <w:proofErr w:type="spellStart"/>
      <w:r w:rsidRPr="00D07726">
        <w:rPr>
          <w:rFonts w:ascii="Times New Roman" w:hAnsi="Times New Roman"/>
          <w:sz w:val="24"/>
          <w:szCs w:val="24"/>
        </w:rPr>
        <w:t>Aribodor</w:t>
      </w:r>
      <w:proofErr w:type="spellEnd"/>
      <w:r w:rsidRPr="00D07726">
        <w:rPr>
          <w:rFonts w:ascii="Times New Roman" w:hAnsi="Times New Roman"/>
          <w:sz w:val="24"/>
          <w:szCs w:val="24"/>
        </w:rPr>
        <w:t xml:space="preserve">, O., </w:t>
      </w:r>
      <w:proofErr w:type="spellStart"/>
      <w:r w:rsidRPr="00D07726">
        <w:rPr>
          <w:rFonts w:ascii="Times New Roman" w:hAnsi="Times New Roman"/>
          <w:sz w:val="24"/>
          <w:szCs w:val="24"/>
        </w:rPr>
        <w:t>Ezeonyejiaku</w:t>
      </w:r>
      <w:proofErr w:type="spellEnd"/>
      <w:r w:rsidRPr="00D07726">
        <w:rPr>
          <w:rFonts w:ascii="Times New Roman" w:hAnsi="Times New Roman"/>
          <w:sz w:val="24"/>
          <w:szCs w:val="24"/>
        </w:rPr>
        <w:t xml:space="preserve">, C., Okafor, S. and </w:t>
      </w:r>
      <w:proofErr w:type="spellStart"/>
      <w:r w:rsidRPr="00D07726">
        <w:rPr>
          <w:rFonts w:ascii="Times New Roman" w:hAnsi="Times New Roman"/>
          <w:sz w:val="24"/>
          <w:szCs w:val="24"/>
        </w:rPr>
        <w:t>Oparaji</w:t>
      </w:r>
      <w:proofErr w:type="spellEnd"/>
      <w:r w:rsidRPr="00D07726">
        <w:rPr>
          <w:rFonts w:ascii="Times New Roman" w:hAnsi="Times New Roman"/>
          <w:sz w:val="24"/>
          <w:szCs w:val="24"/>
        </w:rPr>
        <w:t xml:space="preserve">, </w:t>
      </w:r>
      <w:proofErr w:type="gramStart"/>
      <w:r w:rsidRPr="00D07726">
        <w:rPr>
          <w:rFonts w:ascii="Times New Roman" w:hAnsi="Times New Roman"/>
          <w:sz w:val="24"/>
          <w:szCs w:val="24"/>
        </w:rPr>
        <w:t>E.(</w:t>
      </w:r>
      <w:proofErr w:type="gramEnd"/>
      <w:r w:rsidRPr="00D07726">
        <w:rPr>
          <w:rFonts w:ascii="Times New Roman" w:hAnsi="Times New Roman"/>
          <w:sz w:val="24"/>
          <w:szCs w:val="24"/>
        </w:rPr>
        <w:t xml:space="preserve">2022). Assessment of physicochemical properties and microbial loading index of soil samples from </w:t>
      </w:r>
      <w:proofErr w:type="spellStart"/>
      <w:r w:rsidRPr="00D07726">
        <w:rPr>
          <w:rFonts w:ascii="Times New Roman" w:hAnsi="Times New Roman"/>
          <w:sz w:val="24"/>
          <w:szCs w:val="24"/>
        </w:rPr>
        <w:t>mgbuka</w:t>
      </w:r>
      <w:proofErr w:type="spellEnd"/>
      <w:r w:rsidRPr="00D07726">
        <w:rPr>
          <w:rFonts w:ascii="Times New Roman" w:hAnsi="Times New Roman"/>
          <w:sz w:val="24"/>
          <w:szCs w:val="24"/>
        </w:rPr>
        <w:t xml:space="preserve"> market, Anambra state. </w:t>
      </w:r>
      <w:r w:rsidRPr="00D07726">
        <w:rPr>
          <w:rFonts w:ascii="Times New Roman" w:hAnsi="Times New Roman"/>
          <w:bCs/>
          <w:i/>
          <w:sz w:val="24"/>
          <w:szCs w:val="24"/>
        </w:rPr>
        <w:t xml:space="preserve">Journal of Environmental Pollution and Management, </w:t>
      </w:r>
      <w:r w:rsidRPr="00D07726">
        <w:rPr>
          <w:rFonts w:ascii="Times New Roman" w:hAnsi="Times New Roman"/>
          <w:bCs/>
          <w:sz w:val="24"/>
          <w:szCs w:val="24"/>
        </w:rPr>
        <w:t>12:134-176.</w:t>
      </w:r>
    </w:p>
    <w:p w14:paraId="35A502DA" w14:textId="77777777" w:rsidR="00287500"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proofErr w:type="spellStart"/>
      <w:r w:rsidRPr="00340F38">
        <w:rPr>
          <w:rFonts w:ascii="Times New Roman" w:hAnsi="Times New Roman" w:cs="Times New Roman"/>
          <w:sz w:val="24"/>
          <w:szCs w:val="24"/>
        </w:rPr>
        <w:t>Ezeonu</w:t>
      </w:r>
      <w:proofErr w:type="spellEnd"/>
      <w:r w:rsidRPr="00340F38">
        <w:rPr>
          <w:rFonts w:ascii="Times New Roman" w:hAnsi="Times New Roman" w:cs="Times New Roman"/>
          <w:sz w:val="24"/>
          <w:szCs w:val="24"/>
        </w:rPr>
        <w:t xml:space="preserve">, M., Okafor, J. and Ogbonna, J. (2013).Laboratory Exercises in Microbiology.1st </w:t>
      </w:r>
      <w:proofErr w:type="spellStart"/>
      <w:r w:rsidRPr="00340F38">
        <w:rPr>
          <w:rFonts w:ascii="Times New Roman" w:hAnsi="Times New Roman" w:cs="Times New Roman"/>
          <w:sz w:val="24"/>
          <w:szCs w:val="24"/>
        </w:rPr>
        <w:t>Edn</w:t>
      </w:r>
      <w:proofErr w:type="spellEnd"/>
      <w:r w:rsidRPr="00340F38">
        <w:rPr>
          <w:rFonts w:ascii="Times New Roman" w:hAnsi="Times New Roman" w:cs="Times New Roman"/>
          <w:sz w:val="24"/>
          <w:szCs w:val="24"/>
        </w:rPr>
        <w:t>. Ephrata Publishing and Printing Company, Nsukka. Pp 100-117.</w:t>
      </w:r>
    </w:p>
    <w:p w14:paraId="166B30A7" w14:textId="77777777" w:rsidR="00287500"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p>
    <w:p w14:paraId="293626C6" w14:textId="77777777" w:rsidR="00287500" w:rsidRDefault="005565B4"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r>
        <w:rPr>
          <w:rFonts w:ascii="Times New Roman" w:hAnsi="Times New Roman"/>
          <w:bCs/>
          <w:sz w:val="24"/>
          <w:szCs w:val="24"/>
        </w:rPr>
        <w:t>Fabacher, L. and C. Baumann (</w:t>
      </w:r>
      <w:r w:rsidRPr="00A4060B">
        <w:rPr>
          <w:rFonts w:ascii="Times New Roman" w:hAnsi="Times New Roman"/>
          <w:bCs/>
          <w:sz w:val="24"/>
          <w:szCs w:val="24"/>
        </w:rPr>
        <w:t>1985</w:t>
      </w:r>
      <w:proofErr w:type="gramStart"/>
      <w:r>
        <w:rPr>
          <w:rFonts w:ascii="Times New Roman" w:hAnsi="Times New Roman"/>
          <w:bCs/>
          <w:sz w:val="24"/>
          <w:szCs w:val="24"/>
        </w:rPr>
        <w:t>)</w:t>
      </w:r>
      <w:r w:rsidRPr="00A4060B">
        <w:rPr>
          <w:rFonts w:ascii="Times New Roman" w:hAnsi="Times New Roman"/>
          <w:bCs/>
          <w:sz w:val="24"/>
          <w:szCs w:val="24"/>
        </w:rPr>
        <w:t>.Enlarged</w:t>
      </w:r>
      <w:proofErr w:type="gramEnd"/>
      <w:r w:rsidRPr="00A4060B">
        <w:rPr>
          <w:rFonts w:ascii="Times New Roman" w:hAnsi="Times New Roman"/>
          <w:bCs/>
          <w:sz w:val="24"/>
          <w:szCs w:val="24"/>
        </w:rPr>
        <w:t xml:space="preserve"> </w:t>
      </w:r>
      <w:r>
        <w:rPr>
          <w:rFonts w:ascii="Times New Roman" w:hAnsi="Times New Roman"/>
          <w:bCs/>
          <w:sz w:val="24"/>
          <w:szCs w:val="24"/>
        </w:rPr>
        <w:t>livers a</w:t>
      </w:r>
      <w:r w:rsidRPr="00A4060B">
        <w:rPr>
          <w:rFonts w:ascii="Times New Roman" w:hAnsi="Times New Roman"/>
          <w:bCs/>
          <w:sz w:val="24"/>
          <w:szCs w:val="24"/>
        </w:rPr>
        <w:t>nd hepatic microsomal mix</w:t>
      </w:r>
      <w:r>
        <w:rPr>
          <w:rFonts w:ascii="Times New Roman" w:hAnsi="Times New Roman"/>
          <w:bCs/>
          <w:sz w:val="24"/>
          <w:szCs w:val="24"/>
        </w:rPr>
        <w:t>ed-function oxidase components i</w:t>
      </w:r>
      <w:r w:rsidRPr="00A4060B">
        <w:rPr>
          <w:rFonts w:ascii="Times New Roman" w:hAnsi="Times New Roman"/>
          <w:bCs/>
          <w:sz w:val="24"/>
          <w:szCs w:val="24"/>
        </w:rPr>
        <w:t>n</w:t>
      </w:r>
      <w:r>
        <w:rPr>
          <w:rFonts w:ascii="Times New Roman" w:hAnsi="Times New Roman"/>
          <w:bCs/>
          <w:sz w:val="24"/>
          <w:szCs w:val="24"/>
        </w:rPr>
        <w:t xml:space="preserve"> tumor-bearing brown bullheads from a</w:t>
      </w:r>
      <w:r w:rsidRPr="00A4060B">
        <w:rPr>
          <w:rFonts w:ascii="Times New Roman" w:hAnsi="Times New Roman"/>
          <w:bCs/>
          <w:sz w:val="24"/>
          <w:szCs w:val="24"/>
        </w:rPr>
        <w:t xml:space="preserve"> chemica</w:t>
      </w:r>
      <w:r>
        <w:rPr>
          <w:rFonts w:ascii="Times New Roman" w:hAnsi="Times New Roman"/>
          <w:bCs/>
          <w:sz w:val="24"/>
          <w:szCs w:val="24"/>
        </w:rPr>
        <w:t xml:space="preserve">lly contaminated river. </w:t>
      </w:r>
      <w:r w:rsidRPr="00A4060B">
        <w:rPr>
          <w:rFonts w:ascii="Times New Roman" w:hAnsi="Times New Roman"/>
          <w:bCs/>
          <w:i/>
          <w:sz w:val="24"/>
          <w:szCs w:val="24"/>
        </w:rPr>
        <w:t>Environmental and toxicological chemistry</w:t>
      </w:r>
      <w:r>
        <w:rPr>
          <w:rFonts w:ascii="Times New Roman" w:hAnsi="Times New Roman"/>
          <w:bCs/>
          <w:sz w:val="24"/>
          <w:szCs w:val="24"/>
        </w:rPr>
        <w:t xml:space="preserve">, </w:t>
      </w:r>
      <w:r w:rsidRPr="00A4060B">
        <w:rPr>
          <w:rFonts w:ascii="Times New Roman" w:hAnsi="Times New Roman"/>
          <w:b/>
          <w:bCs/>
          <w:sz w:val="24"/>
          <w:szCs w:val="24"/>
        </w:rPr>
        <w:t>4</w:t>
      </w:r>
      <w:r w:rsidRPr="00A4060B">
        <w:rPr>
          <w:rFonts w:ascii="Times New Roman" w:hAnsi="Times New Roman"/>
          <w:bCs/>
          <w:sz w:val="24"/>
          <w:szCs w:val="24"/>
        </w:rPr>
        <w:t>:703-710.</w:t>
      </w:r>
    </w:p>
    <w:p w14:paraId="1D7A44EF" w14:textId="77777777" w:rsidR="00287500"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p>
    <w:p w14:paraId="76B357D7" w14:textId="77777777" w:rsidR="00287500" w:rsidRPr="00287500"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r w:rsidRPr="00CD3484">
        <w:rPr>
          <w:rFonts w:ascii="Times New Roman" w:hAnsi="Times New Roman"/>
          <w:sz w:val="24"/>
          <w:szCs w:val="24"/>
        </w:rPr>
        <w:t>Haluk, E., Khawar. S.S., Julia. M., Tim. C., Ricardo, C. (2012). Kinetic and thermodynamic</w:t>
      </w:r>
      <w:r>
        <w:rPr>
          <w:rFonts w:ascii="Times New Roman" w:hAnsi="Times New Roman"/>
          <w:sz w:val="24"/>
          <w:szCs w:val="24"/>
        </w:rPr>
        <w:t xml:space="preserve"> </w:t>
      </w:r>
      <w:r w:rsidRPr="00CD3484">
        <w:rPr>
          <w:rFonts w:ascii="Times New Roman" w:hAnsi="Times New Roman"/>
          <w:sz w:val="24"/>
          <w:szCs w:val="24"/>
        </w:rPr>
        <w:t>characterization of the functional properties of a hy</w:t>
      </w:r>
      <w:r>
        <w:rPr>
          <w:rFonts w:ascii="Times New Roman" w:hAnsi="Times New Roman"/>
          <w:sz w:val="24"/>
          <w:szCs w:val="24"/>
        </w:rPr>
        <w:t xml:space="preserve">brid versatile peroxidase using isothermal </w:t>
      </w:r>
      <w:r w:rsidRPr="00CD3484">
        <w:rPr>
          <w:rFonts w:ascii="Times New Roman" w:hAnsi="Times New Roman"/>
          <w:sz w:val="24"/>
          <w:szCs w:val="24"/>
        </w:rPr>
        <w:t>titration calorimetry: Insight into mang</w:t>
      </w:r>
      <w:r>
        <w:rPr>
          <w:rFonts w:ascii="Times New Roman" w:hAnsi="Times New Roman"/>
          <w:sz w:val="24"/>
          <w:szCs w:val="24"/>
        </w:rPr>
        <w:t xml:space="preserve">anese peroxidase activation and </w:t>
      </w:r>
      <w:r w:rsidRPr="00CD3484">
        <w:rPr>
          <w:rFonts w:ascii="Times New Roman" w:hAnsi="Times New Roman"/>
          <w:sz w:val="24"/>
          <w:szCs w:val="24"/>
        </w:rPr>
        <w:t>lignin peroxidase in</w:t>
      </w:r>
      <w:r>
        <w:rPr>
          <w:rFonts w:ascii="Times New Roman" w:hAnsi="Times New Roman"/>
          <w:sz w:val="24"/>
          <w:szCs w:val="24"/>
        </w:rPr>
        <w:t xml:space="preserve">hibition. </w:t>
      </w:r>
      <w:proofErr w:type="spellStart"/>
      <w:r w:rsidRPr="00F903FF">
        <w:rPr>
          <w:rFonts w:ascii="Times New Roman" w:hAnsi="Times New Roman"/>
          <w:i/>
          <w:sz w:val="24"/>
          <w:szCs w:val="24"/>
        </w:rPr>
        <w:t>Biochimie</w:t>
      </w:r>
      <w:proofErr w:type="spellEnd"/>
      <w:r>
        <w:rPr>
          <w:rFonts w:ascii="Times New Roman" w:hAnsi="Times New Roman"/>
          <w:sz w:val="24"/>
          <w:szCs w:val="24"/>
        </w:rPr>
        <w:t xml:space="preserve">, </w:t>
      </w:r>
      <w:r w:rsidRPr="00F903FF">
        <w:rPr>
          <w:rFonts w:ascii="Times New Roman" w:hAnsi="Times New Roman"/>
          <w:b/>
          <w:sz w:val="24"/>
          <w:szCs w:val="24"/>
        </w:rPr>
        <w:t>94</w:t>
      </w:r>
      <w:r w:rsidRPr="00CD3484">
        <w:rPr>
          <w:rFonts w:ascii="Times New Roman" w:hAnsi="Times New Roman"/>
          <w:sz w:val="24"/>
          <w:szCs w:val="24"/>
        </w:rPr>
        <w:t>:1221-1231</w:t>
      </w:r>
      <w:r>
        <w:rPr>
          <w:rFonts w:ascii="Times New Roman" w:hAnsi="Times New Roman"/>
          <w:sz w:val="24"/>
          <w:szCs w:val="24"/>
        </w:rPr>
        <w:t>.</w:t>
      </w:r>
    </w:p>
    <w:p w14:paraId="593DDD32" w14:textId="77777777" w:rsidR="00287500"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p>
    <w:p w14:paraId="355BBE60" w14:textId="77777777" w:rsidR="00287500" w:rsidRPr="00C04BB8"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proofErr w:type="spellStart"/>
      <w:r w:rsidRPr="00C04BB8">
        <w:rPr>
          <w:rFonts w:ascii="Times New Roman" w:hAnsi="Times New Roman" w:cs="Times New Roman"/>
          <w:sz w:val="24"/>
          <w:szCs w:val="24"/>
        </w:rPr>
        <w:t>Ladero</w:t>
      </w:r>
      <w:proofErr w:type="spellEnd"/>
      <w:r w:rsidRPr="00C04BB8">
        <w:rPr>
          <w:rFonts w:ascii="Times New Roman" w:hAnsi="Times New Roman" w:cs="Times New Roman"/>
          <w:sz w:val="24"/>
          <w:szCs w:val="24"/>
        </w:rPr>
        <w:t xml:space="preserve">, M., Ruiz, G., </w:t>
      </w:r>
      <w:proofErr w:type="spellStart"/>
      <w:r w:rsidRPr="00C04BB8">
        <w:rPr>
          <w:rFonts w:ascii="Times New Roman" w:hAnsi="Times New Roman" w:cs="Times New Roman"/>
          <w:sz w:val="24"/>
          <w:szCs w:val="24"/>
        </w:rPr>
        <w:t>Pessela</w:t>
      </w:r>
      <w:proofErr w:type="spellEnd"/>
      <w:r w:rsidRPr="00C04BB8">
        <w:rPr>
          <w:rFonts w:ascii="Times New Roman" w:hAnsi="Times New Roman" w:cs="Times New Roman"/>
          <w:sz w:val="24"/>
          <w:szCs w:val="24"/>
        </w:rPr>
        <w:t xml:space="preserve">, B., Vian, A., Santos, A. and Garcia-Ochoa, F. (2006). Thermal and pH inactivation of an immobilized thermostable β galactosidase from Thermus sp. strain T2: Comparison to the free </w:t>
      </w:r>
      <w:proofErr w:type="spellStart"/>
      <w:r w:rsidRPr="00C04BB8">
        <w:rPr>
          <w:rFonts w:ascii="Times New Roman" w:hAnsi="Times New Roman" w:cs="Times New Roman"/>
          <w:sz w:val="24"/>
          <w:szCs w:val="24"/>
        </w:rPr>
        <w:t>enzy﻿me</w:t>
      </w:r>
      <w:proofErr w:type="spellEnd"/>
      <w:r w:rsidRPr="00C04BB8">
        <w:rPr>
          <w:rFonts w:ascii="Times New Roman" w:hAnsi="Times New Roman" w:cs="Times New Roman"/>
          <w:sz w:val="24"/>
          <w:szCs w:val="24"/>
        </w:rPr>
        <w:t xml:space="preserve">. </w:t>
      </w:r>
      <w:r w:rsidRPr="00C04BB8">
        <w:rPr>
          <w:rFonts w:ascii="Times New Roman" w:hAnsi="Times New Roman" w:cs="Times New Roman"/>
          <w:i/>
          <w:sz w:val="24"/>
          <w:szCs w:val="24"/>
        </w:rPr>
        <w:t>Biochemical Engineering Journal</w:t>
      </w:r>
      <w:r w:rsidRPr="00C04BB8">
        <w:rPr>
          <w:rFonts w:ascii="Times New Roman" w:hAnsi="Times New Roman" w:cs="Times New Roman"/>
          <w:sz w:val="24"/>
          <w:szCs w:val="24"/>
        </w:rPr>
        <w:t xml:space="preserve">, </w:t>
      </w:r>
      <w:r w:rsidRPr="00C04BB8">
        <w:rPr>
          <w:rFonts w:ascii="Times New Roman" w:hAnsi="Times New Roman" w:cs="Times New Roman"/>
          <w:b/>
          <w:sz w:val="24"/>
          <w:szCs w:val="24"/>
        </w:rPr>
        <w:t>31</w:t>
      </w:r>
      <w:r w:rsidRPr="00C04BB8">
        <w:rPr>
          <w:rFonts w:ascii="Times New Roman" w:hAnsi="Times New Roman" w:cs="Times New Roman"/>
          <w:sz w:val="24"/>
          <w:szCs w:val="24"/>
        </w:rPr>
        <w:t>: 14–24.</w:t>
      </w:r>
    </w:p>
    <w:p w14:paraId="1BA34258" w14:textId="77777777" w:rsidR="00287500" w:rsidRDefault="00287500" w:rsidP="00287500">
      <w:pPr>
        <w:tabs>
          <w:tab w:val="left" w:pos="-360"/>
        </w:tabs>
        <w:autoSpaceDE w:val="0"/>
        <w:autoSpaceDN w:val="0"/>
        <w:adjustRightInd w:val="0"/>
        <w:spacing w:after="0" w:line="360" w:lineRule="auto"/>
        <w:ind w:leftChars="-122" w:left="90" w:right="-270" w:hangingChars="149" w:hanging="358"/>
        <w:jc w:val="both"/>
        <w:rPr>
          <w:rFonts w:ascii="Times New Roman" w:hAnsi="Times New Roman"/>
          <w:sz w:val="24"/>
          <w:szCs w:val="24"/>
        </w:rPr>
      </w:pPr>
    </w:p>
    <w:p w14:paraId="6134D8CC" w14:textId="77777777" w:rsidR="005565B4" w:rsidRPr="00D07726" w:rsidRDefault="005565B4" w:rsidP="00D07726">
      <w:pPr>
        <w:tabs>
          <w:tab w:val="left" w:pos="-360"/>
        </w:tabs>
        <w:autoSpaceDE w:val="0"/>
        <w:autoSpaceDN w:val="0"/>
        <w:adjustRightInd w:val="0"/>
        <w:spacing w:after="0" w:line="360" w:lineRule="auto"/>
        <w:ind w:leftChars="-122" w:left="90" w:right="-270" w:hangingChars="149" w:hanging="358"/>
        <w:jc w:val="both"/>
        <w:rPr>
          <w:rFonts w:ascii="Times New Roman" w:hAnsi="Times New Roman" w:cs="Times New Roman"/>
          <w:sz w:val="24"/>
          <w:szCs w:val="24"/>
        </w:rPr>
      </w:pPr>
      <w:proofErr w:type="spellStart"/>
      <w:r w:rsidRPr="000D31F6">
        <w:rPr>
          <w:rFonts w:ascii="Times New Roman" w:hAnsi="Times New Roman"/>
          <w:sz w:val="24"/>
          <w:szCs w:val="24"/>
        </w:rPr>
        <w:t>Valerro</w:t>
      </w:r>
      <w:proofErr w:type="spellEnd"/>
      <w:r w:rsidRPr="000D31F6">
        <w:rPr>
          <w:rFonts w:ascii="Times New Roman" w:hAnsi="Times New Roman"/>
          <w:sz w:val="24"/>
          <w:szCs w:val="24"/>
        </w:rPr>
        <w:t xml:space="preserve"> D. (2010). Environmental biotechnology: A Biosystems approach. 4</w:t>
      </w:r>
      <w:r w:rsidRPr="000D31F6">
        <w:rPr>
          <w:rFonts w:ascii="Times New Roman" w:hAnsi="Times New Roman"/>
          <w:sz w:val="24"/>
          <w:szCs w:val="24"/>
          <w:vertAlign w:val="superscript"/>
        </w:rPr>
        <w:t>th</w:t>
      </w:r>
      <w:r w:rsidRPr="000D31F6">
        <w:rPr>
          <w:rFonts w:ascii="Times New Roman" w:hAnsi="Times New Roman"/>
          <w:sz w:val="24"/>
          <w:szCs w:val="24"/>
        </w:rPr>
        <w:t xml:space="preserve"> edition. Pp. 1245-1453.</w:t>
      </w:r>
    </w:p>
    <w:p w14:paraId="436DF81B" w14:textId="77777777" w:rsidR="005565B4" w:rsidRPr="005565B4" w:rsidRDefault="005565B4" w:rsidP="005565B4">
      <w:pPr>
        <w:spacing w:line="360" w:lineRule="auto"/>
        <w:rPr>
          <w:rFonts w:ascii="Times New Roman" w:hAnsi="Times New Roman" w:cs="Times New Roman"/>
          <w:b/>
          <w:sz w:val="24"/>
          <w:szCs w:val="24"/>
        </w:rPr>
      </w:pPr>
    </w:p>
    <w:p w14:paraId="6CD3F028" w14:textId="77777777" w:rsidR="005565B4" w:rsidRPr="005565B4" w:rsidRDefault="005565B4" w:rsidP="005565B4">
      <w:pPr>
        <w:spacing w:line="360" w:lineRule="auto"/>
        <w:rPr>
          <w:rFonts w:ascii="Times New Roman" w:hAnsi="Times New Roman" w:cs="Times New Roman"/>
          <w:sz w:val="24"/>
          <w:szCs w:val="24"/>
        </w:rPr>
      </w:pPr>
    </w:p>
    <w:sectPr w:rsidR="005565B4" w:rsidRPr="005565B4" w:rsidSect="0042127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E2397" w14:textId="77777777" w:rsidR="00421276" w:rsidRDefault="00421276" w:rsidP="00CC4FCA">
      <w:pPr>
        <w:spacing w:after="0" w:line="240" w:lineRule="auto"/>
      </w:pPr>
      <w:r>
        <w:separator/>
      </w:r>
    </w:p>
  </w:endnote>
  <w:endnote w:type="continuationSeparator" w:id="0">
    <w:p w14:paraId="0DCF4310" w14:textId="77777777" w:rsidR="00421276" w:rsidRDefault="00421276" w:rsidP="00CC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77F11" w14:textId="77777777" w:rsidR="00CC4FCA" w:rsidRDefault="00CC4F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7831F" w14:textId="77777777" w:rsidR="00CC4FCA" w:rsidRDefault="00CC4F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518D" w14:textId="77777777" w:rsidR="00CC4FCA" w:rsidRDefault="00CC4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77EF7" w14:textId="77777777" w:rsidR="00421276" w:rsidRDefault="00421276" w:rsidP="00CC4FCA">
      <w:pPr>
        <w:spacing w:after="0" w:line="240" w:lineRule="auto"/>
      </w:pPr>
      <w:r>
        <w:separator/>
      </w:r>
    </w:p>
  </w:footnote>
  <w:footnote w:type="continuationSeparator" w:id="0">
    <w:p w14:paraId="7A85672D" w14:textId="77777777" w:rsidR="00421276" w:rsidRDefault="00421276" w:rsidP="00CC4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25A" w14:textId="0DC76744" w:rsidR="00CC4FCA" w:rsidRDefault="00CC4FCA">
    <w:pPr>
      <w:pStyle w:val="Header"/>
    </w:pPr>
    <w:r>
      <w:rPr>
        <w:noProof/>
      </w:rPr>
      <w:pict w14:anchorId="1FC619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95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0B04" w14:textId="1B09A779" w:rsidR="00CC4FCA" w:rsidRDefault="00CC4FCA">
    <w:pPr>
      <w:pStyle w:val="Header"/>
    </w:pPr>
    <w:r>
      <w:rPr>
        <w:noProof/>
      </w:rPr>
      <w:pict w14:anchorId="6822D3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95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CEFB" w14:textId="00A164B6" w:rsidR="00CC4FCA" w:rsidRDefault="00CC4FCA">
    <w:pPr>
      <w:pStyle w:val="Header"/>
    </w:pPr>
    <w:r>
      <w:rPr>
        <w:noProof/>
      </w:rPr>
      <w:pict w14:anchorId="27158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95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651B"/>
    <w:rsid w:val="00031BAC"/>
    <w:rsid w:val="00032BDB"/>
    <w:rsid w:val="00044440"/>
    <w:rsid w:val="000727BA"/>
    <w:rsid w:val="000D072A"/>
    <w:rsid w:val="000E3D39"/>
    <w:rsid w:val="002045D5"/>
    <w:rsid w:val="00221CC4"/>
    <w:rsid w:val="0023137A"/>
    <w:rsid w:val="00287500"/>
    <w:rsid w:val="002B53C2"/>
    <w:rsid w:val="002C02E4"/>
    <w:rsid w:val="00312CF2"/>
    <w:rsid w:val="00373DCC"/>
    <w:rsid w:val="003A52C9"/>
    <w:rsid w:val="003E3140"/>
    <w:rsid w:val="004071AD"/>
    <w:rsid w:val="00421276"/>
    <w:rsid w:val="00432BA6"/>
    <w:rsid w:val="00437DFF"/>
    <w:rsid w:val="00444DE1"/>
    <w:rsid w:val="004B4ED7"/>
    <w:rsid w:val="005565B4"/>
    <w:rsid w:val="005D4447"/>
    <w:rsid w:val="005F3F44"/>
    <w:rsid w:val="00642BF9"/>
    <w:rsid w:val="00651B91"/>
    <w:rsid w:val="006552EF"/>
    <w:rsid w:val="00693C37"/>
    <w:rsid w:val="006C651B"/>
    <w:rsid w:val="007108FC"/>
    <w:rsid w:val="00711532"/>
    <w:rsid w:val="00766EF8"/>
    <w:rsid w:val="0077379D"/>
    <w:rsid w:val="007767CB"/>
    <w:rsid w:val="00797149"/>
    <w:rsid w:val="007F242A"/>
    <w:rsid w:val="0083117D"/>
    <w:rsid w:val="00896ABA"/>
    <w:rsid w:val="00897703"/>
    <w:rsid w:val="008A6F7D"/>
    <w:rsid w:val="008B3936"/>
    <w:rsid w:val="0091623A"/>
    <w:rsid w:val="0092735F"/>
    <w:rsid w:val="00A55425"/>
    <w:rsid w:val="00A64435"/>
    <w:rsid w:val="00B12A49"/>
    <w:rsid w:val="00BD2106"/>
    <w:rsid w:val="00BE45DD"/>
    <w:rsid w:val="00C8433E"/>
    <w:rsid w:val="00CC4FCA"/>
    <w:rsid w:val="00CD3452"/>
    <w:rsid w:val="00CE0B6E"/>
    <w:rsid w:val="00D07726"/>
    <w:rsid w:val="00D56A22"/>
    <w:rsid w:val="00D948A8"/>
    <w:rsid w:val="00DC2D03"/>
    <w:rsid w:val="00E71479"/>
    <w:rsid w:val="00E7712C"/>
    <w:rsid w:val="00EA2A1C"/>
    <w:rsid w:val="00EF6757"/>
    <w:rsid w:val="00EF774A"/>
    <w:rsid w:val="00FA6F8D"/>
    <w:rsid w:val="00FC1CD3"/>
    <w:rsid w:val="00FD1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F0AE2"/>
  <w15:docId w15:val="{598A6257-FEF7-42CB-982D-0CB94BA7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623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B39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936"/>
    <w:rPr>
      <w:rFonts w:ascii="Tahoma" w:hAnsi="Tahoma" w:cs="Tahoma"/>
      <w:sz w:val="16"/>
      <w:szCs w:val="16"/>
    </w:rPr>
  </w:style>
  <w:style w:type="table" w:customStyle="1" w:styleId="ListTable6Colorful1">
    <w:name w:val="List Table 6 Colorful1"/>
    <w:basedOn w:val="TableNormal"/>
    <w:uiPriority w:val="51"/>
    <w:rsid w:val="00DC2D0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71153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65B4"/>
    <w:rPr>
      <w:color w:val="0000FF"/>
      <w:u w:val="single"/>
    </w:rPr>
  </w:style>
  <w:style w:type="paragraph" w:styleId="Header">
    <w:name w:val="header"/>
    <w:basedOn w:val="Normal"/>
    <w:link w:val="HeaderChar"/>
    <w:uiPriority w:val="99"/>
    <w:unhideWhenUsed/>
    <w:rsid w:val="00CC4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FCA"/>
  </w:style>
  <w:style w:type="paragraph" w:styleId="Footer">
    <w:name w:val="footer"/>
    <w:basedOn w:val="Normal"/>
    <w:link w:val="FooterChar"/>
    <w:uiPriority w:val="99"/>
    <w:unhideWhenUsed/>
    <w:rsid w:val="00CC4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5687">
      <w:bodyDiv w:val="1"/>
      <w:marLeft w:val="0"/>
      <w:marRight w:val="0"/>
      <w:marTop w:val="0"/>
      <w:marBottom w:val="0"/>
      <w:divBdr>
        <w:top w:val="none" w:sz="0" w:space="0" w:color="auto"/>
        <w:left w:val="none" w:sz="0" w:space="0" w:color="auto"/>
        <w:bottom w:val="none" w:sz="0" w:space="0" w:color="auto"/>
        <w:right w:val="none" w:sz="0" w:space="0" w:color="auto"/>
      </w:divBdr>
    </w:div>
    <w:div w:id="45726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en.wikipedia.org/wiki/Special:BookSources/9780199605637"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en.wikipedia.org/wiki/International_Standard_Book_Number"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hart" Target="charts/chart4.xm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mrs%20Ani,%20E%20soil%20enzym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mrs%20Ani,%20E%20soil%20enzym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mrs%20Ani,%20E%20soil%20enzym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mrs%20Ani,%20E%20soil%20enzym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Sheet3!$C$2</c:f>
              <c:strCache>
                <c:ptCount val="1"/>
                <c:pt idx="0">
                  <c:v>control</c:v>
                </c:pt>
              </c:strCache>
            </c:strRef>
          </c:tx>
          <c:invertIfNegative val="0"/>
          <c:errBars>
            <c:errBarType val="both"/>
            <c:errValType val="stdErr"/>
            <c:noEndCap val="0"/>
          </c:errBars>
          <c:cat>
            <c:strRef>
              <c:f>Sheet3!$B$3:$B$6</c:f>
              <c:strCache>
                <c:ptCount val="4"/>
                <c:pt idx="0">
                  <c:v>urease</c:v>
                </c:pt>
                <c:pt idx="1">
                  <c:v>Lipase</c:v>
                </c:pt>
                <c:pt idx="2">
                  <c:v>Peroxidase</c:v>
                </c:pt>
                <c:pt idx="3">
                  <c:v>Catalase</c:v>
                </c:pt>
              </c:strCache>
            </c:strRef>
          </c:cat>
          <c:val>
            <c:numRef>
              <c:f>Sheet3!$C$3:$C$6</c:f>
              <c:numCache>
                <c:formatCode>General</c:formatCode>
                <c:ptCount val="4"/>
                <c:pt idx="0">
                  <c:v>0.34100000000000058</c:v>
                </c:pt>
                <c:pt idx="1">
                  <c:v>0.21300000000000024</c:v>
                </c:pt>
                <c:pt idx="2">
                  <c:v>0.31900000000000095</c:v>
                </c:pt>
                <c:pt idx="3">
                  <c:v>0.51300000000000001</c:v>
                </c:pt>
              </c:numCache>
            </c:numRef>
          </c:val>
          <c:extLst>
            <c:ext xmlns:c16="http://schemas.microsoft.com/office/drawing/2014/chart" uri="{C3380CC4-5D6E-409C-BE32-E72D297353CC}">
              <c16:uniqueId val="{00000000-C130-485C-AAF9-FBEA6EFB9156}"/>
            </c:ext>
          </c:extLst>
        </c:ser>
        <c:ser>
          <c:idx val="1"/>
          <c:order val="1"/>
          <c:tx>
            <c:strRef>
              <c:f>Sheet3!$D$2</c:f>
              <c:strCache>
                <c:ptCount val="1"/>
                <c:pt idx="0">
                  <c:v>10</c:v>
                </c:pt>
              </c:strCache>
            </c:strRef>
          </c:tx>
          <c:invertIfNegative val="0"/>
          <c:errBars>
            <c:errBarType val="both"/>
            <c:errValType val="stdErr"/>
            <c:noEndCap val="0"/>
          </c:errBars>
          <c:cat>
            <c:strRef>
              <c:f>Sheet3!$B$3:$B$6</c:f>
              <c:strCache>
                <c:ptCount val="4"/>
                <c:pt idx="0">
                  <c:v>urease</c:v>
                </c:pt>
                <c:pt idx="1">
                  <c:v>Lipase</c:v>
                </c:pt>
                <c:pt idx="2">
                  <c:v>Peroxidase</c:v>
                </c:pt>
                <c:pt idx="3">
                  <c:v>Catalase</c:v>
                </c:pt>
              </c:strCache>
            </c:strRef>
          </c:cat>
          <c:val>
            <c:numRef>
              <c:f>Sheet3!$D$3:$D$6</c:f>
              <c:numCache>
                <c:formatCode>General</c:formatCode>
                <c:ptCount val="4"/>
                <c:pt idx="0">
                  <c:v>0.38700000000000095</c:v>
                </c:pt>
                <c:pt idx="1">
                  <c:v>0.34500000000000069</c:v>
                </c:pt>
                <c:pt idx="2">
                  <c:v>0.30200000000000032</c:v>
                </c:pt>
                <c:pt idx="3">
                  <c:v>0.58900000000000052</c:v>
                </c:pt>
              </c:numCache>
            </c:numRef>
          </c:val>
          <c:extLst>
            <c:ext xmlns:c16="http://schemas.microsoft.com/office/drawing/2014/chart" uri="{C3380CC4-5D6E-409C-BE32-E72D297353CC}">
              <c16:uniqueId val="{00000001-C130-485C-AAF9-FBEA6EFB9156}"/>
            </c:ext>
          </c:extLst>
        </c:ser>
        <c:ser>
          <c:idx val="2"/>
          <c:order val="2"/>
          <c:tx>
            <c:strRef>
              <c:f>Sheet3!$E$2</c:f>
              <c:strCache>
                <c:ptCount val="1"/>
                <c:pt idx="0">
                  <c:v>50</c:v>
                </c:pt>
              </c:strCache>
            </c:strRef>
          </c:tx>
          <c:invertIfNegative val="0"/>
          <c:errBars>
            <c:errBarType val="both"/>
            <c:errValType val="stdErr"/>
            <c:noEndCap val="0"/>
          </c:errBars>
          <c:cat>
            <c:strRef>
              <c:f>Sheet3!$B$3:$B$6</c:f>
              <c:strCache>
                <c:ptCount val="4"/>
                <c:pt idx="0">
                  <c:v>urease</c:v>
                </c:pt>
                <c:pt idx="1">
                  <c:v>Lipase</c:v>
                </c:pt>
                <c:pt idx="2">
                  <c:v>Peroxidase</c:v>
                </c:pt>
                <c:pt idx="3">
                  <c:v>Catalase</c:v>
                </c:pt>
              </c:strCache>
            </c:strRef>
          </c:cat>
          <c:val>
            <c:numRef>
              <c:f>Sheet3!$E$3:$E$6</c:f>
              <c:numCache>
                <c:formatCode>General</c:formatCode>
                <c:ptCount val="4"/>
                <c:pt idx="0">
                  <c:v>0.41100000000000031</c:v>
                </c:pt>
                <c:pt idx="1">
                  <c:v>0.40200000000000002</c:v>
                </c:pt>
                <c:pt idx="2">
                  <c:v>0.35600000000000032</c:v>
                </c:pt>
                <c:pt idx="3">
                  <c:v>0.46700000000000008</c:v>
                </c:pt>
              </c:numCache>
            </c:numRef>
          </c:val>
          <c:extLst>
            <c:ext xmlns:c16="http://schemas.microsoft.com/office/drawing/2014/chart" uri="{C3380CC4-5D6E-409C-BE32-E72D297353CC}">
              <c16:uniqueId val="{00000002-C130-485C-AAF9-FBEA6EFB9156}"/>
            </c:ext>
          </c:extLst>
        </c:ser>
        <c:ser>
          <c:idx val="3"/>
          <c:order val="3"/>
          <c:tx>
            <c:strRef>
              <c:f>Sheet3!$F$2</c:f>
              <c:strCache>
                <c:ptCount val="1"/>
                <c:pt idx="0">
                  <c:v>100</c:v>
                </c:pt>
              </c:strCache>
            </c:strRef>
          </c:tx>
          <c:invertIfNegative val="0"/>
          <c:errBars>
            <c:errBarType val="both"/>
            <c:errValType val="stdErr"/>
            <c:noEndCap val="0"/>
          </c:errBars>
          <c:cat>
            <c:strRef>
              <c:f>Sheet3!$B$3:$B$6</c:f>
              <c:strCache>
                <c:ptCount val="4"/>
                <c:pt idx="0">
                  <c:v>urease</c:v>
                </c:pt>
                <c:pt idx="1">
                  <c:v>Lipase</c:v>
                </c:pt>
                <c:pt idx="2">
                  <c:v>Peroxidase</c:v>
                </c:pt>
                <c:pt idx="3">
                  <c:v>Catalase</c:v>
                </c:pt>
              </c:strCache>
            </c:strRef>
          </c:cat>
          <c:val>
            <c:numRef>
              <c:f>Sheet3!$F$3:$F$6</c:f>
              <c:numCache>
                <c:formatCode>General</c:formatCode>
                <c:ptCount val="4"/>
                <c:pt idx="0">
                  <c:v>0.41300000000000031</c:v>
                </c:pt>
                <c:pt idx="1">
                  <c:v>0.45</c:v>
                </c:pt>
                <c:pt idx="2">
                  <c:v>0.36800000000000038</c:v>
                </c:pt>
                <c:pt idx="3">
                  <c:v>0.43300000000000038</c:v>
                </c:pt>
              </c:numCache>
            </c:numRef>
          </c:val>
          <c:extLst>
            <c:ext xmlns:c16="http://schemas.microsoft.com/office/drawing/2014/chart" uri="{C3380CC4-5D6E-409C-BE32-E72D297353CC}">
              <c16:uniqueId val="{00000003-C130-485C-AAF9-FBEA6EFB9156}"/>
            </c:ext>
          </c:extLst>
        </c:ser>
        <c:dLbls>
          <c:showLegendKey val="0"/>
          <c:showVal val="0"/>
          <c:showCatName val="0"/>
          <c:showSerName val="0"/>
          <c:showPercent val="0"/>
          <c:showBubbleSize val="0"/>
        </c:dLbls>
        <c:gapWidth val="150"/>
        <c:axId val="59700736"/>
        <c:axId val="59764736"/>
      </c:barChart>
      <c:catAx>
        <c:axId val="59700736"/>
        <c:scaling>
          <c:orientation val="minMax"/>
        </c:scaling>
        <c:delete val="0"/>
        <c:axPos val="b"/>
        <c:title>
          <c:tx>
            <c:rich>
              <a:bodyPr/>
              <a:lstStyle/>
              <a:p>
                <a:pPr>
                  <a:defRPr/>
                </a:pPr>
                <a:r>
                  <a:rPr lang="en-US"/>
                  <a:t>soil enzymes</a:t>
                </a:r>
              </a:p>
            </c:rich>
          </c:tx>
          <c:overlay val="0"/>
        </c:title>
        <c:numFmt formatCode="General" sourceLinked="0"/>
        <c:majorTickMark val="out"/>
        <c:minorTickMark val="none"/>
        <c:tickLblPos val="nextTo"/>
        <c:crossAx val="59764736"/>
        <c:crosses val="autoZero"/>
        <c:auto val="1"/>
        <c:lblAlgn val="ctr"/>
        <c:lblOffset val="100"/>
        <c:noMultiLvlLbl val="0"/>
      </c:catAx>
      <c:valAx>
        <c:axId val="59764736"/>
        <c:scaling>
          <c:orientation val="minMax"/>
        </c:scaling>
        <c:delete val="0"/>
        <c:axPos val="l"/>
        <c:title>
          <c:tx>
            <c:rich>
              <a:bodyPr rot="-5400000" vert="horz"/>
              <a:lstStyle/>
              <a:p>
                <a:pPr>
                  <a:defRPr/>
                </a:pPr>
                <a:r>
                  <a:rPr lang="en-US"/>
                  <a:t>Soil enzyme activity OD nm</a:t>
                </a:r>
              </a:p>
            </c:rich>
          </c:tx>
          <c:overlay val="0"/>
        </c:title>
        <c:numFmt formatCode="General" sourceLinked="1"/>
        <c:majorTickMark val="out"/>
        <c:minorTickMark val="none"/>
        <c:tickLblPos val="nextTo"/>
        <c:crossAx val="59700736"/>
        <c:crosses val="autoZero"/>
        <c:crossBetween val="between"/>
      </c:valAx>
    </c:plotArea>
    <c:legend>
      <c:legendPos val="r"/>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Sheet3!$C$16</c:f>
              <c:strCache>
                <c:ptCount val="1"/>
                <c:pt idx="0">
                  <c:v>control</c:v>
                </c:pt>
              </c:strCache>
            </c:strRef>
          </c:tx>
          <c:invertIfNegative val="0"/>
          <c:errBars>
            <c:errBarType val="both"/>
            <c:errValType val="stdErr"/>
            <c:noEndCap val="0"/>
          </c:errBars>
          <c:cat>
            <c:strRef>
              <c:f>Sheet3!$B$17:$B$20</c:f>
              <c:strCache>
                <c:ptCount val="4"/>
                <c:pt idx="0">
                  <c:v>urease</c:v>
                </c:pt>
                <c:pt idx="1">
                  <c:v>Lipase</c:v>
                </c:pt>
                <c:pt idx="2">
                  <c:v>Peroxidase</c:v>
                </c:pt>
                <c:pt idx="3">
                  <c:v>Catalase</c:v>
                </c:pt>
              </c:strCache>
            </c:strRef>
          </c:cat>
          <c:val>
            <c:numRef>
              <c:f>Sheet3!$C$17:$C$20</c:f>
              <c:numCache>
                <c:formatCode>General</c:formatCode>
                <c:ptCount val="4"/>
                <c:pt idx="0">
                  <c:v>0.21300000000000024</c:v>
                </c:pt>
                <c:pt idx="1">
                  <c:v>0.32100000000000095</c:v>
                </c:pt>
                <c:pt idx="2">
                  <c:v>0.21900000000000044</c:v>
                </c:pt>
                <c:pt idx="3">
                  <c:v>0.34700000000000031</c:v>
                </c:pt>
              </c:numCache>
            </c:numRef>
          </c:val>
          <c:extLst>
            <c:ext xmlns:c16="http://schemas.microsoft.com/office/drawing/2014/chart" uri="{C3380CC4-5D6E-409C-BE32-E72D297353CC}">
              <c16:uniqueId val="{00000000-8375-4B0C-8207-2582857B455D}"/>
            </c:ext>
          </c:extLst>
        </c:ser>
        <c:ser>
          <c:idx val="1"/>
          <c:order val="1"/>
          <c:tx>
            <c:strRef>
              <c:f>Sheet3!$D$16</c:f>
              <c:strCache>
                <c:ptCount val="1"/>
                <c:pt idx="0">
                  <c:v>10</c:v>
                </c:pt>
              </c:strCache>
            </c:strRef>
          </c:tx>
          <c:invertIfNegative val="0"/>
          <c:errBars>
            <c:errBarType val="both"/>
            <c:errValType val="stdErr"/>
            <c:noEndCap val="0"/>
          </c:errBars>
          <c:cat>
            <c:strRef>
              <c:f>Sheet3!$B$17:$B$20</c:f>
              <c:strCache>
                <c:ptCount val="4"/>
                <c:pt idx="0">
                  <c:v>urease</c:v>
                </c:pt>
                <c:pt idx="1">
                  <c:v>Lipase</c:v>
                </c:pt>
                <c:pt idx="2">
                  <c:v>Peroxidase</c:v>
                </c:pt>
                <c:pt idx="3">
                  <c:v>Catalase</c:v>
                </c:pt>
              </c:strCache>
            </c:strRef>
          </c:cat>
          <c:val>
            <c:numRef>
              <c:f>Sheet3!$D$17:$D$20</c:f>
              <c:numCache>
                <c:formatCode>General</c:formatCode>
                <c:ptCount val="4"/>
                <c:pt idx="0">
                  <c:v>0.47600000000000031</c:v>
                </c:pt>
                <c:pt idx="1">
                  <c:v>0.40100000000000002</c:v>
                </c:pt>
                <c:pt idx="2">
                  <c:v>0.37800000000000084</c:v>
                </c:pt>
                <c:pt idx="3">
                  <c:v>0.42900000000000038</c:v>
                </c:pt>
              </c:numCache>
            </c:numRef>
          </c:val>
          <c:extLst>
            <c:ext xmlns:c16="http://schemas.microsoft.com/office/drawing/2014/chart" uri="{C3380CC4-5D6E-409C-BE32-E72D297353CC}">
              <c16:uniqueId val="{00000001-8375-4B0C-8207-2582857B455D}"/>
            </c:ext>
          </c:extLst>
        </c:ser>
        <c:ser>
          <c:idx val="2"/>
          <c:order val="2"/>
          <c:tx>
            <c:strRef>
              <c:f>Sheet3!$E$16</c:f>
              <c:strCache>
                <c:ptCount val="1"/>
                <c:pt idx="0">
                  <c:v>50</c:v>
                </c:pt>
              </c:strCache>
            </c:strRef>
          </c:tx>
          <c:invertIfNegative val="0"/>
          <c:errBars>
            <c:errBarType val="both"/>
            <c:errValType val="stdErr"/>
            <c:noEndCap val="0"/>
          </c:errBars>
          <c:cat>
            <c:strRef>
              <c:f>Sheet3!$B$17:$B$20</c:f>
              <c:strCache>
                <c:ptCount val="4"/>
                <c:pt idx="0">
                  <c:v>urease</c:v>
                </c:pt>
                <c:pt idx="1">
                  <c:v>Lipase</c:v>
                </c:pt>
                <c:pt idx="2">
                  <c:v>Peroxidase</c:v>
                </c:pt>
                <c:pt idx="3">
                  <c:v>Catalase</c:v>
                </c:pt>
              </c:strCache>
            </c:strRef>
          </c:cat>
          <c:val>
            <c:numRef>
              <c:f>Sheet3!$E$17:$E$20</c:f>
              <c:numCache>
                <c:formatCode>General</c:formatCode>
                <c:ptCount val="4"/>
                <c:pt idx="0">
                  <c:v>0.57800000000000062</c:v>
                </c:pt>
                <c:pt idx="1">
                  <c:v>0.41900000000000032</c:v>
                </c:pt>
                <c:pt idx="2">
                  <c:v>0.34900000000000031</c:v>
                </c:pt>
                <c:pt idx="3">
                  <c:v>0.47200000000000031</c:v>
                </c:pt>
              </c:numCache>
            </c:numRef>
          </c:val>
          <c:extLst>
            <c:ext xmlns:c16="http://schemas.microsoft.com/office/drawing/2014/chart" uri="{C3380CC4-5D6E-409C-BE32-E72D297353CC}">
              <c16:uniqueId val="{00000002-8375-4B0C-8207-2582857B455D}"/>
            </c:ext>
          </c:extLst>
        </c:ser>
        <c:ser>
          <c:idx val="3"/>
          <c:order val="3"/>
          <c:tx>
            <c:strRef>
              <c:f>Sheet3!$F$16</c:f>
              <c:strCache>
                <c:ptCount val="1"/>
                <c:pt idx="0">
                  <c:v>100</c:v>
                </c:pt>
              </c:strCache>
            </c:strRef>
          </c:tx>
          <c:invertIfNegative val="0"/>
          <c:errBars>
            <c:errBarType val="both"/>
            <c:errValType val="stdErr"/>
            <c:noEndCap val="0"/>
          </c:errBars>
          <c:cat>
            <c:strRef>
              <c:f>Sheet3!$B$17:$B$20</c:f>
              <c:strCache>
                <c:ptCount val="4"/>
                <c:pt idx="0">
                  <c:v>urease</c:v>
                </c:pt>
                <c:pt idx="1">
                  <c:v>Lipase</c:v>
                </c:pt>
                <c:pt idx="2">
                  <c:v>Peroxidase</c:v>
                </c:pt>
                <c:pt idx="3">
                  <c:v>Catalase</c:v>
                </c:pt>
              </c:strCache>
            </c:strRef>
          </c:cat>
          <c:val>
            <c:numRef>
              <c:f>Sheet3!$F$17:$F$20</c:f>
              <c:numCache>
                <c:formatCode>General</c:formatCode>
                <c:ptCount val="4"/>
                <c:pt idx="0">
                  <c:v>0.57700000000000062</c:v>
                </c:pt>
                <c:pt idx="1">
                  <c:v>0.46500000000000002</c:v>
                </c:pt>
                <c:pt idx="2">
                  <c:v>0.48000000000000032</c:v>
                </c:pt>
                <c:pt idx="3">
                  <c:v>0.43200000000000038</c:v>
                </c:pt>
              </c:numCache>
            </c:numRef>
          </c:val>
          <c:extLst>
            <c:ext xmlns:c16="http://schemas.microsoft.com/office/drawing/2014/chart" uri="{C3380CC4-5D6E-409C-BE32-E72D297353CC}">
              <c16:uniqueId val="{00000003-8375-4B0C-8207-2582857B455D}"/>
            </c:ext>
          </c:extLst>
        </c:ser>
        <c:dLbls>
          <c:showLegendKey val="0"/>
          <c:showVal val="0"/>
          <c:showCatName val="0"/>
          <c:showSerName val="0"/>
          <c:showPercent val="0"/>
          <c:showBubbleSize val="0"/>
        </c:dLbls>
        <c:gapWidth val="150"/>
        <c:axId val="61477632"/>
        <c:axId val="61479552"/>
      </c:barChart>
      <c:catAx>
        <c:axId val="61477632"/>
        <c:scaling>
          <c:orientation val="minMax"/>
        </c:scaling>
        <c:delete val="0"/>
        <c:axPos val="b"/>
        <c:title>
          <c:tx>
            <c:rich>
              <a:bodyPr/>
              <a:lstStyle/>
              <a:p>
                <a:pPr>
                  <a:defRPr/>
                </a:pPr>
                <a:r>
                  <a:rPr lang="en-US"/>
                  <a:t>soil enzymes</a:t>
                </a:r>
              </a:p>
            </c:rich>
          </c:tx>
          <c:overlay val="0"/>
        </c:title>
        <c:numFmt formatCode="General" sourceLinked="0"/>
        <c:majorTickMark val="out"/>
        <c:minorTickMark val="none"/>
        <c:tickLblPos val="nextTo"/>
        <c:crossAx val="61479552"/>
        <c:crosses val="autoZero"/>
        <c:auto val="1"/>
        <c:lblAlgn val="ctr"/>
        <c:lblOffset val="100"/>
        <c:noMultiLvlLbl val="0"/>
      </c:catAx>
      <c:valAx>
        <c:axId val="61479552"/>
        <c:scaling>
          <c:orientation val="minMax"/>
        </c:scaling>
        <c:delete val="0"/>
        <c:axPos val="l"/>
        <c:title>
          <c:tx>
            <c:rich>
              <a:bodyPr rot="-5400000" vert="horz"/>
              <a:lstStyle/>
              <a:p>
                <a:pPr>
                  <a:defRPr/>
                </a:pPr>
                <a:r>
                  <a:rPr lang="en-US"/>
                  <a:t>Soil enzyme activity</a:t>
                </a:r>
              </a:p>
            </c:rich>
          </c:tx>
          <c:overlay val="0"/>
        </c:title>
        <c:numFmt formatCode="General" sourceLinked="1"/>
        <c:majorTickMark val="out"/>
        <c:minorTickMark val="none"/>
        <c:tickLblPos val="nextTo"/>
        <c:crossAx val="61477632"/>
        <c:crosses val="autoZero"/>
        <c:crossBetween val="between"/>
      </c:valAx>
    </c:plotArea>
    <c:legend>
      <c:legendPos val="r"/>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Sheet3!$C$32</c:f>
              <c:strCache>
                <c:ptCount val="1"/>
                <c:pt idx="0">
                  <c:v>control</c:v>
                </c:pt>
              </c:strCache>
            </c:strRef>
          </c:tx>
          <c:invertIfNegative val="0"/>
          <c:errBars>
            <c:errBarType val="both"/>
            <c:errValType val="stdErr"/>
            <c:noEndCap val="0"/>
          </c:errBars>
          <c:cat>
            <c:strRef>
              <c:f>Sheet3!$B$33:$B$36</c:f>
              <c:strCache>
                <c:ptCount val="4"/>
                <c:pt idx="0">
                  <c:v>urease</c:v>
                </c:pt>
                <c:pt idx="1">
                  <c:v>Lipase</c:v>
                </c:pt>
                <c:pt idx="2">
                  <c:v>Peroxidase</c:v>
                </c:pt>
                <c:pt idx="3">
                  <c:v>Catalase</c:v>
                </c:pt>
              </c:strCache>
            </c:strRef>
          </c:cat>
          <c:val>
            <c:numRef>
              <c:f>Sheet3!$C$33:$C$36</c:f>
              <c:numCache>
                <c:formatCode>General</c:formatCode>
                <c:ptCount val="4"/>
                <c:pt idx="0">
                  <c:v>0.21800000000000044</c:v>
                </c:pt>
                <c:pt idx="1">
                  <c:v>0.19800000000000001</c:v>
                </c:pt>
                <c:pt idx="2">
                  <c:v>0.29800000000000032</c:v>
                </c:pt>
                <c:pt idx="3">
                  <c:v>0.21800000000000044</c:v>
                </c:pt>
              </c:numCache>
            </c:numRef>
          </c:val>
          <c:extLst>
            <c:ext xmlns:c16="http://schemas.microsoft.com/office/drawing/2014/chart" uri="{C3380CC4-5D6E-409C-BE32-E72D297353CC}">
              <c16:uniqueId val="{00000000-EB46-4FAD-B830-CE26D19E68B3}"/>
            </c:ext>
          </c:extLst>
        </c:ser>
        <c:ser>
          <c:idx val="1"/>
          <c:order val="1"/>
          <c:tx>
            <c:strRef>
              <c:f>Sheet3!$D$32</c:f>
              <c:strCache>
                <c:ptCount val="1"/>
                <c:pt idx="0">
                  <c:v>10</c:v>
                </c:pt>
              </c:strCache>
            </c:strRef>
          </c:tx>
          <c:invertIfNegative val="0"/>
          <c:errBars>
            <c:errBarType val="both"/>
            <c:errValType val="stdErr"/>
            <c:noEndCap val="0"/>
          </c:errBars>
          <c:cat>
            <c:strRef>
              <c:f>Sheet3!$B$33:$B$36</c:f>
              <c:strCache>
                <c:ptCount val="4"/>
                <c:pt idx="0">
                  <c:v>urease</c:v>
                </c:pt>
                <c:pt idx="1">
                  <c:v>Lipase</c:v>
                </c:pt>
                <c:pt idx="2">
                  <c:v>Peroxidase</c:v>
                </c:pt>
                <c:pt idx="3">
                  <c:v>Catalase</c:v>
                </c:pt>
              </c:strCache>
            </c:strRef>
          </c:cat>
          <c:val>
            <c:numRef>
              <c:f>Sheet3!$D$33:$D$36</c:f>
              <c:numCache>
                <c:formatCode>General</c:formatCode>
                <c:ptCount val="4"/>
                <c:pt idx="0">
                  <c:v>0.38900000000000096</c:v>
                </c:pt>
                <c:pt idx="1">
                  <c:v>0.34500000000000008</c:v>
                </c:pt>
                <c:pt idx="2">
                  <c:v>0.32100000000000095</c:v>
                </c:pt>
                <c:pt idx="3">
                  <c:v>0.38600000000000095</c:v>
                </c:pt>
              </c:numCache>
            </c:numRef>
          </c:val>
          <c:extLst>
            <c:ext xmlns:c16="http://schemas.microsoft.com/office/drawing/2014/chart" uri="{C3380CC4-5D6E-409C-BE32-E72D297353CC}">
              <c16:uniqueId val="{00000001-EB46-4FAD-B830-CE26D19E68B3}"/>
            </c:ext>
          </c:extLst>
        </c:ser>
        <c:ser>
          <c:idx val="2"/>
          <c:order val="2"/>
          <c:tx>
            <c:strRef>
              <c:f>Sheet3!$E$32</c:f>
              <c:strCache>
                <c:ptCount val="1"/>
                <c:pt idx="0">
                  <c:v>50</c:v>
                </c:pt>
              </c:strCache>
            </c:strRef>
          </c:tx>
          <c:invertIfNegative val="0"/>
          <c:errBars>
            <c:errBarType val="both"/>
            <c:errValType val="stdErr"/>
            <c:noEndCap val="0"/>
          </c:errBars>
          <c:cat>
            <c:strRef>
              <c:f>Sheet3!$B$33:$B$36</c:f>
              <c:strCache>
                <c:ptCount val="4"/>
                <c:pt idx="0">
                  <c:v>urease</c:v>
                </c:pt>
                <c:pt idx="1">
                  <c:v>Lipase</c:v>
                </c:pt>
                <c:pt idx="2">
                  <c:v>Peroxidase</c:v>
                </c:pt>
                <c:pt idx="3">
                  <c:v>Catalase</c:v>
                </c:pt>
              </c:strCache>
            </c:strRef>
          </c:cat>
          <c:val>
            <c:numRef>
              <c:f>Sheet3!$E$33:$E$36</c:f>
              <c:numCache>
                <c:formatCode>General</c:formatCode>
                <c:ptCount val="4"/>
                <c:pt idx="0">
                  <c:v>0.58199999999999996</c:v>
                </c:pt>
                <c:pt idx="1">
                  <c:v>0.38500000000000095</c:v>
                </c:pt>
                <c:pt idx="2">
                  <c:v>0.34100000000000008</c:v>
                </c:pt>
                <c:pt idx="3">
                  <c:v>0.31800000000000095</c:v>
                </c:pt>
              </c:numCache>
            </c:numRef>
          </c:val>
          <c:extLst>
            <c:ext xmlns:c16="http://schemas.microsoft.com/office/drawing/2014/chart" uri="{C3380CC4-5D6E-409C-BE32-E72D297353CC}">
              <c16:uniqueId val="{00000002-EB46-4FAD-B830-CE26D19E68B3}"/>
            </c:ext>
          </c:extLst>
        </c:ser>
        <c:ser>
          <c:idx val="3"/>
          <c:order val="3"/>
          <c:tx>
            <c:strRef>
              <c:f>Sheet3!$F$32</c:f>
              <c:strCache>
                <c:ptCount val="1"/>
                <c:pt idx="0">
                  <c:v>100</c:v>
                </c:pt>
              </c:strCache>
            </c:strRef>
          </c:tx>
          <c:invertIfNegative val="0"/>
          <c:errBars>
            <c:errBarType val="both"/>
            <c:errValType val="stdErr"/>
            <c:noEndCap val="0"/>
          </c:errBars>
          <c:cat>
            <c:strRef>
              <c:f>Sheet3!$B$33:$B$36</c:f>
              <c:strCache>
                <c:ptCount val="4"/>
                <c:pt idx="0">
                  <c:v>urease</c:v>
                </c:pt>
                <c:pt idx="1">
                  <c:v>Lipase</c:v>
                </c:pt>
                <c:pt idx="2">
                  <c:v>Peroxidase</c:v>
                </c:pt>
                <c:pt idx="3">
                  <c:v>Catalase</c:v>
                </c:pt>
              </c:strCache>
            </c:strRef>
          </c:cat>
          <c:val>
            <c:numRef>
              <c:f>Sheet3!$F$33:$F$36</c:f>
              <c:numCache>
                <c:formatCode>General</c:formatCode>
                <c:ptCount val="4"/>
                <c:pt idx="0">
                  <c:v>0.59199999999999997</c:v>
                </c:pt>
                <c:pt idx="1">
                  <c:v>0.38800000000000096</c:v>
                </c:pt>
                <c:pt idx="2">
                  <c:v>0.31100000000000083</c:v>
                </c:pt>
                <c:pt idx="3">
                  <c:v>0.37400000000000083</c:v>
                </c:pt>
              </c:numCache>
            </c:numRef>
          </c:val>
          <c:extLst>
            <c:ext xmlns:c16="http://schemas.microsoft.com/office/drawing/2014/chart" uri="{C3380CC4-5D6E-409C-BE32-E72D297353CC}">
              <c16:uniqueId val="{00000003-EB46-4FAD-B830-CE26D19E68B3}"/>
            </c:ext>
          </c:extLst>
        </c:ser>
        <c:dLbls>
          <c:showLegendKey val="0"/>
          <c:showVal val="0"/>
          <c:showCatName val="0"/>
          <c:showSerName val="0"/>
          <c:showPercent val="0"/>
          <c:showBubbleSize val="0"/>
        </c:dLbls>
        <c:gapWidth val="150"/>
        <c:axId val="61503744"/>
        <c:axId val="61510016"/>
      </c:barChart>
      <c:catAx>
        <c:axId val="61503744"/>
        <c:scaling>
          <c:orientation val="minMax"/>
        </c:scaling>
        <c:delete val="0"/>
        <c:axPos val="b"/>
        <c:title>
          <c:tx>
            <c:rich>
              <a:bodyPr/>
              <a:lstStyle/>
              <a:p>
                <a:pPr>
                  <a:defRPr/>
                </a:pPr>
                <a:r>
                  <a:rPr lang="en-US"/>
                  <a:t>soil enzymes</a:t>
                </a:r>
              </a:p>
            </c:rich>
          </c:tx>
          <c:overlay val="0"/>
        </c:title>
        <c:numFmt formatCode="General" sourceLinked="0"/>
        <c:majorTickMark val="out"/>
        <c:minorTickMark val="none"/>
        <c:tickLblPos val="nextTo"/>
        <c:crossAx val="61510016"/>
        <c:crosses val="autoZero"/>
        <c:auto val="1"/>
        <c:lblAlgn val="ctr"/>
        <c:lblOffset val="100"/>
        <c:noMultiLvlLbl val="0"/>
      </c:catAx>
      <c:valAx>
        <c:axId val="61510016"/>
        <c:scaling>
          <c:orientation val="minMax"/>
        </c:scaling>
        <c:delete val="0"/>
        <c:axPos val="l"/>
        <c:title>
          <c:tx>
            <c:rich>
              <a:bodyPr rot="-5400000" vert="horz"/>
              <a:lstStyle/>
              <a:p>
                <a:pPr>
                  <a:defRPr/>
                </a:pPr>
                <a:r>
                  <a:rPr lang="en-US"/>
                  <a:t>soil enzyme activity</a:t>
                </a:r>
              </a:p>
            </c:rich>
          </c:tx>
          <c:overlay val="0"/>
        </c:title>
        <c:numFmt formatCode="General" sourceLinked="1"/>
        <c:majorTickMark val="out"/>
        <c:minorTickMark val="none"/>
        <c:tickLblPos val="nextTo"/>
        <c:crossAx val="61503744"/>
        <c:crosses val="autoZero"/>
        <c:crossBetween val="between"/>
      </c:valAx>
    </c:plotArea>
    <c:legend>
      <c:legendPos val="r"/>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Sheet3!$C$44</c:f>
              <c:strCache>
                <c:ptCount val="1"/>
                <c:pt idx="0">
                  <c:v>control</c:v>
                </c:pt>
              </c:strCache>
            </c:strRef>
          </c:tx>
          <c:invertIfNegative val="0"/>
          <c:errBars>
            <c:errBarType val="both"/>
            <c:errValType val="stdErr"/>
            <c:noEndCap val="0"/>
          </c:errBars>
          <c:cat>
            <c:strRef>
              <c:f>Sheet3!$B$45:$B$48</c:f>
              <c:strCache>
                <c:ptCount val="4"/>
                <c:pt idx="0">
                  <c:v>urease</c:v>
                </c:pt>
                <c:pt idx="1">
                  <c:v>Lipase</c:v>
                </c:pt>
                <c:pt idx="2">
                  <c:v>Peroxidase</c:v>
                </c:pt>
                <c:pt idx="3">
                  <c:v>Catalase</c:v>
                </c:pt>
              </c:strCache>
            </c:strRef>
          </c:cat>
          <c:val>
            <c:numRef>
              <c:f>Sheet3!$C$45:$C$48</c:f>
              <c:numCache>
                <c:formatCode>General</c:formatCode>
                <c:ptCount val="4"/>
                <c:pt idx="0">
                  <c:v>0.20200000000000001</c:v>
                </c:pt>
                <c:pt idx="1">
                  <c:v>0.24200000000000021</c:v>
                </c:pt>
                <c:pt idx="2">
                  <c:v>0.18900000000000045</c:v>
                </c:pt>
                <c:pt idx="3">
                  <c:v>0.18700000000000044</c:v>
                </c:pt>
              </c:numCache>
            </c:numRef>
          </c:val>
          <c:extLst>
            <c:ext xmlns:c16="http://schemas.microsoft.com/office/drawing/2014/chart" uri="{C3380CC4-5D6E-409C-BE32-E72D297353CC}">
              <c16:uniqueId val="{00000000-EDF1-4BAD-84F5-F8324194F927}"/>
            </c:ext>
          </c:extLst>
        </c:ser>
        <c:ser>
          <c:idx val="1"/>
          <c:order val="1"/>
          <c:tx>
            <c:strRef>
              <c:f>Sheet3!$D$44</c:f>
              <c:strCache>
                <c:ptCount val="1"/>
                <c:pt idx="0">
                  <c:v>10</c:v>
                </c:pt>
              </c:strCache>
            </c:strRef>
          </c:tx>
          <c:invertIfNegative val="0"/>
          <c:errBars>
            <c:errBarType val="both"/>
            <c:errValType val="stdErr"/>
            <c:noEndCap val="0"/>
          </c:errBars>
          <c:cat>
            <c:strRef>
              <c:f>Sheet3!$B$45:$B$48</c:f>
              <c:strCache>
                <c:ptCount val="4"/>
                <c:pt idx="0">
                  <c:v>urease</c:v>
                </c:pt>
                <c:pt idx="1">
                  <c:v>Lipase</c:v>
                </c:pt>
                <c:pt idx="2">
                  <c:v>Peroxidase</c:v>
                </c:pt>
                <c:pt idx="3">
                  <c:v>Catalase</c:v>
                </c:pt>
              </c:strCache>
            </c:strRef>
          </c:cat>
          <c:val>
            <c:numRef>
              <c:f>Sheet3!$D$45:$D$48</c:f>
              <c:numCache>
                <c:formatCode>General</c:formatCode>
                <c:ptCount val="4"/>
                <c:pt idx="0">
                  <c:v>0.31900000000000095</c:v>
                </c:pt>
                <c:pt idx="1">
                  <c:v>0.30500000000000038</c:v>
                </c:pt>
                <c:pt idx="2">
                  <c:v>0.36700000000000038</c:v>
                </c:pt>
                <c:pt idx="3">
                  <c:v>0.31800000000000095</c:v>
                </c:pt>
              </c:numCache>
            </c:numRef>
          </c:val>
          <c:extLst>
            <c:ext xmlns:c16="http://schemas.microsoft.com/office/drawing/2014/chart" uri="{C3380CC4-5D6E-409C-BE32-E72D297353CC}">
              <c16:uniqueId val="{00000001-EDF1-4BAD-84F5-F8324194F927}"/>
            </c:ext>
          </c:extLst>
        </c:ser>
        <c:ser>
          <c:idx val="2"/>
          <c:order val="2"/>
          <c:tx>
            <c:strRef>
              <c:f>Sheet3!$E$44</c:f>
              <c:strCache>
                <c:ptCount val="1"/>
                <c:pt idx="0">
                  <c:v>50</c:v>
                </c:pt>
              </c:strCache>
            </c:strRef>
          </c:tx>
          <c:invertIfNegative val="0"/>
          <c:errBars>
            <c:errBarType val="both"/>
            <c:errValType val="stdErr"/>
            <c:noEndCap val="0"/>
          </c:errBars>
          <c:cat>
            <c:strRef>
              <c:f>Sheet3!$B$45:$B$48</c:f>
              <c:strCache>
                <c:ptCount val="4"/>
                <c:pt idx="0">
                  <c:v>urease</c:v>
                </c:pt>
                <c:pt idx="1">
                  <c:v>Lipase</c:v>
                </c:pt>
                <c:pt idx="2">
                  <c:v>Peroxidase</c:v>
                </c:pt>
                <c:pt idx="3">
                  <c:v>Catalase</c:v>
                </c:pt>
              </c:strCache>
            </c:strRef>
          </c:cat>
          <c:val>
            <c:numRef>
              <c:f>Sheet3!$E$45:$E$48</c:f>
              <c:numCache>
                <c:formatCode>General</c:formatCode>
                <c:ptCount val="4"/>
                <c:pt idx="0">
                  <c:v>0.40100000000000002</c:v>
                </c:pt>
                <c:pt idx="1">
                  <c:v>0.31100000000000083</c:v>
                </c:pt>
                <c:pt idx="2">
                  <c:v>0.28900000000000031</c:v>
                </c:pt>
                <c:pt idx="3">
                  <c:v>0.27800000000000002</c:v>
                </c:pt>
              </c:numCache>
            </c:numRef>
          </c:val>
          <c:extLst>
            <c:ext xmlns:c16="http://schemas.microsoft.com/office/drawing/2014/chart" uri="{C3380CC4-5D6E-409C-BE32-E72D297353CC}">
              <c16:uniqueId val="{00000002-EDF1-4BAD-84F5-F8324194F927}"/>
            </c:ext>
          </c:extLst>
        </c:ser>
        <c:ser>
          <c:idx val="3"/>
          <c:order val="3"/>
          <c:tx>
            <c:strRef>
              <c:f>Sheet3!$F$44</c:f>
              <c:strCache>
                <c:ptCount val="1"/>
                <c:pt idx="0">
                  <c:v>100</c:v>
                </c:pt>
              </c:strCache>
            </c:strRef>
          </c:tx>
          <c:invertIfNegative val="0"/>
          <c:errBars>
            <c:errBarType val="both"/>
            <c:errValType val="stdErr"/>
            <c:noEndCap val="0"/>
          </c:errBars>
          <c:cat>
            <c:strRef>
              <c:f>Sheet3!$B$45:$B$48</c:f>
              <c:strCache>
                <c:ptCount val="4"/>
                <c:pt idx="0">
                  <c:v>urease</c:v>
                </c:pt>
                <c:pt idx="1">
                  <c:v>Lipase</c:v>
                </c:pt>
                <c:pt idx="2">
                  <c:v>Peroxidase</c:v>
                </c:pt>
                <c:pt idx="3">
                  <c:v>Catalase</c:v>
                </c:pt>
              </c:strCache>
            </c:strRef>
          </c:cat>
          <c:val>
            <c:numRef>
              <c:f>Sheet3!$F$45:$F$48</c:f>
              <c:numCache>
                <c:formatCode>General</c:formatCode>
                <c:ptCount val="4"/>
                <c:pt idx="0">
                  <c:v>0.41600000000000031</c:v>
                </c:pt>
                <c:pt idx="1">
                  <c:v>0.30600000000000038</c:v>
                </c:pt>
                <c:pt idx="2">
                  <c:v>0.32900000000000107</c:v>
                </c:pt>
                <c:pt idx="3">
                  <c:v>0.31000000000000083</c:v>
                </c:pt>
              </c:numCache>
            </c:numRef>
          </c:val>
          <c:extLst>
            <c:ext xmlns:c16="http://schemas.microsoft.com/office/drawing/2014/chart" uri="{C3380CC4-5D6E-409C-BE32-E72D297353CC}">
              <c16:uniqueId val="{00000003-EDF1-4BAD-84F5-F8324194F927}"/>
            </c:ext>
          </c:extLst>
        </c:ser>
        <c:dLbls>
          <c:showLegendKey val="0"/>
          <c:showVal val="0"/>
          <c:showCatName val="0"/>
          <c:showSerName val="0"/>
          <c:showPercent val="0"/>
          <c:showBubbleSize val="0"/>
        </c:dLbls>
        <c:gapWidth val="150"/>
        <c:axId val="61554688"/>
        <c:axId val="61556608"/>
      </c:barChart>
      <c:catAx>
        <c:axId val="61554688"/>
        <c:scaling>
          <c:orientation val="minMax"/>
        </c:scaling>
        <c:delete val="0"/>
        <c:axPos val="b"/>
        <c:title>
          <c:tx>
            <c:rich>
              <a:bodyPr/>
              <a:lstStyle/>
              <a:p>
                <a:pPr>
                  <a:defRPr/>
                </a:pPr>
                <a:r>
                  <a:rPr lang="en-US"/>
                  <a:t>soil enzymes</a:t>
                </a:r>
              </a:p>
            </c:rich>
          </c:tx>
          <c:overlay val="0"/>
        </c:title>
        <c:numFmt formatCode="General" sourceLinked="0"/>
        <c:majorTickMark val="out"/>
        <c:minorTickMark val="none"/>
        <c:tickLblPos val="nextTo"/>
        <c:crossAx val="61556608"/>
        <c:crosses val="autoZero"/>
        <c:auto val="1"/>
        <c:lblAlgn val="ctr"/>
        <c:lblOffset val="100"/>
        <c:noMultiLvlLbl val="0"/>
      </c:catAx>
      <c:valAx>
        <c:axId val="61556608"/>
        <c:scaling>
          <c:orientation val="minMax"/>
        </c:scaling>
        <c:delete val="0"/>
        <c:axPos val="l"/>
        <c:title>
          <c:tx>
            <c:rich>
              <a:bodyPr rot="-5400000" vert="horz"/>
              <a:lstStyle/>
              <a:p>
                <a:pPr>
                  <a:defRPr/>
                </a:pPr>
                <a:r>
                  <a:rPr lang="en-US"/>
                  <a:t>soil enzyme activity</a:t>
                </a:r>
              </a:p>
            </c:rich>
          </c:tx>
          <c:overlay val="0"/>
        </c:title>
        <c:numFmt formatCode="General" sourceLinked="1"/>
        <c:majorTickMark val="out"/>
        <c:minorTickMark val="none"/>
        <c:tickLblPos val="nextTo"/>
        <c:crossAx val="61554688"/>
        <c:crosses val="autoZero"/>
        <c:crossBetween val="between"/>
      </c:valAx>
    </c:plotArea>
    <c:legend>
      <c:legendPos val="r"/>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19</Pages>
  <Words>3439</Words>
  <Characters>19605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Editor-23</cp:lastModifiedBy>
  <cp:revision>19</cp:revision>
  <dcterms:created xsi:type="dcterms:W3CDTF">2023-11-09T21:12:00Z</dcterms:created>
  <dcterms:modified xsi:type="dcterms:W3CDTF">2024-04-20T06:55:00Z</dcterms:modified>
</cp:coreProperties>
</file>