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7B47B1" w:rsidR="0000007A" w:rsidRPr="00DE7D30" w:rsidRDefault="00156FD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156FD0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Pharmaceutical Research - Recent Advances and Trends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DC8710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56FD0">
              <w:rPr>
                <w:rFonts w:ascii="Arial" w:hAnsi="Arial" w:cs="Arial"/>
                <w:b/>
                <w:bCs/>
                <w:szCs w:val="28"/>
                <w:lang w:val="en-GB"/>
              </w:rPr>
              <w:t>1728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D32A353" w:rsidR="0000007A" w:rsidRPr="00DE7D30" w:rsidRDefault="00A739E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739EA">
              <w:rPr>
                <w:rFonts w:ascii="Arial" w:hAnsi="Arial" w:cs="Arial"/>
                <w:b/>
                <w:szCs w:val="28"/>
                <w:lang w:val="en-GB"/>
              </w:rPr>
              <w:t xml:space="preserve">Molecular </w:t>
            </w:r>
            <w:proofErr w:type="spellStart"/>
            <w:r w:rsidRPr="00A739EA">
              <w:rPr>
                <w:rFonts w:ascii="Arial" w:hAnsi="Arial" w:cs="Arial"/>
                <w:b/>
                <w:szCs w:val="28"/>
                <w:lang w:val="en-GB"/>
              </w:rPr>
              <w:t>modeling</w:t>
            </w:r>
            <w:proofErr w:type="spellEnd"/>
            <w:r w:rsidRPr="00A739EA">
              <w:rPr>
                <w:rFonts w:ascii="Arial" w:hAnsi="Arial" w:cs="Arial"/>
                <w:b/>
                <w:szCs w:val="28"/>
                <w:lang w:val="en-GB"/>
              </w:rPr>
              <w:t>, synthesis, and evaluation of 1-(4-methoxybenzofuran-5-yl)-3-phenylpropane-1, 3-dione for its anxiolytic potentiality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21FFBD" w:rsidR="00CF0BBB" w:rsidRPr="00DE7D30" w:rsidRDefault="00156F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3FF8501" w:rsidR="00E03C32" w:rsidRDefault="003146B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146B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Applied Pharmaceutical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146B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139-144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</w:p>
                <w:p w14:paraId="57E24C8C" w14:textId="4F635715" w:rsidR="00E03C32" w:rsidRPr="007B54A4" w:rsidRDefault="003146B2" w:rsidP="003146B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146B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10.7324/JAPS.2020.10816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9EFB7" w14:textId="77777777" w:rsidR="008258DE" w:rsidRPr="0000007A" w:rsidRDefault="008258DE" w:rsidP="0099583E">
      <w:r>
        <w:separator/>
      </w:r>
    </w:p>
  </w:endnote>
  <w:endnote w:type="continuationSeparator" w:id="0">
    <w:p w14:paraId="2B6C95F8" w14:textId="77777777" w:rsidR="008258DE" w:rsidRPr="0000007A" w:rsidRDefault="008258D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CE79E" w14:textId="77777777" w:rsidR="008258DE" w:rsidRPr="0000007A" w:rsidRDefault="008258DE" w:rsidP="0099583E">
      <w:r>
        <w:separator/>
      </w:r>
    </w:p>
  </w:footnote>
  <w:footnote w:type="continuationSeparator" w:id="0">
    <w:p w14:paraId="55005245" w14:textId="77777777" w:rsidR="008258DE" w:rsidRPr="0000007A" w:rsidRDefault="008258D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56FD0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6B2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51F6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8DE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5A87"/>
    <w:rsid w:val="00A36C95"/>
    <w:rsid w:val="00A37DE3"/>
    <w:rsid w:val="00A40B00"/>
    <w:rsid w:val="00A4787C"/>
    <w:rsid w:val="00A51369"/>
    <w:rsid w:val="00A519D1"/>
    <w:rsid w:val="00A5303B"/>
    <w:rsid w:val="00A65C50"/>
    <w:rsid w:val="00A739EA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5BC7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9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6F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739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research-recent-advances-and-trend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46</cp:revision>
  <dcterms:created xsi:type="dcterms:W3CDTF">2023-08-30T09:21:00Z</dcterms:created>
  <dcterms:modified xsi:type="dcterms:W3CDTF">2024-07-05T06:35:00Z</dcterms:modified>
</cp:coreProperties>
</file>