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1E7686" w:rsidR="0000007A" w:rsidRPr="00DE7D30" w:rsidRDefault="00FD28B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28B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Pharmaceutical Research - 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14DD6B" w:rsidR="00FD28B1" w:rsidRPr="00FD28B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D28B1">
              <w:rPr>
                <w:rFonts w:ascii="Arial" w:hAnsi="Arial" w:cs="Arial"/>
                <w:b/>
                <w:bCs/>
                <w:szCs w:val="28"/>
                <w:lang w:val="en-GB"/>
              </w:rPr>
              <w:t>1674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564C40" w:rsidR="0000007A" w:rsidRPr="00DE7D30" w:rsidRDefault="00FD28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D28B1">
              <w:rPr>
                <w:rFonts w:ascii="Arial" w:hAnsi="Arial" w:cs="Arial"/>
                <w:b/>
                <w:szCs w:val="28"/>
                <w:lang w:val="en-GB"/>
              </w:rPr>
              <w:t>Cell-Specific Effects of Ethanol on Nitric Oxide Synthase Induced by Inflammatory Mediators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8C5066" w:rsidR="00CF0BBB" w:rsidRPr="00DE7D30" w:rsidRDefault="00FD28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349FAAC" w:rsidR="00E03C32" w:rsidRDefault="00FD28B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D28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Pharmacology &amp; Pharmacy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FD28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1202-1208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97287BD" w:rsidR="00E03C32" w:rsidRPr="007B54A4" w:rsidRDefault="00FD28B1" w:rsidP="00FD28B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D28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10.4236/pp.2014.513132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F1E58" w14:textId="77777777" w:rsidR="005640DA" w:rsidRPr="0000007A" w:rsidRDefault="005640DA" w:rsidP="0099583E">
      <w:r>
        <w:separator/>
      </w:r>
    </w:p>
  </w:endnote>
  <w:endnote w:type="continuationSeparator" w:id="0">
    <w:p w14:paraId="41BD9D96" w14:textId="77777777" w:rsidR="005640DA" w:rsidRPr="0000007A" w:rsidRDefault="005640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3637" w14:textId="77777777" w:rsidR="005640DA" w:rsidRPr="0000007A" w:rsidRDefault="005640DA" w:rsidP="0099583E">
      <w:r>
        <w:separator/>
      </w:r>
    </w:p>
  </w:footnote>
  <w:footnote w:type="continuationSeparator" w:id="0">
    <w:p w14:paraId="082B5BC7" w14:textId="77777777" w:rsidR="005640DA" w:rsidRPr="0000007A" w:rsidRDefault="005640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40DA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4B2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28B1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42</cp:revision>
  <dcterms:created xsi:type="dcterms:W3CDTF">2023-08-30T09:21:00Z</dcterms:created>
  <dcterms:modified xsi:type="dcterms:W3CDTF">2024-07-02T06:13:00Z</dcterms:modified>
</cp:coreProperties>
</file>