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5A6032" w:rsidR="0000007A" w:rsidRPr="00DE7D30" w:rsidRDefault="00A5626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5626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4AC28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9350F">
              <w:rPr>
                <w:rFonts w:ascii="Arial" w:hAnsi="Arial" w:cs="Arial"/>
                <w:b/>
                <w:bCs/>
                <w:szCs w:val="28"/>
                <w:lang w:val="en-GB"/>
              </w:rPr>
              <w:t>1672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95B133" w:rsidR="0000007A" w:rsidRPr="00DE7D30" w:rsidRDefault="00E935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proofErr w:type="spellStart"/>
            <w:r w:rsidRPr="00E9350F">
              <w:rPr>
                <w:rFonts w:ascii="Arial" w:hAnsi="Arial" w:cs="Arial"/>
                <w:b/>
                <w:szCs w:val="28"/>
                <w:lang w:val="en-GB"/>
              </w:rPr>
              <w:t>Unicornuate</w:t>
            </w:r>
            <w:proofErr w:type="spellEnd"/>
            <w:r w:rsidRPr="00E9350F">
              <w:rPr>
                <w:rFonts w:ascii="Arial" w:hAnsi="Arial" w:cs="Arial"/>
                <w:b/>
                <w:szCs w:val="28"/>
                <w:lang w:val="en-GB"/>
              </w:rPr>
              <w:t xml:space="preserve"> uterus with </w:t>
            </w:r>
            <w:proofErr w:type="spellStart"/>
            <w:r w:rsidRPr="00E9350F">
              <w:rPr>
                <w:rFonts w:ascii="Arial" w:hAnsi="Arial" w:cs="Arial"/>
                <w:b/>
                <w:szCs w:val="28"/>
                <w:lang w:val="en-GB"/>
              </w:rPr>
              <w:t>non communicating</w:t>
            </w:r>
            <w:proofErr w:type="spellEnd"/>
            <w:r w:rsidRPr="00E9350F">
              <w:rPr>
                <w:rFonts w:ascii="Arial" w:hAnsi="Arial" w:cs="Arial"/>
                <w:b/>
                <w:szCs w:val="28"/>
                <w:lang w:val="en-GB"/>
              </w:rPr>
              <w:t xml:space="preserve"> functional rudimentary horn as a rare cause of Secondary dysmenorrhea- a case report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8DC1747" w:rsidR="00CF0BBB" w:rsidRPr="00DE7D30" w:rsidRDefault="00E935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50BC928" w:rsidR="00E03C32" w:rsidRDefault="003074B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074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Journal of South Asian Federation of Obstetrics and </w:t>
                  </w:r>
                  <w:proofErr w:type="spellStart"/>
                  <w:r w:rsidRPr="003074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Gynaecology</w:t>
                  </w:r>
                  <w:proofErr w:type="spellEnd"/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</w:p>
                <w:p w14:paraId="57E24C8C" w14:textId="1D08F32F" w:rsidR="00E03C32" w:rsidRPr="007B54A4" w:rsidRDefault="007C1E0C" w:rsidP="007C1E0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C1E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10.5005/jp-journals-10006-2259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80087" w14:textId="77777777" w:rsidR="00A213C0" w:rsidRPr="0000007A" w:rsidRDefault="00A213C0" w:rsidP="0099583E">
      <w:r>
        <w:separator/>
      </w:r>
    </w:p>
  </w:endnote>
  <w:endnote w:type="continuationSeparator" w:id="0">
    <w:p w14:paraId="100D055F" w14:textId="77777777" w:rsidR="00A213C0" w:rsidRPr="0000007A" w:rsidRDefault="00A213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CF11" w14:textId="77777777" w:rsidR="00A213C0" w:rsidRPr="0000007A" w:rsidRDefault="00A213C0" w:rsidP="0099583E">
      <w:r>
        <w:separator/>
      </w:r>
    </w:p>
  </w:footnote>
  <w:footnote w:type="continuationSeparator" w:id="0">
    <w:p w14:paraId="2C16C432" w14:textId="77777777" w:rsidR="00A213C0" w:rsidRPr="0000007A" w:rsidRDefault="00A213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4B0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1E0C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304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13C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26D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4DA9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52D2B"/>
    <w:rsid w:val="00D709EB"/>
    <w:rsid w:val="00D7603E"/>
    <w:rsid w:val="00D90124"/>
    <w:rsid w:val="00D9392F"/>
    <w:rsid w:val="00DA2679"/>
    <w:rsid w:val="00DA26BE"/>
    <w:rsid w:val="00DA41F5"/>
    <w:rsid w:val="00DB7E1B"/>
    <w:rsid w:val="00DC1D81"/>
    <w:rsid w:val="00DD274C"/>
    <w:rsid w:val="00DE7D30"/>
    <w:rsid w:val="00E03C32"/>
    <w:rsid w:val="00E3111A"/>
    <w:rsid w:val="00E451EA"/>
    <w:rsid w:val="00E56BD0"/>
    <w:rsid w:val="00E57F4B"/>
    <w:rsid w:val="00E63889"/>
    <w:rsid w:val="00E645E9"/>
    <w:rsid w:val="00E65596"/>
    <w:rsid w:val="00E71C8D"/>
    <w:rsid w:val="00E72360"/>
    <w:rsid w:val="00E72A8E"/>
    <w:rsid w:val="00E9350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47</cp:revision>
  <dcterms:created xsi:type="dcterms:W3CDTF">2023-08-30T09:21:00Z</dcterms:created>
  <dcterms:modified xsi:type="dcterms:W3CDTF">2024-07-02T05:38:00Z</dcterms:modified>
</cp:coreProperties>
</file>