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A04A0" w14:textId="77777777" w:rsidR="00CA32F2" w:rsidRDefault="007E40DA" w:rsidP="002F0930">
      <w:pPr>
        <w:jc w:val="both"/>
      </w:pPr>
      <w:r>
        <w:t>Evaluation of fa</w:t>
      </w:r>
      <w:r w:rsidR="00E86E17">
        <w:t xml:space="preserve">ctors that predict the success </w:t>
      </w:r>
      <w:r>
        <w:t>rate of tria</w:t>
      </w:r>
      <w:r w:rsidR="00E86E17">
        <w:t xml:space="preserve">l of labor after the caesarian section among women attending antenatal </w:t>
      </w:r>
      <w:r>
        <w:t>clinic at St. Fran</w:t>
      </w:r>
      <w:r w:rsidR="00E86E17">
        <w:t xml:space="preserve">cis Referral Hospital </w:t>
      </w:r>
      <w:proofErr w:type="spellStart"/>
      <w:r w:rsidR="00E86E17">
        <w:t>Ifakara</w:t>
      </w:r>
      <w:proofErr w:type="spellEnd"/>
      <w:r>
        <w:t>, Tanzania.</w:t>
      </w:r>
    </w:p>
    <w:p w14:paraId="5818D8AC" w14:textId="77777777" w:rsidR="00E44C8A" w:rsidRDefault="00E44C8A" w:rsidP="002F0930">
      <w:pPr>
        <w:jc w:val="both"/>
        <w:rPr>
          <w:b/>
        </w:rPr>
      </w:pPr>
    </w:p>
    <w:p w14:paraId="492E8A99" w14:textId="3D53EF87" w:rsidR="00AF2DD1" w:rsidRDefault="00AF2DD1" w:rsidP="002F0930">
      <w:pPr>
        <w:jc w:val="both"/>
      </w:pPr>
      <w:r w:rsidRPr="00AF2DD1">
        <w:rPr>
          <w:b/>
        </w:rPr>
        <w:t>Abstract</w:t>
      </w:r>
    </w:p>
    <w:p w14:paraId="1987E6BB" w14:textId="77777777" w:rsidR="00B86EA6" w:rsidRPr="00E84CEA" w:rsidRDefault="00B83511" w:rsidP="002F0930">
      <w:pPr>
        <w:jc w:val="both"/>
      </w:pPr>
      <w:proofErr w:type="spellStart"/>
      <w:proofErr w:type="gramStart"/>
      <w:r w:rsidRPr="00B83511">
        <w:rPr>
          <w:b/>
        </w:rPr>
        <w:t>Background:</w:t>
      </w:r>
      <w:r w:rsidR="003E1AD7">
        <w:t>Trial</w:t>
      </w:r>
      <w:proofErr w:type="spellEnd"/>
      <w:proofErr w:type="gramEnd"/>
      <w:r w:rsidR="003E1AD7">
        <w:t xml:space="preserve"> of labor is safe option for most women after one previous  caesarean  delivery. The aim of this study is to access the success of trial of scar among women with one previous scar </w:t>
      </w:r>
      <w:proofErr w:type="gramStart"/>
      <w:r w:rsidR="003E1AD7">
        <w:t xml:space="preserve">attending  </w:t>
      </w:r>
      <w:r w:rsidR="00A373F1">
        <w:t>antenatal</w:t>
      </w:r>
      <w:proofErr w:type="gramEnd"/>
      <w:r w:rsidR="00A373F1">
        <w:t xml:space="preserve"> </w:t>
      </w:r>
      <w:r w:rsidR="003E1AD7" w:rsidRPr="00E84CEA">
        <w:t xml:space="preserve">clinic at </w:t>
      </w:r>
      <w:proofErr w:type="spellStart"/>
      <w:r w:rsidR="003E1AD7" w:rsidRPr="00E84CEA">
        <w:t>St.Francis</w:t>
      </w:r>
      <w:proofErr w:type="spellEnd"/>
      <w:r w:rsidR="00A373F1">
        <w:t xml:space="preserve"> </w:t>
      </w:r>
      <w:r w:rsidR="003E1AD7" w:rsidRPr="00E84CEA">
        <w:t>Re</w:t>
      </w:r>
      <w:r w:rsidR="00B86EA6" w:rsidRPr="00E84CEA">
        <w:t xml:space="preserve">ferral Hospital </w:t>
      </w:r>
      <w:proofErr w:type="spellStart"/>
      <w:r w:rsidR="00B86EA6" w:rsidRPr="00E84CEA">
        <w:t>Ifakara</w:t>
      </w:r>
      <w:proofErr w:type="spellEnd"/>
      <w:r w:rsidR="00B86EA6" w:rsidRPr="00E84CEA">
        <w:t>, Tanzania.</w:t>
      </w:r>
    </w:p>
    <w:p w14:paraId="0DAB4191" w14:textId="77777777" w:rsidR="00AF2DD1" w:rsidRDefault="00B86EA6" w:rsidP="002F0930">
      <w:pPr>
        <w:jc w:val="both"/>
      </w:pPr>
      <w:proofErr w:type="spellStart"/>
      <w:proofErr w:type="gramStart"/>
      <w:r w:rsidRPr="00B86EA6">
        <w:rPr>
          <w:b/>
        </w:rPr>
        <w:t>Methods</w:t>
      </w:r>
      <w:r>
        <w:t>:</w:t>
      </w:r>
      <w:r w:rsidR="00F45170">
        <w:t>This</w:t>
      </w:r>
      <w:proofErr w:type="spellEnd"/>
      <w:proofErr w:type="gramEnd"/>
      <w:r w:rsidR="00F45170">
        <w:t xml:space="preserve"> was descriptive cross –sectional  study  conducted from </w:t>
      </w:r>
      <w:proofErr w:type="spellStart"/>
      <w:r w:rsidR="0071051A">
        <w:t>Juanuary</w:t>
      </w:r>
      <w:proofErr w:type="spellEnd"/>
      <w:r w:rsidR="0071051A">
        <w:t xml:space="preserve">  01 to December 31</w:t>
      </w:r>
      <w:r w:rsidR="00F45170">
        <w:t xml:space="preserve">, 2023. A total of 258 pregnant women with one previous scar were enrolled in this study. Interviews were </w:t>
      </w:r>
      <w:proofErr w:type="gramStart"/>
      <w:r w:rsidR="00F45170">
        <w:t>conducted  with</w:t>
      </w:r>
      <w:proofErr w:type="gramEnd"/>
      <w:r w:rsidR="00F45170">
        <w:t xml:space="preserve"> 258 sampled pregnant women. </w:t>
      </w:r>
    </w:p>
    <w:p w14:paraId="7DFF22E6" w14:textId="77777777" w:rsidR="007621FD" w:rsidRDefault="00084759" w:rsidP="002F0930">
      <w:pPr>
        <w:jc w:val="both"/>
      </w:pPr>
      <w:r>
        <w:rPr>
          <w:b/>
        </w:rPr>
        <w:t>Results</w:t>
      </w:r>
      <w:r w:rsidR="0098149C">
        <w:rPr>
          <w:b/>
        </w:rPr>
        <w:t>:</w:t>
      </w:r>
      <w:r w:rsidR="00197E74">
        <w:t xml:space="preserve"> The analysis of 258 pregnant women with one previous scar attending antenatal clinic at St. Francis </w:t>
      </w:r>
      <w:proofErr w:type="gramStart"/>
      <w:r w:rsidR="00197E74">
        <w:t>Referral  Hospital</w:t>
      </w:r>
      <w:proofErr w:type="gramEnd"/>
      <w:r w:rsidR="00197E74">
        <w:t xml:space="preserve"> was done. Of these 34.9% were aged between </w:t>
      </w:r>
      <w:r w:rsidR="00930F1F">
        <w:t>21-29 years; Religion; 58.1% were Christian. Marital status, 65.9% were married. Educational level,</w:t>
      </w:r>
      <w:r w:rsidR="006F5554">
        <w:t xml:space="preserve"> 46.5</w:t>
      </w:r>
      <w:r w:rsidR="00390A99">
        <w:t>%</w:t>
      </w:r>
      <w:r w:rsidR="006F5554">
        <w:t xml:space="preserve"> were secondary school. Employment status, 42.6% were </w:t>
      </w:r>
      <w:proofErr w:type="spellStart"/>
      <w:r w:rsidR="006F5554">
        <w:t>self employed</w:t>
      </w:r>
      <w:proofErr w:type="spellEnd"/>
      <w:r w:rsidR="006F5554">
        <w:t>. Parity, 44.6</w:t>
      </w:r>
      <w:r w:rsidR="00E3786C">
        <w:t>%</w:t>
      </w:r>
      <w:r w:rsidR="006F5554">
        <w:t xml:space="preserve">were parity </w:t>
      </w:r>
      <w:proofErr w:type="gramStart"/>
      <w:r w:rsidR="006F5554">
        <w:t>1.Gestation</w:t>
      </w:r>
      <w:proofErr w:type="gramEnd"/>
      <w:r w:rsidR="006F5554">
        <w:t xml:space="preserve"> (weeks) , 58.1</w:t>
      </w:r>
      <w:r w:rsidR="00E3786C">
        <w:t>%wer</w:t>
      </w:r>
      <w:r w:rsidR="004919AB">
        <w:t>e</w:t>
      </w:r>
      <w:r w:rsidR="006F5554">
        <w:t xml:space="preserve"> 37-42. ANC attendance, 77.5% were attended.</w:t>
      </w:r>
      <w:r w:rsidR="00B71968">
        <w:t xml:space="preserve"> Number of visits, 58.1% were 2 visi</w:t>
      </w:r>
      <w:r w:rsidR="006F5554">
        <w:t>ts.</w:t>
      </w:r>
      <w:r w:rsidR="00B71968">
        <w:t xml:space="preserve"> Category of caesarean delivery; 62.0% were emergency. Type of abdominal operation; 65.9% were </w:t>
      </w:r>
      <w:proofErr w:type="spellStart"/>
      <w:r w:rsidR="00B71968">
        <w:t>pfannenstiel</w:t>
      </w:r>
      <w:proofErr w:type="spellEnd"/>
      <w:r w:rsidR="00B71968">
        <w:t>.</w:t>
      </w:r>
      <w:r w:rsidR="009D6B24">
        <w:t xml:space="preserve"> </w:t>
      </w:r>
      <w:r w:rsidR="00B71968">
        <w:t>D</w:t>
      </w:r>
      <w:r w:rsidR="00E62F0C">
        <w:t xml:space="preserve">uration of operation 46.5% were 30-60 min. Intra operative blood </w:t>
      </w:r>
      <w:proofErr w:type="gramStart"/>
      <w:r w:rsidR="00E62F0C">
        <w:t>loss ;</w:t>
      </w:r>
      <w:proofErr w:type="gramEnd"/>
      <w:r w:rsidR="00E62F0C">
        <w:t xml:space="preserve"> 61.2% were 500-1000mls. Antibiotic </w:t>
      </w:r>
      <w:proofErr w:type="gramStart"/>
      <w:r w:rsidR="00E62F0C">
        <w:t>administration ;</w:t>
      </w:r>
      <w:proofErr w:type="gramEnd"/>
      <w:r w:rsidR="00E62F0C">
        <w:t xml:space="preserve"> 69.7% were post operative.</w:t>
      </w:r>
      <w:r w:rsidR="00875F00">
        <w:t xml:space="preserve"> 18.2% were malpresentation.</w:t>
      </w:r>
    </w:p>
    <w:p w14:paraId="3FEADFD8" w14:textId="77777777" w:rsidR="0098149C" w:rsidRPr="00380DB3" w:rsidRDefault="007621FD" w:rsidP="002F0930">
      <w:pPr>
        <w:jc w:val="both"/>
      </w:pPr>
      <w:proofErr w:type="spellStart"/>
      <w:proofErr w:type="gramStart"/>
      <w:r w:rsidRPr="006F45E1">
        <w:rPr>
          <w:b/>
        </w:rPr>
        <w:t>Con</w:t>
      </w:r>
      <w:r w:rsidR="006F45E1" w:rsidRPr="006F45E1">
        <w:rPr>
          <w:b/>
        </w:rPr>
        <w:t>clusion:</w:t>
      </w:r>
      <w:r w:rsidR="00E84CEA">
        <w:t>This</w:t>
      </w:r>
      <w:proofErr w:type="spellEnd"/>
      <w:proofErr w:type="gramEnd"/>
      <w:r w:rsidR="00E84CEA">
        <w:t xml:space="preserve"> study shows that pregnant women with one previous scar among women attending antenatal clinic at </w:t>
      </w:r>
      <w:proofErr w:type="spellStart"/>
      <w:r w:rsidR="00E84CEA">
        <w:t>St.Francis</w:t>
      </w:r>
      <w:proofErr w:type="spellEnd"/>
      <w:r w:rsidR="00E84CEA">
        <w:t xml:space="preserve"> Referral Hospita</w:t>
      </w:r>
      <w:r w:rsidR="00683504">
        <w:t>l. There</w:t>
      </w:r>
      <w:r w:rsidR="00E84CEA">
        <w:t>fore there is a need</w:t>
      </w:r>
      <w:r w:rsidR="001D1B01">
        <w:t xml:space="preserve"> to </w:t>
      </w:r>
      <w:proofErr w:type="gramStart"/>
      <w:r w:rsidR="001D1B01">
        <w:t>promoting  VBAC</w:t>
      </w:r>
      <w:proofErr w:type="gramEnd"/>
      <w:r w:rsidR="001D1B01">
        <w:t xml:space="preserve"> b</w:t>
      </w:r>
      <w:r w:rsidR="00563914">
        <w:t>y emphasizing factors favorable</w:t>
      </w:r>
      <w:r w:rsidR="001D1B01">
        <w:t xml:space="preserve"> for its success during counseling mothers who previously delivered by caesarian section to enhance the</w:t>
      </w:r>
      <w:r w:rsidR="00E36FEB">
        <w:t xml:space="preserve"> prevalence of VBAC.</w:t>
      </w:r>
    </w:p>
    <w:p w14:paraId="309A38E9" w14:textId="77777777" w:rsidR="00FD3AE3" w:rsidRDefault="00B83511" w:rsidP="002F0930">
      <w:pPr>
        <w:tabs>
          <w:tab w:val="left" w:pos="1500"/>
        </w:tabs>
        <w:jc w:val="both"/>
      </w:pPr>
      <w:proofErr w:type="spellStart"/>
      <w:proofErr w:type="gramStart"/>
      <w:r w:rsidRPr="00FD62AF">
        <w:rPr>
          <w:b/>
        </w:rPr>
        <w:t>Keywords</w:t>
      </w:r>
      <w:r w:rsidRPr="00B83511">
        <w:t>:</w:t>
      </w:r>
      <w:r w:rsidR="00C11734">
        <w:t>Previous</w:t>
      </w:r>
      <w:proofErr w:type="spellEnd"/>
      <w:proofErr w:type="gramEnd"/>
      <w:r w:rsidR="00C11734">
        <w:t xml:space="preserve"> Caesarean section; Vaginal birth; Pregnancy women; VBAC;</w:t>
      </w:r>
      <w:r w:rsidR="00084759">
        <w:t xml:space="preserve">  </w:t>
      </w:r>
      <w:proofErr w:type="spellStart"/>
      <w:r w:rsidR="00084759">
        <w:t>St.Francis</w:t>
      </w:r>
      <w:proofErr w:type="spellEnd"/>
      <w:r w:rsidR="00084759">
        <w:t xml:space="preserve"> Referral  Hospital</w:t>
      </w:r>
      <w:r w:rsidR="00C11734">
        <w:t>; Tanzania</w:t>
      </w:r>
      <w:r w:rsidR="00BC424F">
        <w:t>.</w:t>
      </w:r>
    </w:p>
    <w:p w14:paraId="27861B83" w14:textId="77777777" w:rsidR="00B83511" w:rsidRPr="00B83511" w:rsidRDefault="00FD3AE3" w:rsidP="002F0930">
      <w:pPr>
        <w:tabs>
          <w:tab w:val="left" w:pos="1500"/>
        </w:tabs>
        <w:jc w:val="both"/>
      </w:pPr>
      <w:proofErr w:type="gramStart"/>
      <w:r>
        <w:t>1 .</w:t>
      </w:r>
      <w:r w:rsidRPr="00FD3AE3">
        <w:rPr>
          <w:b/>
        </w:rPr>
        <w:t>Introduction</w:t>
      </w:r>
      <w:proofErr w:type="gramEnd"/>
      <w:r w:rsidR="00B83511">
        <w:tab/>
      </w:r>
    </w:p>
    <w:p w14:paraId="5EDA3466" w14:textId="77777777" w:rsidR="00445D9D" w:rsidRDefault="000B426B" w:rsidP="002F0930">
      <w:pPr>
        <w:jc w:val="both"/>
      </w:pPr>
      <w:r>
        <w:t>Caesarian se</w:t>
      </w:r>
      <w:r w:rsidR="00A803A3">
        <w:t>ction (CS)</w:t>
      </w:r>
      <w:r>
        <w:t xml:space="preserve"> is the </w:t>
      </w:r>
      <w:proofErr w:type="gramStart"/>
      <w:r>
        <w:t>most  common</w:t>
      </w:r>
      <w:proofErr w:type="gramEnd"/>
      <w:r>
        <w:t xml:space="preserve"> abdominal surgery performed  to  deliver the </w:t>
      </w:r>
      <w:proofErr w:type="spellStart"/>
      <w:r>
        <w:t>foetus</w:t>
      </w:r>
      <w:proofErr w:type="spellEnd"/>
      <w:r>
        <w:t>, placenta and membranes  through an incision in the abdomen  and intact uterus. It continue</w:t>
      </w:r>
      <w:r w:rsidR="00A803A3">
        <w:t xml:space="preserve">s </w:t>
      </w:r>
      <w:proofErr w:type="gramStart"/>
      <w:r w:rsidR="00445D9D">
        <w:t>to  increase</w:t>
      </w:r>
      <w:proofErr w:type="gramEnd"/>
      <w:r w:rsidR="00445D9D">
        <w:t xml:space="preserve"> globally and is used in 21% of all childbirths [1].</w:t>
      </w:r>
      <w:r w:rsidR="000B7C1B">
        <w:t>Similarly , its prevalence</w:t>
      </w:r>
      <w:r w:rsidR="0038093B">
        <w:t xml:space="preserve"> ranges from  0.4% in Somali</w:t>
      </w:r>
      <w:r w:rsidR="00ED6C03">
        <w:t>a</w:t>
      </w:r>
      <w:r w:rsidR="0038093B">
        <w:t xml:space="preserve"> to 21.4% in Addis Ababa [2], with a national pooled prevalence of  29.6%[3].</w:t>
      </w:r>
      <w:r w:rsidR="003E2CC5">
        <w:t xml:space="preserve"> The main reason for the increasing CS rate is the decrease in the rate of vaginal birth </w:t>
      </w:r>
      <w:r w:rsidR="0039152D">
        <w:t xml:space="preserve">after caesarian section (VBAC) and the availability of emergency obstetric </w:t>
      </w:r>
      <w:proofErr w:type="gramStart"/>
      <w:r w:rsidR="0039152D">
        <w:t>care[</w:t>
      </w:r>
      <w:proofErr w:type="gramEnd"/>
      <w:r w:rsidR="0039152D">
        <w:t>4].</w:t>
      </w:r>
      <w:r w:rsidR="00F40DF8">
        <w:t xml:space="preserve">Trial  of labor after cesarean delivery (TOLAC) refers to a planned  attempt  to deliver vaginally by a woman who  had a previous caesarian delivery, regardless of the outcomes. TOLAC </w:t>
      </w:r>
      <w:proofErr w:type="gramStart"/>
      <w:r w:rsidR="00F40DF8">
        <w:t>provides  women</w:t>
      </w:r>
      <w:proofErr w:type="gramEnd"/>
      <w:r w:rsidR="00F40DF8">
        <w:t xml:space="preserve"> who desire a vaginal delivery the possibility of achieving vaginal birth after caesarian delivery (VBAC) [</w:t>
      </w:r>
      <w:r w:rsidR="006D1D3F">
        <w:t>5].</w:t>
      </w:r>
      <w:r w:rsidR="00343C80">
        <w:t>For most women who had a caesarean section, VBAC is a reasonable and safe choice [6].</w:t>
      </w:r>
      <w:r w:rsidR="00113E8A">
        <w:t xml:space="preserve"> The international healthcare community considers that the ideal rate for caesarean sections to be between 10% and 15% [7].</w:t>
      </w:r>
      <w:r w:rsidR="000A73F5">
        <w:t xml:space="preserve">Since then , caesarean </w:t>
      </w:r>
      <w:r w:rsidR="00B9043F">
        <w:t xml:space="preserve">sections have become </w:t>
      </w:r>
      <w:r w:rsidR="00B9043F">
        <w:lastRenderedPageBreak/>
        <w:t>increasingly common in both developed and developing countries [8].</w:t>
      </w:r>
      <w:r w:rsidR="00A46EF9">
        <w:t>Even though variation exists in the rates  across countries; currently the rate ranges from 10% to 40% [9].</w:t>
      </w:r>
      <w:proofErr w:type="spellStart"/>
      <w:r w:rsidR="00043750">
        <w:t>Its</w:t>
      </w:r>
      <w:proofErr w:type="spellEnd"/>
      <w:r w:rsidR="00043750">
        <w:t xml:space="preserve"> is the most common O</w:t>
      </w:r>
      <w:r w:rsidR="00771982">
        <w:t xml:space="preserve">bstetric surgical  operation in developed  societies, as it is considered the safest procedure to resolve complications of vaginal birth and maintain </w:t>
      </w:r>
      <w:proofErr w:type="spellStart"/>
      <w:r w:rsidR="00771982">
        <w:t>foetal</w:t>
      </w:r>
      <w:proofErr w:type="spellEnd"/>
      <w:r w:rsidR="00771982">
        <w:t xml:space="preserve"> wellbeing [10].</w:t>
      </w:r>
      <w:r w:rsidR="003F38B6">
        <w:t>Emergency repeat CS is not the only delivery mode available for pregnant women  with a history  of CS. Vaginal birth after CS (VBAC)  is another option that can reduce the risk of maternal</w:t>
      </w:r>
      <w:r w:rsidR="000F2E3B">
        <w:t xml:space="preserve"> complications, shorten maternal  recovery time, improve maternal satisfaction, and be more cost effective than  ERCS [11]. </w:t>
      </w:r>
      <w:r w:rsidR="00191297">
        <w:t xml:space="preserve">However, a failed VBAC increases the risk of maternal and perinatal complications more than an elective repeat CS [12]. </w:t>
      </w:r>
      <w:r w:rsidR="00A803A3">
        <w:t>VBAC is associated</w:t>
      </w:r>
      <w:r w:rsidR="00C94396">
        <w:t xml:space="preserve"> with less blood loss during delivery, shorter duration of hospitalization and decreased rate of blood transfusion, intra partum and postpartum infection and thromboembolic events.</w:t>
      </w:r>
      <w:r w:rsidR="00EA2F51">
        <w:t xml:space="preserve"> Therefore, an increased</w:t>
      </w:r>
      <w:r w:rsidR="00A803A3">
        <w:t xml:space="preserve"> </w:t>
      </w:r>
      <w:r w:rsidR="00EA2F51">
        <w:t xml:space="preserve">rate of VBAC would decrease economic burden of </w:t>
      </w:r>
      <w:r w:rsidR="00D9631B">
        <w:t>nations and individuals [13</w:t>
      </w:r>
      <w:proofErr w:type="gramStart"/>
      <w:r w:rsidR="00D9631B">
        <w:t>].</w:t>
      </w:r>
      <w:r w:rsidR="00CB5E50">
        <w:t>The</w:t>
      </w:r>
      <w:proofErr w:type="gramEnd"/>
      <w:r w:rsidR="00CB5E50">
        <w:t xml:space="preserve"> aim of this study was to assess the success rate of trial of scar among women attending antenatal clinic at St. Francis Referral Hospital </w:t>
      </w:r>
      <w:proofErr w:type="spellStart"/>
      <w:r w:rsidR="00CB5E50">
        <w:t>Ifakara</w:t>
      </w:r>
      <w:proofErr w:type="spellEnd"/>
      <w:r w:rsidR="00CB5E50">
        <w:t>, Tanz</w:t>
      </w:r>
      <w:r w:rsidR="00A803A3">
        <w:t>ania. The results of this study</w:t>
      </w:r>
      <w:r w:rsidR="00CB5E50">
        <w:t xml:space="preserve"> will be used for n</w:t>
      </w:r>
      <w:r w:rsidR="00A803A3">
        <w:t xml:space="preserve">ational level policy making and </w:t>
      </w:r>
      <w:r w:rsidR="00CB5E50">
        <w:t xml:space="preserve">programming by concerned bodies to intervene and lessen the high burden of </w:t>
      </w:r>
      <w:r w:rsidR="00A803A3">
        <w:t>Elective repeated caesarean</w:t>
      </w:r>
      <w:r w:rsidR="000F2275">
        <w:t xml:space="preserve"> section (ERCS).</w:t>
      </w:r>
    </w:p>
    <w:p w14:paraId="741915A7" w14:textId="77777777" w:rsidR="00E2045A" w:rsidRPr="007A60AC" w:rsidRDefault="00E2045A" w:rsidP="002F0930">
      <w:pPr>
        <w:jc w:val="both"/>
      </w:pPr>
      <w:r>
        <w:t xml:space="preserve">2. </w:t>
      </w:r>
      <w:r w:rsidR="009129CA">
        <w:rPr>
          <w:b/>
        </w:rPr>
        <w:t>Materials and method</w:t>
      </w:r>
    </w:p>
    <w:p w14:paraId="01609764" w14:textId="77777777" w:rsidR="00525F6F" w:rsidRDefault="00525F6F" w:rsidP="002F0930">
      <w:pPr>
        <w:jc w:val="both"/>
      </w:pPr>
      <w:r>
        <w:t>2.</w:t>
      </w:r>
      <w:proofErr w:type="gramStart"/>
      <w:r>
        <w:t>1</w:t>
      </w:r>
      <w:r w:rsidR="00B94CF7">
        <w:t>.</w:t>
      </w:r>
      <w:r w:rsidRPr="00525F6F">
        <w:rPr>
          <w:b/>
        </w:rPr>
        <w:t>Study</w:t>
      </w:r>
      <w:proofErr w:type="gramEnd"/>
      <w:r w:rsidRPr="00525F6F">
        <w:rPr>
          <w:b/>
        </w:rPr>
        <w:t xml:space="preserve"> area and period</w:t>
      </w:r>
    </w:p>
    <w:p w14:paraId="719C8435" w14:textId="77777777" w:rsidR="00445D9D" w:rsidRDefault="00805733" w:rsidP="002F0930">
      <w:pPr>
        <w:jc w:val="both"/>
      </w:pPr>
      <w:r>
        <w:t xml:space="preserve">This study was conducted at </w:t>
      </w:r>
      <w:r w:rsidR="008A7C63">
        <w:t xml:space="preserve">among pregnant women with one previous scar attending routine antenatal care at St. Francis Referral Hospital, </w:t>
      </w:r>
      <w:proofErr w:type="spellStart"/>
      <w:r w:rsidR="008A7C63">
        <w:t>Ifakara</w:t>
      </w:r>
      <w:proofErr w:type="spellEnd"/>
      <w:r w:rsidR="008A7C63">
        <w:t>, Tanzania</w:t>
      </w:r>
      <w:r w:rsidR="00A26443">
        <w:t xml:space="preserve">. The study was conducted </w:t>
      </w:r>
      <w:proofErr w:type="gramStart"/>
      <w:r w:rsidR="00A26443">
        <w:t>be</w:t>
      </w:r>
      <w:r w:rsidR="00422AD8">
        <w:t>tween  January</w:t>
      </w:r>
      <w:proofErr w:type="gramEnd"/>
      <w:r w:rsidR="00422AD8">
        <w:t xml:space="preserve"> 01 to December 31</w:t>
      </w:r>
      <w:r w:rsidR="00A26443">
        <w:t xml:space="preserve">, 2023.St. </w:t>
      </w:r>
      <w:r w:rsidR="004261E0">
        <w:t xml:space="preserve">Francis Referral Hospital is in </w:t>
      </w:r>
      <w:proofErr w:type="spellStart"/>
      <w:r w:rsidR="004261E0">
        <w:t>Kilombero</w:t>
      </w:r>
      <w:proofErr w:type="spellEnd"/>
      <w:r w:rsidR="004261E0">
        <w:t xml:space="preserve"> district (Fig.1). It als</w:t>
      </w:r>
      <w:r w:rsidR="00DF2F48">
        <w:t xml:space="preserve">o serve as a referral hospital </w:t>
      </w:r>
      <w:r w:rsidR="004261E0">
        <w:t xml:space="preserve">for other health facilities within </w:t>
      </w:r>
      <w:proofErr w:type="spellStart"/>
      <w:r w:rsidR="004261E0">
        <w:t>Ulanga</w:t>
      </w:r>
      <w:proofErr w:type="spellEnd"/>
      <w:r w:rsidR="004261E0">
        <w:t xml:space="preserve"> and </w:t>
      </w:r>
      <w:proofErr w:type="spellStart"/>
      <w:proofErr w:type="gramStart"/>
      <w:r w:rsidR="004261E0">
        <w:t>Malinyi</w:t>
      </w:r>
      <w:proofErr w:type="spellEnd"/>
      <w:r w:rsidR="004261E0">
        <w:t xml:space="preserve">  districts</w:t>
      </w:r>
      <w:proofErr w:type="gramEnd"/>
      <w:r w:rsidR="004261E0">
        <w:t xml:space="preserve">. </w:t>
      </w:r>
      <w:proofErr w:type="spellStart"/>
      <w:r w:rsidR="004261E0">
        <w:t>Ifakara</w:t>
      </w:r>
      <w:proofErr w:type="spellEnd"/>
      <w:r w:rsidR="004261E0">
        <w:t xml:space="preserve"> is located in southern central Tanzania between latitude </w:t>
      </w:r>
      <w:r w:rsidR="000E5070">
        <w:t>87</w:t>
      </w:r>
      <w:r w:rsidR="000E5070">
        <w:rPr>
          <w:rFonts w:cstheme="minorHAnsi"/>
        </w:rPr>
        <w:t>ʹ</w:t>
      </w:r>
      <w:r w:rsidR="000E5070">
        <w:t>59</w:t>
      </w:r>
      <w:r w:rsidR="000E5070">
        <w:rPr>
          <w:rFonts w:cstheme="minorHAnsi"/>
        </w:rPr>
        <w:t>ʹ</w:t>
      </w:r>
      <w:r w:rsidR="000E5070">
        <w:t>S and longitude 3640</w:t>
      </w:r>
      <w:r w:rsidR="000E5070">
        <w:rPr>
          <w:rFonts w:cstheme="minorHAnsi"/>
        </w:rPr>
        <w:t>ʹ</w:t>
      </w:r>
      <w:r w:rsidR="000E5070">
        <w:t>59.880</w:t>
      </w:r>
      <w:r w:rsidR="000E5070">
        <w:rPr>
          <w:rFonts w:cstheme="minorHAnsi"/>
        </w:rPr>
        <w:t>ʹ</w:t>
      </w:r>
      <w:r w:rsidR="00831F06">
        <w:rPr>
          <w:rFonts w:cstheme="minorHAnsi"/>
        </w:rPr>
        <w:t xml:space="preserve">. </w:t>
      </w:r>
      <w:proofErr w:type="spellStart"/>
      <w:r w:rsidR="00831F06">
        <w:rPr>
          <w:rFonts w:cstheme="minorHAnsi"/>
        </w:rPr>
        <w:t>Ifakara</w:t>
      </w:r>
      <w:proofErr w:type="spellEnd"/>
      <w:r w:rsidR="00831F06">
        <w:rPr>
          <w:rFonts w:cstheme="minorHAnsi"/>
        </w:rPr>
        <w:t xml:space="preserve"> has a population of 49532 people according to census of 2021.The main tribes are </w:t>
      </w:r>
      <w:proofErr w:type="spellStart"/>
      <w:r w:rsidR="00831F06">
        <w:rPr>
          <w:rFonts w:cstheme="minorHAnsi"/>
        </w:rPr>
        <w:t>Ndamba</w:t>
      </w:r>
      <w:proofErr w:type="spellEnd"/>
      <w:r w:rsidR="00831F06">
        <w:rPr>
          <w:rFonts w:cstheme="minorHAnsi"/>
        </w:rPr>
        <w:t xml:space="preserve">, </w:t>
      </w:r>
      <w:proofErr w:type="spellStart"/>
      <w:r w:rsidR="00831F06">
        <w:rPr>
          <w:rFonts w:cstheme="minorHAnsi"/>
        </w:rPr>
        <w:t>Pogolo</w:t>
      </w:r>
      <w:proofErr w:type="spellEnd"/>
      <w:r w:rsidR="00831F06">
        <w:rPr>
          <w:rFonts w:cstheme="minorHAnsi"/>
        </w:rPr>
        <w:t xml:space="preserve"> and </w:t>
      </w:r>
      <w:proofErr w:type="spellStart"/>
      <w:r w:rsidR="00831F06">
        <w:rPr>
          <w:rFonts w:cstheme="minorHAnsi"/>
        </w:rPr>
        <w:t>Mbunga</w:t>
      </w:r>
      <w:proofErr w:type="spellEnd"/>
      <w:r w:rsidR="00831F06">
        <w:rPr>
          <w:rFonts w:cstheme="minorHAnsi"/>
        </w:rPr>
        <w:t xml:space="preserve">, as well as Masai </w:t>
      </w:r>
      <w:proofErr w:type="gramStart"/>
      <w:r w:rsidR="00831F06">
        <w:rPr>
          <w:rFonts w:cstheme="minorHAnsi"/>
        </w:rPr>
        <w:t xml:space="preserve">and  </w:t>
      </w:r>
      <w:r w:rsidR="00DD6935">
        <w:rPr>
          <w:rFonts w:cstheme="minorHAnsi"/>
        </w:rPr>
        <w:t>Sukuma</w:t>
      </w:r>
      <w:proofErr w:type="gramEnd"/>
      <w:r w:rsidR="00DD6935">
        <w:rPr>
          <w:rFonts w:cstheme="minorHAnsi"/>
        </w:rPr>
        <w:t xml:space="preserve"> who migrated here as pastoralists. </w:t>
      </w:r>
      <w:proofErr w:type="gramStart"/>
      <w:r w:rsidR="00DD6935">
        <w:rPr>
          <w:rFonts w:cstheme="minorHAnsi"/>
        </w:rPr>
        <w:t>Main  activities</w:t>
      </w:r>
      <w:proofErr w:type="gramEnd"/>
      <w:r w:rsidR="00DD6935">
        <w:rPr>
          <w:rFonts w:cstheme="minorHAnsi"/>
        </w:rPr>
        <w:t xml:space="preserve"> are farming of rice, maize, sugarcane and fishing from </w:t>
      </w:r>
      <w:proofErr w:type="spellStart"/>
      <w:r w:rsidR="00DD6935">
        <w:rPr>
          <w:rFonts w:cstheme="minorHAnsi"/>
        </w:rPr>
        <w:t>Kilombero</w:t>
      </w:r>
      <w:proofErr w:type="spellEnd"/>
      <w:r w:rsidR="00DD6935">
        <w:rPr>
          <w:rFonts w:cstheme="minorHAnsi"/>
        </w:rPr>
        <w:t xml:space="preserve"> river.</w:t>
      </w:r>
    </w:p>
    <w:p w14:paraId="1C88DDE4" w14:textId="77777777" w:rsidR="00445D9D" w:rsidRDefault="00D11D30" w:rsidP="002F0930">
      <w:pPr>
        <w:jc w:val="both"/>
      </w:pPr>
      <w:r>
        <w:rPr>
          <w:noProof/>
        </w:rPr>
        <w:lastRenderedPageBreak/>
        <w:drawing>
          <wp:inline distT="0" distB="0" distL="0" distR="0" wp14:anchorId="18CF0324" wp14:editId="58B834A6">
            <wp:extent cx="6553200" cy="3790950"/>
            <wp:effectExtent l="19050" t="0" r="0" b="0"/>
            <wp:docPr id="1" name="Picture 1" descr="https://ifakara.org/media-alt/media_hospital/EingangsbereichneumitwehenderFahne400px.jpg?id=2317&amp;time=168191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akara.org/media-alt/media_hospital/EingangsbereichneumitwehenderFahne400px.jpg?id=2317&amp;time=1681911198"/>
                    <pic:cNvPicPr>
                      <a:picLocks noChangeAspect="1" noChangeArrowheads="1"/>
                    </pic:cNvPicPr>
                  </pic:nvPicPr>
                  <pic:blipFill>
                    <a:blip r:embed="rId8" cstate="print"/>
                    <a:srcRect/>
                    <a:stretch>
                      <a:fillRect/>
                    </a:stretch>
                  </pic:blipFill>
                  <pic:spPr bwMode="auto">
                    <a:xfrm>
                      <a:off x="0" y="0"/>
                      <a:ext cx="6553200" cy="3790950"/>
                    </a:xfrm>
                    <a:prstGeom prst="rect">
                      <a:avLst/>
                    </a:prstGeom>
                    <a:noFill/>
                    <a:ln w="9525">
                      <a:noFill/>
                      <a:miter lim="800000"/>
                      <a:headEnd/>
                      <a:tailEnd/>
                    </a:ln>
                  </pic:spPr>
                </pic:pic>
              </a:graphicData>
            </a:graphic>
          </wp:inline>
        </w:drawing>
      </w:r>
    </w:p>
    <w:p w14:paraId="49B543C7" w14:textId="77777777" w:rsidR="00445D9D" w:rsidRPr="006D6653" w:rsidRDefault="00D11D30" w:rsidP="002F0930">
      <w:pPr>
        <w:jc w:val="both"/>
      </w:pPr>
      <w:r w:rsidRPr="006D6653">
        <w:rPr>
          <w:b/>
        </w:rPr>
        <w:t>Figure 1</w:t>
      </w:r>
      <w:r w:rsidR="00B66496" w:rsidRPr="00CD760A">
        <w:t>St. Francis Referral Hospital</w:t>
      </w:r>
    </w:p>
    <w:p w14:paraId="49F5FBDD" w14:textId="77777777" w:rsidR="00CA66F8" w:rsidRDefault="00CA66F8" w:rsidP="002F0930">
      <w:pPr>
        <w:jc w:val="both"/>
      </w:pPr>
      <w:r>
        <w:rPr>
          <w:b/>
        </w:rPr>
        <w:t>2.</w:t>
      </w:r>
      <w:proofErr w:type="gramStart"/>
      <w:r>
        <w:rPr>
          <w:b/>
        </w:rPr>
        <w:t xml:space="preserve">2 </w:t>
      </w:r>
      <w:r w:rsidR="00B94CF7">
        <w:rPr>
          <w:b/>
        </w:rPr>
        <w:t>.</w:t>
      </w:r>
      <w:r>
        <w:rPr>
          <w:b/>
        </w:rPr>
        <w:t>The</w:t>
      </w:r>
      <w:proofErr w:type="gramEnd"/>
      <w:r>
        <w:rPr>
          <w:b/>
        </w:rPr>
        <w:t xml:space="preserve"> s</w:t>
      </w:r>
      <w:r w:rsidR="006D6653">
        <w:rPr>
          <w:b/>
        </w:rPr>
        <w:t xml:space="preserve">tudy design </w:t>
      </w:r>
    </w:p>
    <w:p w14:paraId="7CCC2D91" w14:textId="77777777" w:rsidR="006D6653" w:rsidRDefault="006D6653">
      <w:r>
        <w:t>T</w:t>
      </w:r>
      <w:r w:rsidR="00DF2F48">
        <w:t>he study design was descriptive</w:t>
      </w:r>
      <w:r w:rsidR="00620460">
        <w:t xml:space="preserve"> cross-sectional study which</w:t>
      </w:r>
      <w:r w:rsidR="009F56BA">
        <w:t xml:space="preserve"> success rate </w:t>
      </w:r>
      <w:r w:rsidR="0061488D">
        <w:t>of trial of scar among women wi</w:t>
      </w:r>
      <w:r w:rsidR="00620460">
        <w:t xml:space="preserve">th one previous scar attending </w:t>
      </w:r>
      <w:r w:rsidR="0061488D">
        <w:t>antenatal</w:t>
      </w:r>
      <w:r w:rsidR="00620460">
        <w:t xml:space="preserve"> clinic at St. Francis Referral</w:t>
      </w:r>
      <w:r w:rsidR="0061488D">
        <w:t xml:space="preserve"> Hospital wa</w:t>
      </w:r>
      <w:r w:rsidR="00DF2F48">
        <w:t>s studied at a time. Structured</w:t>
      </w:r>
      <w:r w:rsidR="00620460">
        <w:t xml:space="preserve"> pretested questionnaire with key information </w:t>
      </w:r>
      <w:r w:rsidR="0061488D">
        <w:t>was used to collect the desired data.</w:t>
      </w:r>
    </w:p>
    <w:p w14:paraId="3FFCFD2D" w14:textId="77777777" w:rsidR="005D752C" w:rsidRDefault="005D752C">
      <w:pPr>
        <w:rPr>
          <w:b/>
        </w:rPr>
      </w:pPr>
      <w:r>
        <w:t xml:space="preserve">2.3. </w:t>
      </w:r>
      <w:r w:rsidRPr="005D752C">
        <w:rPr>
          <w:b/>
        </w:rPr>
        <w:t>Study population</w:t>
      </w:r>
    </w:p>
    <w:p w14:paraId="67897798" w14:textId="77777777" w:rsidR="005D752C" w:rsidRDefault="005D752C">
      <w:r>
        <w:rPr>
          <w:b/>
        </w:rPr>
        <w:t>P</w:t>
      </w:r>
      <w:r>
        <w:t>regnant women with one previous scar</w:t>
      </w:r>
      <w:r w:rsidR="00D7440C">
        <w:t xml:space="preserve"> attending clinic at </w:t>
      </w:r>
      <w:proofErr w:type="spellStart"/>
      <w:proofErr w:type="gramStart"/>
      <w:r w:rsidR="00D7440C">
        <w:t>St.Francis</w:t>
      </w:r>
      <w:proofErr w:type="spellEnd"/>
      <w:proofErr w:type="gramEnd"/>
      <w:r w:rsidR="00D7440C">
        <w:t xml:space="preserve"> Refer</w:t>
      </w:r>
      <w:r w:rsidR="00BF3A11">
        <w:t>ral Hospital were registered in</w:t>
      </w:r>
      <w:r w:rsidR="00D7440C">
        <w:t xml:space="preserve"> the study.</w:t>
      </w:r>
    </w:p>
    <w:p w14:paraId="1FBDF0AA" w14:textId="77777777" w:rsidR="00F8367B" w:rsidRDefault="00F8367B">
      <w:r>
        <w:t>2.</w:t>
      </w:r>
      <w:proofErr w:type="gramStart"/>
      <w:r>
        <w:t xml:space="preserve">4 </w:t>
      </w:r>
      <w:r w:rsidR="00B94CF7">
        <w:t>.</w:t>
      </w:r>
      <w:r w:rsidR="00BF3A11">
        <w:rPr>
          <w:b/>
        </w:rPr>
        <w:t>Sample</w:t>
      </w:r>
      <w:proofErr w:type="gramEnd"/>
      <w:r w:rsidRPr="00F8367B">
        <w:rPr>
          <w:b/>
        </w:rPr>
        <w:t xml:space="preserve"> size</w:t>
      </w:r>
    </w:p>
    <w:p w14:paraId="54C6798E" w14:textId="77777777" w:rsidR="00FE33E0" w:rsidRDefault="00896B78">
      <w:r>
        <w:t>The sample size in this study was 258 participants. The sa</w:t>
      </w:r>
      <w:r w:rsidR="00DB726E">
        <w:t xml:space="preserve">mple size calculation obtained </w:t>
      </w:r>
      <w:r>
        <w:t>by Kirkwood formula.</w:t>
      </w:r>
    </w:p>
    <w:p w14:paraId="5D322795" w14:textId="77777777" w:rsidR="00FE33E0" w:rsidRDefault="00FE33E0">
      <w:r>
        <w:t xml:space="preserve">                                 N= z</w:t>
      </w:r>
      <w:r w:rsidR="008A5604">
        <w:rPr>
          <w:vertAlign w:val="superscript"/>
        </w:rPr>
        <w:t>2</w:t>
      </w:r>
      <w:r w:rsidR="008A5604">
        <w:t>P(1-P)/D</w:t>
      </w:r>
      <w:r w:rsidR="008A5604">
        <w:rPr>
          <w:vertAlign w:val="superscript"/>
        </w:rPr>
        <w:t>2</w:t>
      </w:r>
    </w:p>
    <w:p w14:paraId="682567A7" w14:textId="77777777" w:rsidR="008A5604" w:rsidRDefault="008A5604">
      <w:pPr>
        <w:rPr>
          <w:vertAlign w:val="superscript"/>
        </w:rPr>
      </w:pPr>
      <w:r>
        <w:t xml:space="preserve">                               N = (1.96)</w:t>
      </w:r>
      <w:r>
        <w:rPr>
          <w:vertAlign w:val="superscript"/>
        </w:rPr>
        <w:t>2</w:t>
      </w:r>
      <w:r>
        <w:t xml:space="preserve"> X 0.214 (1- O.214)</w:t>
      </w:r>
      <w:r w:rsidR="00D20B52">
        <w:t>/ (0.05)</w:t>
      </w:r>
      <w:r w:rsidR="00D20B52">
        <w:rPr>
          <w:vertAlign w:val="superscript"/>
        </w:rPr>
        <w:t>2</w:t>
      </w:r>
    </w:p>
    <w:p w14:paraId="7E065A6A" w14:textId="77777777" w:rsidR="00D20B52" w:rsidRDefault="00D20B52">
      <w:r>
        <w:t>N= 258</w:t>
      </w:r>
    </w:p>
    <w:p w14:paraId="54C79229" w14:textId="77777777" w:rsidR="00D20B52" w:rsidRDefault="00D20B52">
      <w:r>
        <w:t>N – Sample size</w:t>
      </w:r>
    </w:p>
    <w:p w14:paraId="073F2044" w14:textId="77777777" w:rsidR="00D20B52" w:rsidRDefault="00D20B52">
      <w:r>
        <w:lastRenderedPageBreak/>
        <w:t>Z- Confidence interval level 95% in this study which is 1.96</w:t>
      </w:r>
    </w:p>
    <w:p w14:paraId="1BC57D5D" w14:textId="77777777" w:rsidR="00D20B52" w:rsidRDefault="00D20B52">
      <w:r>
        <w:t>P- Proportional of study prevalence 21.4% 2022</w:t>
      </w:r>
    </w:p>
    <w:p w14:paraId="02671628" w14:textId="77777777" w:rsidR="00D20B52" w:rsidRPr="00D20B52" w:rsidRDefault="00D20B52">
      <w:r>
        <w:t xml:space="preserve">D – Absolute error or precision 0.05 has to be decided by researcher </w:t>
      </w:r>
    </w:p>
    <w:p w14:paraId="47C9A6F1" w14:textId="77777777" w:rsidR="00896B78" w:rsidRDefault="006F6B42" w:rsidP="00F97C03">
      <w:pPr>
        <w:jc w:val="both"/>
      </w:pPr>
      <w:r>
        <w:t>2.</w:t>
      </w:r>
      <w:proofErr w:type="gramStart"/>
      <w:r>
        <w:t xml:space="preserve">5 </w:t>
      </w:r>
      <w:r w:rsidR="00B94CF7">
        <w:t>.</w:t>
      </w:r>
      <w:r w:rsidR="00DB726E">
        <w:rPr>
          <w:b/>
        </w:rPr>
        <w:t>Sampling</w:t>
      </w:r>
      <w:proofErr w:type="gramEnd"/>
      <w:r w:rsidR="00DB726E">
        <w:rPr>
          <w:b/>
        </w:rPr>
        <w:t xml:space="preserve"> </w:t>
      </w:r>
      <w:r w:rsidRPr="004F220B">
        <w:rPr>
          <w:b/>
        </w:rPr>
        <w:t>Technique</w:t>
      </w:r>
    </w:p>
    <w:p w14:paraId="1E163E0D" w14:textId="77777777" w:rsidR="000D1CFF" w:rsidRDefault="00C470C5" w:rsidP="00F97C03">
      <w:pPr>
        <w:jc w:val="both"/>
      </w:pPr>
      <w:r>
        <w:t>S</w:t>
      </w:r>
      <w:r w:rsidR="008C08A4">
        <w:t xml:space="preserve">imple randomly </w:t>
      </w:r>
      <w:r w:rsidR="00DB726E">
        <w:t xml:space="preserve">technique was employed whereby </w:t>
      </w:r>
      <w:r w:rsidR="008C08A4">
        <w:t>participants attending at</w:t>
      </w:r>
      <w:r w:rsidR="00DB726E">
        <w:t xml:space="preserve"> St. Francis Referral Hospital </w:t>
      </w:r>
      <w:r w:rsidR="008C08A4">
        <w:t>antenatal</w:t>
      </w:r>
      <w:r w:rsidR="00DB726E">
        <w:t xml:space="preserve"> clinic were allocated numbers </w:t>
      </w:r>
      <w:r w:rsidR="007149FC">
        <w:t xml:space="preserve">(even and uneven </w:t>
      </w:r>
      <w:r w:rsidR="008C08A4">
        <w:t>numbe</w:t>
      </w:r>
      <w:r w:rsidR="00DB726E">
        <w:t xml:space="preserve">rs). Participants who had even </w:t>
      </w:r>
      <w:r w:rsidR="008C08A4">
        <w:t>numbers were involved in the</w:t>
      </w:r>
      <w:r w:rsidR="00E96763">
        <w:t xml:space="preserve"> s</w:t>
      </w:r>
      <w:r w:rsidR="00B95D62">
        <w:t>tudy.</w:t>
      </w:r>
    </w:p>
    <w:p w14:paraId="565742AD" w14:textId="77777777" w:rsidR="0015531B" w:rsidRPr="0015531B" w:rsidRDefault="0015531B" w:rsidP="00F97C03">
      <w:pPr>
        <w:jc w:val="both"/>
        <w:rPr>
          <w:b/>
        </w:rPr>
      </w:pPr>
      <w:r>
        <w:rPr>
          <w:b/>
        </w:rPr>
        <w:t>2.</w:t>
      </w:r>
      <w:proofErr w:type="gramStart"/>
      <w:r>
        <w:rPr>
          <w:b/>
        </w:rPr>
        <w:t xml:space="preserve">6 </w:t>
      </w:r>
      <w:r w:rsidR="00286414">
        <w:rPr>
          <w:b/>
        </w:rPr>
        <w:t>.</w:t>
      </w:r>
      <w:r w:rsidRPr="0015531B">
        <w:rPr>
          <w:b/>
        </w:rPr>
        <w:t>Data</w:t>
      </w:r>
      <w:proofErr w:type="gramEnd"/>
      <w:r w:rsidRPr="0015531B">
        <w:rPr>
          <w:b/>
        </w:rPr>
        <w:t xml:space="preserve"> collection</w:t>
      </w:r>
    </w:p>
    <w:p w14:paraId="6CA5CB66" w14:textId="77777777" w:rsidR="00A82DF6" w:rsidRDefault="0015531B" w:rsidP="00FF6D00">
      <w:pPr>
        <w:jc w:val="both"/>
      </w:pPr>
      <w:r>
        <w:t>The d</w:t>
      </w:r>
      <w:r w:rsidR="00552F26">
        <w:t xml:space="preserve">ata </w:t>
      </w:r>
      <w:r>
        <w:t>collection</w:t>
      </w:r>
      <w:r w:rsidR="00A82DF6">
        <w:t xml:space="preserve"> by structured guided </w:t>
      </w:r>
      <w:proofErr w:type="gramStart"/>
      <w:r w:rsidR="00A82DF6">
        <w:t>ques</w:t>
      </w:r>
      <w:r w:rsidR="002D7A2C">
        <w:t>tionnaire  .</w:t>
      </w:r>
      <w:proofErr w:type="gramEnd"/>
      <w:r w:rsidR="002D7A2C">
        <w:t xml:space="preserve">The questionnaire </w:t>
      </w:r>
      <w:r w:rsidR="00A82DF6">
        <w:t>prepared in English language and translated</w:t>
      </w:r>
      <w:r w:rsidR="00546BCC">
        <w:t xml:space="preserve"> into Swahili to maintain the consistency and content of the questionnaire , confidentiality of information, participant’s r</w:t>
      </w:r>
      <w:r>
        <w:t>ight and voluntarily informed consent were secure. The participants were asked t</w:t>
      </w:r>
      <w:r w:rsidR="002D7A2C">
        <w:t xml:space="preserve">he questions and their answers </w:t>
      </w:r>
      <w:r>
        <w:t xml:space="preserve">filled in questionnaire by </w:t>
      </w:r>
      <w:proofErr w:type="spellStart"/>
      <w:r>
        <w:t>aresearcher</w:t>
      </w:r>
      <w:proofErr w:type="spellEnd"/>
      <w:r>
        <w:t>.</w:t>
      </w:r>
    </w:p>
    <w:p w14:paraId="2F78FF1E" w14:textId="77777777" w:rsidR="00011C91" w:rsidRDefault="00AD7484" w:rsidP="00FF6D00">
      <w:pPr>
        <w:jc w:val="both"/>
        <w:rPr>
          <w:b/>
        </w:rPr>
      </w:pPr>
      <w:r>
        <w:t>2.</w:t>
      </w:r>
      <w:proofErr w:type="gramStart"/>
      <w:r>
        <w:t>7</w:t>
      </w:r>
      <w:r w:rsidR="00286414">
        <w:t>.</w:t>
      </w:r>
      <w:r w:rsidR="00011C91" w:rsidRPr="00011C91">
        <w:rPr>
          <w:b/>
        </w:rPr>
        <w:t>Data</w:t>
      </w:r>
      <w:proofErr w:type="gramEnd"/>
      <w:r w:rsidR="00011C91" w:rsidRPr="00011C91">
        <w:rPr>
          <w:b/>
        </w:rPr>
        <w:t xml:space="preserve"> analysis</w:t>
      </w:r>
    </w:p>
    <w:p w14:paraId="4FDFED80" w14:textId="77777777" w:rsidR="00011C91" w:rsidRDefault="00011C91" w:rsidP="00FF6D00">
      <w:pPr>
        <w:jc w:val="both"/>
      </w:pPr>
      <w:r w:rsidRPr="00011C91">
        <w:t>Questionnaire</w:t>
      </w:r>
      <w:r w:rsidR="007149FC">
        <w:t xml:space="preserve">s </w:t>
      </w:r>
      <w:r>
        <w:t xml:space="preserve">filled with irrelevant information were </w:t>
      </w:r>
      <w:proofErr w:type="spellStart"/>
      <w:proofErr w:type="gramStart"/>
      <w:r>
        <w:t>removed.The</w:t>
      </w:r>
      <w:proofErr w:type="spellEnd"/>
      <w:proofErr w:type="gramEnd"/>
      <w:r>
        <w:t xml:space="preserve"> data from questionnaires were entered, cleaned and</w:t>
      </w:r>
      <w:r w:rsidR="00AD7484">
        <w:t xml:space="preserve"> analyzed</w:t>
      </w:r>
      <w:r>
        <w:t xml:space="preserve"> by using by </w:t>
      </w:r>
      <w:r w:rsidR="00AD7484">
        <w:t>Statistical Package for social Sciences (SPSS version 20).</w:t>
      </w:r>
    </w:p>
    <w:p w14:paraId="5CA72BE7" w14:textId="77777777" w:rsidR="00C63A4E" w:rsidRDefault="00C63A4E" w:rsidP="00FF6D00">
      <w:pPr>
        <w:jc w:val="both"/>
        <w:rPr>
          <w:b/>
        </w:rPr>
      </w:pPr>
      <w:r>
        <w:t>2.</w:t>
      </w:r>
      <w:proofErr w:type="gramStart"/>
      <w:r>
        <w:t xml:space="preserve">8 </w:t>
      </w:r>
      <w:r w:rsidR="00286414">
        <w:t>.</w:t>
      </w:r>
      <w:r w:rsidRPr="001270FB">
        <w:rPr>
          <w:b/>
        </w:rPr>
        <w:t>Inclusion</w:t>
      </w:r>
      <w:proofErr w:type="gramEnd"/>
      <w:r w:rsidRPr="001270FB">
        <w:rPr>
          <w:b/>
        </w:rPr>
        <w:t xml:space="preserve"> criteria</w:t>
      </w:r>
    </w:p>
    <w:p w14:paraId="144C260C" w14:textId="77777777" w:rsidR="001270FB" w:rsidRDefault="001270FB">
      <w:r>
        <w:t xml:space="preserve">Woman attending clinic with gestation age </w:t>
      </w:r>
      <w:r>
        <w:rPr>
          <w:rFonts w:cstheme="minorHAnsi"/>
        </w:rPr>
        <w:t>≥</w:t>
      </w:r>
      <w:r>
        <w:t xml:space="preserve"> 37 weeks </w:t>
      </w:r>
      <w:proofErr w:type="gramStart"/>
      <w:r>
        <w:t>and  singleton</w:t>
      </w:r>
      <w:proofErr w:type="gramEnd"/>
      <w:r>
        <w:t xml:space="preserve"> live birth; pelvis with no</w:t>
      </w:r>
      <w:r w:rsidR="00BB730D">
        <w:t>rmal shape and size: a history  of caesarean section and a transverse incision of the lower uterus ; no contraindications to vaginal trial; the time of having the previous caesarean  section was more than 2 years.</w:t>
      </w:r>
    </w:p>
    <w:p w14:paraId="485C47C4" w14:textId="77777777" w:rsidR="00224F04" w:rsidRDefault="00224F04">
      <w:r>
        <w:t>2.</w:t>
      </w:r>
      <w:proofErr w:type="gramStart"/>
      <w:r>
        <w:t xml:space="preserve">9 </w:t>
      </w:r>
      <w:r w:rsidR="00286414">
        <w:t>.</w:t>
      </w:r>
      <w:r w:rsidRPr="00C123B3">
        <w:rPr>
          <w:b/>
        </w:rPr>
        <w:t>Exclusion</w:t>
      </w:r>
      <w:proofErr w:type="gramEnd"/>
      <w:r w:rsidRPr="00C123B3">
        <w:rPr>
          <w:b/>
        </w:rPr>
        <w:t xml:space="preserve"> criteria</w:t>
      </w:r>
    </w:p>
    <w:p w14:paraId="173A06E4" w14:textId="77777777" w:rsidR="006867D3" w:rsidRDefault="00C123B3">
      <w:proofErr w:type="gramStart"/>
      <w:r>
        <w:t>Women  attending</w:t>
      </w:r>
      <w:proofErr w:type="gramEnd"/>
      <w:r>
        <w:t xml:space="preserve">  clinic with a history of two or more caesarean  section or the  last caesarean was a classical  one with a longitudinal incision of uterus;  last caesarean  section obstetr</w:t>
      </w:r>
      <w:r w:rsidR="007A4DEB">
        <w:t>i</w:t>
      </w:r>
      <w:r>
        <w:t>c  indication</w:t>
      </w:r>
      <w:r w:rsidR="007A4DEB">
        <w:t xml:space="preserve">s  still existed;  a history of uterine rupture during previous delivery; discontinuity of the anterior wall muscle layer of the lower uterine </w:t>
      </w:r>
      <w:r w:rsidR="00AA5D2A">
        <w:t>segment; suffering from other serious m</w:t>
      </w:r>
      <w:r w:rsidR="002F2F2E">
        <w:t>edical or obstetric complications</w:t>
      </w:r>
      <w:r w:rsidR="00AA5D2A">
        <w:t>.</w:t>
      </w:r>
    </w:p>
    <w:p w14:paraId="282726C1" w14:textId="77777777" w:rsidR="00C123B3" w:rsidRDefault="006867D3">
      <w:r>
        <w:t>2.</w:t>
      </w:r>
      <w:proofErr w:type="gramStart"/>
      <w:r>
        <w:t>10</w:t>
      </w:r>
      <w:r w:rsidR="00286414">
        <w:t>.</w:t>
      </w:r>
      <w:r w:rsidRPr="006867D3">
        <w:rPr>
          <w:b/>
        </w:rPr>
        <w:t>Ethical</w:t>
      </w:r>
      <w:proofErr w:type="gramEnd"/>
      <w:r w:rsidRPr="006867D3">
        <w:rPr>
          <w:b/>
        </w:rPr>
        <w:t xml:space="preserve"> clearance</w:t>
      </w:r>
    </w:p>
    <w:p w14:paraId="0106905C" w14:textId="77777777" w:rsidR="000D47DF" w:rsidRDefault="000D47DF">
      <w:r>
        <w:t>Permission to conduct the st</w:t>
      </w:r>
      <w:r w:rsidR="00FE5CDE">
        <w:t xml:space="preserve">udy was obtained from research </w:t>
      </w:r>
      <w:r>
        <w:t xml:space="preserve">committee of </w:t>
      </w:r>
      <w:proofErr w:type="spellStart"/>
      <w:proofErr w:type="gramStart"/>
      <w:r>
        <w:t>St.Francis</w:t>
      </w:r>
      <w:proofErr w:type="spellEnd"/>
      <w:proofErr w:type="gramEnd"/>
      <w:r>
        <w:t xml:space="preserve"> U</w:t>
      </w:r>
      <w:r w:rsidR="002F2F2E">
        <w:t xml:space="preserve">niversity College </w:t>
      </w:r>
      <w:r w:rsidR="009574CD">
        <w:t>of Health and Allied Sciences (SFUCHAS) while permission to use participants at St. Francis Referral  Hospital was</w:t>
      </w:r>
      <w:r w:rsidR="00017B0F">
        <w:t xml:space="preserve"> obtained from the Director of curative services of the referral hospital.</w:t>
      </w:r>
    </w:p>
    <w:p w14:paraId="73DCCF84" w14:textId="77777777" w:rsidR="0094392F" w:rsidRDefault="006C24D9">
      <w:r>
        <w:t xml:space="preserve">3.0 Results </w:t>
      </w:r>
    </w:p>
    <w:p w14:paraId="791200B3" w14:textId="77777777" w:rsidR="0004120B" w:rsidRDefault="0094392F">
      <w:r>
        <w:t xml:space="preserve">3. </w:t>
      </w:r>
      <w:proofErr w:type="gramStart"/>
      <w:r>
        <w:t>1.</w:t>
      </w:r>
      <w:r w:rsidR="006C24D9" w:rsidRPr="00840D56">
        <w:rPr>
          <w:b/>
        </w:rPr>
        <w:t>Social</w:t>
      </w:r>
      <w:proofErr w:type="gramEnd"/>
      <w:r w:rsidR="006C24D9" w:rsidRPr="00840D56">
        <w:rPr>
          <w:b/>
        </w:rPr>
        <w:t xml:space="preserve">  demographic characteristics participants at </w:t>
      </w:r>
      <w:proofErr w:type="spellStart"/>
      <w:r w:rsidR="006C24D9" w:rsidRPr="00840D56">
        <w:rPr>
          <w:b/>
        </w:rPr>
        <w:t>St.Francis</w:t>
      </w:r>
      <w:proofErr w:type="spellEnd"/>
      <w:r w:rsidR="006C24D9" w:rsidRPr="00840D56">
        <w:rPr>
          <w:b/>
        </w:rPr>
        <w:t xml:space="preserve"> Referral  Hospital</w:t>
      </w:r>
    </w:p>
    <w:p w14:paraId="42B1C13F" w14:textId="05BD4D95" w:rsidR="00840D56" w:rsidRDefault="00F834CC" w:rsidP="00F96573">
      <w:pPr>
        <w:jc w:val="both"/>
      </w:pPr>
      <w:r>
        <w:lastRenderedPageBreak/>
        <w:t>A total of 258 pregnant</w:t>
      </w:r>
      <w:r w:rsidR="000C6867">
        <w:t xml:space="preserve"> </w:t>
      </w:r>
      <w:r>
        <w:t>women</w:t>
      </w:r>
      <w:r w:rsidR="003452EA">
        <w:t xml:space="preserve"> with one previous scar participated in this study. Out of this 47(18.2</w:t>
      </w:r>
      <w:r w:rsidR="004E5CC9">
        <w:t>%</w:t>
      </w:r>
      <w:r w:rsidR="003452EA">
        <w:t>) aged less than 20 years,</w:t>
      </w:r>
      <w:r w:rsidR="004E5CC9">
        <w:t xml:space="preserve"> 90(34.9%) aged 21-29 years, </w:t>
      </w:r>
      <w:r w:rsidR="0053164F">
        <w:t>70(27.1</w:t>
      </w:r>
      <w:r w:rsidR="007A60AC">
        <w:t>%</w:t>
      </w:r>
      <w:r w:rsidR="0053164F">
        <w:t>) aged</w:t>
      </w:r>
      <w:r w:rsidR="004E5CC9">
        <w:t xml:space="preserve"> 30-39 years, 51 (19.8%) aged more than 40 years. Religion; Christian 150 (58.1%), </w:t>
      </w:r>
      <w:proofErr w:type="spellStart"/>
      <w:r w:rsidR="004E5CC9">
        <w:t>muslim</w:t>
      </w:r>
      <w:proofErr w:type="spellEnd"/>
      <w:r w:rsidR="004E5CC9">
        <w:t xml:space="preserve"> 108 (41.9%</w:t>
      </w:r>
      <w:proofErr w:type="gramStart"/>
      <w:r w:rsidR="004E5CC9">
        <w:t>)</w:t>
      </w:r>
      <w:r w:rsidR="005648EA">
        <w:t>.Marital</w:t>
      </w:r>
      <w:proofErr w:type="gramEnd"/>
      <w:r w:rsidR="005648EA">
        <w:t xml:space="preserve"> status; married 170 (65.9%)</w:t>
      </w:r>
      <w:r w:rsidR="00F96573">
        <w:t xml:space="preserve">, not married 88(34.1%).Education level; not educated 20 (7.8%), primary school 40 (15.5%), secondary school 120 (46.5%), University level 78 (30.2%).Employment status; peasant 90(34.9%), employed 58 (22.5%), </w:t>
      </w:r>
      <w:proofErr w:type="spellStart"/>
      <w:r w:rsidR="00F96573">
        <w:t>self employed</w:t>
      </w:r>
      <w:proofErr w:type="spellEnd"/>
      <w:r w:rsidR="00EE2B28">
        <w:t xml:space="preserve"> 110 (42.6%).as shown in Table 1</w:t>
      </w:r>
      <w:r w:rsidR="00840D56">
        <w:t>.</w:t>
      </w:r>
    </w:p>
    <w:p w14:paraId="4A56094C" w14:textId="7D942ADA" w:rsidR="00795762" w:rsidRDefault="00795762" w:rsidP="00F96573">
      <w:pPr>
        <w:jc w:val="both"/>
      </w:pPr>
      <w:r>
        <w:t xml:space="preserve">Table 1. </w:t>
      </w:r>
      <w:proofErr w:type="gramStart"/>
      <w:r>
        <w:rPr>
          <w:b/>
        </w:rPr>
        <w:t>Socio</w:t>
      </w:r>
      <w:r w:rsidRPr="00840D56">
        <w:rPr>
          <w:b/>
        </w:rPr>
        <w:t xml:space="preserve">  demographic</w:t>
      </w:r>
      <w:proofErr w:type="gramEnd"/>
      <w:r w:rsidRPr="00840D56">
        <w:rPr>
          <w:b/>
        </w:rPr>
        <w:t xml:space="preserve"> characteristics</w:t>
      </w:r>
      <w:r>
        <w:rPr>
          <w:b/>
        </w:rPr>
        <w:t xml:space="preserve"> of</w:t>
      </w:r>
      <w:r w:rsidRPr="00840D56">
        <w:rPr>
          <w:b/>
        </w:rPr>
        <w:t xml:space="preserve"> participants</w:t>
      </w:r>
    </w:p>
    <w:tbl>
      <w:tblPr>
        <w:tblStyle w:val="TableGrid"/>
        <w:tblW w:w="0" w:type="auto"/>
        <w:tblLook w:val="04A0" w:firstRow="1" w:lastRow="0" w:firstColumn="1" w:lastColumn="0" w:noHBand="0" w:noVBand="1"/>
      </w:tblPr>
      <w:tblGrid>
        <w:gridCol w:w="3192"/>
        <w:gridCol w:w="3192"/>
        <w:gridCol w:w="3192"/>
      </w:tblGrid>
      <w:tr w:rsidR="009919F2" w14:paraId="78E0E682" w14:textId="77777777" w:rsidTr="009919F2">
        <w:tc>
          <w:tcPr>
            <w:tcW w:w="3192" w:type="dxa"/>
          </w:tcPr>
          <w:p w14:paraId="384F6F38" w14:textId="77777777" w:rsidR="009919F2" w:rsidRPr="0022654E" w:rsidRDefault="009919F2" w:rsidP="00F96573">
            <w:pPr>
              <w:jc w:val="both"/>
              <w:rPr>
                <w:b/>
                <w:bCs/>
              </w:rPr>
            </w:pPr>
            <w:r w:rsidRPr="0022654E">
              <w:rPr>
                <w:b/>
                <w:bCs/>
              </w:rPr>
              <w:t>Variable</w:t>
            </w:r>
          </w:p>
        </w:tc>
        <w:tc>
          <w:tcPr>
            <w:tcW w:w="3192" w:type="dxa"/>
          </w:tcPr>
          <w:p w14:paraId="5A6A8F4F" w14:textId="77777777" w:rsidR="009919F2" w:rsidRPr="0022654E" w:rsidRDefault="009919F2" w:rsidP="00F96573">
            <w:pPr>
              <w:jc w:val="both"/>
              <w:rPr>
                <w:b/>
                <w:bCs/>
              </w:rPr>
            </w:pPr>
            <w:r w:rsidRPr="0022654E">
              <w:rPr>
                <w:b/>
                <w:bCs/>
              </w:rPr>
              <w:t xml:space="preserve">Frequency </w:t>
            </w:r>
          </w:p>
        </w:tc>
        <w:tc>
          <w:tcPr>
            <w:tcW w:w="3192" w:type="dxa"/>
          </w:tcPr>
          <w:p w14:paraId="4508ACFB" w14:textId="77777777" w:rsidR="009919F2" w:rsidRPr="0022654E" w:rsidRDefault="009919F2" w:rsidP="00F96573">
            <w:pPr>
              <w:jc w:val="both"/>
              <w:rPr>
                <w:b/>
                <w:bCs/>
              </w:rPr>
            </w:pPr>
            <w:r w:rsidRPr="0022654E">
              <w:rPr>
                <w:b/>
                <w:bCs/>
              </w:rPr>
              <w:t>Percentage (%)</w:t>
            </w:r>
          </w:p>
        </w:tc>
      </w:tr>
      <w:tr w:rsidR="009919F2" w14:paraId="60DC0BDD" w14:textId="77777777" w:rsidTr="009919F2">
        <w:tc>
          <w:tcPr>
            <w:tcW w:w="3192" w:type="dxa"/>
          </w:tcPr>
          <w:p w14:paraId="66F7F472" w14:textId="77777777" w:rsidR="009919F2" w:rsidRPr="009919F2" w:rsidRDefault="009919F2" w:rsidP="00F96573">
            <w:pPr>
              <w:jc w:val="both"/>
              <w:rPr>
                <w:b/>
              </w:rPr>
            </w:pPr>
            <w:r w:rsidRPr="009919F2">
              <w:rPr>
                <w:b/>
              </w:rPr>
              <w:t>Age in years</w:t>
            </w:r>
          </w:p>
        </w:tc>
        <w:tc>
          <w:tcPr>
            <w:tcW w:w="3192" w:type="dxa"/>
          </w:tcPr>
          <w:p w14:paraId="5169B6EB" w14:textId="77777777" w:rsidR="009919F2" w:rsidRDefault="009919F2" w:rsidP="00F96573">
            <w:pPr>
              <w:jc w:val="both"/>
            </w:pPr>
          </w:p>
        </w:tc>
        <w:tc>
          <w:tcPr>
            <w:tcW w:w="3192" w:type="dxa"/>
          </w:tcPr>
          <w:p w14:paraId="5F9B38B9" w14:textId="77777777" w:rsidR="009919F2" w:rsidRDefault="009919F2" w:rsidP="00F96573">
            <w:pPr>
              <w:jc w:val="both"/>
            </w:pPr>
          </w:p>
        </w:tc>
      </w:tr>
      <w:tr w:rsidR="009919F2" w14:paraId="0E2462FD" w14:textId="77777777" w:rsidTr="009919F2">
        <w:tc>
          <w:tcPr>
            <w:tcW w:w="3192" w:type="dxa"/>
          </w:tcPr>
          <w:p w14:paraId="74C00462" w14:textId="77777777" w:rsidR="009919F2" w:rsidRDefault="009919F2" w:rsidP="00F96573">
            <w:pPr>
              <w:jc w:val="both"/>
            </w:pPr>
            <w:r>
              <w:t xml:space="preserve">&lt;20 </w:t>
            </w:r>
          </w:p>
        </w:tc>
        <w:tc>
          <w:tcPr>
            <w:tcW w:w="3192" w:type="dxa"/>
          </w:tcPr>
          <w:p w14:paraId="05752169" w14:textId="77777777" w:rsidR="009919F2" w:rsidRDefault="009919F2" w:rsidP="00F96573">
            <w:pPr>
              <w:jc w:val="both"/>
            </w:pPr>
            <w:r>
              <w:t>47</w:t>
            </w:r>
          </w:p>
        </w:tc>
        <w:tc>
          <w:tcPr>
            <w:tcW w:w="3192" w:type="dxa"/>
          </w:tcPr>
          <w:p w14:paraId="798F6BB8" w14:textId="77777777" w:rsidR="009919F2" w:rsidRDefault="009919F2" w:rsidP="00F96573">
            <w:pPr>
              <w:jc w:val="both"/>
            </w:pPr>
            <w:r>
              <w:t>18.2</w:t>
            </w:r>
          </w:p>
        </w:tc>
      </w:tr>
      <w:tr w:rsidR="009919F2" w14:paraId="0FC7C5BC" w14:textId="77777777" w:rsidTr="009919F2">
        <w:tc>
          <w:tcPr>
            <w:tcW w:w="3192" w:type="dxa"/>
          </w:tcPr>
          <w:p w14:paraId="24F6422D" w14:textId="77777777" w:rsidR="009919F2" w:rsidRDefault="009919F2" w:rsidP="00F96573">
            <w:pPr>
              <w:jc w:val="both"/>
            </w:pPr>
            <w:r>
              <w:t>21 – 29</w:t>
            </w:r>
          </w:p>
        </w:tc>
        <w:tc>
          <w:tcPr>
            <w:tcW w:w="3192" w:type="dxa"/>
          </w:tcPr>
          <w:p w14:paraId="16559004" w14:textId="77777777" w:rsidR="009919F2" w:rsidRDefault="009919F2" w:rsidP="00F96573">
            <w:pPr>
              <w:jc w:val="both"/>
            </w:pPr>
            <w:r>
              <w:t>90</w:t>
            </w:r>
          </w:p>
        </w:tc>
        <w:tc>
          <w:tcPr>
            <w:tcW w:w="3192" w:type="dxa"/>
          </w:tcPr>
          <w:p w14:paraId="6B82B0DC" w14:textId="77777777" w:rsidR="009919F2" w:rsidRDefault="009919F2" w:rsidP="00F96573">
            <w:pPr>
              <w:jc w:val="both"/>
            </w:pPr>
            <w:r>
              <w:t>34.9</w:t>
            </w:r>
          </w:p>
        </w:tc>
      </w:tr>
      <w:tr w:rsidR="009919F2" w14:paraId="22914A33" w14:textId="77777777" w:rsidTr="009919F2">
        <w:tc>
          <w:tcPr>
            <w:tcW w:w="3192" w:type="dxa"/>
          </w:tcPr>
          <w:p w14:paraId="7DF980A7" w14:textId="77777777" w:rsidR="009919F2" w:rsidRDefault="009919F2" w:rsidP="00F96573">
            <w:pPr>
              <w:jc w:val="both"/>
            </w:pPr>
            <w:r>
              <w:t>30</w:t>
            </w:r>
            <w:proofErr w:type="gramStart"/>
            <w:r>
              <w:t>-  39</w:t>
            </w:r>
            <w:proofErr w:type="gramEnd"/>
          </w:p>
        </w:tc>
        <w:tc>
          <w:tcPr>
            <w:tcW w:w="3192" w:type="dxa"/>
          </w:tcPr>
          <w:p w14:paraId="67C9922F" w14:textId="77777777" w:rsidR="009919F2" w:rsidRDefault="009919F2" w:rsidP="00F96573">
            <w:pPr>
              <w:jc w:val="both"/>
            </w:pPr>
            <w:r>
              <w:t>70</w:t>
            </w:r>
          </w:p>
        </w:tc>
        <w:tc>
          <w:tcPr>
            <w:tcW w:w="3192" w:type="dxa"/>
          </w:tcPr>
          <w:p w14:paraId="3AF9F74E" w14:textId="77777777" w:rsidR="009919F2" w:rsidRDefault="009919F2" w:rsidP="00F96573">
            <w:pPr>
              <w:jc w:val="both"/>
            </w:pPr>
            <w:r>
              <w:t>27.1</w:t>
            </w:r>
          </w:p>
        </w:tc>
      </w:tr>
      <w:tr w:rsidR="009919F2" w14:paraId="7BFB4128" w14:textId="77777777" w:rsidTr="00F80AF9">
        <w:tc>
          <w:tcPr>
            <w:tcW w:w="3192" w:type="dxa"/>
            <w:tcBorders>
              <w:left w:val="single" w:sz="4" w:space="0" w:color="auto"/>
            </w:tcBorders>
          </w:tcPr>
          <w:p w14:paraId="3AD8385B" w14:textId="77777777" w:rsidR="009919F2" w:rsidRDefault="009919F2" w:rsidP="00F96573">
            <w:pPr>
              <w:jc w:val="both"/>
            </w:pPr>
            <w:r>
              <w:t>&gt;40</w:t>
            </w:r>
          </w:p>
        </w:tc>
        <w:tc>
          <w:tcPr>
            <w:tcW w:w="3192" w:type="dxa"/>
          </w:tcPr>
          <w:p w14:paraId="13F6CCE2" w14:textId="77777777" w:rsidR="009919F2" w:rsidRDefault="009919F2" w:rsidP="00F96573">
            <w:pPr>
              <w:jc w:val="both"/>
            </w:pPr>
            <w:r>
              <w:t>51</w:t>
            </w:r>
          </w:p>
        </w:tc>
        <w:tc>
          <w:tcPr>
            <w:tcW w:w="3192" w:type="dxa"/>
          </w:tcPr>
          <w:p w14:paraId="7E1EBB10" w14:textId="77777777" w:rsidR="009919F2" w:rsidRDefault="009919F2" w:rsidP="00F96573">
            <w:pPr>
              <w:jc w:val="both"/>
            </w:pPr>
            <w:r>
              <w:t>19.8</w:t>
            </w:r>
          </w:p>
        </w:tc>
      </w:tr>
      <w:tr w:rsidR="00F80AF9" w14:paraId="129C4C59" w14:textId="77777777" w:rsidTr="00F80AF9">
        <w:tc>
          <w:tcPr>
            <w:tcW w:w="3192" w:type="dxa"/>
            <w:tcBorders>
              <w:left w:val="single" w:sz="4" w:space="0" w:color="auto"/>
            </w:tcBorders>
          </w:tcPr>
          <w:p w14:paraId="70FF8E8B" w14:textId="77777777" w:rsidR="00F80AF9" w:rsidRPr="00F80AF9" w:rsidRDefault="00F80AF9" w:rsidP="00F96573">
            <w:pPr>
              <w:jc w:val="both"/>
              <w:rPr>
                <w:b/>
                <w:bCs/>
              </w:rPr>
            </w:pPr>
            <w:r w:rsidRPr="00F80AF9">
              <w:rPr>
                <w:b/>
                <w:bCs/>
              </w:rPr>
              <w:t>Religion</w:t>
            </w:r>
          </w:p>
        </w:tc>
        <w:tc>
          <w:tcPr>
            <w:tcW w:w="3192" w:type="dxa"/>
          </w:tcPr>
          <w:p w14:paraId="170C63CF" w14:textId="77777777" w:rsidR="00F80AF9" w:rsidRDefault="00F80AF9" w:rsidP="00F96573">
            <w:pPr>
              <w:jc w:val="both"/>
            </w:pPr>
          </w:p>
        </w:tc>
        <w:tc>
          <w:tcPr>
            <w:tcW w:w="3192" w:type="dxa"/>
          </w:tcPr>
          <w:p w14:paraId="515DB2AC" w14:textId="77777777" w:rsidR="00F80AF9" w:rsidRDefault="00F80AF9" w:rsidP="00F96573">
            <w:pPr>
              <w:jc w:val="both"/>
            </w:pPr>
          </w:p>
        </w:tc>
      </w:tr>
      <w:tr w:rsidR="00F80AF9" w14:paraId="22AB186D" w14:textId="77777777" w:rsidTr="00F80AF9">
        <w:tc>
          <w:tcPr>
            <w:tcW w:w="3192" w:type="dxa"/>
            <w:tcBorders>
              <w:left w:val="single" w:sz="4" w:space="0" w:color="auto"/>
            </w:tcBorders>
          </w:tcPr>
          <w:p w14:paraId="1129C056" w14:textId="77777777" w:rsidR="00F80AF9" w:rsidRDefault="00F80AF9" w:rsidP="00F96573">
            <w:pPr>
              <w:jc w:val="both"/>
            </w:pPr>
            <w:r>
              <w:t xml:space="preserve">Christian </w:t>
            </w:r>
          </w:p>
        </w:tc>
        <w:tc>
          <w:tcPr>
            <w:tcW w:w="3192" w:type="dxa"/>
          </w:tcPr>
          <w:p w14:paraId="09C45A18" w14:textId="77777777" w:rsidR="00F80AF9" w:rsidRDefault="00F80AF9" w:rsidP="00F96573">
            <w:pPr>
              <w:jc w:val="both"/>
            </w:pPr>
            <w:r>
              <w:t>150</w:t>
            </w:r>
          </w:p>
        </w:tc>
        <w:tc>
          <w:tcPr>
            <w:tcW w:w="3192" w:type="dxa"/>
          </w:tcPr>
          <w:p w14:paraId="4CC0FCB2" w14:textId="77777777" w:rsidR="00F80AF9" w:rsidRDefault="00F80AF9" w:rsidP="00F96573">
            <w:pPr>
              <w:jc w:val="both"/>
            </w:pPr>
            <w:r>
              <w:t>58.1</w:t>
            </w:r>
          </w:p>
        </w:tc>
      </w:tr>
      <w:tr w:rsidR="00F80AF9" w14:paraId="76B2C729" w14:textId="77777777" w:rsidTr="00F80AF9">
        <w:tc>
          <w:tcPr>
            <w:tcW w:w="3192" w:type="dxa"/>
            <w:tcBorders>
              <w:left w:val="single" w:sz="4" w:space="0" w:color="auto"/>
            </w:tcBorders>
          </w:tcPr>
          <w:p w14:paraId="18D4C652" w14:textId="77777777" w:rsidR="00F80AF9" w:rsidRDefault="00F80AF9" w:rsidP="00F96573">
            <w:pPr>
              <w:jc w:val="both"/>
            </w:pPr>
            <w:r>
              <w:t>Muslim</w:t>
            </w:r>
          </w:p>
        </w:tc>
        <w:tc>
          <w:tcPr>
            <w:tcW w:w="3192" w:type="dxa"/>
          </w:tcPr>
          <w:p w14:paraId="35C8FE86" w14:textId="77777777" w:rsidR="00F80AF9" w:rsidRDefault="00F80AF9" w:rsidP="00F96573">
            <w:pPr>
              <w:jc w:val="both"/>
            </w:pPr>
            <w:r>
              <w:t>108</w:t>
            </w:r>
          </w:p>
        </w:tc>
        <w:tc>
          <w:tcPr>
            <w:tcW w:w="3192" w:type="dxa"/>
          </w:tcPr>
          <w:p w14:paraId="7AD92023" w14:textId="77777777" w:rsidR="00F80AF9" w:rsidRDefault="00F80AF9" w:rsidP="00F96573">
            <w:pPr>
              <w:jc w:val="both"/>
            </w:pPr>
            <w:r>
              <w:t>41.9</w:t>
            </w:r>
          </w:p>
        </w:tc>
      </w:tr>
      <w:tr w:rsidR="00F80AF9" w14:paraId="1AA13408" w14:textId="77777777" w:rsidTr="00F80AF9">
        <w:tc>
          <w:tcPr>
            <w:tcW w:w="3192" w:type="dxa"/>
            <w:tcBorders>
              <w:left w:val="single" w:sz="4" w:space="0" w:color="auto"/>
            </w:tcBorders>
          </w:tcPr>
          <w:p w14:paraId="438F7830" w14:textId="77777777" w:rsidR="00F80AF9" w:rsidRPr="00F80AF9" w:rsidRDefault="00F80AF9" w:rsidP="00F96573">
            <w:pPr>
              <w:jc w:val="both"/>
              <w:rPr>
                <w:b/>
                <w:bCs/>
              </w:rPr>
            </w:pPr>
            <w:r w:rsidRPr="00F80AF9">
              <w:rPr>
                <w:b/>
                <w:bCs/>
              </w:rPr>
              <w:t>Marital Status</w:t>
            </w:r>
          </w:p>
        </w:tc>
        <w:tc>
          <w:tcPr>
            <w:tcW w:w="3192" w:type="dxa"/>
          </w:tcPr>
          <w:p w14:paraId="7202B2DC" w14:textId="77777777" w:rsidR="00F80AF9" w:rsidRDefault="00F80AF9" w:rsidP="00F96573">
            <w:pPr>
              <w:jc w:val="both"/>
            </w:pPr>
          </w:p>
        </w:tc>
        <w:tc>
          <w:tcPr>
            <w:tcW w:w="3192" w:type="dxa"/>
          </w:tcPr>
          <w:p w14:paraId="6C949190" w14:textId="77777777" w:rsidR="00F80AF9" w:rsidRDefault="00F80AF9" w:rsidP="00F96573">
            <w:pPr>
              <w:jc w:val="both"/>
            </w:pPr>
          </w:p>
        </w:tc>
      </w:tr>
      <w:tr w:rsidR="00F80AF9" w14:paraId="6C0BC93F" w14:textId="77777777" w:rsidTr="00F80AF9">
        <w:tc>
          <w:tcPr>
            <w:tcW w:w="3192" w:type="dxa"/>
            <w:tcBorders>
              <w:left w:val="single" w:sz="4" w:space="0" w:color="auto"/>
            </w:tcBorders>
          </w:tcPr>
          <w:p w14:paraId="3555CDFB" w14:textId="77777777" w:rsidR="00F80AF9" w:rsidRDefault="00F80AF9" w:rsidP="00F96573">
            <w:pPr>
              <w:jc w:val="both"/>
            </w:pPr>
            <w:r>
              <w:t xml:space="preserve">Married </w:t>
            </w:r>
          </w:p>
        </w:tc>
        <w:tc>
          <w:tcPr>
            <w:tcW w:w="3192" w:type="dxa"/>
          </w:tcPr>
          <w:p w14:paraId="37CBDD11" w14:textId="77777777" w:rsidR="00F80AF9" w:rsidRDefault="00F80AF9" w:rsidP="00F96573">
            <w:pPr>
              <w:jc w:val="both"/>
            </w:pPr>
            <w:r>
              <w:t>170</w:t>
            </w:r>
          </w:p>
        </w:tc>
        <w:tc>
          <w:tcPr>
            <w:tcW w:w="3192" w:type="dxa"/>
          </w:tcPr>
          <w:p w14:paraId="22ECA893" w14:textId="77777777" w:rsidR="00F80AF9" w:rsidRDefault="00F80AF9" w:rsidP="00F96573">
            <w:pPr>
              <w:jc w:val="both"/>
            </w:pPr>
            <w:r>
              <w:t>65.9</w:t>
            </w:r>
          </w:p>
        </w:tc>
      </w:tr>
      <w:tr w:rsidR="00F80AF9" w14:paraId="17A4DBA6" w14:textId="77777777" w:rsidTr="00F80AF9">
        <w:tc>
          <w:tcPr>
            <w:tcW w:w="3192" w:type="dxa"/>
            <w:tcBorders>
              <w:left w:val="single" w:sz="4" w:space="0" w:color="auto"/>
            </w:tcBorders>
          </w:tcPr>
          <w:p w14:paraId="1B34586C" w14:textId="77777777" w:rsidR="00F80AF9" w:rsidRDefault="00F80AF9" w:rsidP="00F96573">
            <w:pPr>
              <w:jc w:val="both"/>
            </w:pPr>
            <w:r>
              <w:t>Not married</w:t>
            </w:r>
          </w:p>
        </w:tc>
        <w:tc>
          <w:tcPr>
            <w:tcW w:w="3192" w:type="dxa"/>
          </w:tcPr>
          <w:p w14:paraId="4230D551" w14:textId="77777777" w:rsidR="00F80AF9" w:rsidRDefault="00F80AF9" w:rsidP="00F96573">
            <w:pPr>
              <w:jc w:val="both"/>
            </w:pPr>
            <w:r>
              <w:t>88</w:t>
            </w:r>
          </w:p>
        </w:tc>
        <w:tc>
          <w:tcPr>
            <w:tcW w:w="3192" w:type="dxa"/>
          </w:tcPr>
          <w:p w14:paraId="66745319" w14:textId="77777777" w:rsidR="00F80AF9" w:rsidRDefault="00F80AF9" w:rsidP="00F96573">
            <w:pPr>
              <w:jc w:val="both"/>
            </w:pPr>
            <w:r>
              <w:t>41.9</w:t>
            </w:r>
          </w:p>
        </w:tc>
      </w:tr>
      <w:tr w:rsidR="00F80AF9" w14:paraId="5F0438E6" w14:textId="77777777" w:rsidTr="00F80AF9">
        <w:tc>
          <w:tcPr>
            <w:tcW w:w="3192" w:type="dxa"/>
            <w:tcBorders>
              <w:left w:val="single" w:sz="4" w:space="0" w:color="auto"/>
            </w:tcBorders>
          </w:tcPr>
          <w:p w14:paraId="2A8B228F" w14:textId="77777777" w:rsidR="00F80AF9" w:rsidRPr="00F80AF9" w:rsidRDefault="00F80AF9" w:rsidP="00F96573">
            <w:pPr>
              <w:jc w:val="both"/>
              <w:rPr>
                <w:b/>
                <w:bCs/>
              </w:rPr>
            </w:pPr>
            <w:r w:rsidRPr="00F80AF9">
              <w:rPr>
                <w:b/>
                <w:bCs/>
              </w:rPr>
              <w:t>Educational level</w:t>
            </w:r>
          </w:p>
        </w:tc>
        <w:tc>
          <w:tcPr>
            <w:tcW w:w="3192" w:type="dxa"/>
          </w:tcPr>
          <w:p w14:paraId="36B984B8" w14:textId="77777777" w:rsidR="00F80AF9" w:rsidRDefault="00F80AF9" w:rsidP="00F96573">
            <w:pPr>
              <w:jc w:val="both"/>
            </w:pPr>
          </w:p>
        </w:tc>
        <w:tc>
          <w:tcPr>
            <w:tcW w:w="3192" w:type="dxa"/>
          </w:tcPr>
          <w:p w14:paraId="0625463D" w14:textId="77777777" w:rsidR="00F80AF9" w:rsidRDefault="00F80AF9" w:rsidP="00F96573">
            <w:pPr>
              <w:jc w:val="both"/>
            </w:pPr>
          </w:p>
        </w:tc>
      </w:tr>
      <w:tr w:rsidR="00F80AF9" w14:paraId="51E6B90B" w14:textId="77777777" w:rsidTr="00F80AF9">
        <w:tc>
          <w:tcPr>
            <w:tcW w:w="3192" w:type="dxa"/>
            <w:tcBorders>
              <w:left w:val="single" w:sz="4" w:space="0" w:color="auto"/>
            </w:tcBorders>
          </w:tcPr>
          <w:p w14:paraId="4007A5DF" w14:textId="77777777" w:rsidR="00F80AF9" w:rsidRDefault="00F80AF9" w:rsidP="00F96573">
            <w:pPr>
              <w:jc w:val="both"/>
            </w:pPr>
            <w:r>
              <w:t xml:space="preserve">Not educated </w:t>
            </w:r>
          </w:p>
        </w:tc>
        <w:tc>
          <w:tcPr>
            <w:tcW w:w="3192" w:type="dxa"/>
          </w:tcPr>
          <w:p w14:paraId="00733F72" w14:textId="77777777" w:rsidR="00F80AF9" w:rsidRDefault="00F80AF9" w:rsidP="00F96573">
            <w:pPr>
              <w:jc w:val="both"/>
            </w:pPr>
            <w:r>
              <w:t>20</w:t>
            </w:r>
          </w:p>
        </w:tc>
        <w:tc>
          <w:tcPr>
            <w:tcW w:w="3192" w:type="dxa"/>
          </w:tcPr>
          <w:p w14:paraId="6055AD50" w14:textId="77777777" w:rsidR="00F80AF9" w:rsidRDefault="00F80AF9" w:rsidP="00F96573">
            <w:pPr>
              <w:jc w:val="both"/>
            </w:pPr>
            <w:r>
              <w:t>7.8</w:t>
            </w:r>
          </w:p>
        </w:tc>
      </w:tr>
      <w:tr w:rsidR="00F80AF9" w14:paraId="08126D55" w14:textId="77777777" w:rsidTr="00F80AF9">
        <w:tc>
          <w:tcPr>
            <w:tcW w:w="3192" w:type="dxa"/>
            <w:tcBorders>
              <w:left w:val="single" w:sz="4" w:space="0" w:color="auto"/>
            </w:tcBorders>
          </w:tcPr>
          <w:p w14:paraId="1B55BE47" w14:textId="77777777" w:rsidR="00F80AF9" w:rsidRDefault="00F80AF9" w:rsidP="00F96573">
            <w:pPr>
              <w:jc w:val="both"/>
            </w:pPr>
            <w:r>
              <w:t>Primary school</w:t>
            </w:r>
          </w:p>
        </w:tc>
        <w:tc>
          <w:tcPr>
            <w:tcW w:w="3192" w:type="dxa"/>
          </w:tcPr>
          <w:p w14:paraId="4371771E" w14:textId="77777777" w:rsidR="00F80AF9" w:rsidRDefault="00F80AF9" w:rsidP="00F96573">
            <w:pPr>
              <w:jc w:val="both"/>
            </w:pPr>
            <w:r>
              <w:t>40</w:t>
            </w:r>
          </w:p>
        </w:tc>
        <w:tc>
          <w:tcPr>
            <w:tcW w:w="3192" w:type="dxa"/>
          </w:tcPr>
          <w:p w14:paraId="72F3A51E" w14:textId="77777777" w:rsidR="00F80AF9" w:rsidRDefault="00F80AF9" w:rsidP="00F96573">
            <w:pPr>
              <w:jc w:val="both"/>
            </w:pPr>
            <w:r>
              <w:t>15.5</w:t>
            </w:r>
          </w:p>
        </w:tc>
      </w:tr>
      <w:tr w:rsidR="00F80AF9" w14:paraId="3415C9C1" w14:textId="77777777" w:rsidTr="00F80AF9">
        <w:tc>
          <w:tcPr>
            <w:tcW w:w="3192" w:type="dxa"/>
            <w:tcBorders>
              <w:left w:val="single" w:sz="4" w:space="0" w:color="auto"/>
            </w:tcBorders>
          </w:tcPr>
          <w:p w14:paraId="45F90C0D" w14:textId="77777777" w:rsidR="00F80AF9" w:rsidRDefault="00F80AF9" w:rsidP="00F96573">
            <w:pPr>
              <w:jc w:val="both"/>
            </w:pPr>
            <w:r>
              <w:t>Secondary school</w:t>
            </w:r>
          </w:p>
        </w:tc>
        <w:tc>
          <w:tcPr>
            <w:tcW w:w="3192" w:type="dxa"/>
          </w:tcPr>
          <w:p w14:paraId="7E503512" w14:textId="77777777" w:rsidR="00F80AF9" w:rsidRDefault="00F80AF9" w:rsidP="00F96573">
            <w:pPr>
              <w:jc w:val="both"/>
            </w:pPr>
            <w:r>
              <w:t>120</w:t>
            </w:r>
          </w:p>
        </w:tc>
        <w:tc>
          <w:tcPr>
            <w:tcW w:w="3192" w:type="dxa"/>
          </w:tcPr>
          <w:p w14:paraId="6610F863" w14:textId="77777777" w:rsidR="00F80AF9" w:rsidRDefault="00F80AF9" w:rsidP="00F96573">
            <w:pPr>
              <w:jc w:val="both"/>
            </w:pPr>
            <w:r>
              <w:t>46.5</w:t>
            </w:r>
          </w:p>
        </w:tc>
      </w:tr>
      <w:tr w:rsidR="00F80AF9" w14:paraId="46962F79" w14:textId="77777777" w:rsidTr="00F80AF9">
        <w:tc>
          <w:tcPr>
            <w:tcW w:w="3192" w:type="dxa"/>
            <w:tcBorders>
              <w:left w:val="single" w:sz="4" w:space="0" w:color="auto"/>
            </w:tcBorders>
          </w:tcPr>
          <w:p w14:paraId="42E9B825" w14:textId="77777777" w:rsidR="00F80AF9" w:rsidRDefault="00F80AF9" w:rsidP="00F96573">
            <w:pPr>
              <w:jc w:val="both"/>
            </w:pPr>
            <w:r>
              <w:t>University level</w:t>
            </w:r>
          </w:p>
        </w:tc>
        <w:tc>
          <w:tcPr>
            <w:tcW w:w="3192" w:type="dxa"/>
          </w:tcPr>
          <w:p w14:paraId="1B4A44C7" w14:textId="77777777" w:rsidR="00F80AF9" w:rsidRDefault="00F80AF9" w:rsidP="00F96573">
            <w:pPr>
              <w:jc w:val="both"/>
            </w:pPr>
            <w:r>
              <w:t>78</w:t>
            </w:r>
          </w:p>
        </w:tc>
        <w:tc>
          <w:tcPr>
            <w:tcW w:w="3192" w:type="dxa"/>
          </w:tcPr>
          <w:p w14:paraId="0B3D37E6" w14:textId="77777777" w:rsidR="00F80AF9" w:rsidRDefault="00F80AF9" w:rsidP="00F96573">
            <w:pPr>
              <w:jc w:val="both"/>
            </w:pPr>
            <w:r>
              <w:t>30.2</w:t>
            </w:r>
          </w:p>
        </w:tc>
      </w:tr>
      <w:tr w:rsidR="00F80AF9" w14:paraId="726093B8" w14:textId="77777777" w:rsidTr="00F80AF9">
        <w:tc>
          <w:tcPr>
            <w:tcW w:w="3192" w:type="dxa"/>
            <w:tcBorders>
              <w:left w:val="single" w:sz="4" w:space="0" w:color="auto"/>
            </w:tcBorders>
          </w:tcPr>
          <w:p w14:paraId="0AA80249" w14:textId="77777777" w:rsidR="00F80AF9" w:rsidRPr="00F80AF9" w:rsidRDefault="00F80AF9" w:rsidP="00F96573">
            <w:pPr>
              <w:jc w:val="both"/>
              <w:rPr>
                <w:b/>
                <w:bCs/>
              </w:rPr>
            </w:pPr>
            <w:r w:rsidRPr="00F80AF9">
              <w:rPr>
                <w:b/>
                <w:bCs/>
              </w:rPr>
              <w:t xml:space="preserve">Employment status </w:t>
            </w:r>
          </w:p>
        </w:tc>
        <w:tc>
          <w:tcPr>
            <w:tcW w:w="3192" w:type="dxa"/>
          </w:tcPr>
          <w:p w14:paraId="6A6C6F60" w14:textId="77777777" w:rsidR="00F80AF9" w:rsidRDefault="00F80AF9" w:rsidP="00F96573">
            <w:pPr>
              <w:jc w:val="both"/>
            </w:pPr>
          </w:p>
        </w:tc>
        <w:tc>
          <w:tcPr>
            <w:tcW w:w="3192" w:type="dxa"/>
          </w:tcPr>
          <w:p w14:paraId="5CF9B34E" w14:textId="77777777" w:rsidR="00F80AF9" w:rsidRDefault="00F80AF9" w:rsidP="00F96573">
            <w:pPr>
              <w:jc w:val="both"/>
            </w:pPr>
          </w:p>
        </w:tc>
      </w:tr>
      <w:tr w:rsidR="00F80AF9" w14:paraId="311369DB" w14:textId="77777777" w:rsidTr="00F80AF9">
        <w:tc>
          <w:tcPr>
            <w:tcW w:w="3192" w:type="dxa"/>
            <w:tcBorders>
              <w:left w:val="single" w:sz="4" w:space="0" w:color="auto"/>
            </w:tcBorders>
          </w:tcPr>
          <w:p w14:paraId="7E0FF89E" w14:textId="77777777" w:rsidR="00F80AF9" w:rsidRDefault="00F80AF9" w:rsidP="00F96573">
            <w:pPr>
              <w:jc w:val="both"/>
            </w:pPr>
            <w:r>
              <w:t>Not employed</w:t>
            </w:r>
          </w:p>
        </w:tc>
        <w:tc>
          <w:tcPr>
            <w:tcW w:w="3192" w:type="dxa"/>
          </w:tcPr>
          <w:p w14:paraId="45C1D27D" w14:textId="77777777" w:rsidR="00F80AF9" w:rsidRDefault="00F80AF9" w:rsidP="00F96573">
            <w:pPr>
              <w:jc w:val="both"/>
            </w:pPr>
            <w:r>
              <w:t>90</w:t>
            </w:r>
          </w:p>
        </w:tc>
        <w:tc>
          <w:tcPr>
            <w:tcW w:w="3192" w:type="dxa"/>
          </w:tcPr>
          <w:p w14:paraId="37B4E073" w14:textId="77777777" w:rsidR="00F80AF9" w:rsidRDefault="00F80AF9" w:rsidP="00F96573">
            <w:pPr>
              <w:jc w:val="both"/>
            </w:pPr>
            <w:r>
              <w:t>34.9</w:t>
            </w:r>
          </w:p>
        </w:tc>
      </w:tr>
      <w:tr w:rsidR="00F80AF9" w14:paraId="47A5D1D5" w14:textId="77777777" w:rsidTr="00F80AF9">
        <w:tc>
          <w:tcPr>
            <w:tcW w:w="3192" w:type="dxa"/>
            <w:tcBorders>
              <w:left w:val="single" w:sz="4" w:space="0" w:color="auto"/>
            </w:tcBorders>
          </w:tcPr>
          <w:p w14:paraId="50D0B460" w14:textId="77777777" w:rsidR="00F80AF9" w:rsidRDefault="00F80AF9" w:rsidP="00F96573">
            <w:pPr>
              <w:jc w:val="both"/>
            </w:pPr>
            <w:r>
              <w:t>Employed</w:t>
            </w:r>
          </w:p>
        </w:tc>
        <w:tc>
          <w:tcPr>
            <w:tcW w:w="3192" w:type="dxa"/>
          </w:tcPr>
          <w:p w14:paraId="71A49B17" w14:textId="77777777" w:rsidR="00F80AF9" w:rsidRDefault="00F80AF9" w:rsidP="00F96573">
            <w:pPr>
              <w:jc w:val="both"/>
            </w:pPr>
            <w:r>
              <w:t>58</w:t>
            </w:r>
          </w:p>
        </w:tc>
        <w:tc>
          <w:tcPr>
            <w:tcW w:w="3192" w:type="dxa"/>
          </w:tcPr>
          <w:p w14:paraId="52DEC7DA" w14:textId="77777777" w:rsidR="00F80AF9" w:rsidRDefault="00F80AF9" w:rsidP="00F96573">
            <w:pPr>
              <w:jc w:val="both"/>
            </w:pPr>
            <w:r>
              <w:t>22.5</w:t>
            </w:r>
          </w:p>
        </w:tc>
      </w:tr>
      <w:tr w:rsidR="00F80AF9" w14:paraId="521AF5E7" w14:textId="77777777" w:rsidTr="00F80AF9">
        <w:tc>
          <w:tcPr>
            <w:tcW w:w="3192" w:type="dxa"/>
            <w:tcBorders>
              <w:left w:val="single" w:sz="4" w:space="0" w:color="auto"/>
            </w:tcBorders>
          </w:tcPr>
          <w:p w14:paraId="3F6FB7D7" w14:textId="77777777" w:rsidR="00F80AF9" w:rsidRDefault="00F80AF9" w:rsidP="00F96573">
            <w:pPr>
              <w:jc w:val="both"/>
            </w:pPr>
            <w:r>
              <w:t xml:space="preserve">Self employed </w:t>
            </w:r>
          </w:p>
        </w:tc>
        <w:tc>
          <w:tcPr>
            <w:tcW w:w="3192" w:type="dxa"/>
          </w:tcPr>
          <w:p w14:paraId="3BEC7651" w14:textId="77777777" w:rsidR="00F80AF9" w:rsidRDefault="00F80AF9" w:rsidP="00F96573">
            <w:pPr>
              <w:jc w:val="both"/>
            </w:pPr>
            <w:r>
              <w:t>110</w:t>
            </w:r>
          </w:p>
        </w:tc>
        <w:tc>
          <w:tcPr>
            <w:tcW w:w="3192" w:type="dxa"/>
          </w:tcPr>
          <w:p w14:paraId="7983D8A4" w14:textId="77777777" w:rsidR="00F80AF9" w:rsidRDefault="00F80AF9" w:rsidP="00F96573">
            <w:pPr>
              <w:jc w:val="both"/>
            </w:pPr>
            <w:r>
              <w:t>42.6</w:t>
            </w:r>
          </w:p>
        </w:tc>
      </w:tr>
    </w:tbl>
    <w:p w14:paraId="6F586F2A" w14:textId="77777777" w:rsidR="007B0F9F" w:rsidRDefault="00840D56" w:rsidP="00F96573">
      <w:pPr>
        <w:jc w:val="both"/>
      </w:pPr>
      <w:r>
        <w:t>3.</w:t>
      </w:r>
      <w:proofErr w:type="gramStart"/>
      <w:r>
        <w:t>2.</w:t>
      </w:r>
      <w:r w:rsidR="0095779E">
        <w:rPr>
          <w:b/>
        </w:rPr>
        <w:t>Obstetric</w:t>
      </w:r>
      <w:proofErr w:type="gramEnd"/>
      <w:r w:rsidR="0095779E">
        <w:rPr>
          <w:b/>
        </w:rPr>
        <w:t xml:space="preserve"> and labor characteristic</w:t>
      </w:r>
      <w:r w:rsidR="00375F3C">
        <w:rPr>
          <w:b/>
        </w:rPr>
        <w:t xml:space="preserve"> participants women with one previous scar attending antennal clinic at St. Francis Referral Hospital</w:t>
      </w:r>
    </w:p>
    <w:p w14:paraId="2EAD8CB4" w14:textId="77777777" w:rsidR="00FD08E5" w:rsidRDefault="007B0F9F" w:rsidP="00F96573">
      <w:pPr>
        <w:jc w:val="both"/>
      </w:pPr>
      <w:r>
        <w:t xml:space="preserve">A </w:t>
      </w:r>
      <w:r w:rsidR="00742321">
        <w:t>total of 20 (7.7%) participants were 0 parity,115 (44.6</w:t>
      </w:r>
      <w:proofErr w:type="gramStart"/>
      <w:r w:rsidR="00742321">
        <w:t>%)were</w:t>
      </w:r>
      <w:proofErr w:type="gramEnd"/>
      <w:r w:rsidR="00742321">
        <w:t xml:space="preserve">  parity 1, 85(33.0%)were parity 2,38(14.7%) were parity 3 and more.</w:t>
      </w:r>
      <w:r w:rsidR="00FC5E9A">
        <w:t xml:space="preserve"> Gestation (weeks) 100 (38.8</w:t>
      </w:r>
      <w:proofErr w:type="gramStart"/>
      <w:r w:rsidR="00FC5E9A">
        <w:t>%)were</w:t>
      </w:r>
      <w:proofErr w:type="gramEnd"/>
      <w:r w:rsidR="00FC5E9A">
        <w:t xml:space="preserve"> less than 37, 150 (58.1%) were 37-42, 8 (3.1%) were more than 42.ANC attendance; </w:t>
      </w:r>
      <w:r w:rsidR="00704546">
        <w:t>200 (77.5%) attended, 58 (22.5%) did not attend. Number of ANC visits; 20 (7.8%) 1 visit, 150 (58.1%) 2 visits, 50 (19.4%) 3 visits,38(14.7%) 4 and more visits</w:t>
      </w:r>
      <w:r w:rsidR="00E016F5">
        <w:t>.</w:t>
      </w:r>
    </w:p>
    <w:p w14:paraId="52FBA557" w14:textId="656E12E3" w:rsidR="00121DB6" w:rsidRDefault="00795762" w:rsidP="00F96573">
      <w:pPr>
        <w:jc w:val="both"/>
      </w:pPr>
      <w:r>
        <w:t xml:space="preserve">Table 2. </w:t>
      </w:r>
      <w:r>
        <w:rPr>
          <w:b/>
        </w:rPr>
        <w:t>Obstetric and labor characteristic of participants</w:t>
      </w:r>
    </w:p>
    <w:tbl>
      <w:tblPr>
        <w:tblStyle w:val="TableGrid"/>
        <w:tblW w:w="0" w:type="auto"/>
        <w:tblLook w:val="04A0" w:firstRow="1" w:lastRow="0" w:firstColumn="1" w:lastColumn="0" w:noHBand="0" w:noVBand="1"/>
      </w:tblPr>
      <w:tblGrid>
        <w:gridCol w:w="3192"/>
        <w:gridCol w:w="3192"/>
        <w:gridCol w:w="3192"/>
      </w:tblGrid>
      <w:tr w:rsidR="003A7191" w14:paraId="45400E29" w14:textId="77777777" w:rsidTr="003A7191">
        <w:tc>
          <w:tcPr>
            <w:tcW w:w="3192" w:type="dxa"/>
          </w:tcPr>
          <w:p w14:paraId="1B02CD2E" w14:textId="77777777" w:rsidR="003A7191" w:rsidRPr="0022654E" w:rsidRDefault="003A7191" w:rsidP="00F96573">
            <w:pPr>
              <w:jc w:val="both"/>
              <w:rPr>
                <w:b/>
                <w:bCs/>
              </w:rPr>
            </w:pPr>
            <w:r w:rsidRPr="0022654E">
              <w:rPr>
                <w:b/>
                <w:bCs/>
              </w:rPr>
              <w:t xml:space="preserve">Variable </w:t>
            </w:r>
          </w:p>
        </w:tc>
        <w:tc>
          <w:tcPr>
            <w:tcW w:w="3192" w:type="dxa"/>
          </w:tcPr>
          <w:p w14:paraId="558617A1" w14:textId="77777777" w:rsidR="003A7191" w:rsidRPr="0022654E" w:rsidRDefault="003A7191" w:rsidP="00F96573">
            <w:pPr>
              <w:jc w:val="both"/>
              <w:rPr>
                <w:b/>
                <w:bCs/>
              </w:rPr>
            </w:pPr>
            <w:r w:rsidRPr="0022654E">
              <w:rPr>
                <w:b/>
                <w:bCs/>
              </w:rPr>
              <w:t xml:space="preserve">Frequency </w:t>
            </w:r>
          </w:p>
        </w:tc>
        <w:tc>
          <w:tcPr>
            <w:tcW w:w="3192" w:type="dxa"/>
          </w:tcPr>
          <w:p w14:paraId="144564FE" w14:textId="77777777" w:rsidR="003A7191" w:rsidRPr="0022654E" w:rsidRDefault="003A7191" w:rsidP="00F96573">
            <w:pPr>
              <w:jc w:val="both"/>
              <w:rPr>
                <w:b/>
                <w:bCs/>
              </w:rPr>
            </w:pPr>
            <w:r w:rsidRPr="0022654E">
              <w:rPr>
                <w:b/>
                <w:bCs/>
              </w:rPr>
              <w:t>Percentage (%)</w:t>
            </w:r>
          </w:p>
        </w:tc>
      </w:tr>
      <w:tr w:rsidR="003A7191" w14:paraId="7ACA4337" w14:textId="77777777" w:rsidTr="003A7191">
        <w:tc>
          <w:tcPr>
            <w:tcW w:w="3192" w:type="dxa"/>
          </w:tcPr>
          <w:p w14:paraId="456C02FA" w14:textId="77777777" w:rsidR="003A7191" w:rsidRPr="003A7191" w:rsidRDefault="003A7191" w:rsidP="00F96573">
            <w:pPr>
              <w:jc w:val="both"/>
              <w:rPr>
                <w:b/>
                <w:bCs/>
              </w:rPr>
            </w:pPr>
            <w:r w:rsidRPr="003A7191">
              <w:rPr>
                <w:b/>
                <w:bCs/>
              </w:rPr>
              <w:t>Parity</w:t>
            </w:r>
          </w:p>
        </w:tc>
        <w:tc>
          <w:tcPr>
            <w:tcW w:w="3192" w:type="dxa"/>
          </w:tcPr>
          <w:p w14:paraId="5BBB009E" w14:textId="77777777" w:rsidR="003A7191" w:rsidRDefault="003A7191" w:rsidP="00F96573">
            <w:pPr>
              <w:jc w:val="both"/>
            </w:pPr>
          </w:p>
        </w:tc>
        <w:tc>
          <w:tcPr>
            <w:tcW w:w="3192" w:type="dxa"/>
          </w:tcPr>
          <w:p w14:paraId="30139866" w14:textId="77777777" w:rsidR="003A7191" w:rsidRDefault="003A7191" w:rsidP="00F96573">
            <w:pPr>
              <w:jc w:val="both"/>
            </w:pPr>
          </w:p>
        </w:tc>
      </w:tr>
      <w:tr w:rsidR="003A7191" w14:paraId="3F3DA1D5" w14:textId="77777777" w:rsidTr="003A7191">
        <w:tc>
          <w:tcPr>
            <w:tcW w:w="3192" w:type="dxa"/>
          </w:tcPr>
          <w:p w14:paraId="3C817DBB" w14:textId="77777777" w:rsidR="003A7191" w:rsidRDefault="003A7191" w:rsidP="00F96573">
            <w:pPr>
              <w:jc w:val="both"/>
            </w:pPr>
            <w:r>
              <w:t>0</w:t>
            </w:r>
          </w:p>
        </w:tc>
        <w:tc>
          <w:tcPr>
            <w:tcW w:w="3192" w:type="dxa"/>
          </w:tcPr>
          <w:p w14:paraId="4EC14660" w14:textId="77777777" w:rsidR="003A7191" w:rsidRDefault="003A7191" w:rsidP="00F96573">
            <w:pPr>
              <w:jc w:val="both"/>
            </w:pPr>
            <w:r>
              <w:t>20</w:t>
            </w:r>
          </w:p>
        </w:tc>
        <w:tc>
          <w:tcPr>
            <w:tcW w:w="3192" w:type="dxa"/>
          </w:tcPr>
          <w:p w14:paraId="67B5A9BD" w14:textId="77777777" w:rsidR="003A7191" w:rsidRDefault="003A7191" w:rsidP="00F96573">
            <w:pPr>
              <w:jc w:val="both"/>
            </w:pPr>
            <w:r>
              <w:t>7.7</w:t>
            </w:r>
          </w:p>
        </w:tc>
      </w:tr>
      <w:tr w:rsidR="003A7191" w14:paraId="1C19FEA4" w14:textId="77777777" w:rsidTr="003A7191">
        <w:tc>
          <w:tcPr>
            <w:tcW w:w="3192" w:type="dxa"/>
          </w:tcPr>
          <w:p w14:paraId="3A7650FB" w14:textId="77777777" w:rsidR="003A7191" w:rsidRDefault="003A7191" w:rsidP="00F96573">
            <w:pPr>
              <w:jc w:val="both"/>
            </w:pPr>
            <w:r>
              <w:t>1</w:t>
            </w:r>
          </w:p>
        </w:tc>
        <w:tc>
          <w:tcPr>
            <w:tcW w:w="3192" w:type="dxa"/>
          </w:tcPr>
          <w:p w14:paraId="680D7689" w14:textId="77777777" w:rsidR="003A7191" w:rsidRDefault="003A7191" w:rsidP="00F96573">
            <w:pPr>
              <w:jc w:val="both"/>
            </w:pPr>
            <w:r>
              <w:t>115</w:t>
            </w:r>
          </w:p>
        </w:tc>
        <w:tc>
          <w:tcPr>
            <w:tcW w:w="3192" w:type="dxa"/>
          </w:tcPr>
          <w:p w14:paraId="67895F4D" w14:textId="77777777" w:rsidR="003A7191" w:rsidRDefault="003A7191" w:rsidP="00F96573">
            <w:pPr>
              <w:jc w:val="both"/>
            </w:pPr>
            <w:r>
              <w:t>44.6</w:t>
            </w:r>
          </w:p>
        </w:tc>
      </w:tr>
      <w:tr w:rsidR="003A7191" w14:paraId="7B22F5D9" w14:textId="77777777" w:rsidTr="003A7191">
        <w:tc>
          <w:tcPr>
            <w:tcW w:w="3192" w:type="dxa"/>
          </w:tcPr>
          <w:p w14:paraId="2C4AA21C" w14:textId="77777777" w:rsidR="003A7191" w:rsidRDefault="003A7191" w:rsidP="00F96573">
            <w:pPr>
              <w:jc w:val="both"/>
            </w:pPr>
            <w:r>
              <w:t>2</w:t>
            </w:r>
          </w:p>
        </w:tc>
        <w:tc>
          <w:tcPr>
            <w:tcW w:w="3192" w:type="dxa"/>
          </w:tcPr>
          <w:p w14:paraId="4639DF6B" w14:textId="77777777" w:rsidR="003A7191" w:rsidRDefault="003A7191" w:rsidP="00F96573">
            <w:pPr>
              <w:jc w:val="both"/>
            </w:pPr>
            <w:r>
              <w:t>85</w:t>
            </w:r>
          </w:p>
        </w:tc>
        <w:tc>
          <w:tcPr>
            <w:tcW w:w="3192" w:type="dxa"/>
          </w:tcPr>
          <w:p w14:paraId="353CDE25" w14:textId="77777777" w:rsidR="003A7191" w:rsidRDefault="003A7191" w:rsidP="00F96573">
            <w:pPr>
              <w:jc w:val="both"/>
            </w:pPr>
            <w:r>
              <w:t>33.0</w:t>
            </w:r>
          </w:p>
        </w:tc>
      </w:tr>
      <w:tr w:rsidR="003A7191" w14:paraId="26C9E0F3" w14:textId="77777777" w:rsidTr="003A7191">
        <w:tc>
          <w:tcPr>
            <w:tcW w:w="3192" w:type="dxa"/>
          </w:tcPr>
          <w:p w14:paraId="073E7FD2" w14:textId="77777777" w:rsidR="003A7191" w:rsidRDefault="003A7191" w:rsidP="00F96573">
            <w:pPr>
              <w:jc w:val="both"/>
            </w:pPr>
            <w:r>
              <w:lastRenderedPageBreak/>
              <w:t>3+</w:t>
            </w:r>
          </w:p>
        </w:tc>
        <w:tc>
          <w:tcPr>
            <w:tcW w:w="3192" w:type="dxa"/>
          </w:tcPr>
          <w:p w14:paraId="03BA43AE" w14:textId="77777777" w:rsidR="003A7191" w:rsidRDefault="003A7191" w:rsidP="00F96573">
            <w:pPr>
              <w:jc w:val="both"/>
            </w:pPr>
            <w:r>
              <w:t>38</w:t>
            </w:r>
          </w:p>
        </w:tc>
        <w:tc>
          <w:tcPr>
            <w:tcW w:w="3192" w:type="dxa"/>
          </w:tcPr>
          <w:p w14:paraId="1BC31A05" w14:textId="77777777" w:rsidR="003A7191" w:rsidRDefault="003A7191" w:rsidP="00F96573">
            <w:pPr>
              <w:jc w:val="both"/>
            </w:pPr>
            <w:r>
              <w:t>14.7</w:t>
            </w:r>
          </w:p>
        </w:tc>
      </w:tr>
      <w:tr w:rsidR="003A7191" w14:paraId="5CD8E286" w14:textId="77777777" w:rsidTr="003A7191">
        <w:tc>
          <w:tcPr>
            <w:tcW w:w="3192" w:type="dxa"/>
          </w:tcPr>
          <w:p w14:paraId="29C7876C" w14:textId="77777777" w:rsidR="003A7191" w:rsidRPr="003A7191" w:rsidRDefault="003A7191" w:rsidP="00F96573">
            <w:pPr>
              <w:jc w:val="both"/>
              <w:rPr>
                <w:b/>
                <w:bCs/>
              </w:rPr>
            </w:pPr>
            <w:r w:rsidRPr="003A7191">
              <w:rPr>
                <w:b/>
                <w:bCs/>
              </w:rPr>
              <w:t>Gestation weeks</w:t>
            </w:r>
          </w:p>
        </w:tc>
        <w:tc>
          <w:tcPr>
            <w:tcW w:w="3192" w:type="dxa"/>
          </w:tcPr>
          <w:p w14:paraId="66A2F61A" w14:textId="77777777" w:rsidR="003A7191" w:rsidRDefault="003A7191" w:rsidP="00F96573">
            <w:pPr>
              <w:jc w:val="both"/>
            </w:pPr>
          </w:p>
        </w:tc>
        <w:tc>
          <w:tcPr>
            <w:tcW w:w="3192" w:type="dxa"/>
          </w:tcPr>
          <w:p w14:paraId="14C8224F" w14:textId="77777777" w:rsidR="003A7191" w:rsidRDefault="003A7191" w:rsidP="00F96573">
            <w:pPr>
              <w:jc w:val="both"/>
            </w:pPr>
          </w:p>
        </w:tc>
      </w:tr>
      <w:tr w:rsidR="003A7191" w14:paraId="73823051" w14:textId="77777777" w:rsidTr="003A7191">
        <w:tc>
          <w:tcPr>
            <w:tcW w:w="3192" w:type="dxa"/>
          </w:tcPr>
          <w:p w14:paraId="077726DE" w14:textId="77777777" w:rsidR="003A7191" w:rsidRDefault="003A7191" w:rsidP="00F96573">
            <w:pPr>
              <w:jc w:val="both"/>
            </w:pPr>
            <w:r>
              <w:t>&lt; 37</w:t>
            </w:r>
          </w:p>
        </w:tc>
        <w:tc>
          <w:tcPr>
            <w:tcW w:w="3192" w:type="dxa"/>
          </w:tcPr>
          <w:p w14:paraId="011AD39E" w14:textId="77777777" w:rsidR="003A7191" w:rsidRDefault="003A7191" w:rsidP="00F96573">
            <w:pPr>
              <w:jc w:val="both"/>
            </w:pPr>
            <w:r>
              <w:t>100</w:t>
            </w:r>
          </w:p>
        </w:tc>
        <w:tc>
          <w:tcPr>
            <w:tcW w:w="3192" w:type="dxa"/>
          </w:tcPr>
          <w:p w14:paraId="7D34F404" w14:textId="77777777" w:rsidR="003A7191" w:rsidRDefault="003A7191" w:rsidP="00F96573">
            <w:pPr>
              <w:jc w:val="both"/>
            </w:pPr>
            <w:r>
              <w:t>38.8</w:t>
            </w:r>
          </w:p>
        </w:tc>
      </w:tr>
      <w:tr w:rsidR="003A7191" w14:paraId="6F1C767D" w14:textId="77777777" w:rsidTr="003A7191">
        <w:tc>
          <w:tcPr>
            <w:tcW w:w="3192" w:type="dxa"/>
          </w:tcPr>
          <w:p w14:paraId="64848A56" w14:textId="77777777" w:rsidR="003A7191" w:rsidRDefault="003A7191" w:rsidP="00F96573">
            <w:pPr>
              <w:jc w:val="both"/>
            </w:pPr>
            <w:r>
              <w:t>37- 42</w:t>
            </w:r>
          </w:p>
        </w:tc>
        <w:tc>
          <w:tcPr>
            <w:tcW w:w="3192" w:type="dxa"/>
          </w:tcPr>
          <w:p w14:paraId="4BBBE945" w14:textId="77777777" w:rsidR="003A7191" w:rsidRDefault="003A7191" w:rsidP="00F96573">
            <w:pPr>
              <w:jc w:val="both"/>
            </w:pPr>
            <w:r>
              <w:t>150</w:t>
            </w:r>
          </w:p>
        </w:tc>
        <w:tc>
          <w:tcPr>
            <w:tcW w:w="3192" w:type="dxa"/>
          </w:tcPr>
          <w:p w14:paraId="02F0E8B7" w14:textId="77777777" w:rsidR="003A7191" w:rsidRDefault="003A7191" w:rsidP="00F96573">
            <w:pPr>
              <w:jc w:val="both"/>
            </w:pPr>
            <w:r>
              <w:t>58.1</w:t>
            </w:r>
          </w:p>
        </w:tc>
      </w:tr>
      <w:tr w:rsidR="003A7191" w14:paraId="68135CC6" w14:textId="77777777" w:rsidTr="003A7191">
        <w:tc>
          <w:tcPr>
            <w:tcW w:w="3192" w:type="dxa"/>
          </w:tcPr>
          <w:p w14:paraId="31FA9A97" w14:textId="77777777" w:rsidR="003A7191" w:rsidRDefault="003A7191" w:rsidP="003A7191">
            <w:pPr>
              <w:pStyle w:val="ListParagraph"/>
              <w:numPr>
                <w:ilvl w:val="0"/>
                <w:numId w:val="3"/>
              </w:numPr>
              <w:jc w:val="both"/>
            </w:pPr>
            <w:r>
              <w:t>42</w:t>
            </w:r>
          </w:p>
        </w:tc>
        <w:tc>
          <w:tcPr>
            <w:tcW w:w="3192" w:type="dxa"/>
          </w:tcPr>
          <w:p w14:paraId="7609631A" w14:textId="77777777" w:rsidR="003A7191" w:rsidRDefault="003A7191" w:rsidP="00F96573">
            <w:pPr>
              <w:jc w:val="both"/>
            </w:pPr>
            <w:r>
              <w:t>8</w:t>
            </w:r>
          </w:p>
        </w:tc>
        <w:tc>
          <w:tcPr>
            <w:tcW w:w="3192" w:type="dxa"/>
          </w:tcPr>
          <w:p w14:paraId="612BCAE3" w14:textId="77777777" w:rsidR="003A7191" w:rsidRDefault="003A7191" w:rsidP="00F96573">
            <w:pPr>
              <w:jc w:val="both"/>
            </w:pPr>
            <w:r>
              <w:t>3.1</w:t>
            </w:r>
          </w:p>
        </w:tc>
      </w:tr>
      <w:tr w:rsidR="003A7191" w14:paraId="2E6AE099" w14:textId="77777777" w:rsidTr="003A7191">
        <w:tc>
          <w:tcPr>
            <w:tcW w:w="3192" w:type="dxa"/>
          </w:tcPr>
          <w:p w14:paraId="49DB10DD" w14:textId="77777777" w:rsidR="003A7191" w:rsidRPr="003A7191" w:rsidRDefault="003A7191" w:rsidP="00F96573">
            <w:pPr>
              <w:jc w:val="both"/>
              <w:rPr>
                <w:b/>
                <w:bCs/>
              </w:rPr>
            </w:pPr>
            <w:r w:rsidRPr="003A7191">
              <w:rPr>
                <w:b/>
                <w:bCs/>
              </w:rPr>
              <w:t>ANC attendance</w:t>
            </w:r>
          </w:p>
        </w:tc>
        <w:tc>
          <w:tcPr>
            <w:tcW w:w="3192" w:type="dxa"/>
          </w:tcPr>
          <w:p w14:paraId="7422CE91" w14:textId="77777777" w:rsidR="003A7191" w:rsidRDefault="003A7191" w:rsidP="00F96573">
            <w:pPr>
              <w:jc w:val="both"/>
            </w:pPr>
          </w:p>
        </w:tc>
        <w:tc>
          <w:tcPr>
            <w:tcW w:w="3192" w:type="dxa"/>
          </w:tcPr>
          <w:p w14:paraId="765B7A2C" w14:textId="77777777" w:rsidR="003A7191" w:rsidRDefault="003A7191" w:rsidP="00F96573">
            <w:pPr>
              <w:jc w:val="both"/>
            </w:pPr>
          </w:p>
        </w:tc>
      </w:tr>
      <w:tr w:rsidR="003A7191" w14:paraId="1AB770DC" w14:textId="77777777" w:rsidTr="003A7191">
        <w:tc>
          <w:tcPr>
            <w:tcW w:w="3192" w:type="dxa"/>
          </w:tcPr>
          <w:p w14:paraId="553715BD" w14:textId="77777777" w:rsidR="003A7191" w:rsidRDefault="003A7191" w:rsidP="00F96573">
            <w:pPr>
              <w:jc w:val="both"/>
            </w:pPr>
            <w:r>
              <w:t xml:space="preserve">Attended </w:t>
            </w:r>
          </w:p>
        </w:tc>
        <w:tc>
          <w:tcPr>
            <w:tcW w:w="3192" w:type="dxa"/>
          </w:tcPr>
          <w:p w14:paraId="3D49CA6D" w14:textId="77777777" w:rsidR="003A7191" w:rsidRDefault="003A7191" w:rsidP="00F96573">
            <w:pPr>
              <w:jc w:val="both"/>
            </w:pPr>
            <w:r>
              <w:t>200</w:t>
            </w:r>
          </w:p>
        </w:tc>
        <w:tc>
          <w:tcPr>
            <w:tcW w:w="3192" w:type="dxa"/>
          </w:tcPr>
          <w:p w14:paraId="52E79E79" w14:textId="77777777" w:rsidR="003A7191" w:rsidRDefault="003A7191" w:rsidP="00F96573">
            <w:pPr>
              <w:jc w:val="both"/>
            </w:pPr>
            <w:r>
              <w:t>77.5</w:t>
            </w:r>
          </w:p>
        </w:tc>
      </w:tr>
      <w:tr w:rsidR="003A7191" w14:paraId="2C2D536A" w14:textId="77777777" w:rsidTr="003A7191">
        <w:tc>
          <w:tcPr>
            <w:tcW w:w="3192" w:type="dxa"/>
          </w:tcPr>
          <w:p w14:paraId="0A7166CA" w14:textId="77777777" w:rsidR="003A7191" w:rsidRDefault="003A7191" w:rsidP="00F96573">
            <w:pPr>
              <w:jc w:val="both"/>
            </w:pPr>
            <w:r>
              <w:t>Not attended</w:t>
            </w:r>
          </w:p>
        </w:tc>
        <w:tc>
          <w:tcPr>
            <w:tcW w:w="3192" w:type="dxa"/>
          </w:tcPr>
          <w:p w14:paraId="3B811612" w14:textId="77777777" w:rsidR="003A7191" w:rsidRDefault="003A7191" w:rsidP="00F96573">
            <w:pPr>
              <w:jc w:val="both"/>
            </w:pPr>
            <w:r>
              <w:t>58</w:t>
            </w:r>
          </w:p>
        </w:tc>
        <w:tc>
          <w:tcPr>
            <w:tcW w:w="3192" w:type="dxa"/>
          </w:tcPr>
          <w:p w14:paraId="62387D57" w14:textId="77777777" w:rsidR="003A7191" w:rsidRDefault="003A7191" w:rsidP="00F96573">
            <w:pPr>
              <w:jc w:val="both"/>
            </w:pPr>
            <w:r>
              <w:t>22.5</w:t>
            </w:r>
          </w:p>
        </w:tc>
      </w:tr>
      <w:tr w:rsidR="003A7191" w14:paraId="4ABFD316" w14:textId="77777777" w:rsidTr="003A7191">
        <w:tc>
          <w:tcPr>
            <w:tcW w:w="3192" w:type="dxa"/>
          </w:tcPr>
          <w:p w14:paraId="61E5D70F" w14:textId="77777777" w:rsidR="003A7191" w:rsidRPr="003A7191" w:rsidRDefault="003A7191" w:rsidP="00F96573">
            <w:pPr>
              <w:jc w:val="both"/>
              <w:rPr>
                <w:b/>
                <w:bCs/>
              </w:rPr>
            </w:pPr>
            <w:r w:rsidRPr="003A7191">
              <w:rPr>
                <w:b/>
                <w:bCs/>
              </w:rPr>
              <w:t>Number of ANC visit</w:t>
            </w:r>
          </w:p>
        </w:tc>
        <w:tc>
          <w:tcPr>
            <w:tcW w:w="3192" w:type="dxa"/>
          </w:tcPr>
          <w:p w14:paraId="49783437" w14:textId="77777777" w:rsidR="003A7191" w:rsidRDefault="003A7191" w:rsidP="00F96573">
            <w:pPr>
              <w:jc w:val="both"/>
            </w:pPr>
          </w:p>
        </w:tc>
        <w:tc>
          <w:tcPr>
            <w:tcW w:w="3192" w:type="dxa"/>
          </w:tcPr>
          <w:p w14:paraId="2377ECB0" w14:textId="77777777" w:rsidR="003A7191" w:rsidRDefault="003A7191" w:rsidP="00F96573">
            <w:pPr>
              <w:jc w:val="both"/>
            </w:pPr>
          </w:p>
        </w:tc>
      </w:tr>
      <w:tr w:rsidR="003A7191" w14:paraId="2A698352" w14:textId="77777777" w:rsidTr="003A7191">
        <w:tc>
          <w:tcPr>
            <w:tcW w:w="3192" w:type="dxa"/>
          </w:tcPr>
          <w:p w14:paraId="3C11C0D8" w14:textId="77777777" w:rsidR="003A7191" w:rsidRDefault="003A7191" w:rsidP="00F96573">
            <w:pPr>
              <w:jc w:val="both"/>
            </w:pPr>
            <w:r>
              <w:t>1</w:t>
            </w:r>
          </w:p>
        </w:tc>
        <w:tc>
          <w:tcPr>
            <w:tcW w:w="3192" w:type="dxa"/>
          </w:tcPr>
          <w:p w14:paraId="101FEDBF" w14:textId="77777777" w:rsidR="003A7191" w:rsidRDefault="003A7191" w:rsidP="00F96573">
            <w:pPr>
              <w:jc w:val="both"/>
            </w:pPr>
            <w:r>
              <w:t>20</w:t>
            </w:r>
          </w:p>
        </w:tc>
        <w:tc>
          <w:tcPr>
            <w:tcW w:w="3192" w:type="dxa"/>
          </w:tcPr>
          <w:p w14:paraId="33F0729B" w14:textId="77777777" w:rsidR="003A7191" w:rsidRDefault="003A7191" w:rsidP="00F96573">
            <w:pPr>
              <w:jc w:val="both"/>
            </w:pPr>
            <w:r>
              <w:t>7.8</w:t>
            </w:r>
          </w:p>
        </w:tc>
      </w:tr>
      <w:tr w:rsidR="003A7191" w14:paraId="634FA22E" w14:textId="77777777" w:rsidTr="003A7191">
        <w:tc>
          <w:tcPr>
            <w:tcW w:w="3192" w:type="dxa"/>
          </w:tcPr>
          <w:p w14:paraId="2CDFA08E" w14:textId="77777777" w:rsidR="003A7191" w:rsidRDefault="003A7191" w:rsidP="00F96573">
            <w:pPr>
              <w:jc w:val="both"/>
            </w:pPr>
            <w:r>
              <w:t>2</w:t>
            </w:r>
          </w:p>
        </w:tc>
        <w:tc>
          <w:tcPr>
            <w:tcW w:w="3192" w:type="dxa"/>
          </w:tcPr>
          <w:p w14:paraId="1A1F312B" w14:textId="77777777" w:rsidR="003A7191" w:rsidRDefault="003A7191" w:rsidP="00F96573">
            <w:pPr>
              <w:jc w:val="both"/>
            </w:pPr>
            <w:r>
              <w:t>150</w:t>
            </w:r>
          </w:p>
        </w:tc>
        <w:tc>
          <w:tcPr>
            <w:tcW w:w="3192" w:type="dxa"/>
          </w:tcPr>
          <w:p w14:paraId="39AE0055" w14:textId="77777777" w:rsidR="003A7191" w:rsidRDefault="003A7191" w:rsidP="00F96573">
            <w:pPr>
              <w:jc w:val="both"/>
            </w:pPr>
            <w:r>
              <w:t>58.1</w:t>
            </w:r>
          </w:p>
        </w:tc>
      </w:tr>
      <w:tr w:rsidR="003A7191" w14:paraId="231325DF" w14:textId="77777777" w:rsidTr="003A7191">
        <w:tc>
          <w:tcPr>
            <w:tcW w:w="3192" w:type="dxa"/>
          </w:tcPr>
          <w:p w14:paraId="010DAEBC" w14:textId="77777777" w:rsidR="003A7191" w:rsidRDefault="003A7191" w:rsidP="00F96573">
            <w:pPr>
              <w:jc w:val="both"/>
            </w:pPr>
            <w:r>
              <w:t>3</w:t>
            </w:r>
          </w:p>
        </w:tc>
        <w:tc>
          <w:tcPr>
            <w:tcW w:w="3192" w:type="dxa"/>
          </w:tcPr>
          <w:p w14:paraId="04F5049E" w14:textId="77777777" w:rsidR="003A7191" w:rsidRDefault="003A7191" w:rsidP="00F96573">
            <w:pPr>
              <w:jc w:val="both"/>
            </w:pPr>
            <w:r>
              <w:t>50</w:t>
            </w:r>
          </w:p>
        </w:tc>
        <w:tc>
          <w:tcPr>
            <w:tcW w:w="3192" w:type="dxa"/>
          </w:tcPr>
          <w:p w14:paraId="46BEDC38" w14:textId="77777777" w:rsidR="003A7191" w:rsidRDefault="003A7191" w:rsidP="00F96573">
            <w:pPr>
              <w:jc w:val="both"/>
            </w:pPr>
            <w:r>
              <w:t>19.4</w:t>
            </w:r>
          </w:p>
        </w:tc>
      </w:tr>
      <w:tr w:rsidR="003A7191" w14:paraId="19D013F5" w14:textId="77777777" w:rsidTr="003A7191">
        <w:tc>
          <w:tcPr>
            <w:tcW w:w="3192" w:type="dxa"/>
          </w:tcPr>
          <w:p w14:paraId="30A0A837" w14:textId="77777777" w:rsidR="003A7191" w:rsidRDefault="003A7191" w:rsidP="00F96573">
            <w:pPr>
              <w:jc w:val="both"/>
            </w:pPr>
            <w:r>
              <w:t>4+</w:t>
            </w:r>
          </w:p>
        </w:tc>
        <w:tc>
          <w:tcPr>
            <w:tcW w:w="3192" w:type="dxa"/>
          </w:tcPr>
          <w:p w14:paraId="1E621568" w14:textId="77777777" w:rsidR="003A7191" w:rsidRDefault="003A7191" w:rsidP="00F96573">
            <w:pPr>
              <w:jc w:val="both"/>
            </w:pPr>
            <w:r>
              <w:t>38</w:t>
            </w:r>
          </w:p>
        </w:tc>
        <w:tc>
          <w:tcPr>
            <w:tcW w:w="3192" w:type="dxa"/>
          </w:tcPr>
          <w:p w14:paraId="33DBFEF0" w14:textId="77777777" w:rsidR="003A7191" w:rsidRDefault="003A7191" w:rsidP="00F96573">
            <w:pPr>
              <w:jc w:val="both"/>
            </w:pPr>
            <w:r>
              <w:t>14.7</w:t>
            </w:r>
          </w:p>
        </w:tc>
      </w:tr>
    </w:tbl>
    <w:p w14:paraId="5E9A5E84" w14:textId="77777777" w:rsidR="000D2DEC" w:rsidRDefault="00121DB6" w:rsidP="00F96573">
      <w:pPr>
        <w:jc w:val="both"/>
        <w:rPr>
          <w:b/>
        </w:rPr>
      </w:pPr>
      <w:r>
        <w:t>3.3.</w:t>
      </w:r>
      <w:r>
        <w:rPr>
          <w:b/>
        </w:rPr>
        <w:t xml:space="preserve"> Indications of participants for elective repeated caesarean section women with one previous scar attending clinic at St. Francis Referral Hospital.</w:t>
      </w:r>
    </w:p>
    <w:p w14:paraId="6328D6DA" w14:textId="4AD77FE8" w:rsidR="00FD08E5" w:rsidRDefault="000D2DEC" w:rsidP="00F96573">
      <w:pPr>
        <w:jc w:val="both"/>
      </w:pPr>
      <w:r>
        <w:t>A total of 160 (62.0</w:t>
      </w:r>
      <w:proofErr w:type="gramStart"/>
      <w:r>
        <w:t>%</w:t>
      </w:r>
      <w:r w:rsidR="00E31607">
        <w:t xml:space="preserve"> )</w:t>
      </w:r>
      <w:proofErr w:type="gramEnd"/>
      <w:r w:rsidR="00E31607">
        <w:t xml:space="preserve"> </w:t>
      </w:r>
      <w:r>
        <w:t>of the participants category of caesarean delivery were emergency, 98(38.0%) were elective</w:t>
      </w:r>
      <w:r w:rsidR="00D82A52">
        <w:t>. Type of abdominal</w:t>
      </w:r>
      <w:r w:rsidR="00E31607">
        <w:t xml:space="preserve"> </w:t>
      </w:r>
      <w:r w:rsidR="00D82A52">
        <w:t xml:space="preserve">operation; </w:t>
      </w:r>
      <w:proofErr w:type="spellStart"/>
      <w:r w:rsidR="00D82A52">
        <w:t>pfannenstiel</w:t>
      </w:r>
      <w:proofErr w:type="spellEnd"/>
      <w:r w:rsidR="00D82A52">
        <w:t xml:space="preserve"> 170 (65.9%</w:t>
      </w:r>
      <w:proofErr w:type="gramStart"/>
      <w:r w:rsidR="00D82A52">
        <w:t>) ,</w:t>
      </w:r>
      <w:proofErr w:type="gramEnd"/>
      <w:r w:rsidR="00D82A52">
        <w:t xml:space="preserve"> longitudinal 88 (34.1%). Duration of operation; 50 (19.4%) less than 30 min, 120(46.5%) 30-60 min,</w:t>
      </w:r>
      <w:r w:rsidR="00AD7E2E">
        <w:t xml:space="preserve"> 88 (34.1%) 60-90min.</w:t>
      </w:r>
      <w:r w:rsidR="00576A8F">
        <w:t>Intraoperative blood loss; 100 (38.8%) less than 500mls, 158 (61.2%) 500-100mls.</w:t>
      </w:r>
      <w:r w:rsidR="00D06636">
        <w:t>Antibiotic administration; 10 (3.9%) preoperat</w:t>
      </w:r>
      <w:r w:rsidR="00E016F5">
        <w:t>ive, 68 (26.4%) intra operative</w:t>
      </w:r>
      <w:r w:rsidR="00D06636">
        <w:t>,</w:t>
      </w:r>
      <w:r w:rsidR="00A01CF5">
        <w:t>180 (69.7%) post operative as shown in Table3</w:t>
      </w:r>
    </w:p>
    <w:p w14:paraId="4852C145" w14:textId="0C9941FF" w:rsidR="00795762" w:rsidRDefault="00795762" w:rsidP="00F96573">
      <w:pPr>
        <w:jc w:val="both"/>
      </w:pPr>
      <w:r>
        <w:t xml:space="preserve">Table 3. </w:t>
      </w:r>
      <w:r>
        <w:rPr>
          <w:b/>
        </w:rPr>
        <w:t>Indications of participants for elective repeated caesarean section</w:t>
      </w:r>
    </w:p>
    <w:tbl>
      <w:tblPr>
        <w:tblStyle w:val="TableGrid"/>
        <w:tblW w:w="0" w:type="auto"/>
        <w:tblLook w:val="04A0" w:firstRow="1" w:lastRow="0" w:firstColumn="1" w:lastColumn="0" w:noHBand="0" w:noVBand="1"/>
      </w:tblPr>
      <w:tblGrid>
        <w:gridCol w:w="3192"/>
        <w:gridCol w:w="3192"/>
        <w:gridCol w:w="3192"/>
      </w:tblGrid>
      <w:tr w:rsidR="003A7191" w14:paraId="182B3199" w14:textId="77777777" w:rsidTr="003A7191">
        <w:tc>
          <w:tcPr>
            <w:tcW w:w="3192" w:type="dxa"/>
          </w:tcPr>
          <w:p w14:paraId="30C74E6D" w14:textId="77777777" w:rsidR="003A7191" w:rsidRPr="0022654E" w:rsidRDefault="003A7191" w:rsidP="00F96573">
            <w:pPr>
              <w:jc w:val="both"/>
              <w:rPr>
                <w:b/>
                <w:bCs/>
              </w:rPr>
            </w:pPr>
            <w:r w:rsidRPr="0022654E">
              <w:rPr>
                <w:b/>
                <w:bCs/>
              </w:rPr>
              <w:t xml:space="preserve">Variable </w:t>
            </w:r>
          </w:p>
        </w:tc>
        <w:tc>
          <w:tcPr>
            <w:tcW w:w="3192" w:type="dxa"/>
          </w:tcPr>
          <w:p w14:paraId="69186E48" w14:textId="77777777" w:rsidR="003A7191" w:rsidRPr="0022654E" w:rsidRDefault="007967EB" w:rsidP="00F96573">
            <w:pPr>
              <w:jc w:val="both"/>
              <w:rPr>
                <w:b/>
                <w:bCs/>
              </w:rPr>
            </w:pPr>
            <w:r w:rsidRPr="0022654E">
              <w:rPr>
                <w:b/>
                <w:bCs/>
              </w:rPr>
              <w:t xml:space="preserve">Frequency </w:t>
            </w:r>
          </w:p>
        </w:tc>
        <w:tc>
          <w:tcPr>
            <w:tcW w:w="3192" w:type="dxa"/>
          </w:tcPr>
          <w:p w14:paraId="694BB352" w14:textId="77777777" w:rsidR="003A7191" w:rsidRPr="0022654E" w:rsidRDefault="007967EB" w:rsidP="00F96573">
            <w:pPr>
              <w:jc w:val="both"/>
              <w:rPr>
                <w:b/>
                <w:bCs/>
              </w:rPr>
            </w:pPr>
            <w:r w:rsidRPr="0022654E">
              <w:rPr>
                <w:b/>
                <w:bCs/>
              </w:rPr>
              <w:t>Percentage</w:t>
            </w:r>
          </w:p>
        </w:tc>
      </w:tr>
      <w:tr w:rsidR="003A7191" w14:paraId="5EC72074" w14:textId="77777777" w:rsidTr="003A7191">
        <w:tc>
          <w:tcPr>
            <w:tcW w:w="3192" w:type="dxa"/>
          </w:tcPr>
          <w:p w14:paraId="4C1A8822" w14:textId="77777777" w:rsidR="003A7191" w:rsidRPr="007967EB" w:rsidRDefault="007967EB" w:rsidP="00F96573">
            <w:pPr>
              <w:jc w:val="both"/>
              <w:rPr>
                <w:b/>
                <w:bCs/>
              </w:rPr>
            </w:pPr>
            <w:r w:rsidRPr="007967EB">
              <w:rPr>
                <w:b/>
                <w:bCs/>
              </w:rPr>
              <w:t>Categories of C- delivery</w:t>
            </w:r>
          </w:p>
        </w:tc>
        <w:tc>
          <w:tcPr>
            <w:tcW w:w="3192" w:type="dxa"/>
          </w:tcPr>
          <w:p w14:paraId="30E55A1E" w14:textId="77777777" w:rsidR="003A7191" w:rsidRDefault="003A7191" w:rsidP="00F96573">
            <w:pPr>
              <w:jc w:val="both"/>
            </w:pPr>
          </w:p>
        </w:tc>
        <w:tc>
          <w:tcPr>
            <w:tcW w:w="3192" w:type="dxa"/>
          </w:tcPr>
          <w:p w14:paraId="69BEFB9A" w14:textId="77777777" w:rsidR="003A7191" w:rsidRDefault="003A7191" w:rsidP="00F96573">
            <w:pPr>
              <w:jc w:val="both"/>
            </w:pPr>
          </w:p>
        </w:tc>
      </w:tr>
      <w:tr w:rsidR="003A7191" w14:paraId="37E0E6E1" w14:textId="77777777" w:rsidTr="003A7191">
        <w:tc>
          <w:tcPr>
            <w:tcW w:w="3192" w:type="dxa"/>
          </w:tcPr>
          <w:p w14:paraId="1834F65B" w14:textId="77777777" w:rsidR="003A7191" w:rsidRDefault="007967EB" w:rsidP="00F96573">
            <w:pPr>
              <w:jc w:val="both"/>
            </w:pPr>
            <w:r>
              <w:t xml:space="preserve">Emergency </w:t>
            </w:r>
          </w:p>
        </w:tc>
        <w:tc>
          <w:tcPr>
            <w:tcW w:w="3192" w:type="dxa"/>
          </w:tcPr>
          <w:p w14:paraId="42DBD055" w14:textId="77777777" w:rsidR="003A7191" w:rsidRDefault="007967EB" w:rsidP="00F96573">
            <w:pPr>
              <w:jc w:val="both"/>
            </w:pPr>
            <w:r>
              <w:t>160</w:t>
            </w:r>
          </w:p>
        </w:tc>
        <w:tc>
          <w:tcPr>
            <w:tcW w:w="3192" w:type="dxa"/>
          </w:tcPr>
          <w:p w14:paraId="05D42D77" w14:textId="77777777" w:rsidR="003A7191" w:rsidRDefault="007967EB" w:rsidP="00F96573">
            <w:pPr>
              <w:jc w:val="both"/>
            </w:pPr>
            <w:r>
              <w:t>62</w:t>
            </w:r>
          </w:p>
        </w:tc>
      </w:tr>
      <w:tr w:rsidR="003A7191" w14:paraId="0C3672EE" w14:textId="77777777" w:rsidTr="003A7191">
        <w:tc>
          <w:tcPr>
            <w:tcW w:w="3192" w:type="dxa"/>
          </w:tcPr>
          <w:p w14:paraId="4A060581" w14:textId="77777777" w:rsidR="003A7191" w:rsidRDefault="007967EB" w:rsidP="00F96573">
            <w:pPr>
              <w:jc w:val="both"/>
            </w:pPr>
            <w:r>
              <w:t>Elective</w:t>
            </w:r>
          </w:p>
        </w:tc>
        <w:tc>
          <w:tcPr>
            <w:tcW w:w="3192" w:type="dxa"/>
          </w:tcPr>
          <w:p w14:paraId="640DEF71" w14:textId="77777777" w:rsidR="003A7191" w:rsidRDefault="007967EB" w:rsidP="00F96573">
            <w:pPr>
              <w:jc w:val="both"/>
            </w:pPr>
            <w:r>
              <w:t>98</w:t>
            </w:r>
          </w:p>
        </w:tc>
        <w:tc>
          <w:tcPr>
            <w:tcW w:w="3192" w:type="dxa"/>
          </w:tcPr>
          <w:p w14:paraId="05A7AA21" w14:textId="77777777" w:rsidR="003A7191" w:rsidRDefault="007967EB" w:rsidP="00F96573">
            <w:pPr>
              <w:jc w:val="both"/>
            </w:pPr>
            <w:r>
              <w:t>38</w:t>
            </w:r>
          </w:p>
        </w:tc>
      </w:tr>
      <w:tr w:rsidR="003A7191" w14:paraId="44E05F4E" w14:textId="77777777" w:rsidTr="003A7191">
        <w:tc>
          <w:tcPr>
            <w:tcW w:w="3192" w:type="dxa"/>
          </w:tcPr>
          <w:p w14:paraId="1FE3DE1E" w14:textId="77777777" w:rsidR="003A7191" w:rsidRPr="007967EB" w:rsidRDefault="007967EB" w:rsidP="00F96573">
            <w:pPr>
              <w:jc w:val="both"/>
              <w:rPr>
                <w:b/>
                <w:bCs/>
              </w:rPr>
            </w:pPr>
            <w:r w:rsidRPr="007967EB">
              <w:rPr>
                <w:b/>
                <w:bCs/>
              </w:rPr>
              <w:t>Types of abdominal operation</w:t>
            </w:r>
          </w:p>
        </w:tc>
        <w:tc>
          <w:tcPr>
            <w:tcW w:w="3192" w:type="dxa"/>
          </w:tcPr>
          <w:p w14:paraId="03CCED95" w14:textId="77777777" w:rsidR="003A7191" w:rsidRDefault="003A7191" w:rsidP="00F96573">
            <w:pPr>
              <w:jc w:val="both"/>
            </w:pPr>
          </w:p>
        </w:tc>
        <w:tc>
          <w:tcPr>
            <w:tcW w:w="3192" w:type="dxa"/>
          </w:tcPr>
          <w:p w14:paraId="67C327F2" w14:textId="77777777" w:rsidR="003A7191" w:rsidRDefault="003A7191" w:rsidP="00F96573">
            <w:pPr>
              <w:jc w:val="both"/>
            </w:pPr>
          </w:p>
        </w:tc>
      </w:tr>
      <w:tr w:rsidR="003A7191" w14:paraId="74785512" w14:textId="77777777" w:rsidTr="003A7191">
        <w:tc>
          <w:tcPr>
            <w:tcW w:w="3192" w:type="dxa"/>
          </w:tcPr>
          <w:p w14:paraId="6EB51EDB" w14:textId="77777777" w:rsidR="003A7191" w:rsidRDefault="007967EB" w:rsidP="00F96573">
            <w:pPr>
              <w:jc w:val="both"/>
            </w:pPr>
            <w:proofErr w:type="spellStart"/>
            <w:r>
              <w:t>Pfannestiel</w:t>
            </w:r>
            <w:proofErr w:type="spellEnd"/>
          </w:p>
        </w:tc>
        <w:tc>
          <w:tcPr>
            <w:tcW w:w="3192" w:type="dxa"/>
          </w:tcPr>
          <w:p w14:paraId="356DAA80" w14:textId="77777777" w:rsidR="003A7191" w:rsidRDefault="007967EB" w:rsidP="00F96573">
            <w:pPr>
              <w:jc w:val="both"/>
            </w:pPr>
            <w:r>
              <w:t>170</w:t>
            </w:r>
          </w:p>
        </w:tc>
        <w:tc>
          <w:tcPr>
            <w:tcW w:w="3192" w:type="dxa"/>
          </w:tcPr>
          <w:p w14:paraId="4B32BC8D" w14:textId="77777777" w:rsidR="003A7191" w:rsidRDefault="007967EB" w:rsidP="00F96573">
            <w:pPr>
              <w:jc w:val="both"/>
            </w:pPr>
            <w:r>
              <w:t>65.9</w:t>
            </w:r>
          </w:p>
        </w:tc>
      </w:tr>
      <w:tr w:rsidR="003A7191" w14:paraId="4AE17EA7" w14:textId="77777777" w:rsidTr="003A7191">
        <w:tc>
          <w:tcPr>
            <w:tcW w:w="3192" w:type="dxa"/>
          </w:tcPr>
          <w:p w14:paraId="47648A4D" w14:textId="77777777" w:rsidR="003A7191" w:rsidRDefault="007967EB" w:rsidP="00F96573">
            <w:pPr>
              <w:jc w:val="both"/>
            </w:pPr>
            <w:r>
              <w:t xml:space="preserve">Longitudinal </w:t>
            </w:r>
          </w:p>
        </w:tc>
        <w:tc>
          <w:tcPr>
            <w:tcW w:w="3192" w:type="dxa"/>
          </w:tcPr>
          <w:p w14:paraId="771A8210" w14:textId="77777777" w:rsidR="003A7191" w:rsidRDefault="007967EB" w:rsidP="00F96573">
            <w:pPr>
              <w:jc w:val="both"/>
            </w:pPr>
            <w:r>
              <w:t>88</w:t>
            </w:r>
          </w:p>
        </w:tc>
        <w:tc>
          <w:tcPr>
            <w:tcW w:w="3192" w:type="dxa"/>
          </w:tcPr>
          <w:p w14:paraId="4EFC94B3" w14:textId="77777777" w:rsidR="003A7191" w:rsidRDefault="007967EB" w:rsidP="00F96573">
            <w:pPr>
              <w:jc w:val="both"/>
            </w:pPr>
            <w:r>
              <w:t>34.1</w:t>
            </w:r>
          </w:p>
        </w:tc>
      </w:tr>
      <w:tr w:rsidR="003A7191" w14:paraId="152591D7" w14:textId="77777777" w:rsidTr="003A7191">
        <w:tc>
          <w:tcPr>
            <w:tcW w:w="3192" w:type="dxa"/>
          </w:tcPr>
          <w:p w14:paraId="47C4AE86" w14:textId="77777777" w:rsidR="003A7191" w:rsidRPr="007967EB" w:rsidRDefault="007967EB" w:rsidP="00F96573">
            <w:pPr>
              <w:jc w:val="both"/>
              <w:rPr>
                <w:b/>
                <w:bCs/>
              </w:rPr>
            </w:pPr>
            <w:r w:rsidRPr="007967EB">
              <w:rPr>
                <w:b/>
                <w:bCs/>
              </w:rPr>
              <w:t>Duration of Operation(min)</w:t>
            </w:r>
          </w:p>
        </w:tc>
        <w:tc>
          <w:tcPr>
            <w:tcW w:w="3192" w:type="dxa"/>
          </w:tcPr>
          <w:p w14:paraId="5F682D0F" w14:textId="77777777" w:rsidR="003A7191" w:rsidRDefault="003A7191" w:rsidP="00F96573">
            <w:pPr>
              <w:jc w:val="both"/>
            </w:pPr>
          </w:p>
        </w:tc>
        <w:tc>
          <w:tcPr>
            <w:tcW w:w="3192" w:type="dxa"/>
          </w:tcPr>
          <w:p w14:paraId="3A95853F" w14:textId="77777777" w:rsidR="003A7191" w:rsidRDefault="003A7191" w:rsidP="00F96573">
            <w:pPr>
              <w:jc w:val="both"/>
            </w:pPr>
          </w:p>
        </w:tc>
      </w:tr>
      <w:tr w:rsidR="007967EB" w14:paraId="5F013AD7" w14:textId="77777777" w:rsidTr="003A7191">
        <w:tc>
          <w:tcPr>
            <w:tcW w:w="3192" w:type="dxa"/>
          </w:tcPr>
          <w:p w14:paraId="5D589150" w14:textId="77777777" w:rsidR="007967EB" w:rsidRDefault="007967EB" w:rsidP="00F96573">
            <w:pPr>
              <w:jc w:val="both"/>
            </w:pPr>
            <w:r>
              <w:t>&lt; 30</w:t>
            </w:r>
          </w:p>
        </w:tc>
        <w:tc>
          <w:tcPr>
            <w:tcW w:w="3192" w:type="dxa"/>
          </w:tcPr>
          <w:p w14:paraId="29CB8A59" w14:textId="77777777" w:rsidR="007967EB" w:rsidRDefault="007967EB" w:rsidP="00F96573">
            <w:pPr>
              <w:jc w:val="both"/>
            </w:pPr>
            <w:r>
              <w:t>50</w:t>
            </w:r>
          </w:p>
        </w:tc>
        <w:tc>
          <w:tcPr>
            <w:tcW w:w="3192" w:type="dxa"/>
          </w:tcPr>
          <w:p w14:paraId="00873B79" w14:textId="77777777" w:rsidR="007967EB" w:rsidRDefault="007967EB" w:rsidP="00F96573">
            <w:pPr>
              <w:jc w:val="both"/>
            </w:pPr>
            <w:r>
              <w:t>19.4</w:t>
            </w:r>
          </w:p>
        </w:tc>
      </w:tr>
      <w:tr w:rsidR="007967EB" w14:paraId="77EF706E" w14:textId="77777777" w:rsidTr="003A7191">
        <w:tc>
          <w:tcPr>
            <w:tcW w:w="3192" w:type="dxa"/>
          </w:tcPr>
          <w:p w14:paraId="4D3B388D" w14:textId="77777777" w:rsidR="007967EB" w:rsidRDefault="007967EB" w:rsidP="00F96573">
            <w:pPr>
              <w:jc w:val="both"/>
            </w:pPr>
            <w:r>
              <w:t xml:space="preserve">30 </w:t>
            </w:r>
            <w:r w:rsidR="008D6AC1">
              <w:t>–</w:t>
            </w:r>
            <w:r>
              <w:t xml:space="preserve"> 60</w:t>
            </w:r>
          </w:p>
        </w:tc>
        <w:tc>
          <w:tcPr>
            <w:tcW w:w="3192" w:type="dxa"/>
          </w:tcPr>
          <w:p w14:paraId="73F5547C" w14:textId="77777777" w:rsidR="007967EB" w:rsidRDefault="007967EB" w:rsidP="00F96573">
            <w:pPr>
              <w:jc w:val="both"/>
            </w:pPr>
            <w:r>
              <w:t>120</w:t>
            </w:r>
          </w:p>
        </w:tc>
        <w:tc>
          <w:tcPr>
            <w:tcW w:w="3192" w:type="dxa"/>
          </w:tcPr>
          <w:p w14:paraId="25B6FC07" w14:textId="77777777" w:rsidR="007967EB" w:rsidRDefault="007967EB" w:rsidP="00F96573">
            <w:pPr>
              <w:jc w:val="both"/>
            </w:pPr>
            <w:r>
              <w:t>46.5</w:t>
            </w:r>
          </w:p>
        </w:tc>
      </w:tr>
      <w:tr w:rsidR="007967EB" w14:paraId="62C03F1C" w14:textId="77777777" w:rsidTr="003A7191">
        <w:tc>
          <w:tcPr>
            <w:tcW w:w="3192" w:type="dxa"/>
          </w:tcPr>
          <w:p w14:paraId="37B92EA3" w14:textId="77777777" w:rsidR="007967EB" w:rsidRDefault="007967EB" w:rsidP="00F96573">
            <w:pPr>
              <w:jc w:val="both"/>
            </w:pPr>
            <w:r>
              <w:t xml:space="preserve">60 – 90 </w:t>
            </w:r>
          </w:p>
        </w:tc>
        <w:tc>
          <w:tcPr>
            <w:tcW w:w="3192" w:type="dxa"/>
          </w:tcPr>
          <w:p w14:paraId="563EF4A9" w14:textId="77777777" w:rsidR="007967EB" w:rsidRDefault="007967EB" w:rsidP="00F96573">
            <w:pPr>
              <w:jc w:val="both"/>
            </w:pPr>
            <w:r>
              <w:t>88</w:t>
            </w:r>
          </w:p>
        </w:tc>
        <w:tc>
          <w:tcPr>
            <w:tcW w:w="3192" w:type="dxa"/>
          </w:tcPr>
          <w:p w14:paraId="483CE23E" w14:textId="77777777" w:rsidR="007967EB" w:rsidRDefault="007967EB" w:rsidP="00F96573">
            <w:pPr>
              <w:jc w:val="both"/>
            </w:pPr>
            <w:r>
              <w:t>34.1</w:t>
            </w:r>
          </w:p>
        </w:tc>
      </w:tr>
      <w:tr w:rsidR="007967EB" w14:paraId="0CC70D78" w14:textId="77777777" w:rsidTr="003A7191">
        <w:tc>
          <w:tcPr>
            <w:tcW w:w="3192" w:type="dxa"/>
          </w:tcPr>
          <w:p w14:paraId="0442062B" w14:textId="77777777" w:rsidR="007967EB" w:rsidRPr="007967EB" w:rsidRDefault="007967EB" w:rsidP="00F96573">
            <w:pPr>
              <w:jc w:val="both"/>
              <w:rPr>
                <w:b/>
                <w:bCs/>
              </w:rPr>
            </w:pPr>
            <w:r w:rsidRPr="007967EB">
              <w:rPr>
                <w:b/>
                <w:bCs/>
              </w:rPr>
              <w:t>Interoperative blood loss</w:t>
            </w:r>
          </w:p>
        </w:tc>
        <w:tc>
          <w:tcPr>
            <w:tcW w:w="3192" w:type="dxa"/>
          </w:tcPr>
          <w:p w14:paraId="73F34FCC" w14:textId="77777777" w:rsidR="007967EB" w:rsidRDefault="007967EB" w:rsidP="00F96573">
            <w:pPr>
              <w:jc w:val="both"/>
            </w:pPr>
          </w:p>
        </w:tc>
        <w:tc>
          <w:tcPr>
            <w:tcW w:w="3192" w:type="dxa"/>
          </w:tcPr>
          <w:p w14:paraId="58493D71" w14:textId="77777777" w:rsidR="007967EB" w:rsidRDefault="007967EB" w:rsidP="00F96573">
            <w:pPr>
              <w:jc w:val="both"/>
            </w:pPr>
          </w:p>
        </w:tc>
      </w:tr>
      <w:tr w:rsidR="007967EB" w14:paraId="2FC81DA1" w14:textId="77777777" w:rsidTr="003A7191">
        <w:tc>
          <w:tcPr>
            <w:tcW w:w="3192" w:type="dxa"/>
          </w:tcPr>
          <w:p w14:paraId="4B5C59E8" w14:textId="77777777" w:rsidR="007967EB" w:rsidRDefault="007967EB" w:rsidP="00F96573">
            <w:pPr>
              <w:jc w:val="both"/>
            </w:pPr>
            <w:r>
              <w:t>&lt;500 ml</w:t>
            </w:r>
          </w:p>
        </w:tc>
        <w:tc>
          <w:tcPr>
            <w:tcW w:w="3192" w:type="dxa"/>
          </w:tcPr>
          <w:p w14:paraId="30F204A8" w14:textId="77777777" w:rsidR="007967EB" w:rsidRDefault="007967EB" w:rsidP="00F96573">
            <w:pPr>
              <w:jc w:val="both"/>
            </w:pPr>
            <w:r>
              <w:t>100</w:t>
            </w:r>
          </w:p>
        </w:tc>
        <w:tc>
          <w:tcPr>
            <w:tcW w:w="3192" w:type="dxa"/>
          </w:tcPr>
          <w:p w14:paraId="4FA95FAC" w14:textId="77777777" w:rsidR="007967EB" w:rsidRDefault="007967EB" w:rsidP="00F96573">
            <w:pPr>
              <w:jc w:val="both"/>
            </w:pPr>
            <w:r>
              <w:t>38.8</w:t>
            </w:r>
          </w:p>
        </w:tc>
      </w:tr>
      <w:tr w:rsidR="007967EB" w14:paraId="0D0F9A6B" w14:textId="77777777" w:rsidTr="003A7191">
        <w:tc>
          <w:tcPr>
            <w:tcW w:w="3192" w:type="dxa"/>
          </w:tcPr>
          <w:p w14:paraId="2B2582A8" w14:textId="77777777" w:rsidR="007967EB" w:rsidRDefault="007967EB" w:rsidP="00F96573">
            <w:pPr>
              <w:jc w:val="both"/>
            </w:pPr>
            <w:r>
              <w:t>5000 – 1000 ml</w:t>
            </w:r>
          </w:p>
        </w:tc>
        <w:tc>
          <w:tcPr>
            <w:tcW w:w="3192" w:type="dxa"/>
          </w:tcPr>
          <w:p w14:paraId="5912205A" w14:textId="77777777" w:rsidR="007967EB" w:rsidRDefault="007967EB" w:rsidP="00F96573">
            <w:pPr>
              <w:jc w:val="both"/>
            </w:pPr>
            <w:r>
              <w:t>158</w:t>
            </w:r>
          </w:p>
        </w:tc>
        <w:tc>
          <w:tcPr>
            <w:tcW w:w="3192" w:type="dxa"/>
          </w:tcPr>
          <w:p w14:paraId="276FF4D0" w14:textId="77777777" w:rsidR="007967EB" w:rsidRDefault="007967EB" w:rsidP="00F96573">
            <w:pPr>
              <w:jc w:val="both"/>
            </w:pPr>
            <w:r>
              <w:t>61.2</w:t>
            </w:r>
          </w:p>
        </w:tc>
      </w:tr>
      <w:tr w:rsidR="007967EB" w14:paraId="71FDCAFC" w14:textId="77777777" w:rsidTr="003A7191">
        <w:tc>
          <w:tcPr>
            <w:tcW w:w="3192" w:type="dxa"/>
          </w:tcPr>
          <w:p w14:paraId="2AA3BFF5" w14:textId="77777777" w:rsidR="007967EB" w:rsidRPr="007967EB" w:rsidRDefault="007967EB" w:rsidP="00F96573">
            <w:pPr>
              <w:jc w:val="both"/>
              <w:rPr>
                <w:b/>
                <w:bCs/>
              </w:rPr>
            </w:pPr>
            <w:r w:rsidRPr="007967EB">
              <w:rPr>
                <w:b/>
                <w:bCs/>
              </w:rPr>
              <w:t>Antibiotic administration</w:t>
            </w:r>
          </w:p>
        </w:tc>
        <w:tc>
          <w:tcPr>
            <w:tcW w:w="3192" w:type="dxa"/>
          </w:tcPr>
          <w:p w14:paraId="6707DF9C" w14:textId="77777777" w:rsidR="007967EB" w:rsidRDefault="007967EB" w:rsidP="00F96573">
            <w:pPr>
              <w:jc w:val="both"/>
            </w:pPr>
          </w:p>
        </w:tc>
        <w:tc>
          <w:tcPr>
            <w:tcW w:w="3192" w:type="dxa"/>
          </w:tcPr>
          <w:p w14:paraId="341A5A0F" w14:textId="77777777" w:rsidR="007967EB" w:rsidRDefault="007967EB" w:rsidP="00F96573">
            <w:pPr>
              <w:jc w:val="both"/>
            </w:pPr>
          </w:p>
        </w:tc>
      </w:tr>
      <w:tr w:rsidR="007967EB" w14:paraId="0D9B826C" w14:textId="77777777" w:rsidTr="003A7191">
        <w:tc>
          <w:tcPr>
            <w:tcW w:w="3192" w:type="dxa"/>
          </w:tcPr>
          <w:p w14:paraId="30612813" w14:textId="77777777" w:rsidR="007967EB" w:rsidRDefault="007967EB" w:rsidP="00F96573">
            <w:pPr>
              <w:jc w:val="both"/>
            </w:pPr>
            <w:r>
              <w:t xml:space="preserve">Preoperative </w:t>
            </w:r>
          </w:p>
        </w:tc>
        <w:tc>
          <w:tcPr>
            <w:tcW w:w="3192" w:type="dxa"/>
          </w:tcPr>
          <w:p w14:paraId="1A4B2491" w14:textId="77777777" w:rsidR="007967EB" w:rsidRDefault="007967EB" w:rsidP="00F96573">
            <w:pPr>
              <w:jc w:val="both"/>
            </w:pPr>
            <w:r>
              <w:t>10</w:t>
            </w:r>
          </w:p>
        </w:tc>
        <w:tc>
          <w:tcPr>
            <w:tcW w:w="3192" w:type="dxa"/>
          </w:tcPr>
          <w:p w14:paraId="4FC682FA" w14:textId="77777777" w:rsidR="007967EB" w:rsidRDefault="007967EB" w:rsidP="00F96573">
            <w:pPr>
              <w:jc w:val="both"/>
            </w:pPr>
            <w:r>
              <w:t>3.9</w:t>
            </w:r>
          </w:p>
        </w:tc>
      </w:tr>
      <w:tr w:rsidR="007967EB" w14:paraId="799DF714" w14:textId="77777777" w:rsidTr="003A7191">
        <w:tc>
          <w:tcPr>
            <w:tcW w:w="3192" w:type="dxa"/>
          </w:tcPr>
          <w:p w14:paraId="21E7154B" w14:textId="77777777" w:rsidR="007967EB" w:rsidRDefault="007967EB" w:rsidP="00F96573">
            <w:pPr>
              <w:jc w:val="both"/>
            </w:pPr>
            <w:r>
              <w:t>Intraoperative</w:t>
            </w:r>
          </w:p>
        </w:tc>
        <w:tc>
          <w:tcPr>
            <w:tcW w:w="3192" w:type="dxa"/>
          </w:tcPr>
          <w:p w14:paraId="3928B098" w14:textId="77777777" w:rsidR="007967EB" w:rsidRDefault="007967EB" w:rsidP="00F96573">
            <w:pPr>
              <w:jc w:val="both"/>
            </w:pPr>
            <w:r>
              <w:t>68</w:t>
            </w:r>
          </w:p>
        </w:tc>
        <w:tc>
          <w:tcPr>
            <w:tcW w:w="3192" w:type="dxa"/>
          </w:tcPr>
          <w:p w14:paraId="690B8298" w14:textId="77777777" w:rsidR="007967EB" w:rsidRDefault="007967EB" w:rsidP="00F96573">
            <w:pPr>
              <w:jc w:val="both"/>
            </w:pPr>
            <w:r>
              <w:t>26.4</w:t>
            </w:r>
          </w:p>
        </w:tc>
      </w:tr>
      <w:tr w:rsidR="007967EB" w14:paraId="6DB1D2F2" w14:textId="77777777" w:rsidTr="003A7191">
        <w:tc>
          <w:tcPr>
            <w:tcW w:w="3192" w:type="dxa"/>
          </w:tcPr>
          <w:p w14:paraId="3C1CAFC1" w14:textId="77777777" w:rsidR="007967EB" w:rsidRDefault="007967EB" w:rsidP="00F96573">
            <w:pPr>
              <w:jc w:val="both"/>
            </w:pPr>
            <w:r>
              <w:t>Postoperative</w:t>
            </w:r>
          </w:p>
        </w:tc>
        <w:tc>
          <w:tcPr>
            <w:tcW w:w="3192" w:type="dxa"/>
          </w:tcPr>
          <w:p w14:paraId="338F51C3" w14:textId="77777777" w:rsidR="007967EB" w:rsidRDefault="007967EB" w:rsidP="00F96573">
            <w:pPr>
              <w:jc w:val="both"/>
            </w:pPr>
            <w:r>
              <w:t>180</w:t>
            </w:r>
          </w:p>
        </w:tc>
        <w:tc>
          <w:tcPr>
            <w:tcW w:w="3192" w:type="dxa"/>
          </w:tcPr>
          <w:p w14:paraId="1C4066BB" w14:textId="77777777" w:rsidR="007967EB" w:rsidRDefault="007967EB" w:rsidP="00F96573">
            <w:pPr>
              <w:jc w:val="both"/>
            </w:pPr>
            <w:r>
              <w:t>69.7</w:t>
            </w:r>
          </w:p>
        </w:tc>
      </w:tr>
    </w:tbl>
    <w:p w14:paraId="59F684E6" w14:textId="77777777" w:rsidR="003A7191" w:rsidRDefault="003A7191" w:rsidP="00F96573">
      <w:pPr>
        <w:jc w:val="both"/>
      </w:pPr>
    </w:p>
    <w:p w14:paraId="6155567A" w14:textId="77777777" w:rsidR="003A1D56" w:rsidRDefault="00FD08E5" w:rsidP="00F96573">
      <w:pPr>
        <w:jc w:val="both"/>
        <w:rPr>
          <w:b/>
        </w:rPr>
      </w:pPr>
      <w:r>
        <w:rPr>
          <w:b/>
        </w:rPr>
        <w:t xml:space="preserve">3.4 </w:t>
      </w:r>
      <w:r w:rsidR="003A1D56">
        <w:rPr>
          <w:b/>
        </w:rPr>
        <w:t xml:space="preserve">Indication of participants for elective repeated </w:t>
      </w:r>
      <w:proofErr w:type="gramStart"/>
      <w:r w:rsidR="003A1D56">
        <w:rPr>
          <w:b/>
        </w:rPr>
        <w:t>caesarian  section</w:t>
      </w:r>
      <w:proofErr w:type="gramEnd"/>
      <w:r w:rsidR="003A1D56">
        <w:rPr>
          <w:b/>
        </w:rPr>
        <w:t xml:space="preserve"> women with one previous scar attending clinic at  </w:t>
      </w:r>
      <w:proofErr w:type="spellStart"/>
      <w:r w:rsidR="003A1D56">
        <w:rPr>
          <w:b/>
        </w:rPr>
        <w:t>St.Francis</w:t>
      </w:r>
      <w:proofErr w:type="spellEnd"/>
      <w:r w:rsidR="003A1D56">
        <w:rPr>
          <w:b/>
        </w:rPr>
        <w:t xml:space="preserve"> Referral Hospital.</w:t>
      </w:r>
    </w:p>
    <w:p w14:paraId="21E367E1" w14:textId="6E8595F2" w:rsidR="0098149C" w:rsidRDefault="001D635E" w:rsidP="00F96573">
      <w:pPr>
        <w:jc w:val="both"/>
      </w:pPr>
      <w:r>
        <w:lastRenderedPageBreak/>
        <w:t xml:space="preserve">A total of </w:t>
      </w:r>
      <w:r w:rsidR="00181232">
        <w:t>37 (14.3%)</w:t>
      </w:r>
      <w:r w:rsidR="00E016F5">
        <w:t xml:space="preserve"> </w:t>
      </w:r>
      <w:r w:rsidR="00181232">
        <w:t>participants elective repeated caesarean section were</w:t>
      </w:r>
      <w:r w:rsidR="008D6AC1">
        <w:t xml:space="preserve"> </w:t>
      </w:r>
      <w:r w:rsidR="00181232">
        <w:t>do</w:t>
      </w:r>
      <w:r w:rsidR="00E016F5">
        <w:t>ne to big baby</w:t>
      </w:r>
      <w:r w:rsidR="00181232">
        <w:t>, 47 (18.2%) were malpresentation, 25 (9.7%) were patient request, 45 (17.4%), were previous uterine incision extension</w:t>
      </w:r>
      <w:r w:rsidR="00B01A25">
        <w:t>, 35 (13.6%)</w:t>
      </w:r>
      <w:r w:rsidR="008D6AC1">
        <w:t xml:space="preserve"> </w:t>
      </w:r>
      <w:r w:rsidR="00B01A25">
        <w:t>were previous rupture uterus, 29 (11.2%) were history of posterior repair, 20 (7.8%) were short inter delivery interval and 20 (</w:t>
      </w:r>
      <w:r w:rsidR="007B01C5">
        <w:t>7.8%) were twin pregnancy as shown Table 4.</w:t>
      </w:r>
    </w:p>
    <w:p w14:paraId="15D65B9A" w14:textId="2FDD9D2F" w:rsidR="00795762" w:rsidRDefault="00795762" w:rsidP="00F96573">
      <w:pPr>
        <w:jc w:val="both"/>
      </w:pPr>
      <w:r>
        <w:t xml:space="preserve">Table 4. </w:t>
      </w:r>
      <w:r>
        <w:rPr>
          <w:b/>
        </w:rPr>
        <w:t>Indication of participants for elective repeated caesarian  section</w:t>
      </w:r>
    </w:p>
    <w:tbl>
      <w:tblPr>
        <w:tblStyle w:val="TableGrid"/>
        <w:tblW w:w="0" w:type="auto"/>
        <w:tblLook w:val="04A0" w:firstRow="1" w:lastRow="0" w:firstColumn="1" w:lastColumn="0" w:noHBand="0" w:noVBand="1"/>
      </w:tblPr>
      <w:tblGrid>
        <w:gridCol w:w="3192"/>
        <w:gridCol w:w="3192"/>
        <w:gridCol w:w="3192"/>
      </w:tblGrid>
      <w:tr w:rsidR="007967EB" w14:paraId="62FCF62D" w14:textId="77777777" w:rsidTr="007967EB">
        <w:tc>
          <w:tcPr>
            <w:tcW w:w="3192" w:type="dxa"/>
          </w:tcPr>
          <w:p w14:paraId="2C14E93F" w14:textId="77777777" w:rsidR="007967EB" w:rsidRPr="0022654E" w:rsidRDefault="007967EB" w:rsidP="00F96573">
            <w:pPr>
              <w:jc w:val="both"/>
              <w:rPr>
                <w:b/>
                <w:bCs/>
              </w:rPr>
            </w:pPr>
            <w:r w:rsidRPr="0022654E">
              <w:rPr>
                <w:b/>
                <w:bCs/>
              </w:rPr>
              <w:t xml:space="preserve">Variable </w:t>
            </w:r>
          </w:p>
        </w:tc>
        <w:tc>
          <w:tcPr>
            <w:tcW w:w="3192" w:type="dxa"/>
          </w:tcPr>
          <w:p w14:paraId="3944ECCE" w14:textId="77777777" w:rsidR="007967EB" w:rsidRPr="0022654E" w:rsidRDefault="007967EB" w:rsidP="00F96573">
            <w:pPr>
              <w:jc w:val="both"/>
              <w:rPr>
                <w:b/>
                <w:bCs/>
              </w:rPr>
            </w:pPr>
            <w:r w:rsidRPr="0022654E">
              <w:rPr>
                <w:b/>
                <w:bCs/>
              </w:rPr>
              <w:t xml:space="preserve">Frequency </w:t>
            </w:r>
          </w:p>
        </w:tc>
        <w:tc>
          <w:tcPr>
            <w:tcW w:w="3192" w:type="dxa"/>
          </w:tcPr>
          <w:p w14:paraId="243D694A" w14:textId="77777777" w:rsidR="007967EB" w:rsidRPr="0022654E" w:rsidRDefault="007967EB" w:rsidP="00F96573">
            <w:pPr>
              <w:jc w:val="both"/>
              <w:rPr>
                <w:b/>
                <w:bCs/>
              </w:rPr>
            </w:pPr>
            <w:r w:rsidRPr="0022654E">
              <w:rPr>
                <w:b/>
                <w:bCs/>
              </w:rPr>
              <w:t xml:space="preserve">Percentage </w:t>
            </w:r>
          </w:p>
        </w:tc>
      </w:tr>
      <w:tr w:rsidR="007967EB" w14:paraId="49CE4B63" w14:textId="77777777" w:rsidTr="007967EB">
        <w:tc>
          <w:tcPr>
            <w:tcW w:w="3192" w:type="dxa"/>
          </w:tcPr>
          <w:p w14:paraId="1D7D0254" w14:textId="77777777" w:rsidR="007967EB" w:rsidRDefault="007967EB" w:rsidP="00F96573">
            <w:pPr>
              <w:jc w:val="both"/>
            </w:pPr>
            <w:r>
              <w:t>Big baby</w:t>
            </w:r>
          </w:p>
        </w:tc>
        <w:tc>
          <w:tcPr>
            <w:tcW w:w="3192" w:type="dxa"/>
          </w:tcPr>
          <w:p w14:paraId="5FCF0C28" w14:textId="77777777" w:rsidR="007967EB" w:rsidRDefault="0022654E" w:rsidP="00F96573">
            <w:pPr>
              <w:jc w:val="both"/>
            </w:pPr>
            <w:r>
              <w:t>37</w:t>
            </w:r>
          </w:p>
        </w:tc>
        <w:tc>
          <w:tcPr>
            <w:tcW w:w="3192" w:type="dxa"/>
          </w:tcPr>
          <w:p w14:paraId="25124ADA" w14:textId="77777777" w:rsidR="007967EB" w:rsidRDefault="0022654E" w:rsidP="00F96573">
            <w:pPr>
              <w:jc w:val="both"/>
            </w:pPr>
            <w:r>
              <w:t>14.3</w:t>
            </w:r>
          </w:p>
        </w:tc>
      </w:tr>
      <w:tr w:rsidR="007967EB" w14:paraId="1D149CE3" w14:textId="77777777" w:rsidTr="007967EB">
        <w:tc>
          <w:tcPr>
            <w:tcW w:w="3192" w:type="dxa"/>
          </w:tcPr>
          <w:p w14:paraId="0A2EE5AB" w14:textId="77777777" w:rsidR="007967EB" w:rsidRDefault="007967EB" w:rsidP="00F96573">
            <w:pPr>
              <w:jc w:val="both"/>
            </w:pPr>
            <w:proofErr w:type="spellStart"/>
            <w:r>
              <w:t>Malpresenation</w:t>
            </w:r>
            <w:proofErr w:type="spellEnd"/>
          </w:p>
        </w:tc>
        <w:tc>
          <w:tcPr>
            <w:tcW w:w="3192" w:type="dxa"/>
          </w:tcPr>
          <w:p w14:paraId="442D7649" w14:textId="77777777" w:rsidR="007967EB" w:rsidRDefault="0022654E" w:rsidP="00F96573">
            <w:pPr>
              <w:jc w:val="both"/>
            </w:pPr>
            <w:r>
              <w:t>47</w:t>
            </w:r>
          </w:p>
        </w:tc>
        <w:tc>
          <w:tcPr>
            <w:tcW w:w="3192" w:type="dxa"/>
          </w:tcPr>
          <w:p w14:paraId="1F1FABF5" w14:textId="77777777" w:rsidR="007967EB" w:rsidRDefault="0022654E" w:rsidP="00F96573">
            <w:pPr>
              <w:jc w:val="both"/>
            </w:pPr>
            <w:r>
              <w:t>18.2</w:t>
            </w:r>
          </w:p>
        </w:tc>
      </w:tr>
      <w:tr w:rsidR="007967EB" w14:paraId="4B02EDAF" w14:textId="77777777" w:rsidTr="007967EB">
        <w:tc>
          <w:tcPr>
            <w:tcW w:w="3192" w:type="dxa"/>
          </w:tcPr>
          <w:p w14:paraId="3AD383DC" w14:textId="77777777" w:rsidR="007967EB" w:rsidRDefault="007967EB" w:rsidP="00F96573">
            <w:pPr>
              <w:jc w:val="both"/>
            </w:pPr>
            <w:r>
              <w:t>Patient request</w:t>
            </w:r>
          </w:p>
        </w:tc>
        <w:tc>
          <w:tcPr>
            <w:tcW w:w="3192" w:type="dxa"/>
          </w:tcPr>
          <w:p w14:paraId="5F766F21" w14:textId="77777777" w:rsidR="007967EB" w:rsidRDefault="0022654E" w:rsidP="00F96573">
            <w:pPr>
              <w:jc w:val="both"/>
            </w:pPr>
            <w:r>
              <w:t>25</w:t>
            </w:r>
          </w:p>
        </w:tc>
        <w:tc>
          <w:tcPr>
            <w:tcW w:w="3192" w:type="dxa"/>
          </w:tcPr>
          <w:p w14:paraId="5D922784" w14:textId="77777777" w:rsidR="007967EB" w:rsidRDefault="0022654E" w:rsidP="00F96573">
            <w:pPr>
              <w:jc w:val="both"/>
            </w:pPr>
            <w:r>
              <w:t>9.7</w:t>
            </w:r>
          </w:p>
        </w:tc>
      </w:tr>
      <w:tr w:rsidR="007967EB" w14:paraId="62B4806A" w14:textId="77777777" w:rsidTr="007967EB">
        <w:tc>
          <w:tcPr>
            <w:tcW w:w="3192" w:type="dxa"/>
          </w:tcPr>
          <w:p w14:paraId="4A6540A5" w14:textId="77777777" w:rsidR="007967EB" w:rsidRDefault="007967EB" w:rsidP="00F96573">
            <w:pPr>
              <w:jc w:val="both"/>
            </w:pPr>
            <w:r>
              <w:t>Previous uterine incision extension</w:t>
            </w:r>
          </w:p>
        </w:tc>
        <w:tc>
          <w:tcPr>
            <w:tcW w:w="3192" w:type="dxa"/>
          </w:tcPr>
          <w:p w14:paraId="296DCD43" w14:textId="77777777" w:rsidR="007967EB" w:rsidRDefault="0022654E" w:rsidP="00F96573">
            <w:pPr>
              <w:jc w:val="both"/>
            </w:pPr>
            <w:r>
              <w:t>45</w:t>
            </w:r>
          </w:p>
        </w:tc>
        <w:tc>
          <w:tcPr>
            <w:tcW w:w="3192" w:type="dxa"/>
          </w:tcPr>
          <w:p w14:paraId="74685C94" w14:textId="77777777" w:rsidR="007967EB" w:rsidRDefault="0022654E" w:rsidP="00F96573">
            <w:pPr>
              <w:jc w:val="both"/>
            </w:pPr>
            <w:r>
              <w:t>17.4</w:t>
            </w:r>
          </w:p>
        </w:tc>
      </w:tr>
      <w:tr w:rsidR="007967EB" w14:paraId="0D1289D3" w14:textId="77777777" w:rsidTr="007967EB">
        <w:tc>
          <w:tcPr>
            <w:tcW w:w="3192" w:type="dxa"/>
          </w:tcPr>
          <w:p w14:paraId="41AF5D04" w14:textId="77777777" w:rsidR="007967EB" w:rsidRDefault="007967EB" w:rsidP="00F96573">
            <w:pPr>
              <w:jc w:val="both"/>
            </w:pPr>
            <w:r>
              <w:t xml:space="preserve">Previous rupture of uterus </w:t>
            </w:r>
          </w:p>
        </w:tc>
        <w:tc>
          <w:tcPr>
            <w:tcW w:w="3192" w:type="dxa"/>
          </w:tcPr>
          <w:p w14:paraId="7F903B9D" w14:textId="77777777" w:rsidR="007967EB" w:rsidRDefault="0022654E" w:rsidP="00F96573">
            <w:pPr>
              <w:jc w:val="both"/>
            </w:pPr>
            <w:r>
              <w:t>35</w:t>
            </w:r>
          </w:p>
        </w:tc>
        <w:tc>
          <w:tcPr>
            <w:tcW w:w="3192" w:type="dxa"/>
          </w:tcPr>
          <w:p w14:paraId="5B4BFC15" w14:textId="77777777" w:rsidR="007967EB" w:rsidRDefault="0022654E" w:rsidP="00F96573">
            <w:pPr>
              <w:jc w:val="both"/>
            </w:pPr>
            <w:r>
              <w:t>13.6</w:t>
            </w:r>
          </w:p>
        </w:tc>
      </w:tr>
      <w:tr w:rsidR="007967EB" w14:paraId="1BC2F18D" w14:textId="77777777" w:rsidTr="007967EB">
        <w:tc>
          <w:tcPr>
            <w:tcW w:w="3192" w:type="dxa"/>
          </w:tcPr>
          <w:p w14:paraId="1B3E0F1D" w14:textId="77777777" w:rsidR="007967EB" w:rsidRDefault="007967EB" w:rsidP="00F96573">
            <w:pPr>
              <w:jc w:val="both"/>
            </w:pPr>
            <w:r>
              <w:t>History of posterior repair</w:t>
            </w:r>
          </w:p>
        </w:tc>
        <w:tc>
          <w:tcPr>
            <w:tcW w:w="3192" w:type="dxa"/>
          </w:tcPr>
          <w:p w14:paraId="36D68C80" w14:textId="77777777" w:rsidR="007967EB" w:rsidRDefault="0022654E" w:rsidP="00F96573">
            <w:pPr>
              <w:jc w:val="both"/>
            </w:pPr>
            <w:r>
              <w:t>29</w:t>
            </w:r>
          </w:p>
        </w:tc>
        <w:tc>
          <w:tcPr>
            <w:tcW w:w="3192" w:type="dxa"/>
          </w:tcPr>
          <w:p w14:paraId="5FD8D07B" w14:textId="77777777" w:rsidR="007967EB" w:rsidRDefault="0022654E" w:rsidP="00F96573">
            <w:pPr>
              <w:jc w:val="both"/>
            </w:pPr>
            <w:r>
              <w:t>11.2</w:t>
            </w:r>
          </w:p>
        </w:tc>
      </w:tr>
      <w:tr w:rsidR="007967EB" w14:paraId="391DFB57" w14:textId="77777777" w:rsidTr="007967EB">
        <w:tc>
          <w:tcPr>
            <w:tcW w:w="3192" w:type="dxa"/>
          </w:tcPr>
          <w:p w14:paraId="20B97329" w14:textId="77777777" w:rsidR="007967EB" w:rsidRDefault="0022654E" w:rsidP="00F96573">
            <w:pPr>
              <w:jc w:val="both"/>
            </w:pPr>
            <w:r>
              <w:t>Short inter delivery interval</w:t>
            </w:r>
          </w:p>
        </w:tc>
        <w:tc>
          <w:tcPr>
            <w:tcW w:w="3192" w:type="dxa"/>
          </w:tcPr>
          <w:p w14:paraId="0583A392" w14:textId="77777777" w:rsidR="007967EB" w:rsidRDefault="0022654E" w:rsidP="00F96573">
            <w:pPr>
              <w:jc w:val="both"/>
            </w:pPr>
            <w:r>
              <w:t>20</w:t>
            </w:r>
          </w:p>
        </w:tc>
        <w:tc>
          <w:tcPr>
            <w:tcW w:w="3192" w:type="dxa"/>
          </w:tcPr>
          <w:p w14:paraId="2626C9F1" w14:textId="77777777" w:rsidR="007967EB" w:rsidRDefault="0022654E" w:rsidP="00F96573">
            <w:pPr>
              <w:jc w:val="both"/>
            </w:pPr>
            <w:r>
              <w:t>7.8</w:t>
            </w:r>
          </w:p>
        </w:tc>
      </w:tr>
      <w:tr w:rsidR="0022654E" w14:paraId="140FD12D" w14:textId="77777777" w:rsidTr="007967EB">
        <w:tc>
          <w:tcPr>
            <w:tcW w:w="3192" w:type="dxa"/>
          </w:tcPr>
          <w:p w14:paraId="4E401BCF" w14:textId="77777777" w:rsidR="0022654E" w:rsidRDefault="0022654E" w:rsidP="00F96573">
            <w:pPr>
              <w:jc w:val="both"/>
            </w:pPr>
            <w:r>
              <w:t xml:space="preserve">Twin pregnancy </w:t>
            </w:r>
          </w:p>
        </w:tc>
        <w:tc>
          <w:tcPr>
            <w:tcW w:w="3192" w:type="dxa"/>
          </w:tcPr>
          <w:p w14:paraId="0C77C0EC" w14:textId="77777777" w:rsidR="0022654E" w:rsidRDefault="0022654E" w:rsidP="00F96573">
            <w:pPr>
              <w:jc w:val="both"/>
            </w:pPr>
            <w:r>
              <w:t>20</w:t>
            </w:r>
          </w:p>
        </w:tc>
        <w:tc>
          <w:tcPr>
            <w:tcW w:w="3192" w:type="dxa"/>
          </w:tcPr>
          <w:p w14:paraId="6930E6B6" w14:textId="77777777" w:rsidR="0022654E" w:rsidRDefault="0022654E" w:rsidP="00F96573">
            <w:pPr>
              <w:jc w:val="both"/>
            </w:pPr>
            <w:r>
              <w:t>7.8</w:t>
            </w:r>
          </w:p>
        </w:tc>
      </w:tr>
    </w:tbl>
    <w:p w14:paraId="3DD864E5" w14:textId="77777777" w:rsidR="009919F2" w:rsidRDefault="009919F2"/>
    <w:p w14:paraId="31A36BDA" w14:textId="77777777" w:rsidR="00CD1C54" w:rsidRDefault="00CD1C54">
      <w:pPr>
        <w:rPr>
          <w:b/>
        </w:rPr>
      </w:pPr>
      <w:r>
        <w:rPr>
          <w:b/>
        </w:rPr>
        <w:t>4. Discussion.</w:t>
      </w:r>
    </w:p>
    <w:p w14:paraId="656D48AF" w14:textId="77777777" w:rsidR="00CD1C54" w:rsidRDefault="00F6746A" w:rsidP="00745366">
      <w:pPr>
        <w:jc w:val="both"/>
        <w:rPr>
          <w:rFonts w:cstheme="minorHAnsi"/>
        </w:rPr>
      </w:pPr>
      <w:r>
        <w:t>Out of a total</w:t>
      </w:r>
      <w:r w:rsidR="00FF3545">
        <w:t xml:space="preserve"> of 258 participants pregnant women with one previous scar attending antenatal clinic a</w:t>
      </w:r>
      <w:r>
        <w:t xml:space="preserve">t St. Francis Referral </w:t>
      </w:r>
      <w:proofErr w:type="spellStart"/>
      <w:r>
        <w:t>Hospital.</w:t>
      </w:r>
      <w:r w:rsidR="00FF3545">
        <w:t>Observed</w:t>
      </w:r>
      <w:proofErr w:type="spellEnd"/>
      <w:r w:rsidR="00FF3545">
        <w:t xml:space="preserve"> , the majority 34.9% belonged to the age group 21-29 </w:t>
      </w:r>
      <w:proofErr w:type="spellStart"/>
      <w:r w:rsidR="00FF3545">
        <w:t>years.This</w:t>
      </w:r>
      <w:proofErr w:type="spellEnd"/>
      <w:r w:rsidR="00FF3545">
        <w:t xml:space="preserve"> was in comparison to Vardhan Shakti et al who observed the majority their</w:t>
      </w:r>
      <w:r w:rsidR="000F6944">
        <w:t xml:space="preserve"> participants 40% ageing 26-30 years, and Doshi </w:t>
      </w:r>
      <w:proofErr w:type="spellStart"/>
      <w:r w:rsidR="000F6944">
        <w:t>Haresk</w:t>
      </w:r>
      <w:proofErr w:type="spellEnd"/>
      <w:r w:rsidR="000F6944">
        <w:t xml:space="preserve"> et al where the majority were in the age group of 21-30 years [14].</w:t>
      </w:r>
      <w:r w:rsidR="00873B88">
        <w:t>The majority  of the participants in this st</w:t>
      </w:r>
      <w:r w:rsidR="00115797">
        <w:t>udy 65.9% were married, and 58.1</w:t>
      </w:r>
      <w:r w:rsidR="00873B88">
        <w:t xml:space="preserve">% were Christians and  42.6% were </w:t>
      </w:r>
      <w:proofErr w:type="spellStart"/>
      <w:r w:rsidR="00873B88">
        <w:t>self employed</w:t>
      </w:r>
      <w:proofErr w:type="spellEnd"/>
      <w:r w:rsidR="00873B88">
        <w:t xml:space="preserve">. Aged of the mothers has been found to be one of the more important predicting factors for the success of </w:t>
      </w:r>
      <w:proofErr w:type="gramStart"/>
      <w:r w:rsidR="00873B88">
        <w:t>VBAC  [</w:t>
      </w:r>
      <w:proofErr w:type="gramEnd"/>
      <w:r w:rsidR="00873B88">
        <w:t>9].</w:t>
      </w:r>
      <w:r w:rsidR="004F6FD9">
        <w:t xml:space="preserve"> A study in Ethiopia showed that the success rate of VBAC was higher in aged group of </w:t>
      </w:r>
      <w:r w:rsidR="004F6FD9">
        <w:rPr>
          <w:rFonts w:cstheme="minorHAnsi"/>
        </w:rPr>
        <w:t>&lt; 25 years [15]</w:t>
      </w:r>
      <w:r w:rsidR="00745366">
        <w:t xml:space="preserve">. Women with advanced age are more likely to fail to VBAC. Age </w:t>
      </w:r>
      <w:r w:rsidR="00745366">
        <w:rPr>
          <w:rFonts w:cstheme="minorHAnsi"/>
        </w:rPr>
        <w:t>≥ 40 years- old is also a risk for uterine rupture when women undertake TOLAC [16</w:t>
      </w:r>
      <w:proofErr w:type="gramStart"/>
      <w:r w:rsidR="00745366">
        <w:rPr>
          <w:rFonts w:cstheme="minorHAnsi"/>
        </w:rPr>
        <w:t>].</w:t>
      </w:r>
      <w:r w:rsidR="008F272F">
        <w:rPr>
          <w:rFonts w:cstheme="minorHAnsi"/>
        </w:rPr>
        <w:t>So</w:t>
      </w:r>
      <w:proofErr w:type="gramEnd"/>
      <w:r w:rsidR="008F272F">
        <w:rPr>
          <w:rFonts w:cstheme="minorHAnsi"/>
        </w:rPr>
        <w:t xml:space="preserve">, younger women , especially those &lt; 35 years old, are more likely to have a successful </w:t>
      </w:r>
      <w:r w:rsidR="00E77AF7">
        <w:rPr>
          <w:rFonts w:cstheme="minorHAnsi"/>
        </w:rPr>
        <w:t>and safe VBAC. Another study found, that the odds of having successful VBAC were nearly nine and five times higher among mothers aged less than 25 years and 25-29 years, respectively, compared to those aged ≥ 30 years [17</w:t>
      </w:r>
      <w:proofErr w:type="gramStart"/>
      <w:r w:rsidR="00E77AF7">
        <w:rPr>
          <w:rFonts w:cstheme="minorHAnsi"/>
        </w:rPr>
        <w:t>].</w:t>
      </w:r>
      <w:r w:rsidR="00115797">
        <w:rPr>
          <w:rFonts w:cstheme="minorHAnsi"/>
        </w:rPr>
        <w:t>In</w:t>
      </w:r>
      <w:proofErr w:type="gramEnd"/>
      <w:r w:rsidR="00115797">
        <w:rPr>
          <w:rFonts w:cstheme="minorHAnsi"/>
        </w:rPr>
        <w:t xml:space="preserve"> this study participants observed 7.7% were para 0, followed by para 1 44.6%, para 2 </w:t>
      </w:r>
      <w:r w:rsidR="00D92D0C">
        <w:rPr>
          <w:rFonts w:cstheme="minorHAnsi"/>
        </w:rPr>
        <w:t xml:space="preserve">33.0% and para 3 or more 14.7% . In </w:t>
      </w:r>
      <w:proofErr w:type="gramStart"/>
      <w:r w:rsidR="00D92D0C">
        <w:rPr>
          <w:rFonts w:cstheme="minorHAnsi"/>
        </w:rPr>
        <w:t>a  study</w:t>
      </w:r>
      <w:proofErr w:type="gramEnd"/>
      <w:r w:rsidR="00D92D0C">
        <w:rPr>
          <w:rFonts w:cstheme="minorHAnsi"/>
        </w:rPr>
        <w:t xml:space="preserve"> by Puja Puri et al, the gravid range from gravid 2 to gravid 6 and the parity ranged from para 1 to para 3 [18]. In another study by Rajita S Jani et al maximum number of participants, 90% were para 1 and para 2, compared to just 10% participants falling in higher parity [</w:t>
      </w:r>
      <w:r w:rsidR="00090C27">
        <w:rPr>
          <w:rFonts w:cstheme="minorHAnsi"/>
        </w:rPr>
        <w:t>19]. In this study 58.1% were 37-42 weeks prolonged obstetrics</w:t>
      </w:r>
      <w:r w:rsidR="00C40E7E">
        <w:rPr>
          <w:rFonts w:cstheme="minorHAnsi"/>
        </w:rPr>
        <w:t xml:space="preserve"> gestation, </w:t>
      </w:r>
      <w:proofErr w:type="gramStart"/>
      <w:r w:rsidR="00C40E7E">
        <w:rPr>
          <w:rFonts w:cstheme="minorHAnsi"/>
        </w:rPr>
        <w:t>which ,</w:t>
      </w:r>
      <w:proofErr w:type="gramEnd"/>
      <w:r w:rsidR="00C40E7E">
        <w:rPr>
          <w:rFonts w:cstheme="minorHAnsi"/>
        </w:rPr>
        <w:t xml:space="preserve"> was in conco</w:t>
      </w:r>
      <w:r w:rsidR="00090C27">
        <w:rPr>
          <w:rFonts w:cstheme="minorHAnsi"/>
        </w:rPr>
        <w:t>rda</w:t>
      </w:r>
      <w:r w:rsidR="00C40E7E">
        <w:rPr>
          <w:rFonts w:cstheme="minorHAnsi"/>
        </w:rPr>
        <w:t>n</w:t>
      </w:r>
      <w:r w:rsidR="00090C27">
        <w:rPr>
          <w:rFonts w:cstheme="minorHAnsi"/>
        </w:rPr>
        <w:t xml:space="preserve">ce with a study conducted by Shah </w:t>
      </w:r>
      <w:proofErr w:type="spellStart"/>
      <w:r w:rsidR="00090C27">
        <w:rPr>
          <w:rFonts w:cstheme="minorHAnsi"/>
        </w:rPr>
        <w:t>JitechMafaltal</w:t>
      </w:r>
      <w:proofErr w:type="spellEnd"/>
      <w:r w:rsidR="00090C27">
        <w:rPr>
          <w:rFonts w:cstheme="minorHAnsi"/>
        </w:rPr>
        <w:t xml:space="preserve"> et al [20]. In this study participants 77.5% had attended ANC, although only 14.7% had</w:t>
      </w:r>
      <w:r w:rsidR="006026F5">
        <w:rPr>
          <w:rFonts w:cstheme="minorHAnsi"/>
        </w:rPr>
        <w:t xml:space="preserve"> attended at least the 4 recommend times. 58.1% were 37-42 weeks of gestation at the time of labor. </w:t>
      </w:r>
      <w:proofErr w:type="gramStart"/>
      <w:r w:rsidR="006026F5">
        <w:rPr>
          <w:rFonts w:cstheme="minorHAnsi"/>
        </w:rPr>
        <w:t>However</w:t>
      </w:r>
      <w:proofErr w:type="gramEnd"/>
      <w:r w:rsidR="006026F5">
        <w:rPr>
          <w:rFonts w:cstheme="minorHAnsi"/>
        </w:rPr>
        <w:t xml:space="preserve"> in this study short inter delivery interval were 7.8%.</w:t>
      </w:r>
      <w:r w:rsidR="007F67D0">
        <w:rPr>
          <w:rFonts w:cstheme="minorHAnsi"/>
        </w:rPr>
        <w:t xml:space="preserve"> Status of membrane at admission has also been found to be an important factor in predicting success of VBAC were by mothers admitted </w:t>
      </w:r>
      <w:proofErr w:type="gramStart"/>
      <w:r w:rsidR="007F67D0">
        <w:rPr>
          <w:rFonts w:cstheme="minorHAnsi"/>
        </w:rPr>
        <w:t>with  rupture</w:t>
      </w:r>
      <w:proofErr w:type="gramEnd"/>
      <w:r w:rsidR="007F67D0">
        <w:rPr>
          <w:rFonts w:cstheme="minorHAnsi"/>
        </w:rPr>
        <w:t xml:space="preserve"> of membrane had a higher likelihood of success [9]. This aligns with the results in another study which found that women who had spontane</w:t>
      </w:r>
      <w:r w:rsidR="0050301B">
        <w:rPr>
          <w:rFonts w:cstheme="minorHAnsi"/>
        </w:rPr>
        <w:t xml:space="preserve">ous ruptured membranes at admission were </w:t>
      </w:r>
      <w:r w:rsidR="0050301B">
        <w:rPr>
          <w:rFonts w:cstheme="minorHAnsi"/>
        </w:rPr>
        <w:lastRenderedPageBreak/>
        <w:t>almost three times more likely to have successful VBAC compared to women with intact membranes at presentation [21</w:t>
      </w:r>
      <w:proofErr w:type="gramStart"/>
      <w:r w:rsidR="0050301B">
        <w:rPr>
          <w:rFonts w:cstheme="minorHAnsi"/>
        </w:rPr>
        <w:t>] .</w:t>
      </w:r>
      <w:proofErr w:type="gramEnd"/>
      <w:r w:rsidR="0050301B">
        <w:rPr>
          <w:rFonts w:cstheme="minorHAnsi"/>
        </w:rPr>
        <w:t xml:space="preserve"> In a study by </w:t>
      </w:r>
      <w:proofErr w:type="spellStart"/>
      <w:r w:rsidR="0050301B">
        <w:rPr>
          <w:rFonts w:cstheme="minorHAnsi"/>
        </w:rPr>
        <w:t>MaledeBirara</w:t>
      </w:r>
      <w:proofErr w:type="spellEnd"/>
      <w:r w:rsidR="0050301B">
        <w:rPr>
          <w:rFonts w:cstheme="minorHAnsi"/>
        </w:rPr>
        <w:t xml:space="preserve"> et al prior successful VBAC was </w:t>
      </w:r>
      <w:proofErr w:type="gramStart"/>
      <w:r w:rsidR="0050301B">
        <w:rPr>
          <w:rFonts w:cstheme="minorHAnsi"/>
        </w:rPr>
        <w:t>found  to</w:t>
      </w:r>
      <w:proofErr w:type="gramEnd"/>
      <w:r w:rsidR="0050301B">
        <w:rPr>
          <w:rFonts w:cstheme="minorHAnsi"/>
        </w:rPr>
        <w:t xml:space="preserve"> be associated with successful VBAC </w:t>
      </w:r>
      <w:r w:rsidR="001443E7">
        <w:rPr>
          <w:rFonts w:cstheme="minorHAnsi"/>
        </w:rPr>
        <w:t>[22]. In a study by Rahman R et al of the 100 participants, 6 had previous spontaneous va</w:t>
      </w:r>
      <w:r w:rsidR="00596621">
        <w:rPr>
          <w:rFonts w:cstheme="minorHAnsi"/>
        </w:rPr>
        <w:t xml:space="preserve">ginal delivery and all 6 women had successful VBAC [23]. Landon et </w:t>
      </w:r>
      <w:proofErr w:type="gramStart"/>
      <w:r w:rsidR="00596621">
        <w:rPr>
          <w:rFonts w:cstheme="minorHAnsi"/>
        </w:rPr>
        <w:t>al ,</w:t>
      </w:r>
      <w:proofErr w:type="spellStart"/>
      <w:r w:rsidR="00596621">
        <w:rPr>
          <w:rFonts w:cstheme="minorHAnsi"/>
        </w:rPr>
        <w:t>Kraiem</w:t>
      </w:r>
      <w:proofErr w:type="spellEnd"/>
      <w:proofErr w:type="gramEnd"/>
      <w:r w:rsidR="00596621">
        <w:rPr>
          <w:rFonts w:cstheme="minorHAnsi"/>
        </w:rPr>
        <w:t xml:space="preserve"> et al, Whiteside DC et al ,and Bedoya et al  reported that a previous vaginal delivery was the greatest predictor of a successful VBAC [24].</w:t>
      </w:r>
      <w:r w:rsidR="00771C04">
        <w:rPr>
          <w:rFonts w:cstheme="minorHAnsi"/>
        </w:rPr>
        <w:t>In this study 13.6% the indication for elective was repeat caesarean section women were previous rupture uterus. P</w:t>
      </w:r>
      <w:r w:rsidR="00D7386A">
        <w:rPr>
          <w:rFonts w:cstheme="minorHAnsi"/>
        </w:rPr>
        <w:t xml:space="preserve">rior successful VBAC delivery was significantly associated with current successful VBAC. This result is supported by a number of studies and a systematic review and meta-analysis [25]. The possible explanation could be having a prior VBAC might help the health care </w:t>
      </w:r>
      <w:proofErr w:type="gramStart"/>
      <w:r w:rsidR="00D7386A">
        <w:rPr>
          <w:rFonts w:cstheme="minorHAnsi"/>
        </w:rPr>
        <w:t>professional  avoid</w:t>
      </w:r>
      <w:proofErr w:type="gramEnd"/>
      <w:r w:rsidR="00D7386A">
        <w:rPr>
          <w:rFonts w:cstheme="minorHAnsi"/>
        </w:rPr>
        <w:t xml:space="preserve"> having making an early decision on the</w:t>
      </w:r>
      <w:r w:rsidR="003362AD">
        <w:rPr>
          <w:rFonts w:cstheme="minorHAnsi"/>
        </w:rPr>
        <w:t xml:space="preserve"> </w:t>
      </w:r>
      <w:r w:rsidR="00D7386A">
        <w:rPr>
          <w:rFonts w:cstheme="minorHAnsi"/>
        </w:rPr>
        <w:t>mode of</w:t>
      </w:r>
      <w:r w:rsidR="000D31DF">
        <w:rPr>
          <w:rFonts w:cstheme="minorHAnsi"/>
        </w:rPr>
        <w:t xml:space="preserve"> delivery because it suggests that the primary cause of the CS is non-recurring. In addition it might indicate that a previous successful VBAC shortens the progress of labor and decreases the likelihood of subsequent uterine rupture and other morbidities [26</w:t>
      </w:r>
      <w:proofErr w:type="gramStart"/>
      <w:r w:rsidR="000D31DF">
        <w:rPr>
          <w:rFonts w:cstheme="minorHAnsi"/>
        </w:rPr>
        <w:t>]</w:t>
      </w:r>
      <w:r w:rsidR="00CB01B6">
        <w:rPr>
          <w:rFonts w:cstheme="minorHAnsi"/>
        </w:rPr>
        <w:t>.Furthermore</w:t>
      </w:r>
      <w:proofErr w:type="gramEnd"/>
      <w:r w:rsidR="00CB01B6">
        <w:rPr>
          <w:rFonts w:cstheme="minorHAnsi"/>
        </w:rPr>
        <w:t>, women who have already successfully experienced a VBAC in the past may be psychological well-prepared and a were of the benefits of vaginal delivery.</w:t>
      </w:r>
    </w:p>
    <w:p w14:paraId="2C8A4E26" w14:textId="77777777" w:rsidR="00060993" w:rsidRDefault="00487B50" w:rsidP="00745366">
      <w:pPr>
        <w:jc w:val="both"/>
        <w:rPr>
          <w:rFonts w:cstheme="minorHAnsi"/>
          <w:b/>
        </w:rPr>
      </w:pPr>
      <w:r>
        <w:rPr>
          <w:rFonts w:cstheme="minorHAnsi"/>
          <w:b/>
        </w:rPr>
        <w:t>5. Conclusion</w:t>
      </w:r>
    </w:p>
    <w:p w14:paraId="50E4C2D9" w14:textId="77777777" w:rsidR="00487B50" w:rsidRPr="00487B50" w:rsidRDefault="00731639" w:rsidP="00745366">
      <w:pPr>
        <w:jc w:val="both"/>
      </w:pPr>
      <w:r>
        <w:rPr>
          <w:rFonts w:cstheme="minorHAnsi"/>
        </w:rPr>
        <w:t>In this stu</w:t>
      </w:r>
      <w:r w:rsidR="004A2970">
        <w:rPr>
          <w:rFonts w:cstheme="minorHAnsi"/>
        </w:rPr>
        <w:t>dy</w:t>
      </w:r>
      <w:r>
        <w:rPr>
          <w:rFonts w:cstheme="minorHAnsi"/>
        </w:rPr>
        <w:t xml:space="preserve"> population showed that the participants the majority education were secondary school. The indications for elective repeat caesarean section cat</w:t>
      </w:r>
      <w:r w:rsidR="00682E66">
        <w:rPr>
          <w:rFonts w:cstheme="minorHAnsi"/>
        </w:rPr>
        <w:t>egory of caesarean delivery were</w:t>
      </w:r>
      <w:r>
        <w:rPr>
          <w:rFonts w:cstheme="minorHAnsi"/>
        </w:rPr>
        <w:t xml:space="preserve"> emergency.  The maternal and fetal outcomes of trial of VBAC in selected women with one previous</w:t>
      </w:r>
      <w:r w:rsidR="00326E14">
        <w:rPr>
          <w:rFonts w:cstheme="minorHAnsi"/>
        </w:rPr>
        <w:t xml:space="preserve"> caesarean delivery for non-recurrent indication were good. There is a</w:t>
      </w:r>
      <w:r w:rsidR="00384AD7">
        <w:rPr>
          <w:rFonts w:cstheme="minorHAnsi"/>
        </w:rPr>
        <w:t xml:space="preserve"> need to develop clear standard</w:t>
      </w:r>
      <w:r w:rsidR="00326E14">
        <w:rPr>
          <w:rFonts w:cstheme="minorHAnsi"/>
        </w:rPr>
        <w:t xml:space="preserve"> protocols and checklists for info</w:t>
      </w:r>
      <w:r w:rsidR="00682E66">
        <w:rPr>
          <w:rFonts w:cstheme="minorHAnsi"/>
        </w:rPr>
        <w:t xml:space="preserve">rmation to be disseminated </w:t>
      </w:r>
      <w:r w:rsidR="00326E14">
        <w:rPr>
          <w:rFonts w:cstheme="minorHAnsi"/>
        </w:rPr>
        <w:t>to doctors and all patient with previous caesarean deliveries in subsequent pregnancies in Tanzania</w:t>
      </w:r>
      <w:r w:rsidR="00384AD7">
        <w:rPr>
          <w:rFonts w:cstheme="minorHAnsi"/>
        </w:rPr>
        <w:t>.</w:t>
      </w:r>
    </w:p>
    <w:p w14:paraId="7313DDC3" w14:textId="77777777" w:rsidR="001270FB" w:rsidRDefault="00682E66" w:rsidP="00873B88">
      <w:pPr>
        <w:jc w:val="both"/>
      </w:pPr>
      <w:r>
        <w:rPr>
          <w:i/>
        </w:rPr>
        <w:t>Recommendation</w:t>
      </w:r>
    </w:p>
    <w:p w14:paraId="5C2F875C" w14:textId="77777777" w:rsidR="00A90FD4" w:rsidRDefault="00050098" w:rsidP="00873B88">
      <w:pPr>
        <w:jc w:val="both"/>
      </w:pPr>
      <w:r>
        <w:t xml:space="preserve">When a woman has had a cesarean section, take the time to talk with her before she leaves the hospital. Women should know why the cesarean section was </w:t>
      </w:r>
      <w:proofErr w:type="gramStart"/>
      <w:r>
        <w:t>performed ,</w:t>
      </w:r>
      <w:proofErr w:type="gramEnd"/>
      <w:r>
        <w:t xml:space="preserve"> what type of incision was performed, and what impact the cesarean section will have on subsequent</w:t>
      </w:r>
      <w:r w:rsidR="000C46DC">
        <w:t xml:space="preserve"> deliveries. Women need to know this information so that they can decide if they should avoid another pregnancy or arrange to get proper care for the next pregnancy. Most importantly, the woman’s spouse and relatives should be included in this discussion so that they may be part of the </w:t>
      </w:r>
      <w:proofErr w:type="gramStart"/>
      <w:r w:rsidR="000C46DC">
        <w:t>decision making</w:t>
      </w:r>
      <w:proofErr w:type="gramEnd"/>
      <w:r w:rsidR="000C46DC">
        <w:t xml:space="preserve"> process.</w:t>
      </w:r>
    </w:p>
    <w:p w14:paraId="2668C8A3" w14:textId="77777777" w:rsidR="00EF51E8" w:rsidRDefault="00EF51E8" w:rsidP="00873B88">
      <w:pPr>
        <w:jc w:val="both"/>
        <w:rPr>
          <w:b/>
        </w:rPr>
      </w:pPr>
      <w:r>
        <w:rPr>
          <w:b/>
        </w:rPr>
        <w:t>Compliance with ethical standards</w:t>
      </w:r>
    </w:p>
    <w:p w14:paraId="4D647C19" w14:textId="77777777" w:rsidR="00DF5D08" w:rsidRDefault="00DF5D08" w:rsidP="00873B88">
      <w:pPr>
        <w:jc w:val="both"/>
      </w:pPr>
      <w:r>
        <w:rPr>
          <w:i/>
        </w:rPr>
        <w:t>Statement of ethical approval</w:t>
      </w:r>
    </w:p>
    <w:p w14:paraId="22F9B329" w14:textId="77777777" w:rsidR="007B274C" w:rsidRDefault="004B35C1" w:rsidP="00873B88">
      <w:pPr>
        <w:jc w:val="both"/>
      </w:pPr>
      <w:r>
        <w:t xml:space="preserve">In this study no animal was used but human </w:t>
      </w:r>
      <w:proofErr w:type="gramStart"/>
      <w:r>
        <w:t>were</w:t>
      </w:r>
      <w:proofErr w:type="gramEnd"/>
      <w:r>
        <w:t xml:space="preserve"> used. The only study tool used to collect data was questionnaire. However, ethical clearance was obtained from the respective authorities to conduct the study.</w:t>
      </w:r>
      <w:r w:rsidR="001C27D5">
        <w:t xml:space="preserve"> The research committee of St. Francis University </w:t>
      </w:r>
      <w:r w:rsidR="00E5271F">
        <w:t>College of Health and Allied Sciences, Director of curative s</w:t>
      </w:r>
      <w:r w:rsidR="006E27F1">
        <w:t>ervices at St. Francis Referral</w:t>
      </w:r>
      <w:r w:rsidR="00E5271F">
        <w:t xml:space="preserve"> Hospital gave permission the study to be conducted.</w:t>
      </w:r>
    </w:p>
    <w:p w14:paraId="605AEAD5" w14:textId="77777777" w:rsidR="00285E56" w:rsidRPr="00AE3A32" w:rsidRDefault="00285E56" w:rsidP="00873B88">
      <w:pPr>
        <w:jc w:val="both"/>
      </w:pPr>
    </w:p>
    <w:p w14:paraId="1AEFDD66" w14:textId="77777777" w:rsidR="00596644" w:rsidRDefault="00596644" w:rsidP="00873B88">
      <w:pPr>
        <w:jc w:val="both"/>
        <w:rPr>
          <w:i/>
        </w:rPr>
      </w:pPr>
      <w:r>
        <w:rPr>
          <w:i/>
        </w:rPr>
        <w:t>Statement of informed consent</w:t>
      </w:r>
    </w:p>
    <w:p w14:paraId="7F0D5ABB" w14:textId="77777777" w:rsidR="00445D9D" w:rsidRDefault="00596644" w:rsidP="00BD2AEC">
      <w:pPr>
        <w:jc w:val="both"/>
      </w:pPr>
      <w:r>
        <w:lastRenderedPageBreak/>
        <w:t>Written info</w:t>
      </w:r>
      <w:r w:rsidR="006E27F1">
        <w:t xml:space="preserve">rmed consent was obtained from </w:t>
      </w:r>
      <w:r>
        <w:t>antenatal pregnan</w:t>
      </w:r>
      <w:r w:rsidR="006E27F1">
        <w:t xml:space="preserve">t women with one previous scar </w:t>
      </w:r>
      <w:r>
        <w:t xml:space="preserve">who consented to the study, records were coded and participant’s / researcher names were not used. All the information collected remained confidential and was used for purposes </w:t>
      </w:r>
      <w:r w:rsidR="002520FB">
        <w:t>of the study only. Participation was voluntary and</w:t>
      </w:r>
      <w:r w:rsidR="00AE3A32">
        <w:t xml:space="preserve"> no</w:t>
      </w:r>
      <w:r w:rsidR="00BD2AEC">
        <w:t xml:space="preserve"> incentives were giv</w:t>
      </w:r>
      <w:r w:rsidR="002E203A">
        <w:t>en</w:t>
      </w:r>
    </w:p>
    <w:p w14:paraId="3E5EBF7B" w14:textId="77777777" w:rsidR="00445D9D" w:rsidRDefault="00445D9D">
      <w:r>
        <w:t>References</w:t>
      </w:r>
    </w:p>
    <w:p w14:paraId="53E49BC9" w14:textId="77777777" w:rsidR="0038093B" w:rsidRDefault="00445D9D">
      <w:r>
        <w:t xml:space="preserve">[1] Betron AP, </w:t>
      </w:r>
      <w:r w:rsidR="003D5EDE">
        <w:t>Ye J, Moller A-B, et al. Trends</w:t>
      </w:r>
      <w:r>
        <w:t xml:space="preserve"> and projections of caesarean section rates: global and regional estimates. </w:t>
      </w:r>
      <w:r w:rsidRPr="005E1EC7">
        <w:rPr>
          <w:i/>
        </w:rPr>
        <w:t>BMJ Glob</w:t>
      </w:r>
      <w:r w:rsidR="005E1EC7" w:rsidRPr="005E1EC7">
        <w:rPr>
          <w:i/>
        </w:rPr>
        <w:t xml:space="preserve"> Health. 2021;6(6</w:t>
      </w:r>
      <w:r w:rsidR="005E1EC7">
        <w:t>):</w:t>
      </w:r>
    </w:p>
    <w:p w14:paraId="04396084" w14:textId="77777777" w:rsidR="007E40DA" w:rsidRDefault="0038093B">
      <w:r>
        <w:t>[2] Central Statistical Agency [Ethiopia], ICF. Ethiopia Demographic and Health Survey</w:t>
      </w:r>
      <w:r w:rsidR="003D5EDE">
        <w:t xml:space="preserve"> </w:t>
      </w:r>
      <w:r w:rsidR="009E01D0">
        <w:t xml:space="preserve">2016. Addis Ababa, Ethiopia and Rockville, MD: </w:t>
      </w:r>
      <w:r w:rsidR="009E01D0" w:rsidRPr="0039152D">
        <w:rPr>
          <w:i/>
        </w:rPr>
        <w:t>Central Statistical Agency and ICF; 2016.</w:t>
      </w:r>
      <w:r w:rsidR="002906CF">
        <w:t xml:space="preserve">deliveries in </w:t>
      </w:r>
      <w:proofErr w:type="gramStart"/>
      <w:r w:rsidR="002906CF">
        <w:t>Ethiopia :</w:t>
      </w:r>
      <w:proofErr w:type="gramEnd"/>
      <w:r w:rsidR="002906CF">
        <w:t xml:space="preserve"> a systemic review and meta-analysis. </w:t>
      </w:r>
      <w:r w:rsidR="002906CF" w:rsidRPr="002906CF">
        <w:rPr>
          <w:i/>
        </w:rPr>
        <w:t xml:space="preserve">Patient </w:t>
      </w:r>
      <w:proofErr w:type="spellStart"/>
      <w:r w:rsidR="002906CF" w:rsidRPr="002906CF">
        <w:rPr>
          <w:i/>
        </w:rPr>
        <w:t>Saf</w:t>
      </w:r>
      <w:proofErr w:type="spellEnd"/>
      <w:r w:rsidR="002906CF" w:rsidRPr="002906CF">
        <w:rPr>
          <w:i/>
        </w:rPr>
        <w:t xml:space="preserve"> Surg. 2020; 14:11.</w:t>
      </w:r>
    </w:p>
    <w:p w14:paraId="28384A0C" w14:textId="77777777" w:rsidR="008F19B3" w:rsidRDefault="008F19B3">
      <w:pPr>
        <w:rPr>
          <w:i/>
        </w:rPr>
      </w:pPr>
      <w:r>
        <w:t>[4] Umar BU, Haque M. Growing concern over rising caesarean section rate: is it a problem for low-and middle-income countries only</w:t>
      </w:r>
      <w:r w:rsidR="002752C7">
        <w:t xml:space="preserve">? </w:t>
      </w:r>
      <w:r w:rsidR="002752C7" w:rsidRPr="002752C7">
        <w:rPr>
          <w:i/>
        </w:rPr>
        <w:t>Adv Hum Biol. 2022; 12 (2): 93.</w:t>
      </w:r>
    </w:p>
    <w:p w14:paraId="127D7AA4" w14:textId="77777777" w:rsidR="006D1D3F" w:rsidRPr="00BD2AEC" w:rsidRDefault="006D1D3F">
      <w:r>
        <w:t>[5</w:t>
      </w:r>
      <w:proofErr w:type="gramStart"/>
      <w:r>
        <w:t>]  ACOG</w:t>
      </w:r>
      <w:proofErr w:type="gramEnd"/>
      <w:r>
        <w:t xml:space="preserve"> Practice Bulletin No. 205. Vaginal birth after caesarean delivery. </w:t>
      </w:r>
      <w:r w:rsidRPr="0087650B">
        <w:rPr>
          <w:i/>
        </w:rPr>
        <w:t xml:space="preserve">O </w:t>
      </w:r>
      <w:proofErr w:type="spellStart"/>
      <w:r w:rsidRPr="0087650B">
        <w:rPr>
          <w:i/>
        </w:rPr>
        <w:t>bstet</w:t>
      </w:r>
      <w:proofErr w:type="spellEnd"/>
      <w:r w:rsidRPr="0087650B">
        <w:rPr>
          <w:i/>
        </w:rPr>
        <w:t xml:space="preserve"> Gynecol. 2019; 133 </w:t>
      </w:r>
      <w:r w:rsidRPr="006D1D3F">
        <w:rPr>
          <w:i/>
        </w:rPr>
        <w:t>(2)</w:t>
      </w:r>
    </w:p>
    <w:p w14:paraId="72D6959B" w14:textId="77777777" w:rsidR="00343C80" w:rsidRDefault="00343C80">
      <w:r>
        <w:t>[6] Son M, Roy A, Grobman WA. Attempted operative vaginal delivery vs repeat c</w:t>
      </w:r>
      <w:r w:rsidR="00B333F1">
        <w:t>aesarean</w:t>
      </w:r>
      <w:r>
        <w:t xml:space="preserve"> in the </w:t>
      </w:r>
      <w:proofErr w:type="gramStart"/>
      <w:r>
        <w:t>second</w:t>
      </w:r>
      <w:r w:rsidR="00AF4C5C">
        <w:t xml:space="preserve">  stage</w:t>
      </w:r>
      <w:proofErr w:type="gramEnd"/>
      <w:r w:rsidR="00AF4C5C">
        <w:t xml:space="preserve"> among women undergoing a trial of labor after caesarean delivery. </w:t>
      </w:r>
      <w:r w:rsidR="00AF4C5C" w:rsidRPr="00AF4C5C">
        <w:rPr>
          <w:i/>
        </w:rPr>
        <w:t xml:space="preserve">Am J </w:t>
      </w:r>
      <w:r w:rsidR="00AF4C5C" w:rsidRPr="0091798D">
        <w:t>Obstet</w:t>
      </w:r>
      <w:r w:rsidR="00AF4C5C" w:rsidRPr="00AF4C5C">
        <w:rPr>
          <w:i/>
        </w:rPr>
        <w:t>Gynecol.2017;216 (4): 407.</w:t>
      </w:r>
    </w:p>
    <w:p w14:paraId="2D3645B5" w14:textId="77777777" w:rsidR="0091798D" w:rsidRDefault="0091798D">
      <w:r>
        <w:t xml:space="preserve">[7] </w:t>
      </w:r>
      <w:proofErr w:type="spellStart"/>
      <w:proofErr w:type="gramStart"/>
      <w:r>
        <w:t>Pebalo</w:t>
      </w:r>
      <w:proofErr w:type="spellEnd"/>
      <w:r>
        <w:t xml:space="preserve"> ,</w:t>
      </w:r>
      <w:proofErr w:type="spellStart"/>
      <w:proofErr w:type="gramEnd"/>
      <w:r>
        <w:t>F.P.,Steven</w:t>
      </w:r>
      <w:proofErr w:type="spellEnd"/>
      <w:r>
        <w:t>, B. and  Grace, A.A. (2021). Is the 14%</w:t>
      </w:r>
      <w:proofErr w:type="gramStart"/>
      <w:r w:rsidR="004F5F0A">
        <w:t>caesarean  section</w:t>
      </w:r>
      <w:proofErr w:type="gramEnd"/>
      <w:r w:rsidR="004F5F0A">
        <w:t xml:space="preserve"> rate in Gulu Regional  Referral Hospital justifiable? </w:t>
      </w:r>
      <w:r w:rsidR="004F5F0A" w:rsidRPr="004F5F0A">
        <w:rPr>
          <w:i/>
        </w:rPr>
        <w:t>PAMJ Clinical Medicine, 5(74).</w:t>
      </w:r>
    </w:p>
    <w:p w14:paraId="161D07E6" w14:textId="77777777" w:rsidR="00450937" w:rsidRDefault="00450937">
      <w:r>
        <w:t>[</w:t>
      </w:r>
      <w:proofErr w:type="gramStart"/>
      <w:r>
        <w:t>8]</w:t>
      </w:r>
      <w:proofErr w:type="spellStart"/>
      <w:r w:rsidR="00A34928">
        <w:t>Lessans</w:t>
      </w:r>
      <w:proofErr w:type="spellEnd"/>
      <w:proofErr w:type="gramEnd"/>
      <w:r w:rsidR="00A34928">
        <w:t xml:space="preserve">, N., </w:t>
      </w:r>
      <w:proofErr w:type="spellStart"/>
      <w:r w:rsidR="00A34928">
        <w:t>Martonovits</w:t>
      </w:r>
      <w:proofErr w:type="spellEnd"/>
      <w:r w:rsidR="00A34928">
        <w:t xml:space="preserve">, S., </w:t>
      </w:r>
      <w:proofErr w:type="spellStart"/>
      <w:r w:rsidR="00A34928">
        <w:t>Rottenstreich</w:t>
      </w:r>
      <w:proofErr w:type="spellEnd"/>
      <w:r w:rsidR="00A34928">
        <w:t xml:space="preserve">, M., Yagel, S., </w:t>
      </w:r>
      <w:proofErr w:type="spellStart"/>
      <w:r w:rsidR="00A34928">
        <w:t>Kleinstern</w:t>
      </w:r>
      <w:proofErr w:type="spellEnd"/>
      <w:r w:rsidR="00A34928">
        <w:t>, G., Sela, H., Porat, S., Levin, G., Rosenbloom, J., Ezra, Y</w:t>
      </w:r>
      <w:r w:rsidR="00AD70C3">
        <w:t xml:space="preserve">. and </w:t>
      </w:r>
      <w:proofErr w:type="spellStart"/>
      <w:r w:rsidR="00AD70C3">
        <w:t>Rottenstreich</w:t>
      </w:r>
      <w:proofErr w:type="spellEnd"/>
      <w:r w:rsidR="00AD70C3">
        <w:t xml:space="preserve">, A. (2021). Trial of labor after caesarean in primiparous women with </w:t>
      </w:r>
      <w:proofErr w:type="spellStart"/>
      <w:proofErr w:type="gramStart"/>
      <w:r w:rsidR="00AD70C3">
        <w:t>foetalmacrosomia</w:t>
      </w:r>
      <w:proofErr w:type="spellEnd"/>
      <w:r w:rsidR="00AD70C3">
        <w:t xml:space="preserve">  </w:t>
      </w:r>
      <w:r w:rsidR="00AD70C3" w:rsidRPr="00AD70C3">
        <w:rPr>
          <w:i/>
        </w:rPr>
        <w:t>Archives</w:t>
      </w:r>
      <w:proofErr w:type="gramEnd"/>
      <w:r w:rsidR="00AD70C3" w:rsidRPr="00AD70C3">
        <w:rPr>
          <w:i/>
        </w:rPr>
        <w:t xml:space="preserve"> of </w:t>
      </w:r>
      <w:proofErr w:type="spellStart"/>
      <w:r w:rsidR="00AD70C3" w:rsidRPr="00AD70C3">
        <w:rPr>
          <w:i/>
        </w:rPr>
        <w:t>Gynaecology</w:t>
      </w:r>
      <w:proofErr w:type="spellEnd"/>
      <w:r w:rsidR="00AD70C3" w:rsidRPr="00AD70C3">
        <w:rPr>
          <w:i/>
        </w:rPr>
        <w:t xml:space="preserve"> and Obstetrics</w:t>
      </w:r>
    </w:p>
    <w:p w14:paraId="72C4BF8B" w14:textId="77777777" w:rsidR="005B1823" w:rsidRDefault="005B1823">
      <w:r>
        <w:t xml:space="preserve">[9] </w:t>
      </w:r>
      <w:r w:rsidR="005B6144">
        <w:t xml:space="preserve">Luo, Z., Liu, X., Wang, A., Li, J., Zheng, Z., Guiyu, S., Lou, T., Pang, J. and Bai, X. (2021). 24 Obstetricians’ perspectives on trial of labor after </w:t>
      </w:r>
      <w:proofErr w:type="gramStart"/>
      <w:r w:rsidR="005B6144">
        <w:t>caesarean  (</w:t>
      </w:r>
      <w:proofErr w:type="gramEnd"/>
      <w:r w:rsidR="005B6144">
        <w:t xml:space="preserve">TOLAC) under the </w:t>
      </w:r>
      <w:r w:rsidR="00832C39">
        <w:t>two-child policy in China:</w:t>
      </w:r>
      <w:r w:rsidR="00B91ED1">
        <w:t xml:space="preserve"> a cross section study. </w:t>
      </w:r>
      <w:r w:rsidR="00B91ED1" w:rsidRPr="00B91ED1">
        <w:rPr>
          <w:i/>
        </w:rPr>
        <w:t xml:space="preserve">BMC Pregnancy </w:t>
      </w:r>
      <w:r w:rsidR="00B91ED1" w:rsidRPr="000D6D72">
        <w:t>and</w:t>
      </w:r>
      <w:r w:rsidR="00B91ED1" w:rsidRPr="00B91ED1">
        <w:rPr>
          <w:i/>
        </w:rPr>
        <w:t xml:space="preserve"> Childbirth, 21.</w:t>
      </w:r>
    </w:p>
    <w:p w14:paraId="00F53228" w14:textId="77777777" w:rsidR="000F2E3B" w:rsidRDefault="000D6D72">
      <w:pPr>
        <w:rPr>
          <w:rFonts w:cstheme="minorHAnsi"/>
        </w:rPr>
      </w:pPr>
      <w:r>
        <w:t>[10] Hidalgo-Lopezosa, P., Cubero-Luna, A. M., Huertas –Marin, J., Hidalgo-Maestre, M., Torre-</w:t>
      </w:r>
      <w:proofErr w:type="spellStart"/>
      <w:r>
        <w:t>Gonza</w:t>
      </w:r>
      <w:r w:rsidR="006936FE">
        <w:rPr>
          <w:rFonts w:cstheme="minorHAnsi"/>
        </w:rPr>
        <w:t>'lez</w:t>
      </w:r>
      <w:proofErr w:type="spellEnd"/>
      <w:r w:rsidR="00B44770">
        <w:rPr>
          <w:rFonts w:cstheme="minorHAnsi"/>
        </w:rPr>
        <w:t xml:space="preserve">, A. J., Rodriguez- Borrego, M. A. and </w:t>
      </w:r>
      <w:proofErr w:type="spellStart"/>
      <w:r w:rsidR="00B44770">
        <w:rPr>
          <w:rFonts w:cstheme="minorHAnsi"/>
        </w:rPr>
        <w:t>Lo</w:t>
      </w:r>
      <w:r w:rsidR="004A2579">
        <w:rPr>
          <w:rFonts w:cstheme="minorHAnsi"/>
        </w:rPr>
        <w:t>՛pez-Soto</w:t>
      </w:r>
      <w:proofErr w:type="spellEnd"/>
      <w:r w:rsidR="004A2579">
        <w:rPr>
          <w:rFonts w:cstheme="minorHAnsi"/>
        </w:rPr>
        <w:t xml:space="preserve">, </w:t>
      </w:r>
      <w:r w:rsidR="00AD117F">
        <w:rPr>
          <w:rFonts w:cstheme="minorHAnsi"/>
        </w:rPr>
        <w:t>P. (2021</w:t>
      </w:r>
      <w:proofErr w:type="gramStart"/>
      <w:r w:rsidR="00AD117F">
        <w:rPr>
          <w:rFonts w:cstheme="minorHAnsi"/>
        </w:rPr>
        <w:t>).Vaginal</w:t>
      </w:r>
      <w:proofErr w:type="gramEnd"/>
      <w:r w:rsidR="00AD117F">
        <w:rPr>
          <w:rFonts w:cstheme="minorHAnsi"/>
        </w:rPr>
        <w:t xml:space="preserve"> birth after caesarean section</w:t>
      </w:r>
      <w:r w:rsidR="002C4918">
        <w:rPr>
          <w:rFonts w:cstheme="minorHAnsi"/>
        </w:rPr>
        <w:t xml:space="preserve"> before and  during COVID-19  pandemic. Factors </w:t>
      </w:r>
      <w:proofErr w:type="gramStart"/>
      <w:r w:rsidR="002C4918">
        <w:rPr>
          <w:rFonts w:cstheme="minorHAnsi"/>
        </w:rPr>
        <w:t>associated  with</w:t>
      </w:r>
      <w:proofErr w:type="gramEnd"/>
      <w:r w:rsidR="002C4918">
        <w:rPr>
          <w:rFonts w:cstheme="minorHAnsi"/>
        </w:rPr>
        <w:t xml:space="preserve"> successful  vaginal birth. </w:t>
      </w:r>
      <w:r w:rsidR="002C4918" w:rsidRPr="002C4918">
        <w:rPr>
          <w:rFonts w:cstheme="minorHAnsi"/>
          <w:i/>
        </w:rPr>
        <w:t>Women and Birth</w:t>
      </w:r>
    </w:p>
    <w:p w14:paraId="5991E958" w14:textId="77777777" w:rsidR="000D6D72" w:rsidRDefault="000F2E3B">
      <w:pPr>
        <w:rPr>
          <w:rFonts w:cstheme="minorHAnsi"/>
        </w:rPr>
      </w:pPr>
      <w:r>
        <w:rPr>
          <w:rFonts w:cstheme="minorHAnsi"/>
        </w:rPr>
        <w:t>[</w:t>
      </w:r>
      <w:proofErr w:type="gramStart"/>
      <w:r>
        <w:rPr>
          <w:rFonts w:cstheme="minorHAnsi"/>
        </w:rPr>
        <w:t>11]WHO</w:t>
      </w:r>
      <w:proofErr w:type="gramEnd"/>
      <w:r>
        <w:rPr>
          <w:rFonts w:cstheme="minorHAnsi"/>
        </w:rPr>
        <w:t xml:space="preserve"> (2015</w:t>
      </w:r>
      <w:r w:rsidRPr="000F2E3B">
        <w:rPr>
          <w:rFonts w:cstheme="minorHAnsi"/>
          <w:i/>
        </w:rPr>
        <w:t>) Word Health Statistics 2015</w:t>
      </w:r>
      <w:r>
        <w:rPr>
          <w:rFonts w:cstheme="minorHAnsi"/>
        </w:rPr>
        <w:t>.WHO, Geneva.</w:t>
      </w:r>
    </w:p>
    <w:p w14:paraId="4DB1B361" w14:textId="77777777" w:rsidR="00191297" w:rsidRDefault="00191297">
      <w:pPr>
        <w:rPr>
          <w:rFonts w:cstheme="minorHAnsi"/>
        </w:rPr>
      </w:pPr>
      <w:r>
        <w:rPr>
          <w:rFonts w:cstheme="minorHAnsi"/>
        </w:rPr>
        <w:t xml:space="preserve">[12] </w:t>
      </w:r>
      <w:proofErr w:type="spellStart"/>
      <w:r>
        <w:rPr>
          <w:rFonts w:cstheme="minorHAnsi"/>
        </w:rPr>
        <w:t>Maroyi</w:t>
      </w:r>
      <w:proofErr w:type="spellEnd"/>
      <w:r>
        <w:rPr>
          <w:rFonts w:cstheme="minorHAnsi"/>
        </w:rPr>
        <w:t>, R., Naomi, B., Moureau, M., Marceline, B., Ingersoll, C., Nerville, R</w:t>
      </w:r>
      <w:r w:rsidR="00EB4228">
        <w:rPr>
          <w:rFonts w:cstheme="minorHAnsi"/>
        </w:rPr>
        <w:t>. and Mukwege, D. (2021</w:t>
      </w:r>
      <w:proofErr w:type="gramStart"/>
      <w:r w:rsidR="00EB4228">
        <w:rPr>
          <w:rFonts w:cstheme="minorHAnsi"/>
        </w:rPr>
        <w:t>).Factors</w:t>
      </w:r>
      <w:proofErr w:type="gramEnd"/>
      <w:r w:rsidR="00EB4228">
        <w:rPr>
          <w:rFonts w:cstheme="minorHAnsi"/>
        </w:rPr>
        <w:t xml:space="preserve"> Associated with Successful  Vaginal Birth After a Primary Caesarean Section in Women with an Optimal Inter-Delivery  Interval. </w:t>
      </w:r>
      <w:proofErr w:type="gramStart"/>
      <w:r w:rsidR="00EB4228" w:rsidRPr="00EB4228">
        <w:rPr>
          <w:rFonts w:cstheme="minorHAnsi"/>
          <w:i/>
        </w:rPr>
        <w:t>International  Journal</w:t>
      </w:r>
      <w:proofErr w:type="gramEnd"/>
      <w:r w:rsidR="00EB4228" w:rsidRPr="00EB4228">
        <w:rPr>
          <w:rFonts w:cstheme="minorHAnsi"/>
          <w:i/>
        </w:rPr>
        <w:t xml:space="preserve">  of Women’s Health, Volume 13,903-909.</w:t>
      </w:r>
    </w:p>
    <w:p w14:paraId="353B7072" w14:textId="77777777" w:rsidR="00A64B67" w:rsidRDefault="00A64B67">
      <w:pPr>
        <w:rPr>
          <w:rFonts w:cstheme="minorHAnsi"/>
        </w:rPr>
      </w:pPr>
      <w:r>
        <w:rPr>
          <w:rFonts w:cstheme="minorHAnsi"/>
        </w:rPr>
        <w:lastRenderedPageBreak/>
        <w:t xml:space="preserve">[13] Girma, Y., </w:t>
      </w:r>
      <w:proofErr w:type="spellStart"/>
      <w:r>
        <w:rPr>
          <w:rFonts w:cstheme="minorHAnsi"/>
        </w:rPr>
        <w:t>Menlkalew</w:t>
      </w:r>
      <w:proofErr w:type="spellEnd"/>
      <w:r>
        <w:rPr>
          <w:rFonts w:cstheme="minorHAnsi"/>
        </w:rPr>
        <w:t xml:space="preserve">, Z. and </w:t>
      </w:r>
      <w:proofErr w:type="spellStart"/>
      <w:r>
        <w:rPr>
          <w:rFonts w:cstheme="minorHAnsi"/>
        </w:rPr>
        <w:t>Mezgebu</w:t>
      </w:r>
      <w:proofErr w:type="spellEnd"/>
      <w:r>
        <w:rPr>
          <w:rFonts w:cstheme="minorHAnsi"/>
        </w:rPr>
        <w:t xml:space="preserve">, </w:t>
      </w:r>
      <w:proofErr w:type="gramStart"/>
      <w:r>
        <w:rPr>
          <w:rFonts w:cstheme="minorHAnsi"/>
        </w:rPr>
        <w:t>A.(</w:t>
      </w:r>
      <w:proofErr w:type="gramEnd"/>
      <w:r>
        <w:rPr>
          <w:rFonts w:cstheme="minorHAnsi"/>
        </w:rPr>
        <w:t xml:space="preserve">2021). Vaginal Delivery After Caesarean Section and Its Associated Factors in Mizan </w:t>
      </w:r>
      <w:proofErr w:type="gramStart"/>
      <w:r>
        <w:rPr>
          <w:rFonts w:cstheme="minorHAnsi"/>
        </w:rPr>
        <w:t>Tepi  University</w:t>
      </w:r>
      <w:proofErr w:type="gramEnd"/>
      <w:r>
        <w:rPr>
          <w:rFonts w:cstheme="minorHAnsi"/>
        </w:rPr>
        <w:t xml:space="preserve"> Teaching Hospital,</w:t>
      </w:r>
      <w:r w:rsidR="00DF17A1">
        <w:rPr>
          <w:rFonts w:cstheme="minorHAnsi"/>
        </w:rPr>
        <w:t xml:space="preserve"> Southwest Ethiopia. </w:t>
      </w:r>
      <w:proofErr w:type="spellStart"/>
      <w:r w:rsidR="00DF17A1" w:rsidRPr="00DF17A1">
        <w:rPr>
          <w:rFonts w:cstheme="minorHAnsi"/>
          <w:i/>
        </w:rPr>
        <w:t>Heiyon</w:t>
      </w:r>
      <w:proofErr w:type="spellEnd"/>
      <w:r w:rsidR="00DF17A1" w:rsidRPr="00DF17A1">
        <w:rPr>
          <w:rFonts w:cstheme="minorHAnsi"/>
          <w:i/>
        </w:rPr>
        <w:t>, 7.</w:t>
      </w:r>
    </w:p>
    <w:p w14:paraId="4455A7F2" w14:textId="77777777" w:rsidR="000F6944" w:rsidRDefault="000F6944">
      <w:pPr>
        <w:rPr>
          <w:rFonts w:cstheme="minorHAnsi"/>
        </w:rPr>
      </w:pPr>
      <w:r w:rsidRPr="00E44C8A">
        <w:rPr>
          <w:rFonts w:cstheme="minorHAnsi"/>
          <w:lang w:val="de-DE"/>
        </w:rPr>
        <w:t>[14]. Doshi HU, Jain RK, Vazira</w:t>
      </w:r>
      <w:r w:rsidR="00EC7ED4" w:rsidRPr="00E44C8A">
        <w:rPr>
          <w:rFonts w:cstheme="minorHAnsi"/>
          <w:lang w:val="de-DE"/>
        </w:rPr>
        <w:t xml:space="preserve">ni AA. </w:t>
      </w:r>
      <w:r w:rsidR="00EC7ED4">
        <w:rPr>
          <w:rFonts w:cstheme="minorHAnsi"/>
        </w:rPr>
        <w:t xml:space="preserve">Prognostic factors for successful vaginal birth after caesarean section-Analysis of 162 cases. </w:t>
      </w:r>
      <w:r w:rsidR="00EC7ED4" w:rsidRPr="00114C0B">
        <w:rPr>
          <w:rFonts w:cstheme="minorHAnsi"/>
          <w:i/>
        </w:rPr>
        <w:t xml:space="preserve">Journal of obstetrics and </w:t>
      </w:r>
      <w:proofErr w:type="spellStart"/>
      <w:proofErr w:type="gramStart"/>
      <w:r w:rsidR="00EC7ED4" w:rsidRPr="00114C0B">
        <w:rPr>
          <w:rFonts w:cstheme="minorHAnsi"/>
          <w:i/>
        </w:rPr>
        <w:t>gynaecologyof</w:t>
      </w:r>
      <w:proofErr w:type="spellEnd"/>
      <w:r w:rsidR="00EC7ED4" w:rsidRPr="00114C0B">
        <w:rPr>
          <w:rFonts w:cstheme="minorHAnsi"/>
          <w:i/>
        </w:rPr>
        <w:t xml:space="preserve">  of</w:t>
      </w:r>
      <w:proofErr w:type="gramEnd"/>
      <w:r w:rsidR="00EC7ED4" w:rsidRPr="00114C0B">
        <w:rPr>
          <w:rFonts w:cstheme="minorHAnsi"/>
          <w:i/>
        </w:rPr>
        <w:t xml:space="preserve"> India.2010 ; 60(6):</w:t>
      </w:r>
      <w:r w:rsidR="00114C0B" w:rsidRPr="00114C0B">
        <w:rPr>
          <w:rFonts w:cstheme="minorHAnsi"/>
          <w:i/>
        </w:rPr>
        <w:t>498-502.</w:t>
      </w:r>
    </w:p>
    <w:p w14:paraId="2518C349" w14:textId="77777777" w:rsidR="00784E77" w:rsidRDefault="008E1B5A">
      <w:pPr>
        <w:rPr>
          <w:rFonts w:cstheme="minorHAnsi"/>
        </w:rPr>
      </w:pPr>
      <w:r>
        <w:rPr>
          <w:rFonts w:cstheme="minorHAnsi"/>
        </w:rPr>
        <w:t xml:space="preserve">[15]. Girma, Y., </w:t>
      </w:r>
      <w:proofErr w:type="spellStart"/>
      <w:r>
        <w:rPr>
          <w:rFonts w:cstheme="minorHAnsi"/>
        </w:rPr>
        <w:t>Menlkalew</w:t>
      </w:r>
      <w:proofErr w:type="spellEnd"/>
      <w:r>
        <w:rPr>
          <w:rFonts w:cstheme="minorHAnsi"/>
        </w:rPr>
        <w:t xml:space="preserve">, </w:t>
      </w:r>
      <w:r w:rsidR="00B9473A">
        <w:rPr>
          <w:rFonts w:cstheme="minorHAnsi"/>
        </w:rPr>
        <w:t xml:space="preserve">Z. and </w:t>
      </w:r>
      <w:proofErr w:type="spellStart"/>
      <w:r w:rsidR="00B9473A">
        <w:rPr>
          <w:rFonts w:cstheme="minorHAnsi"/>
        </w:rPr>
        <w:t>Mezgebu</w:t>
      </w:r>
      <w:proofErr w:type="spellEnd"/>
      <w:r w:rsidR="00B9473A">
        <w:rPr>
          <w:rFonts w:cstheme="minorHAnsi"/>
        </w:rPr>
        <w:t xml:space="preserve">, A. (2021). Vaginal Delivery After Caesarean section </w:t>
      </w:r>
      <w:proofErr w:type="gramStart"/>
      <w:r w:rsidR="00B9473A">
        <w:rPr>
          <w:rFonts w:cstheme="minorHAnsi"/>
        </w:rPr>
        <w:t>and  Its</w:t>
      </w:r>
      <w:proofErr w:type="gramEnd"/>
      <w:r w:rsidR="002B6B9E">
        <w:rPr>
          <w:rFonts w:cstheme="minorHAnsi"/>
        </w:rPr>
        <w:t xml:space="preserve">, </w:t>
      </w:r>
    </w:p>
    <w:p w14:paraId="42088F3A" w14:textId="77777777" w:rsidR="00745366" w:rsidRDefault="00745366">
      <w:pPr>
        <w:rPr>
          <w:rFonts w:cstheme="minorHAnsi"/>
        </w:rPr>
      </w:pPr>
      <w:r>
        <w:rPr>
          <w:rFonts w:cstheme="minorHAnsi"/>
        </w:rPr>
        <w:t xml:space="preserve">[16]. </w:t>
      </w:r>
      <w:proofErr w:type="spellStart"/>
      <w:r>
        <w:rPr>
          <w:rFonts w:cstheme="minorHAnsi"/>
        </w:rPr>
        <w:t>Maroyi</w:t>
      </w:r>
      <w:proofErr w:type="spellEnd"/>
      <w:r>
        <w:rPr>
          <w:rFonts w:cstheme="minorHAnsi"/>
        </w:rPr>
        <w:t>, R., Naomi, B., Moureau, M., Marceline, B., Ingersoll, C., Nerville, R. and M</w:t>
      </w:r>
      <w:r w:rsidR="001E472D">
        <w:rPr>
          <w:rFonts w:cstheme="minorHAnsi"/>
        </w:rPr>
        <w:t>ukwege, D. (2021</w:t>
      </w:r>
      <w:proofErr w:type="gramStart"/>
      <w:r w:rsidR="001E472D">
        <w:rPr>
          <w:rFonts w:cstheme="minorHAnsi"/>
        </w:rPr>
        <w:t>).Factors</w:t>
      </w:r>
      <w:proofErr w:type="gramEnd"/>
      <w:r w:rsidR="001E472D">
        <w:rPr>
          <w:rFonts w:cstheme="minorHAnsi"/>
        </w:rPr>
        <w:t xml:space="preserve"> Associated  with Successful  Vaginal Birth After a Primary Caesarean section in Women with an Optimal  Inter-Delivery </w:t>
      </w:r>
      <w:proofErr w:type="spellStart"/>
      <w:r w:rsidR="001E472D">
        <w:rPr>
          <w:rFonts w:cstheme="minorHAnsi"/>
        </w:rPr>
        <w:t>Interval.</w:t>
      </w:r>
      <w:r w:rsidR="00B25DB3" w:rsidRPr="00B25DB3">
        <w:rPr>
          <w:rFonts w:cstheme="minorHAnsi"/>
          <w:i/>
        </w:rPr>
        <w:t>International</w:t>
      </w:r>
      <w:proofErr w:type="spellEnd"/>
      <w:r w:rsidR="00B25DB3" w:rsidRPr="00B25DB3">
        <w:rPr>
          <w:rFonts w:cstheme="minorHAnsi"/>
          <w:i/>
        </w:rPr>
        <w:t xml:space="preserve"> Journal of Women’s Health , Volume 13, 903-909.</w:t>
      </w:r>
    </w:p>
    <w:p w14:paraId="5D6B7764" w14:textId="77777777" w:rsidR="000F50BF" w:rsidRDefault="000F50BF">
      <w:pPr>
        <w:rPr>
          <w:rFonts w:cstheme="minorHAnsi"/>
        </w:rPr>
      </w:pPr>
      <w:r>
        <w:rPr>
          <w:rFonts w:cstheme="minorHAnsi"/>
        </w:rPr>
        <w:t xml:space="preserve">[17]. Pius, T., </w:t>
      </w:r>
      <w:proofErr w:type="spellStart"/>
      <w:r>
        <w:rPr>
          <w:rFonts w:cstheme="minorHAnsi"/>
        </w:rPr>
        <w:t>Joaniter</w:t>
      </w:r>
      <w:proofErr w:type="spellEnd"/>
      <w:r>
        <w:rPr>
          <w:rFonts w:cstheme="minorHAnsi"/>
        </w:rPr>
        <w:t xml:space="preserve">, N., </w:t>
      </w:r>
      <w:proofErr w:type="spellStart"/>
      <w:r>
        <w:rPr>
          <w:rFonts w:cstheme="minorHAnsi"/>
        </w:rPr>
        <w:t>Mbina</w:t>
      </w:r>
      <w:proofErr w:type="spellEnd"/>
      <w:r>
        <w:rPr>
          <w:rFonts w:cstheme="minorHAnsi"/>
        </w:rPr>
        <w:t xml:space="preserve">, S., Nabaasa, S., Nabukeera, S., Ntu-, I., </w:t>
      </w:r>
      <w:proofErr w:type="spellStart"/>
      <w:r>
        <w:rPr>
          <w:rFonts w:cstheme="minorHAnsi"/>
        </w:rPr>
        <w:t>Ssebuufu</w:t>
      </w:r>
      <w:proofErr w:type="spellEnd"/>
      <w:r>
        <w:rPr>
          <w:rFonts w:cstheme="minorHAnsi"/>
        </w:rPr>
        <w:t>, R. and Eze, E. D. (2020</w:t>
      </w:r>
      <w:proofErr w:type="gramStart"/>
      <w:r>
        <w:rPr>
          <w:rFonts w:cstheme="minorHAnsi"/>
        </w:rPr>
        <w:t>).International</w:t>
      </w:r>
      <w:proofErr w:type="gramEnd"/>
      <w:r>
        <w:rPr>
          <w:rFonts w:cstheme="minorHAnsi"/>
        </w:rPr>
        <w:t xml:space="preserve"> </w:t>
      </w:r>
      <w:r w:rsidR="00E77434">
        <w:rPr>
          <w:rFonts w:cstheme="minorHAnsi"/>
        </w:rPr>
        <w:t xml:space="preserve">Journal of Case Studies in Clinical Assessment of Factors Associated with Caesarean Section Among Women Attending Kampala International  University Teaching Hospital: A Retrospective Study. </w:t>
      </w:r>
      <w:r w:rsidR="00E77434">
        <w:rPr>
          <w:rFonts w:cstheme="minorHAnsi"/>
          <w:i/>
        </w:rPr>
        <w:t>International Journal of Case Studies in Clinical</w:t>
      </w:r>
      <w:r w:rsidR="004828A0">
        <w:rPr>
          <w:rFonts w:cstheme="minorHAnsi"/>
          <w:i/>
        </w:rPr>
        <w:t xml:space="preserve"> Research, 4(2), 2-5.</w:t>
      </w:r>
    </w:p>
    <w:p w14:paraId="7ED01090" w14:textId="77777777" w:rsidR="00A623BE" w:rsidRDefault="00A623BE">
      <w:pPr>
        <w:rPr>
          <w:rFonts w:cstheme="minorHAnsi"/>
        </w:rPr>
      </w:pPr>
      <w:r>
        <w:rPr>
          <w:rFonts w:cstheme="minorHAnsi"/>
        </w:rPr>
        <w:t>[18]. Puri P, Abraham M. Grover S. Vaginal Birth After One P</w:t>
      </w:r>
      <w:r w:rsidR="005C7F3D">
        <w:rPr>
          <w:rFonts w:cstheme="minorHAnsi"/>
        </w:rPr>
        <w:t xml:space="preserve">revious Lower </w:t>
      </w:r>
      <w:proofErr w:type="gramStart"/>
      <w:r w:rsidR="005C7F3D">
        <w:rPr>
          <w:rFonts w:cstheme="minorHAnsi"/>
        </w:rPr>
        <w:t>segment  caesarian</w:t>
      </w:r>
      <w:proofErr w:type="gramEnd"/>
      <w:r w:rsidR="005C7F3D">
        <w:rPr>
          <w:rFonts w:cstheme="minorHAnsi"/>
        </w:rPr>
        <w:t xml:space="preserve">  section.</w:t>
      </w:r>
      <w:r w:rsidR="005C7F3D">
        <w:rPr>
          <w:rFonts w:cstheme="minorHAnsi"/>
          <w:i/>
        </w:rPr>
        <w:t xml:space="preserve"> JK Science. 2011; 13 (4):179-81.</w:t>
      </w:r>
    </w:p>
    <w:p w14:paraId="0F187155" w14:textId="77777777" w:rsidR="001A7039" w:rsidRDefault="001A7039">
      <w:pPr>
        <w:rPr>
          <w:rFonts w:cstheme="minorHAnsi"/>
        </w:rPr>
      </w:pPr>
      <w:r>
        <w:rPr>
          <w:rFonts w:cstheme="minorHAnsi"/>
        </w:rPr>
        <w:t xml:space="preserve">[19]. Jani RS, Munshi DS. Management of pregnancy with previous lower segment caesarean section </w:t>
      </w:r>
      <w:proofErr w:type="gramStart"/>
      <w:r>
        <w:rPr>
          <w:rFonts w:cstheme="minorHAnsi"/>
        </w:rPr>
        <w:t>in  Modern</w:t>
      </w:r>
      <w:proofErr w:type="gramEnd"/>
      <w:r>
        <w:rPr>
          <w:rFonts w:cstheme="minorHAnsi"/>
        </w:rPr>
        <w:t xml:space="preserve"> obstetric practice. </w:t>
      </w:r>
      <w:r>
        <w:rPr>
          <w:rFonts w:cstheme="minorHAnsi"/>
          <w:i/>
        </w:rPr>
        <w:t>NHL J Med Sci. 2013</w:t>
      </w:r>
      <w:r w:rsidR="009B3554">
        <w:rPr>
          <w:rFonts w:cstheme="minorHAnsi"/>
          <w:i/>
        </w:rPr>
        <w:t>;2(2):59-63.</w:t>
      </w:r>
    </w:p>
    <w:p w14:paraId="37C077A9" w14:textId="77777777" w:rsidR="009B15F8" w:rsidRDefault="009B15F8">
      <w:pPr>
        <w:rPr>
          <w:rFonts w:cstheme="minorHAnsi"/>
        </w:rPr>
      </w:pPr>
      <w:r>
        <w:rPr>
          <w:rFonts w:cstheme="minorHAnsi"/>
        </w:rPr>
        <w:t xml:space="preserve">[20]. Shah JM, </w:t>
      </w:r>
      <w:proofErr w:type="gramStart"/>
      <w:r>
        <w:rPr>
          <w:rFonts w:cstheme="minorHAnsi"/>
        </w:rPr>
        <w:t>Mehta  MN</w:t>
      </w:r>
      <w:proofErr w:type="gramEnd"/>
      <w:r>
        <w:rPr>
          <w:rFonts w:cstheme="minorHAnsi"/>
        </w:rPr>
        <w:t xml:space="preserve">. Analysis of mode of delivery in women with previous one </w:t>
      </w:r>
      <w:proofErr w:type="gramStart"/>
      <w:r>
        <w:rPr>
          <w:rFonts w:cstheme="minorHAnsi"/>
        </w:rPr>
        <w:t>cesarean  section</w:t>
      </w:r>
      <w:proofErr w:type="gramEnd"/>
      <w:r>
        <w:rPr>
          <w:rFonts w:cstheme="minorHAnsi"/>
        </w:rPr>
        <w:t xml:space="preserve">. </w:t>
      </w:r>
      <w:r w:rsidR="0031677F">
        <w:rPr>
          <w:rFonts w:cstheme="minorHAnsi"/>
          <w:i/>
        </w:rPr>
        <w:t xml:space="preserve">J </w:t>
      </w:r>
      <w:proofErr w:type="spellStart"/>
      <w:proofErr w:type="gramStart"/>
      <w:r w:rsidR="0031677F">
        <w:rPr>
          <w:rFonts w:cstheme="minorHAnsi"/>
          <w:i/>
        </w:rPr>
        <w:t>ObstetGyne</w:t>
      </w:r>
      <w:r>
        <w:rPr>
          <w:rFonts w:cstheme="minorHAnsi"/>
          <w:i/>
        </w:rPr>
        <w:t>ol</w:t>
      </w:r>
      <w:proofErr w:type="spellEnd"/>
      <w:r>
        <w:rPr>
          <w:rFonts w:cstheme="minorHAnsi"/>
          <w:i/>
        </w:rPr>
        <w:t xml:space="preserve">  India</w:t>
      </w:r>
      <w:proofErr w:type="gramEnd"/>
      <w:r>
        <w:rPr>
          <w:rFonts w:cstheme="minorHAnsi"/>
          <w:i/>
        </w:rPr>
        <w:t>. 2009; 59(2):136-9.</w:t>
      </w:r>
    </w:p>
    <w:p w14:paraId="6DBB678F" w14:textId="77777777" w:rsidR="009D1C36" w:rsidRDefault="009D1C36">
      <w:pPr>
        <w:rPr>
          <w:rFonts w:cstheme="minorHAnsi"/>
        </w:rPr>
      </w:pPr>
      <w:r>
        <w:rPr>
          <w:rFonts w:cstheme="minorHAnsi"/>
        </w:rPr>
        <w:t>[21</w:t>
      </w:r>
      <w:proofErr w:type="gramStart"/>
      <w:r>
        <w:rPr>
          <w:rFonts w:cstheme="minorHAnsi"/>
        </w:rPr>
        <w:t>].</w:t>
      </w:r>
      <w:proofErr w:type="spellStart"/>
      <w:r w:rsidR="0096315C">
        <w:rPr>
          <w:rFonts w:cstheme="minorHAnsi"/>
        </w:rPr>
        <w:t>Boatin</w:t>
      </w:r>
      <w:proofErr w:type="spellEnd"/>
      <w:proofErr w:type="gramEnd"/>
      <w:r w:rsidR="0096315C">
        <w:rPr>
          <w:rFonts w:cstheme="minorHAnsi"/>
        </w:rPr>
        <w:t xml:space="preserve">, A., </w:t>
      </w:r>
      <w:proofErr w:type="spellStart"/>
      <w:r w:rsidR="0096315C">
        <w:rPr>
          <w:rFonts w:cstheme="minorHAnsi"/>
        </w:rPr>
        <w:t>Adu-Bonsaffoh</w:t>
      </w:r>
      <w:proofErr w:type="spellEnd"/>
      <w:r w:rsidR="0096315C">
        <w:rPr>
          <w:rFonts w:cstheme="minorHAnsi"/>
        </w:rPr>
        <w:t>, K., Wylie, B. and Obed, S. (2017). Evaluating Facility-Based Decision-Making in Women with a Prior C</w:t>
      </w:r>
      <w:r w:rsidR="00786B6B">
        <w:rPr>
          <w:rFonts w:cstheme="minorHAnsi"/>
        </w:rPr>
        <w:t xml:space="preserve">aesarean Delivery and Association with Maternal and Perinatal Outcomes. </w:t>
      </w:r>
      <w:r w:rsidR="003766A3">
        <w:rPr>
          <w:rFonts w:cstheme="minorHAnsi"/>
          <w:i/>
        </w:rPr>
        <w:t>Maternal and Child Health Journal, 21.</w:t>
      </w:r>
    </w:p>
    <w:p w14:paraId="4980B8A2" w14:textId="77777777" w:rsidR="00033099" w:rsidRDefault="00033099">
      <w:pPr>
        <w:rPr>
          <w:rFonts w:cstheme="minorHAnsi"/>
        </w:rPr>
      </w:pPr>
      <w:r>
        <w:rPr>
          <w:rFonts w:cstheme="minorHAnsi"/>
        </w:rPr>
        <w:t xml:space="preserve">[22]. Rahman R, Khanam N, Islam N, </w:t>
      </w:r>
      <w:proofErr w:type="gramStart"/>
      <w:r>
        <w:rPr>
          <w:rFonts w:cstheme="minorHAnsi"/>
        </w:rPr>
        <w:t>Begum  K</w:t>
      </w:r>
      <w:proofErr w:type="gramEnd"/>
      <w:r>
        <w:rPr>
          <w:rFonts w:cstheme="minorHAnsi"/>
        </w:rPr>
        <w:t>, Pervin H</w:t>
      </w:r>
      <w:r w:rsidR="00E51794">
        <w:rPr>
          <w:rFonts w:cstheme="minorHAnsi"/>
        </w:rPr>
        <w:t xml:space="preserve">, </w:t>
      </w:r>
      <w:proofErr w:type="spellStart"/>
      <w:r w:rsidR="00E51794">
        <w:rPr>
          <w:rFonts w:cstheme="minorHAnsi"/>
        </w:rPr>
        <w:t>Arifuzzaman</w:t>
      </w:r>
      <w:proofErr w:type="spellEnd"/>
      <w:r w:rsidR="00E51794">
        <w:rPr>
          <w:rFonts w:cstheme="minorHAnsi"/>
        </w:rPr>
        <w:t xml:space="preserve"> M. The Outcome of Vaginal Birth After caesarean section (VBAC): A Descriptive Study. </w:t>
      </w:r>
      <w:r w:rsidR="00E51794">
        <w:rPr>
          <w:rFonts w:cstheme="minorHAnsi"/>
          <w:i/>
        </w:rPr>
        <w:t>Medicine Today. 2013; 25(1): 14-7.</w:t>
      </w:r>
    </w:p>
    <w:p w14:paraId="6A37F70A" w14:textId="77777777" w:rsidR="00DF2BE2" w:rsidRDefault="00DF2BE2">
      <w:pPr>
        <w:rPr>
          <w:rFonts w:cstheme="minorHAnsi"/>
        </w:rPr>
      </w:pPr>
      <w:r>
        <w:rPr>
          <w:rFonts w:cstheme="minorHAnsi"/>
        </w:rPr>
        <w:t xml:space="preserve">[23]. </w:t>
      </w:r>
      <w:proofErr w:type="spellStart"/>
      <w:r>
        <w:rPr>
          <w:rFonts w:cstheme="minorHAnsi"/>
        </w:rPr>
        <w:t>Birara</w:t>
      </w:r>
      <w:proofErr w:type="spellEnd"/>
      <w:r>
        <w:rPr>
          <w:rFonts w:cstheme="minorHAnsi"/>
        </w:rPr>
        <w:t xml:space="preserve"> M, </w:t>
      </w:r>
      <w:proofErr w:type="spellStart"/>
      <w:r>
        <w:rPr>
          <w:rFonts w:cstheme="minorHAnsi"/>
        </w:rPr>
        <w:t>Gebrehiwort</w:t>
      </w:r>
      <w:proofErr w:type="spellEnd"/>
      <w:r>
        <w:rPr>
          <w:rFonts w:cstheme="minorHAnsi"/>
        </w:rPr>
        <w:t xml:space="preserve"> Y. </w:t>
      </w:r>
      <w:r w:rsidR="005A36BD">
        <w:rPr>
          <w:rFonts w:cstheme="minorHAnsi"/>
        </w:rPr>
        <w:t xml:space="preserve">Factors associated with success of vaginal birth after one caesarean section (VBAC) at three teaching hospitals in Addis Ababa, Ethiopia: a case control </w:t>
      </w:r>
      <w:proofErr w:type="spellStart"/>
      <w:r w:rsidR="005A36BD">
        <w:rPr>
          <w:rFonts w:cstheme="minorHAnsi"/>
        </w:rPr>
        <w:t>study.</w:t>
      </w:r>
      <w:r w:rsidR="005A36BD">
        <w:rPr>
          <w:rFonts w:cstheme="minorHAnsi"/>
          <w:i/>
        </w:rPr>
        <w:t>BMC</w:t>
      </w:r>
      <w:proofErr w:type="spellEnd"/>
      <w:r w:rsidR="005A36BD">
        <w:rPr>
          <w:rFonts w:cstheme="minorHAnsi"/>
          <w:i/>
        </w:rPr>
        <w:t xml:space="preserve"> pregnancy and childbirth. 2013; 13:31.</w:t>
      </w:r>
    </w:p>
    <w:p w14:paraId="000D32D2" w14:textId="77777777" w:rsidR="002B6B9E" w:rsidRDefault="002B6B9E">
      <w:pPr>
        <w:rPr>
          <w:rFonts w:cstheme="minorHAnsi"/>
        </w:rPr>
      </w:pPr>
      <w:r>
        <w:rPr>
          <w:rFonts w:cstheme="minorHAnsi"/>
        </w:rPr>
        <w:t>[24]. Landon MB, Leindecker S, Spong CY, Hauth JC, Bloom S, Varner MW, et al. The MFMU</w:t>
      </w:r>
      <w:r w:rsidR="00A40038">
        <w:rPr>
          <w:rFonts w:cstheme="minorHAnsi"/>
        </w:rPr>
        <w:t xml:space="preserve"> Cesarean Registry:  factors affecting the success of trial of labor after previous cesarean delivery. </w:t>
      </w:r>
      <w:r w:rsidR="00A40038">
        <w:rPr>
          <w:rFonts w:cstheme="minorHAnsi"/>
          <w:i/>
        </w:rPr>
        <w:t>American journal of obstetrics and gynecology. 2005; 193(3 Pt 2): 1016-23.</w:t>
      </w:r>
    </w:p>
    <w:p w14:paraId="15636341" w14:textId="77777777" w:rsidR="00BB00E4" w:rsidRDefault="00BB00E4">
      <w:pPr>
        <w:rPr>
          <w:rFonts w:cstheme="minorHAnsi"/>
        </w:rPr>
      </w:pPr>
      <w:r w:rsidRPr="00E44C8A">
        <w:rPr>
          <w:rFonts w:cstheme="minorHAnsi"/>
          <w:lang w:val="de-DE"/>
        </w:rPr>
        <w:t>[25].</w:t>
      </w:r>
      <w:r w:rsidR="0019682A" w:rsidRPr="00E44C8A">
        <w:rPr>
          <w:rFonts w:cstheme="minorHAnsi"/>
          <w:lang w:val="de-DE"/>
        </w:rPr>
        <w:t xml:space="preserve">Wu Y, Kataria Y, Wang Z, et al. </w:t>
      </w:r>
      <w:r w:rsidR="0019682A">
        <w:rPr>
          <w:rFonts w:cstheme="minorHAnsi"/>
        </w:rPr>
        <w:t xml:space="preserve">Factors associated with successful vaginal birth after a cesarean section: a systematic review and meta-analysis . </w:t>
      </w:r>
      <w:r w:rsidR="0019682A">
        <w:rPr>
          <w:rFonts w:cstheme="minorHAnsi"/>
          <w:i/>
        </w:rPr>
        <w:t>BMC Pregnancy Childbirth. 2019; 19(1):1-12.</w:t>
      </w:r>
    </w:p>
    <w:p w14:paraId="20E37A9A" w14:textId="77777777" w:rsidR="003F4EBE" w:rsidRPr="00512889" w:rsidRDefault="003F4EBE">
      <w:pPr>
        <w:rPr>
          <w:rFonts w:cstheme="minorHAnsi"/>
        </w:rPr>
      </w:pPr>
      <w:r>
        <w:rPr>
          <w:rFonts w:cstheme="minorHAnsi"/>
        </w:rPr>
        <w:t>[26]. Alani WY, Dayou</w:t>
      </w:r>
      <w:r w:rsidR="004303BB">
        <w:rPr>
          <w:rFonts w:cstheme="minorHAnsi"/>
        </w:rPr>
        <w:t xml:space="preserve">b N. Factors influencing </w:t>
      </w:r>
      <w:proofErr w:type="gramStart"/>
      <w:r w:rsidR="004303BB">
        <w:rPr>
          <w:rFonts w:cstheme="minorHAnsi"/>
        </w:rPr>
        <w:t>successful  vaginal</w:t>
      </w:r>
      <w:proofErr w:type="gramEnd"/>
      <w:r w:rsidR="004303BB">
        <w:rPr>
          <w:rFonts w:cstheme="minorHAnsi"/>
        </w:rPr>
        <w:t xml:space="preserve"> birth after cesarean delivery. </w:t>
      </w:r>
      <w:r w:rsidR="004303BB">
        <w:rPr>
          <w:rFonts w:cstheme="minorHAnsi"/>
          <w:i/>
        </w:rPr>
        <w:t>Bahrain Med Bull. 2017;158 (5879):1-5.</w:t>
      </w:r>
    </w:p>
    <w:p w14:paraId="51E319BD" w14:textId="77777777" w:rsidR="000F2E3B" w:rsidRPr="002C4918" w:rsidRDefault="000F2E3B"/>
    <w:p w14:paraId="105F4D57" w14:textId="77777777" w:rsidR="000D6D72" w:rsidRPr="00AD4CAF" w:rsidRDefault="000D6D72"/>
    <w:p w14:paraId="3326C8BD" w14:textId="77777777" w:rsidR="0091798D" w:rsidRPr="006C0FCF" w:rsidRDefault="0091798D"/>
    <w:p w14:paraId="71EFD519" w14:textId="77777777" w:rsidR="008F19B3" w:rsidRPr="008F19B3" w:rsidRDefault="008F19B3"/>
    <w:sectPr w:rsidR="008F19B3" w:rsidRPr="008F19B3" w:rsidSect="00176F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34522" w14:textId="77777777" w:rsidR="00E47818" w:rsidRDefault="00E47818" w:rsidP="00943617">
      <w:pPr>
        <w:spacing w:after="0" w:line="240" w:lineRule="auto"/>
      </w:pPr>
      <w:r>
        <w:separator/>
      </w:r>
    </w:p>
  </w:endnote>
  <w:endnote w:type="continuationSeparator" w:id="0">
    <w:p w14:paraId="527DD9C3" w14:textId="77777777" w:rsidR="00E47818" w:rsidRDefault="00E47818" w:rsidP="0094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7B4AE" w14:textId="77777777" w:rsidR="0031677F" w:rsidRDefault="0031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6A4D" w14:textId="77777777" w:rsidR="0031677F" w:rsidRDefault="0031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E8B48" w14:textId="77777777" w:rsidR="0031677F" w:rsidRDefault="0031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6AD65" w14:textId="77777777" w:rsidR="00E47818" w:rsidRDefault="00E47818" w:rsidP="00943617">
      <w:pPr>
        <w:spacing w:after="0" w:line="240" w:lineRule="auto"/>
      </w:pPr>
      <w:r>
        <w:separator/>
      </w:r>
    </w:p>
  </w:footnote>
  <w:footnote w:type="continuationSeparator" w:id="0">
    <w:p w14:paraId="6116CA2D" w14:textId="77777777" w:rsidR="00E47818" w:rsidRDefault="00E47818" w:rsidP="00943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C91B" w14:textId="510043FF" w:rsidR="0031677F" w:rsidRDefault="00E44C8A">
    <w:pPr>
      <w:pStyle w:val="Header"/>
    </w:pPr>
    <w:r>
      <w:rPr>
        <w:noProof/>
      </w:rPr>
      <w:pict w14:anchorId="1BBD8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73BBC" w14:textId="1796047B" w:rsidR="0031677F" w:rsidRDefault="00E44C8A">
    <w:pPr>
      <w:pStyle w:val="Header"/>
    </w:pPr>
    <w:r>
      <w:rPr>
        <w:noProof/>
      </w:rPr>
      <w:pict w14:anchorId="4F234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1FA2" w14:textId="65DBA247" w:rsidR="0031677F" w:rsidRDefault="00E44C8A">
    <w:pPr>
      <w:pStyle w:val="Header"/>
    </w:pPr>
    <w:r>
      <w:rPr>
        <w:noProof/>
      </w:rPr>
      <w:pict w14:anchorId="3EF20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73BF1"/>
    <w:multiLevelType w:val="hybridMultilevel"/>
    <w:tmpl w:val="93EC6468"/>
    <w:lvl w:ilvl="0" w:tplc="AE64A1BE">
      <w:start w:val="3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C537F"/>
    <w:multiLevelType w:val="hybridMultilevel"/>
    <w:tmpl w:val="1318C6AA"/>
    <w:lvl w:ilvl="0" w:tplc="54ACC744">
      <w:start w:val="3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97D53"/>
    <w:multiLevelType w:val="hybridMultilevel"/>
    <w:tmpl w:val="CAA6EE7E"/>
    <w:lvl w:ilvl="0" w:tplc="31B41F0E">
      <w:start w:val="30"/>
      <w:numFmt w:val="bullet"/>
      <w:lvlText w:val=""/>
      <w:lvlJc w:val="left"/>
      <w:pPr>
        <w:ind w:left="468" w:hanging="360"/>
      </w:pPr>
      <w:rPr>
        <w:rFonts w:ascii="Wingdings" w:eastAsiaTheme="minorHAnsi" w:hAnsi="Wingdings" w:cstheme="minorBidi"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16cid:durableId="854533562">
    <w:abstractNumId w:val="2"/>
  </w:num>
  <w:num w:numId="2" w16cid:durableId="1923372707">
    <w:abstractNumId w:val="0"/>
  </w:num>
  <w:num w:numId="3" w16cid:durableId="16050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40DA"/>
    <w:rsid w:val="00011C91"/>
    <w:rsid w:val="00017B0F"/>
    <w:rsid w:val="00033099"/>
    <w:rsid w:val="0004120B"/>
    <w:rsid w:val="00043750"/>
    <w:rsid w:val="00043A14"/>
    <w:rsid w:val="00050098"/>
    <w:rsid w:val="000510F6"/>
    <w:rsid w:val="00060993"/>
    <w:rsid w:val="0006394C"/>
    <w:rsid w:val="00064E24"/>
    <w:rsid w:val="00070663"/>
    <w:rsid w:val="0008272F"/>
    <w:rsid w:val="00084759"/>
    <w:rsid w:val="00090C27"/>
    <w:rsid w:val="000A73F5"/>
    <w:rsid w:val="000B426B"/>
    <w:rsid w:val="000B7C1B"/>
    <w:rsid w:val="000C46DC"/>
    <w:rsid w:val="000C6867"/>
    <w:rsid w:val="000D00F2"/>
    <w:rsid w:val="000D1CFF"/>
    <w:rsid w:val="000D2DEC"/>
    <w:rsid w:val="000D31DF"/>
    <w:rsid w:val="000D443D"/>
    <w:rsid w:val="000D47DF"/>
    <w:rsid w:val="000D6D72"/>
    <w:rsid w:val="000E5070"/>
    <w:rsid w:val="000F2275"/>
    <w:rsid w:val="000F2E3B"/>
    <w:rsid w:val="000F50BF"/>
    <w:rsid w:val="000F6944"/>
    <w:rsid w:val="00113E8A"/>
    <w:rsid w:val="00114C0B"/>
    <w:rsid w:val="001152CA"/>
    <w:rsid w:val="00115797"/>
    <w:rsid w:val="00121DB6"/>
    <w:rsid w:val="001270FB"/>
    <w:rsid w:val="00132A4E"/>
    <w:rsid w:val="001443E7"/>
    <w:rsid w:val="0015531B"/>
    <w:rsid w:val="00176FD1"/>
    <w:rsid w:val="00181232"/>
    <w:rsid w:val="00191297"/>
    <w:rsid w:val="0019682A"/>
    <w:rsid w:val="00197E74"/>
    <w:rsid w:val="001A7039"/>
    <w:rsid w:val="001C27D5"/>
    <w:rsid w:val="001D1B01"/>
    <w:rsid w:val="001D635E"/>
    <w:rsid w:val="001D7B45"/>
    <w:rsid w:val="001E472D"/>
    <w:rsid w:val="001E4D55"/>
    <w:rsid w:val="00224F04"/>
    <w:rsid w:val="0022654E"/>
    <w:rsid w:val="002520FB"/>
    <w:rsid w:val="002752C7"/>
    <w:rsid w:val="00285E56"/>
    <w:rsid w:val="00286414"/>
    <w:rsid w:val="002906CF"/>
    <w:rsid w:val="002B6B9E"/>
    <w:rsid w:val="002C4918"/>
    <w:rsid w:val="002D7A2C"/>
    <w:rsid w:val="002E203A"/>
    <w:rsid w:val="002F0930"/>
    <w:rsid w:val="002F2F2E"/>
    <w:rsid w:val="00315E58"/>
    <w:rsid w:val="0031677F"/>
    <w:rsid w:val="00325699"/>
    <w:rsid w:val="00326E14"/>
    <w:rsid w:val="003362AD"/>
    <w:rsid w:val="003364A2"/>
    <w:rsid w:val="00343C80"/>
    <w:rsid w:val="003452EA"/>
    <w:rsid w:val="00365900"/>
    <w:rsid w:val="00375F3C"/>
    <w:rsid w:val="003766A3"/>
    <w:rsid w:val="0038093B"/>
    <w:rsid w:val="00380DB3"/>
    <w:rsid w:val="00384AD7"/>
    <w:rsid w:val="00390A99"/>
    <w:rsid w:val="0039152D"/>
    <w:rsid w:val="00391AB2"/>
    <w:rsid w:val="003A1D56"/>
    <w:rsid w:val="003A7191"/>
    <w:rsid w:val="003D5EDE"/>
    <w:rsid w:val="003E1AD7"/>
    <w:rsid w:val="003E2CC5"/>
    <w:rsid w:val="003F38B6"/>
    <w:rsid w:val="003F4EBE"/>
    <w:rsid w:val="00406D75"/>
    <w:rsid w:val="00411F3A"/>
    <w:rsid w:val="00422AD8"/>
    <w:rsid w:val="00423156"/>
    <w:rsid w:val="004261E0"/>
    <w:rsid w:val="004303BB"/>
    <w:rsid w:val="00435273"/>
    <w:rsid w:val="00443AEC"/>
    <w:rsid w:val="00445D9D"/>
    <w:rsid w:val="00450937"/>
    <w:rsid w:val="00454BEB"/>
    <w:rsid w:val="0045787C"/>
    <w:rsid w:val="00460566"/>
    <w:rsid w:val="004828A0"/>
    <w:rsid w:val="00487B50"/>
    <w:rsid w:val="004919AB"/>
    <w:rsid w:val="00492A69"/>
    <w:rsid w:val="004A2579"/>
    <w:rsid w:val="004A2970"/>
    <w:rsid w:val="004B0061"/>
    <w:rsid w:val="004B35C1"/>
    <w:rsid w:val="004E5CC9"/>
    <w:rsid w:val="004F220B"/>
    <w:rsid w:val="004F5F0A"/>
    <w:rsid w:val="004F6FD9"/>
    <w:rsid w:val="0050301B"/>
    <w:rsid w:val="005065A1"/>
    <w:rsid w:val="00512889"/>
    <w:rsid w:val="00525F6F"/>
    <w:rsid w:val="0053164F"/>
    <w:rsid w:val="00546BCC"/>
    <w:rsid w:val="00552F26"/>
    <w:rsid w:val="00557A8F"/>
    <w:rsid w:val="00563914"/>
    <w:rsid w:val="005648EA"/>
    <w:rsid w:val="00571262"/>
    <w:rsid w:val="00576A8F"/>
    <w:rsid w:val="00583485"/>
    <w:rsid w:val="00583BFC"/>
    <w:rsid w:val="005852E8"/>
    <w:rsid w:val="00596621"/>
    <w:rsid w:val="00596644"/>
    <w:rsid w:val="005A36BD"/>
    <w:rsid w:val="005B10E6"/>
    <w:rsid w:val="005B1823"/>
    <w:rsid w:val="005B2CCF"/>
    <w:rsid w:val="005B6144"/>
    <w:rsid w:val="005C7F3D"/>
    <w:rsid w:val="005D752C"/>
    <w:rsid w:val="005E1EC7"/>
    <w:rsid w:val="006026F5"/>
    <w:rsid w:val="0061395A"/>
    <w:rsid w:val="0061488D"/>
    <w:rsid w:val="00620460"/>
    <w:rsid w:val="006572E7"/>
    <w:rsid w:val="00682E66"/>
    <w:rsid w:val="00683504"/>
    <w:rsid w:val="006867D3"/>
    <w:rsid w:val="006879AB"/>
    <w:rsid w:val="00690F44"/>
    <w:rsid w:val="006936FE"/>
    <w:rsid w:val="006B7A79"/>
    <w:rsid w:val="006C0FCF"/>
    <w:rsid w:val="006C24D9"/>
    <w:rsid w:val="006D1D3F"/>
    <w:rsid w:val="006D6653"/>
    <w:rsid w:val="006E27F1"/>
    <w:rsid w:val="006F45E1"/>
    <w:rsid w:val="006F5554"/>
    <w:rsid w:val="006F6B42"/>
    <w:rsid w:val="00704546"/>
    <w:rsid w:val="0071051A"/>
    <w:rsid w:val="007149FC"/>
    <w:rsid w:val="00731639"/>
    <w:rsid w:val="00742321"/>
    <w:rsid w:val="00745366"/>
    <w:rsid w:val="0074778D"/>
    <w:rsid w:val="00751884"/>
    <w:rsid w:val="007621FD"/>
    <w:rsid w:val="00771982"/>
    <w:rsid w:val="00771C04"/>
    <w:rsid w:val="00784E77"/>
    <w:rsid w:val="00786B6B"/>
    <w:rsid w:val="00795762"/>
    <w:rsid w:val="007967EB"/>
    <w:rsid w:val="007A4DEB"/>
    <w:rsid w:val="007A60AC"/>
    <w:rsid w:val="007B01C5"/>
    <w:rsid w:val="007B0F9F"/>
    <w:rsid w:val="007B274C"/>
    <w:rsid w:val="007B333D"/>
    <w:rsid w:val="007C4E94"/>
    <w:rsid w:val="007E40DA"/>
    <w:rsid w:val="007F67D0"/>
    <w:rsid w:val="00805733"/>
    <w:rsid w:val="00831F06"/>
    <w:rsid w:val="00832C39"/>
    <w:rsid w:val="00840D56"/>
    <w:rsid w:val="00866BCD"/>
    <w:rsid w:val="00870A1D"/>
    <w:rsid w:val="00873B88"/>
    <w:rsid w:val="00875F00"/>
    <w:rsid w:val="0087650B"/>
    <w:rsid w:val="00896B78"/>
    <w:rsid w:val="008A472B"/>
    <w:rsid w:val="008A5604"/>
    <w:rsid w:val="008A7C63"/>
    <w:rsid w:val="008C08A4"/>
    <w:rsid w:val="008D6AC1"/>
    <w:rsid w:val="008E1B5A"/>
    <w:rsid w:val="008F19B3"/>
    <w:rsid w:val="008F272F"/>
    <w:rsid w:val="008F51A2"/>
    <w:rsid w:val="008F5D8E"/>
    <w:rsid w:val="009129CA"/>
    <w:rsid w:val="0091798D"/>
    <w:rsid w:val="00917E61"/>
    <w:rsid w:val="00930F1F"/>
    <w:rsid w:val="00935ED3"/>
    <w:rsid w:val="00943617"/>
    <w:rsid w:val="0094392F"/>
    <w:rsid w:val="00954DF6"/>
    <w:rsid w:val="009574CD"/>
    <w:rsid w:val="0095779E"/>
    <w:rsid w:val="0096315C"/>
    <w:rsid w:val="0098149C"/>
    <w:rsid w:val="009919F2"/>
    <w:rsid w:val="009A557D"/>
    <w:rsid w:val="009B15F8"/>
    <w:rsid w:val="009B3554"/>
    <w:rsid w:val="009B6E17"/>
    <w:rsid w:val="009D1C36"/>
    <w:rsid w:val="009D6B24"/>
    <w:rsid w:val="009E01D0"/>
    <w:rsid w:val="009F56BA"/>
    <w:rsid w:val="00A01CF5"/>
    <w:rsid w:val="00A26443"/>
    <w:rsid w:val="00A34928"/>
    <w:rsid w:val="00A373F1"/>
    <w:rsid w:val="00A40038"/>
    <w:rsid w:val="00A46EF9"/>
    <w:rsid w:val="00A623BE"/>
    <w:rsid w:val="00A64B67"/>
    <w:rsid w:val="00A70A55"/>
    <w:rsid w:val="00A803A3"/>
    <w:rsid w:val="00A82DF6"/>
    <w:rsid w:val="00A830F9"/>
    <w:rsid w:val="00A90FD4"/>
    <w:rsid w:val="00A96C3B"/>
    <w:rsid w:val="00AA5D2A"/>
    <w:rsid w:val="00AD117F"/>
    <w:rsid w:val="00AD4CAF"/>
    <w:rsid w:val="00AD70C3"/>
    <w:rsid w:val="00AD7484"/>
    <w:rsid w:val="00AD7E2E"/>
    <w:rsid w:val="00AE3A32"/>
    <w:rsid w:val="00AF2DD1"/>
    <w:rsid w:val="00AF4C5C"/>
    <w:rsid w:val="00B01A25"/>
    <w:rsid w:val="00B25DB3"/>
    <w:rsid w:val="00B333F1"/>
    <w:rsid w:val="00B44770"/>
    <w:rsid w:val="00B66496"/>
    <w:rsid w:val="00B70F73"/>
    <w:rsid w:val="00B71968"/>
    <w:rsid w:val="00B83511"/>
    <w:rsid w:val="00B86EA6"/>
    <w:rsid w:val="00B9043F"/>
    <w:rsid w:val="00B91ED1"/>
    <w:rsid w:val="00B9473A"/>
    <w:rsid w:val="00B94CF7"/>
    <w:rsid w:val="00B95D62"/>
    <w:rsid w:val="00BB00E4"/>
    <w:rsid w:val="00BB730D"/>
    <w:rsid w:val="00BC424F"/>
    <w:rsid w:val="00BC5FD7"/>
    <w:rsid w:val="00BD2AEC"/>
    <w:rsid w:val="00BD42C9"/>
    <w:rsid w:val="00BF3A11"/>
    <w:rsid w:val="00C0761B"/>
    <w:rsid w:val="00C11734"/>
    <w:rsid w:val="00C123B3"/>
    <w:rsid w:val="00C36A98"/>
    <w:rsid w:val="00C40E7E"/>
    <w:rsid w:val="00C470C5"/>
    <w:rsid w:val="00C54263"/>
    <w:rsid w:val="00C63A4E"/>
    <w:rsid w:val="00C81F94"/>
    <w:rsid w:val="00C92C00"/>
    <w:rsid w:val="00C94396"/>
    <w:rsid w:val="00CA32F2"/>
    <w:rsid w:val="00CA66F8"/>
    <w:rsid w:val="00CB01B6"/>
    <w:rsid w:val="00CB10DC"/>
    <w:rsid w:val="00CB5E50"/>
    <w:rsid w:val="00CC111A"/>
    <w:rsid w:val="00CD1C54"/>
    <w:rsid w:val="00CD760A"/>
    <w:rsid w:val="00D02A4A"/>
    <w:rsid w:val="00D06636"/>
    <w:rsid w:val="00D11D30"/>
    <w:rsid w:val="00D20B52"/>
    <w:rsid w:val="00D24E51"/>
    <w:rsid w:val="00D54743"/>
    <w:rsid w:val="00D7386A"/>
    <w:rsid w:val="00D7440C"/>
    <w:rsid w:val="00D82A52"/>
    <w:rsid w:val="00D83B66"/>
    <w:rsid w:val="00D843A9"/>
    <w:rsid w:val="00D92D0C"/>
    <w:rsid w:val="00D9631B"/>
    <w:rsid w:val="00DA65C1"/>
    <w:rsid w:val="00DB726E"/>
    <w:rsid w:val="00DD6935"/>
    <w:rsid w:val="00DF17A1"/>
    <w:rsid w:val="00DF2BE2"/>
    <w:rsid w:val="00DF2F48"/>
    <w:rsid w:val="00DF3E1A"/>
    <w:rsid w:val="00DF5D08"/>
    <w:rsid w:val="00E016F5"/>
    <w:rsid w:val="00E061AE"/>
    <w:rsid w:val="00E2045A"/>
    <w:rsid w:val="00E31607"/>
    <w:rsid w:val="00E36FEB"/>
    <w:rsid w:val="00E3786C"/>
    <w:rsid w:val="00E44C8A"/>
    <w:rsid w:val="00E47818"/>
    <w:rsid w:val="00E51794"/>
    <w:rsid w:val="00E5271F"/>
    <w:rsid w:val="00E62F0C"/>
    <w:rsid w:val="00E65238"/>
    <w:rsid w:val="00E73B48"/>
    <w:rsid w:val="00E749B5"/>
    <w:rsid w:val="00E77434"/>
    <w:rsid w:val="00E77AF7"/>
    <w:rsid w:val="00E84CEA"/>
    <w:rsid w:val="00E86E17"/>
    <w:rsid w:val="00E96763"/>
    <w:rsid w:val="00EA2F51"/>
    <w:rsid w:val="00EA789A"/>
    <w:rsid w:val="00EB4228"/>
    <w:rsid w:val="00EC3A01"/>
    <w:rsid w:val="00EC7ED4"/>
    <w:rsid w:val="00ED6C03"/>
    <w:rsid w:val="00EE2B28"/>
    <w:rsid w:val="00EF51E8"/>
    <w:rsid w:val="00EF7E65"/>
    <w:rsid w:val="00F331DD"/>
    <w:rsid w:val="00F40DF8"/>
    <w:rsid w:val="00F45170"/>
    <w:rsid w:val="00F63216"/>
    <w:rsid w:val="00F6746A"/>
    <w:rsid w:val="00F80AF9"/>
    <w:rsid w:val="00F834CC"/>
    <w:rsid w:val="00F8367B"/>
    <w:rsid w:val="00F83B7B"/>
    <w:rsid w:val="00F96573"/>
    <w:rsid w:val="00F97C03"/>
    <w:rsid w:val="00FC2F01"/>
    <w:rsid w:val="00FC5E9A"/>
    <w:rsid w:val="00FD08E5"/>
    <w:rsid w:val="00FD3AE3"/>
    <w:rsid w:val="00FD62AF"/>
    <w:rsid w:val="00FE1972"/>
    <w:rsid w:val="00FE33E0"/>
    <w:rsid w:val="00FE5CDE"/>
    <w:rsid w:val="00FF3545"/>
    <w:rsid w:val="00FF6D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FE614"/>
  <w15:docId w15:val="{74559424-B99F-4EDA-8B1A-B7C8F34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3617"/>
  </w:style>
  <w:style w:type="paragraph" w:styleId="Footer">
    <w:name w:val="footer"/>
    <w:basedOn w:val="Normal"/>
    <w:link w:val="FooterChar"/>
    <w:uiPriority w:val="99"/>
    <w:semiHidden/>
    <w:unhideWhenUsed/>
    <w:rsid w:val="009436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3617"/>
  </w:style>
  <w:style w:type="paragraph" w:styleId="BalloonText">
    <w:name w:val="Balloon Text"/>
    <w:basedOn w:val="Normal"/>
    <w:link w:val="BalloonTextChar"/>
    <w:uiPriority w:val="99"/>
    <w:semiHidden/>
    <w:unhideWhenUsed/>
    <w:rsid w:val="00D1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30"/>
    <w:rPr>
      <w:rFonts w:ascii="Tahoma" w:hAnsi="Tahoma" w:cs="Tahoma"/>
      <w:sz w:val="16"/>
      <w:szCs w:val="16"/>
    </w:rPr>
  </w:style>
  <w:style w:type="table" w:styleId="TableGrid">
    <w:name w:val="Table Grid"/>
    <w:basedOn w:val="TableNormal"/>
    <w:uiPriority w:val="59"/>
    <w:rsid w:val="000412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06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18B2-2AB0-48FE-AED0-FE09AA6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11</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LIKE FATHER LIKE SON</dc:creator>
  <cp:lastModifiedBy>Editor-23</cp:lastModifiedBy>
  <cp:revision>207</cp:revision>
  <dcterms:created xsi:type="dcterms:W3CDTF">2024-05-02T06:43:00Z</dcterms:created>
  <dcterms:modified xsi:type="dcterms:W3CDTF">2024-07-03T08:48:00Z</dcterms:modified>
</cp:coreProperties>
</file>