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877059" w14:textId="77777777" w:rsidR="00E43D2E" w:rsidRDefault="00000000">
      <w:pPr>
        <w:spacing w:line="258" w:lineRule="auto"/>
        <w:ind w:left="160" w:right="260"/>
        <w:jc w:val="center"/>
        <w:rPr>
          <w:sz w:val="20"/>
          <w:szCs w:val="20"/>
        </w:rPr>
      </w:pPr>
      <w:proofErr w:type="spellStart"/>
      <w:r>
        <w:rPr>
          <w:rFonts w:ascii="Arial" w:eastAsia="Arial" w:hAnsi="Arial" w:cs="Arial"/>
          <w:b/>
          <w:bCs/>
          <w:sz w:val="24"/>
          <w:szCs w:val="24"/>
        </w:rPr>
        <w:t>Unicornuate</w:t>
      </w:r>
      <w:proofErr w:type="spellEnd"/>
      <w:r>
        <w:rPr>
          <w:rFonts w:ascii="Arial" w:eastAsia="Arial" w:hAnsi="Arial" w:cs="Arial"/>
          <w:b/>
          <w:bCs/>
          <w:sz w:val="24"/>
          <w:szCs w:val="24"/>
        </w:rPr>
        <w:t xml:space="preserve"> uterus with </w:t>
      </w:r>
      <w:proofErr w:type="spellStart"/>
      <w:r>
        <w:rPr>
          <w:rFonts w:ascii="Arial" w:eastAsia="Arial" w:hAnsi="Arial" w:cs="Arial"/>
          <w:b/>
          <w:bCs/>
          <w:sz w:val="24"/>
          <w:szCs w:val="24"/>
        </w:rPr>
        <w:t>non communicating</w:t>
      </w:r>
      <w:proofErr w:type="spellEnd"/>
      <w:r>
        <w:rPr>
          <w:rFonts w:ascii="Arial" w:eastAsia="Arial" w:hAnsi="Arial" w:cs="Arial"/>
          <w:b/>
          <w:bCs/>
          <w:sz w:val="24"/>
          <w:szCs w:val="24"/>
        </w:rPr>
        <w:t xml:space="preserve"> functional rudimentary horn as a rare cause of Secondary dysmenorrhea- a case </w:t>
      </w:r>
      <w:proofErr w:type="gramStart"/>
      <w:r>
        <w:rPr>
          <w:rFonts w:ascii="Arial" w:eastAsia="Arial" w:hAnsi="Arial" w:cs="Arial"/>
          <w:b/>
          <w:bCs/>
          <w:sz w:val="24"/>
          <w:szCs w:val="24"/>
        </w:rPr>
        <w:t>report .</w:t>
      </w:r>
      <w:proofErr w:type="gramEnd"/>
    </w:p>
    <w:p w14:paraId="30EDE917" w14:textId="77777777" w:rsidR="00E43D2E" w:rsidRDefault="00E43D2E">
      <w:pPr>
        <w:spacing w:line="255" w:lineRule="exact"/>
        <w:rPr>
          <w:sz w:val="24"/>
          <w:szCs w:val="24"/>
        </w:rPr>
      </w:pPr>
    </w:p>
    <w:p w14:paraId="3FB7CED2" w14:textId="77777777" w:rsidR="00E43D2E" w:rsidRDefault="00000000">
      <w:pPr>
        <w:spacing w:line="20" w:lineRule="exact"/>
        <w:rPr>
          <w:sz w:val="24"/>
          <w:szCs w:val="24"/>
        </w:rPr>
      </w:pPr>
      <w:r>
        <w:rPr>
          <w:noProof/>
          <w:sz w:val="24"/>
          <w:szCs w:val="24"/>
        </w:rPr>
        <mc:AlternateContent>
          <mc:Choice Requires="wps">
            <w:drawing>
              <wp:anchor distT="0" distB="0" distL="114300" distR="114300" simplePos="0" relativeHeight="251652608" behindDoc="1" locked="0" layoutInCell="0" allowOverlap="1" wp14:anchorId="1B8E643D" wp14:editId="40A836E0">
                <wp:simplePos x="0" y="0"/>
                <wp:positionH relativeFrom="column">
                  <wp:posOffset>1809750</wp:posOffset>
                </wp:positionH>
                <wp:positionV relativeFrom="paragraph">
                  <wp:posOffset>-1515110</wp:posOffset>
                </wp:positionV>
                <wp:extent cx="34925" cy="3556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35560"/>
                        </a:xfrm>
                        <a:prstGeom prst="rect">
                          <a:avLst/>
                        </a:prstGeom>
                        <a:solidFill>
                          <a:srgbClr val="000000"/>
                        </a:solidFill>
                      </wps:spPr>
                      <wps:bodyPr/>
                    </wps:wsp>
                  </a:graphicData>
                </a:graphic>
              </wp:anchor>
            </w:drawing>
          </mc:Choice>
          <mc:Fallback>
            <w:pict>
              <v:rect w14:anchorId="6A58B9A7" id="Shape 2" o:spid="_x0000_s1026" style="position:absolute;margin-left:142.5pt;margin-top:-119.3pt;width:2.75pt;height:2.8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" o:allowincell="f" fillcolor="black" stroked="f"/>
            </w:pict>
          </mc:Fallback>
        </mc:AlternateContent>
      </w:r>
      <w:r>
        <w:rPr>
          <w:noProof/>
          <w:sz w:val="24"/>
          <w:szCs w:val="24"/>
        </w:rPr>
        <mc:AlternateContent>
          <mc:Choice Requires="wps">
            <w:drawing>
              <wp:anchor distT="0" distB="0" distL="114300" distR="114300" simplePos="0" relativeHeight="251653632" behindDoc="1" locked="0" layoutInCell="0" allowOverlap="1" wp14:anchorId="104E0A7E" wp14:editId="1CF53275">
                <wp:simplePos x="0" y="0"/>
                <wp:positionH relativeFrom="column">
                  <wp:posOffset>1809750</wp:posOffset>
                </wp:positionH>
                <wp:positionV relativeFrom="paragraph">
                  <wp:posOffset>-1162685</wp:posOffset>
                </wp:positionV>
                <wp:extent cx="34925" cy="3556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35560"/>
                        </a:xfrm>
                        <a:prstGeom prst="rect">
                          <a:avLst/>
                        </a:prstGeom>
                        <a:solidFill>
                          <a:srgbClr val="000000"/>
                        </a:solidFill>
                      </wps:spPr>
                      <wps:bodyPr/>
                    </wps:wsp>
                  </a:graphicData>
                </a:graphic>
              </wp:anchor>
            </w:drawing>
          </mc:Choice>
          <mc:Fallback>
            <w:pict>
              <v:rect w14:anchorId="6B3AEF08" id="Shape 3" o:spid="_x0000_s1026" style="position:absolute;margin-left:142.5pt;margin-top:-91.55pt;width:2.75pt;height:2.8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" o:allowincell="f" fillcolor="black" stroked="f"/>
            </w:pict>
          </mc:Fallback>
        </mc:AlternateContent>
      </w:r>
    </w:p>
    <w:p w14:paraId="43A33F05" w14:textId="77777777" w:rsidR="00E43D2E" w:rsidRDefault="00E43D2E"/>
    <w:p w14:paraId="143A1931" w14:textId="77777777" w:rsidR="0068512A" w:rsidRPr="0068512A" w:rsidRDefault="0068512A" w:rsidP="0068512A"/>
    <w:p w14:paraId="5830D42C" w14:textId="77777777" w:rsidR="0068512A" w:rsidRPr="0068512A" w:rsidRDefault="0068512A" w:rsidP="0068512A"/>
    <w:p w14:paraId="4A5E7704" w14:textId="77777777" w:rsidR="0068512A" w:rsidRPr="0068512A" w:rsidRDefault="0068512A" w:rsidP="0068512A"/>
    <w:p w14:paraId="576F97CC" w14:textId="77777777" w:rsidR="0068512A" w:rsidRPr="0068512A" w:rsidRDefault="0068512A" w:rsidP="0068512A">
      <w:bookmarkStart w:id="0" w:name="page2"/>
      <w:bookmarkEnd w:id="0"/>
    </w:p>
    <w:p w14:paraId="3663F025" w14:textId="77777777" w:rsidR="0068512A" w:rsidRDefault="0068512A" w:rsidP="0068512A">
      <w:pPr>
        <w:ind w:firstLine="720"/>
      </w:pPr>
      <w:r>
        <w:t>Keywords:</w:t>
      </w:r>
      <w:r>
        <w:tab/>
        <w:t>congenital uterine malformations, dysmenorrhea, Laparoscopic</w:t>
      </w:r>
    </w:p>
    <w:p w14:paraId="21CE7D77" w14:textId="33008D0A" w:rsidR="0068512A" w:rsidRDefault="0068512A" w:rsidP="0068512A">
      <w:pPr>
        <w:ind w:firstLine="720"/>
      </w:pPr>
      <w:r>
        <w:tab/>
        <w:t xml:space="preserve">excision, rudimentary horn, </w:t>
      </w:r>
      <w:proofErr w:type="spellStart"/>
      <w:r>
        <w:t>Unicornuate</w:t>
      </w:r>
      <w:proofErr w:type="spellEnd"/>
      <w:r>
        <w:t xml:space="preserve"> uterus</w:t>
      </w:r>
    </w:p>
    <w:p w14:paraId="09863638" w14:textId="09AFF335" w:rsidR="0068512A" w:rsidRPr="0068512A" w:rsidRDefault="0068512A" w:rsidP="0068512A">
      <w:pPr>
        <w:tabs>
          <w:tab w:val="left" w:pos="714"/>
        </w:tabs>
        <w:sectPr w:rsidR="0068512A" w:rsidRPr="0068512A" w:rsidSect="0068512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0" w:footer="0" w:gutter="0"/>
          <w:cols w:space="720" w:equalWidth="0">
            <w:col w:w="9360"/>
          </w:cols>
          <w:docGrid w:linePitch="299"/>
        </w:sectPr>
      </w:pPr>
      <w:r>
        <w:tab/>
      </w:r>
    </w:p>
    <w:p w14:paraId="4ACAA4EB" w14:textId="77777777" w:rsidR="00E43D2E" w:rsidRDefault="00000000" w:rsidP="0068512A">
      <w:pPr>
        <w:spacing w:line="20" w:lineRule="exact"/>
        <w:rPr>
          <w:sz w:val="20"/>
          <w:szCs w:val="20"/>
        </w:rPr>
      </w:pPr>
      <w:r>
        <w:rPr>
          <w:sz w:val="20"/>
          <w:szCs w:val="20"/>
        </w:rPr>
        <w:lastRenderedPageBreak/>
        <w:br w:type="column"/>
      </w:r>
    </w:p>
    <w:p w14:paraId="5B25BA57" w14:textId="77777777" w:rsidR="00E43D2E" w:rsidRDefault="00E43D2E" w:rsidP="0068512A">
      <w:pPr>
        <w:spacing w:line="200" w:lineRule="exact"/>
        <w:rPr>
          <w:sz w:val="20"/>
          <w:szCs w:val="20"/>
        </w:rPr>
      </w:pPr>
    </w:p>
    <w:p w14:paraId="516A75D2" w14:textId="77777777" w:rsidR="00E43D2E" w:rsidRDefault="00E43D2E" w:rsidP="0068512A">
      <w:pPr>
        <w:spacing w:line="200" w:lineRule="exact"/>
        <w:rPr>
          <w:sz w:val="20"/>
          <w:szCs w:val="20"/>
        </w:rPr>
      </w:pPr>
    </w:p>
    <w:p w14:paraId="7C36C770" w14:textId="77777777" w:rsidR="00E43D2E" w:rsidRDefault="00E43D2E" w:rsidP="0068512A">
      <w:pPr>
        <w:spacing w:line="305" w:lineRule="exact"/>
        <w:rPr>
          <w:sz w:val="20"/>
          <w:szCs w:val="20"/>
        </w:rPr>
      </w:pPr>
    </w:p>
    <w:p w14:paraId="51AFDC06" w14:textId="77777777" w:rsidR="00E43D2E" w:rsidRDefault="00000000" w:rsidP="0068512A">
      <w:pPr>
        <w:rPr>
          <w:sz w:val="20"/>
          <w:szCs w:val="20"/>
        </w:rPr>
      </w:pPr>
      <w:r>
        <w:rPr>
          <w:rFonts w:ascii="Arial" w:eastAsia="Arial" w:hAnsi="Arial" w:cs="Arial"/>
          <w:sz w:val="24"/>
          <w:szCs w:val="24"/>
        </w:rPr>
        <w:t>Abstract:</w:t>
      </w:r>
    </w:p>
    <w:p w14:paraId="6298C378" w14:textId="77777777" w:rsidR="00E43D2E" w:rsidRDefault="00E43D2E" w:rsidP="0068512A">
      <w:pPr>
        <w:spacing w:line="200" w:lineRule="exact"/>
        <w:rPr>
          <w:sz w:val="20"/>
          <w:szCs w:val="20"/>
        </w:rPr>
      </w:pPr>
    </w:p>
    <w:p w14:paraId="198FC503" w14:textId="77777777" w:rsidR="00E43D2E" w:rsidRDefault="00E43D2E" w:rsidP="0068512A">
      <w:pPr>
        <w:spacing w:line="286" w:lineRule="exact"/>
        <w:rPr>
          <w:sz w:val="20"/>
          <w:szCs w:val="20"/>
        </w:rPr>
      </w:pPr>
    </w:p>
    <w:p w14:paraId="3B85C594" w14:textId="77777777" w:rsidR="00E43D2E" w:rsidRDefault="00000000" w:rsidP="0068512A">
      <w:pPr>
        <w:spacing w:line="479" w:lineRule="auto"/>
        <w:ind w:right="1640"/>
        <w:rPr>
          <w:sz w:val="20"/>
          <w:szCs w:val="20"/>
        </w:rPr>
      </w:pPr>
      <w:r>
        <w:rPr>
          <w:rFonts w:ascii="Arial" w:eastAsia="Arial" w:hAnsi="Arial" w:cs="Arial"/>
          <w:sz w:val="24"/>
          <w:szCs w:val="24"/>
        </w:rPr>
        <w:t xml:space="preserve">The female genital tract is formed by the paramesonephric ducts (Mullerian ducts). Most of the time, Paramesonephric ducts don't form properly, fuse together, or are reabsorbed during </w:t>
      </w:r>
      <w:proofErr w:type="spellStart"/>
      <w:r>
        <w:rPr>
          <w:rFonts w:ascii="Arial" w:eastAsia="Arial" w:hAnsi="Arial" w:cs="Arial"/>
          <w:sz w:val="24"/>
          <w:szCs w:val="24"/>
        </w:rPr>
        <w:t>foetal</w:t>
      </w:r>
      <w:proofErr w:type="spellEnd"/>
      <w:r>
        <w:rPr>
          <w:rFonts w:ascii="Arial" w:eastAsia="Arial" w:hAnsi="Arial" w:cs="Arial"/>
          <w:sz w:val="24"/>
          <w:szCs w:val="24"/>
        </w:rPr>
        <w:t xml:space="preserve"> development, leading to congenital uterine abnormalities. Outflow tract obstruction (hematometra, </w:t>
      </w:r>
      <w:proofErr w:type="spellStart"/>
      <w:r>
        <w:rPr>
          <w:rFonts w:ascii="Arial" w:eastAsia="Arial" w:hAnsi="Arial" w:cs="Arial"/>
          <w:sz w:val="24"/>
          <w:szCs w:val="24"/>
        </w:rPr>
        <w:t>hematosalpinx</w:t>
      </w:r>
      <w:proofErr w:type="spellEnd"/>
      <w:r>
        <w:rPr>
          <w:rFonts w:ascii="Arial" w:eastAsia="Arial" w:hAnsi="Arial" w:cs="Arial"/>
          <w:sz w:val="24"/>
          <w:szCs w:val="24"/>
        </w:rPr>
        <w:t xml:space="preserve">), endometriosis, dysmenorrhea, infertility, and chronic pelvic pain are all more common in women with congenital mullerian anomalies, as are obstetric complications like recurrent pregnancy loss, ectopic pregnancies, uterine rupture, preterm </w:t>
      </w:r>
      <w:proofErr w:type="spellStart"/>
      <w:r>
        <w:rPr>
          <w:rFonts w:ascii="Arial" w:eastAsia="Arial" w:hAnsi="Arial" w:cs="Arial"/>
          <w:sz w:val="24"/>
          <w:szCs w:val="24"/>
        </w:rPr>
        <w:t>labour</w:t>
      </w:r>
      <w:proofErr w:type="spellEnd"/>
      <w:r>
        <w:rPr>
          <w:rFonts w:ascii="Arial" w:eastAsia="Arial" w:hAnsi="Arial" w:cs="Arial"/>
          <w:sz w:val="24"/>
          <w:szCs w:val="24"/>
        </w:rPr>
        <w:t xml:space="preserve">, malpresentations, and abortions. Dysmenorrhea is a common issue among adolescent girls who seek medical attention at the outpatient clinic due to a congenital uterine anomaly. Since there are multiple presentations and they are difficult to diagnose and </w:t>
      </w:r>
      <w:proofErr w:type="gramStart"/>
      <w:r>
        <w:rPr>
          <w:rFonts w:ascii="Arial" w:eastAsia="Arial" w:hAnsi="Arial" w:cs="Arial"/>
          <w:sz w:val="24"/>
          <w:szCs w:val="24"/>
        </w:rPr>
        <w:t>manage ,</w:t>
      </w:r>
      <w:proofErr w:type="gramEnd"/>
      <w:r>
        <w:rPr>
          <w:rFonts w:ascii="Arial" w:eastAsia="Arial" w:hAnsi="Arial" w:cs="Arial"/>
          <w:sz w:val="24"/>
          <w:szCs w:val="24"/>
        </w:rPr>
        <w:t xml:space="preserve"> this topic remains an interesting field of study in obstetrics and </w:t>
      </w:r>
      <w:proofErr w:type="spellStart"/>
      <w:r>
        <w:rPr>
          <w:rFonts w:ascii="Arial" w:eastAsia="Arial" w:hAnsi="Arial" w:cs="Arial"/>
          <w:sz w:val="24"/>
          <w:szCs w:val="24"/>
        </w:rPr>
        <w:t>gynaecology</w:t>
      </w:r>
      <w:proofErr w:type="spellEnd"/>
      <w:r>
        <w:rPr>
          <w:rFonts w:ascii="Arial" w:eastAsia="Arial" w:hAnsi="Arial" w:cs="Arial"/>
          <w:sz w:val="24"/>
          <w:szCs w:val="24"/>
        </w:rPr>
        <w:t xml:space="preserve">. A case report of a </w:t>
      </w:r>
      <w:proofErr w:type="spellStart"/>
      <w:r>
        <w:rPr>
          <w:rFonts w:ascii="Arial" w:eastAsia="Arial" w:hAnsi="Arial" w:cs="Arial"/>
          <w:sz w:val="24"/>
          <w:szCs w:val="24"/>
        </w:rPr>
        <w:t>unicornuate</w:t>
      </w:r>
      <w:proofErr w:type="spellEnd"/>
      <w:r>
        <w:rPr>
          <w:rFonts w:ascii="Arial" w:eastAsia="Arial" w:hAnsi="Arial" w:cs="Arial"/>
          <w:sz w:val="24"/>
          <w:szCs w:val="24"/>
        </w:rPr>
        <w:t xml:space="preserve"> uterus that has noncommunicating functioning rudimentary horn and hematometra. The patient was a young, unmarried woman who presented with significant, acute abdominal pain.</w:t>
      </w:r>
    </w:p>
    <w:p w14:paraId="15F98F2B" w14:textId="00E8F286" w:rsidR="00E43D2E" w:rsidRDefault="00E43D2E" w:rsidP="0068512A">
      <w:pPr>
        <w:spacing w:line="20" w:lineRule="exact"/>
        <w:rPr>
          <w:sz w:val="20"/>
          <w:szCs w:val="20"/>
        </w:rPr>
      </w:pPr>
    </w:p>
    <w:p w14:paraId="21F61447" w14:textId="77777777" w:rsidR="00E43D2E" w:rsidRDefault="00E43D2E" w:rsidP="0068512A">
      <w:pPr>
        <w:spacing w:line="199" w:lineRule="exact"/>
        <w:rPr>
          <w:sz w:val="20"/>
          <w:szCs w:val="20"/>
        </w:rPr>
      </w:pPr>
    </w:p>
    <w:p w14:paraId="7874AF59" w14:textId="77777777" w:rsidR="00E43D2E" w:rsidRDefault="00000000" w:rsidP="0068512A">
      <w:pPr>
        <w:spacing w:line="470" w:lineRule="auto"/>
        <w:ind w:right="2300"/>
        <w:rPr>
          <w:sz w:val="20"/>
          <w:szCs w:val="20"/>
        </w:rPr>
      </w:pPr>
      <w:r>
        <w:rPr>
          <w:rFonts w:ascii="Arial" w:eastAsia="Arial" w:hAnsi="Arial" w:cs="Arial"/>
          <w:sz w:val="24"/>
          <w:szCs w:val="24"/>
        </w:rPr>
        <w:t xml:space="preserve">Keywords: Congenital uterine anomaly, </w:t>
      </w:r>
      <w:proofErr w:type="spellStart"/>
      <w:r>
        <w:rPr>
          <w:rFonts w:ascii="Arial" w:eastAsia="Arial" w:hAnsi="Arial" w:cs="Arial"/>
          <w:sz w:val="24"/>
          <w:szCs w:val="24"/>
        </w:rPr>
        <w:t>unicornuate</w:t>
      </w:r>
      <w:proofErr w:type="spellEnd"/>
      <w:r>
        <w:rPr>
          <w:rFonts w:ascii="Arial" w:eastAsia="Arial" w:hAnsi="Arial" w:cs="Arial"/>
          <w:sz w:val="24"/>
          <w:szCs w:val="24"/>
        </w:rPr>
        <w:t xml:space="preserve"> uterus, dysmenorrhea, rudimentary horn, laparoscopic excision</w:t>
      </w:r>
    </w:p>
    <w:p w14:paraId="2F77D515" w14:textId="77777777" w:rsidR="00E43D2E" w:rsidRDefault="00E43D2E" w:rsidP="0068512A">
      <w:pPr>
        <w:spacing w:line="200" w:lineRule="exact"/>
        <w:rPr>
          <w:sz w:val="20"/>
          <w:szCs w:val="20"/>
        </w:rPr>
      </w:pPr>
    </w:p>
    <w:p w14:paraId="233641E6" w14:textId="77777777" w:rsidR="00E43D2E" w:rsidRDefault="00E43D2E" w:rsidP="0068512A">
      <w:pPr>
        <w:spacing w:line="200" w:lineRule="exact"/>
        <w:rPr>
          <w:sz w:val="20"/>
          <w:szCs w:val="20"/>
        </w:rPr>
      </w:pPr>
    </w:p>
    <w:p w14:paraId="738AE207" w14:textId="77777777" w:rsidR="00E43D2E" w:rsidRDefault="00E43D2E" w:rsidP="0068512A">
      <w:pPr>
        <w:spacing w:line="200" w:lineRule="exact"/>
        <w:rPr>
          <w:sz w:val="20"/>
          <w:szCs w:val="20"/>
        </w:rPr>
      </w:pPr>
    </w:p>
    <w:p w14:paraId="320E1FB4" w14:textId="77777777" w:rsidR="00E43D2E" w:rsidRDefault="00E43D2E" w:rsidP="0068512A">
      <w:pPr>
        <w:spacing w:line="200" w:lineRule="exact"/>
        <w:rPr>
          <w:sz w:val="20"/>
          <w:szCs w:val="20"/>
        </w:rPr>
      </w:pPr>
    </w:p>
    <w:p w14:paraId="62E30B4A" w14:textId="77777777" w:rsidR="00E43D2E" w:rsidRDefault="00E43D2E" w:rsidP="0068512A">
      <w:pPr>
        <w:spacing w:line="200" w:lineRule="exact"/>
        <w:rPr>
          <w:sz w:val="20"/>
          <w:szCs w:val="20"/>
        </w:rPr>
      </w:pPr>
    </w:p>
    <w:p w14:paraId="3B34F9FD" w14:textId="77777777" w:rsidR="00E43D2E" w:rsidRDefault="00E43D2E" w:rsidP="0068512A">
      <w:pPr>
        <w:spacing w:line="222" w:lineRule="exact"/>
        <w:rPr>
          <w:sz w:val="20"/>
          <w:szCs w:val="20"/>
        </w:rPr>
      </w:pPr>
    </w:p>
    <w:p w14:paraId="7A672C28" w14:textId="266C9CC3" w:rsidR="00E43D2E" w:rsidRDefault="00000000" w:rsidP="0068512A">
      <w:pPr>
        <w:jc w:val="right"/>
        <w:rPr>
          <w:sz w:val="20"/>
          <w:szCs w:val="20"/>
        </w:rPr>
      </w:pPr>
      <w:r>
        <w:rPr>
          <w:rFonts w:eastAsia="Times New Roman"/>
          <w:i/>
          <w:iCs/>
          <w:sz w:val="20"/>
          <w:szCs w:val="20"/>
        </w:rPr>
        <w:t xml:space="preserve">Page 1 of </w:t>
      </w:r>
      <w:r w:rsidR="00CB6875">
        <w:rPr>
          <w:rFonts w:eastAsia="Times New Roman"/>
          <w:i/>
          <w:iCs/>
          <w:sz w:val="20"/>
          <w:szCs w:val="20"/>
        </w:rPr>
        <w:t>7</w:t>
      </w:r>
    </w:p>
    <w:p w14:paraId="63160526" w14:textId="77777777" w:rsidR="00E43D2E" w:rsidRDefault="00E43D2E" w:rsidP="0068512A">
      <w:pPr>
        <w:sectPr w:rsidR="00E43D2E" w:rsidSect="0068512A">
          <w:pgSz w:w="12240" w:h="15840"/>
          <w:pgMar w:top="562" w:right="180" w:bottom="0" w:left="200" w:header="0" w:footer="0" w:gutter="0"/>
          <w:cols w:num="2" w:space="720" w:equalWidth="0">
            <w:col w:w="880" w:space="720"/>
            <w:col w:w="10260"/>
          </w:cols>
          <w:docGrid w:linePitch="299"/>
        </w:sectPr>
      </w:pPr>
    </w:p>
    <w:p w14:paraId="1BC67EC6" w14:textId="77777777" w:rsidR="00E43D2E" w:rsidRDefault="00000000" w:rsidP="0068512A">
      <w:pPr>
        <w:spacing w:line="20" w:lineRule="exact"/>
        <w:rPr>
          <w:sz w:val="20"/>
          <w:szCs w:val="20"/>
        </w:rPr>
      </w:pPr>
      <w:bookmarkStart w:id="1" w:name="page3"/>
      <w:bookmarkEnd w:id="1"/>
      <w:r>
        <w:rPr>
          <w:sz w:val="20"/>
          <w:szCs w:val="20"/>
        </w:rPr>
        <w:lastRenderedPageBreak/>
        <w:br w:type="column"/>
      </w:r>
    </w:p>
    <w:p w14:paraId="28FA2E2C" w14:textId="77777777" w:rsidR="00E43D2E" w:rsidRDefault="00000000" w:rsidP="0068512A">
      <w:pPr>
        <w:ind w:left="8520"/>
        <w:rPr>
          <w:sz w:val="20"/>
          <w:szCs w:val="20"/>
        </w:rPr>
      </w:pPr>
      <w:r>
        <w:rPr>
          <w:rFonts w:ascii="Arial" w:eastAsia="Arial" w:hAnsi="Arial" w:cs="Arial"/>
          <w:color w:val="F75D5D"/>
          <w:sz w:val="20"/>
          <w:szCs w:val="20"/>
        </w:rPr>
        <w:t>2</w:t>
      </w:r>
    </w:p>
    <w:p w14:paraId="20CA2953" w14:textId="77777777" w:rsidR="00E43D2E" w:rsidRDefault="00E43D2E" w:rsidP="0068512A">
      <w:pPr>
        <w:spacing w:line="200" w:lineRule="exact"/>
        <w:rPr>
          <w:sz w:val="20"/>
          <w:szCs w:val="20"/>
        </w:rPr>
      </w:pPr>
    </w:p>
    <w:p w14:paraId="06A018BE" w14:textId="77777777" w:rsidR="00E43D2E" w:rsidRDefault="00E43D2E" w:rsidP="0068512A">
      <w:pPr>
        <w:spacing w:line="249" w:lineRule="exact"/>
        <w:rPr>
          <w:sz w:val="20"/>
          <w:szCs w:val="20"/>
        </w:rPr>
      </w:pPr>
    </w:p>
    <w:p w14:paraId="46E1DE5B" w14:textId="77777777" w:rsidR="00E43D2E" w:rsidRDefault="00000000" w:rsidP="0068512A">
      <w:pPr>
        <w:rPr>
          <w:sz w:val="20"/>
          <w:szCs w:val="20"/>
        </w:rPr>
      </w:pPr>
      <w:r>
        <w:rPr>
          <w:rFonts w:ascii="Arial" w:eastAsia="Arial" w:hAnsi="Arial" w:cs="Arial"/>
          <w:sz w:val="24"/>
          <w:szCs w:val="24"/>
        </w:rPr>
        <w:t>Introduction:</w:t>
      </w:r>
    </w:p>
    <w:p w14:paraId="621C1EC6" w14:textId="77777777" w:rsidR="00E43D2E" w:rsidRDefault="00E43D2E" w:rsidP="0068512A">
      <w:pPr>
        <w:spacing w:line="200" w:lineRule="exact"/>
        <w:rPr>
          <w:sz w:val="20"/>
          <w:szCs w:val="20"/>
        </w:rPr>
      </w:pPr>
    </w:p>
    <w:p w14:paraId="6BD58A56" w14:textId="77777777" w:rsidR="00E43D2E" w:rsidRDefault="00E43D2E" w:rsidP="0068512A">
      <w:pPr>
        <w:spacing w:line="286" w:lineRule="exact"/>
        <w:rPr>
          <w:sz w:val="20"/>
          <w:szCs w:val="20"/>
        </w:rPr>
      </w:pPr>
    </w:p>
    <w:p w14:paraId="7A290178" w14:textId="3EE1008C" w:rsidR="00E43D2E" w:rsidRDefault="00000000" w:rsidP="0068512A">
      <w:pPr>
        <w:spacing w:line="465" w:lineRule="auto"/>
        <w:ind w:right="1640"/>
        <w:rPr>
          <w:sz w:val="20"/>
          <w:szCs w:val="20"/>
        </w:rPr>
      </w:pPr>
      <w:r>
        <w:rPr>
          <w:rFonts w:ascii="Arial" w:eastAsia="Arial" w:hAnsi="Arial" w:cs="Arial"/>
          <w:sz w:val="24"/>
          <w:szCs w:val="24"/>
        </w:rPr>
        <w:t xml:space="preserve">A </w:t>
      </w:r>
      <w:proofErr w:type="spellStart"/>
      <w:r>
        <w:rPr>
          <w:rFonts w:ascii="Arial" w:eastAsia="Arial" w:hAnsi="Arial" w:cs="Arial"/>
          <w:sz w:val="24"/>
          <w:szCs w:val="24"/>
        </w:rPr>
        <w:t>unicornuate</w:t>
      </w:r>
      <w:proofErr w:type="spellEnd"/>
      <w:r>
        <w:rPr>
          <w:rFonts w:ascii="Arial" w:eastAsia="Arial" w:hAnsi="Arial" w:cs="Arial"/>
          <w:sz w:val="24"/>
          <w:szCs w:val="24"/>
        </w:rPr>
        <w:t xml:space="preserve"> uterus with a primitive horn results from anomalies in the development of one of the Paramesonephric ducts and an incomplete fusion on the opposing </w:t>
      </w:r>
      <w:proofErr w:type="gramStart"/>
      <w:r>
        <w:rPr>
          <w:rFonts w:ascii="Arial" w:eastAsia="Arial" w:hAnsi="Arial" w:cs="Arial"/>
          <w:sz w:val="24"/>
          <w:szCs w:val="24"/>
        </w:rPr>
        <w:t>side[</w:t>
      </w:r>
      <w:proofErr w:type="gramEnd"/>
      <w:r>
        <w:rPr>
          <w:rFonts w:ascii="Arial" w:eastAsia="Arial" w:hAnsi="Arial" w:cs="Arial"/>
          <w:sz w:val="24"/>
          <w:szCs w:val="24"/>
        </w:rPr>
        <w:t xml:space="preserve">1]. A uterus with a </w:t>
      </w:r>
      <w:proofErr w:type="spellStart"/>
      <w:r>
        <w:rPr>
          <w:rFonts w:ascii="Arial" w:eastAsia="Arial" w:hAnsi="Arial" w:cs="Arial"/>
          <w:sz w:val="24"/>
          <w:szCs w:val="24"/>
        </w:rPr>
        <w:t>unicornuate</w:t>
      </w:r>
      <w:proofErr w:type="spellEnd"/>
      <w:r>
        <w:rPr>
          <w:rFonts w:ascii="Arial" w:eastAsia="Arial" w:hAnsi="Arial" w:cs="Arial"/>
          <w:sz w:val="24"/>
          <w:szCs w:val="24"/>
        </w:rPr>
        <w:t xml:space="preserve"> form may be found in 2.4% to 13% of all Mullerian anomalies, with the non-communicative rudimentary horn being far more common than the communicating horn (83%) [2</w:t>
      </w:r>
      <w:proofErr w:type="gramStart"/>
      <w:r>
        <w:rPr>
          <w:rFonts w:ascii="Arial" w:eastAsia="Arial" w:hAnsi="Arial" w:cs="Arial"/>
          <w:sz w:val="24"/>
          <w:szCs w:val="24"/>
        </w:rPr>
        <w:t>].After</w:t>
      </w:r>
      <w:proofErr w:type="gramEnd"/>
      <w:r>
        <w:rPr>
          <w:rFonts w:ascii="Arial" w:eastAsia="Arial" w:hAnsi="Arial" w:cs="Arial"/>
          <w:sz w:val="24"/>
          <w:szCs w:val="24"/>
        </w:rPr>
        <w:t xml:space="preserve"> a congenital uterine anomaly diagnosis, screening for ipsilateral renal, skeletal, and abdominal wall abnormalities is advised since people with Mullerian malformations are more likely to have these conditions. [3]. Magnetic resonance imaging (MRI) is gold standard in </w:t>
      </w:r>
      <w:proofErr w:type="spellStart"/>
      <w:proofErr w:type="gramStart"/>
      <w:r>
        <w:rPr>
          <w:rFonts w:ascii="Arial" w:eastAsia="Arial" w:hAnsi="Arial" w:cs="Arial"/>
          <w:sz w:val="24"/>
          <w:szCs w:val="24"/>
        </w:rPr>
        <w:t>detection,classification</w:t>
      </w:r>
      <w:proofErr w:type="spellEnd"/>
      <w:proofErr w:type="gramEnd"/>
      <w:r>
        <w:rPr>
          <w:rFonts w:ascii="Arial" w:eastAsia="Arial" w:hAnsi="Arial" w:cs="Arial"/>
          <w:sz w:val="24"/>
          <w:szCs w:val="24"/>
        </w:rPr>
        <w:t xml:space="preserve"> and evaluation of congenital uterine anomalies and associated anomalies[4]. Patients with a </w:t>
      </w:r>
      <w:proofErr w:type="spellStart"/>
      <w:r>
        <w:rPr>
          <w:rFonts w:ascii="Arial" w:eastAsia="Arial" w:hAnsi="Arial" w:cs="Arial"/>
          <w:sz w:val="24"/>
          <w:szCs w:val="24"/>
        </w:rPr>
        <w:t>unicornuate</w:t>
      </w:r>
      <w:proofErr w:type="spellEnd"/>
      <w:r>
        <w:rPr>
          <w:rFonts w:ascii="Arial" w:eastAsia="Arial" w:hAnsi="Arial" w:cs="Arial"/>
          <w:sz w:val="24"/>
          <w:szCs w:val="24"/>
        </w:rPr>
        <w:t xml:space="preserve"> uterus with a non-communicating, functional, rudimentary horn may have increased premature births, uterine rupture, ectopic pregnancy, infertility, and recurrent pregnancy loss. </w:t>
      </w:r>
    </w:p>
    <w:p w14:paraId="122A5F18" w14:textId="23B70253" w:rsidR="00E43D2E" w:rsidRDefault="00E43D2E" w:rsidP="0068512A">
      <w:pPr>
        <w:spacing w:line="20" w:lineRule="exact"/>
        <w:rPr>
          <w:sz w:val="20"/>
          <w:szCs w:val="20"/>
        </w:rPr>
      </w:pPr>
    </w:p>
    <w:p w14:paraId="7E8ED0FD" w14:textId="77777777" w:rsidR="00E43D2E" w:rsidRDefault="00E43D2E" w:rsidP="0068512A">
      <w:pPr>
        <w:spacing w:line="110" w:lineRule="exact"/>
        <w:rPr>
          <w:sz w:val="20"/>
          <w:szCs w:val="20"/>
        </w:rPr>
      </w:pPr>
    </w:p>
    <w:p w14:paraId="47F47FBB" w14:textId="77777777" w:rsidR="00E43D2E" w:rsidRDefault="00000000" w:rsidP="0068512A">
      <w:pPr>
        <w:rPr>
          <w:sz w:val="20"/>
          <w:szCs w:val="20"/>
        </w:rPr>
      </w:pPr>
      <w:r>
        <w:rPr>
          <w:rFonts w:ascii="Arial" w:eastAsia="Arial" w:hAnsi="Arial" w:cs="Arial"/>
          <w:sz w:val="24"/>
          <w:szCs w:val="24"/>
        </w:rPr>
        <w:t>Case report:</w:t>
      </w:r>
    </w:p>
    <w:p w14:paraId="09D512A9" w14:textId="77777777" w:rsidR="00E43D2E" w:rsidRDefault="00E43D2E" w:rsidP="0068512A">
      <w:pPr>
        <w:spacing w:line="200" w:lineRule="exact"/>
        <w:rPr>
          <w:sz w:val="20"/>
          <w:szCs w:val="20"/>
        </w:rPr>
      </w:pPr>
    </w:p>
    <w:p w14:paraId="4E399C2F" w14:textId="77777777" w:rsidR="00E43D2E" w:rsidRDefault="00E43D2E" w:rsidP="0068512A">
      <w:pPr>
        <w:spacing w:line="286" w:lineRule="exact"/>
        <w:rPr>
          <w:sz w:val="20"/>
          <w:szCs w:val="20"/>
        </w:rPr>
      </w:pPr>
    </w:p>
    <w:p w14:paraId="13299929" w14:textId="77777777" w:rsidR="00E43D2E" w:rsidRDefault="00000000" w:rsidP="0068512A">
      <w:pPr>
        <w:spacing w:line="478" w:lineRule="auto"/>
        <w:ind w:right="1680"/>
        <w:rPr>
          <w:sz w:val="20"/>
          <w:szCs w:val="20"/>
        </w:rPr>
      </w:pPr>
      <w:r>
        <w:rPr>
          <w:rFonts w:ascii="Arial" w:eastAsia="Arial" w:hAnsi="Arial" w:cs="Arial"/>
          <w:sz w:val="24"/>
          <w:szCs w:val="24"/>
        </w:rPr>
        <w:t xml:space="preserve">A 15-year-old single female patient arrived at the emergency department complaining of severe, sudden abdominal pain on the right lower side. On June 23, 2022, she was accepted. She has right lower abdominal pain that worsens after two to three days of her period and lasts for an additional three to four days. Her menstrual cycles were irregular </w:t>
      </w:r>
      <w:proofErr w:type="gramStart"/>
      <w:r>
        <w:rPr>
          <w:rFonts w:ascii="Arial" w:eastAsia="Arial" w:hAnsi="Arial" w:cs="Arial"/>
          <w:sz w:val="24"/>
          <w:szCs w:val="24"/>
        </w:rPr>
        <w:t>since</w:t>
      </w:r>
      <w:proofErr w:type="gramEnd"/>
      <w:r>
        <w:rPr>
          <w:rFonts w:ascii="Arial" w:eastAsia="Arial" w:hAnsi="Arial" w:cs="Arial"/>
          <w:sz w:val="24"/>
          <w:szCs w:val="24"/>
        </w:rPr>
        <w:t xml:space="preserve"> 5 months associated with dysmenorrhea and soaked 2 pads per day. There was no substantial medical or surgical history, with the exception of a private </w:t>
      </w:r>
      <w:proofErr w:type="spellStart"/>
      <w:r>
        <w:rPr>
          <w:rFonts w:ascii="Arial" w:eastAsia="Arial" w:hAnsi="Arial" w:cs="Arial"/>
          <w:sz w:val="24"/>
          <w:szCs w:val="24"/>
        </w:rPr>
        <w:t>hospitalisation</w:t>
      </w:r>
      <w:proofErr w:type="spellEnd"/>
      <w:r>
        <w:rPr>
          <w:rFonts w:ascii="Arial" w:eastAsia="Arial" w:hAnsi="Arial" w:cs="Arial"/>
          <w:sz w:val="24"/>
          <w:szCs w:val="24"/>
        </w:rPr>
        <w:t xml:space="preserve"> connected to the same symptoms three months before. She had no addictions. She weighed 40 </w:t>
      </w:r>
      <w:proofErr w:type="spellStart"/>
      <w:r>
        <w:rPr>
          <w:rFonts w:ascii="Arial" w:eastAsia="Arial" w:hAnsi="Arial" w:cs="Arial"/>
          <w:sz w:val="24"/>
          <w:szCs w:val="24"/>
        </w:rPr>
        <w:t>kilogrammes</w:t>
      </w:r>
      <w:proofErr w:type="spellEnd"/>
      <w:r>
        <w:rPr>
          <w:rFonts w:ascii="Arial" w:eastAsia="Arial" w:hAnsi="Arial" w:cs="Arial"/>
          <w:sz w:val="24"/>
          <w:szCs w:val="24"/>
        </w:rPr>
        <w:t xml:space="preserve"> and had a body mass index of 16.2 kg per sq meter, therefore she</w:t>
      </w:r>
    </w:p>
    <w:p w14:paraId="3DE56474" w14:textId="77777777" w:rsidR="00E43D2E" w:rsidRDefault="00E43D2E" w:rsidP="0068512A">
      <w:pPr>
        <w:spacing w:line="378" w:lineRule="exact"/>
        <w:rPr>
          <w:sz w:val="20"/>
          <w:szCs w:val="20"/>
        </w:rPr>
      </w:pPr>
    </w:p>
    <w:p w14:paraId="244B9693" w14:textId="6609D1AB" w:rsidR="00E43D2E" w:rsidRDefault="00000000" w:rsidP="0068512A">
      <w:pPr>
        <w:jc w:val="right"/>
        <w:rPr>
          <w:sz w:val="20"/>
          <w:szCs w:val="20"/>
        </w:rPr>
      </w:pPr>
      <w:r>
        <w:rPr>
          <w:rFonts w:eastAsia="Times New Roman"/>
          <w:i/>
          <w:iCs/>
          <w:sz w:val="20"/>
          <w:szCs w:val="20"/>
        </w:rPr>
        <w:t xml:space="preserve">Page 2 of </w:t>
      </w:r>
      <w:r w:rsidR="00CB6875">
        <w:rPr>
          <w:rFonts w:eastAsia="Times New Roman"/>
          <w:i/>
          <w:iCs/>
          <w:sz w:val="20"/>
          <w:szCs w:val="20"/>
        </w:rPr>
        <w:t>7</w:t>
      </w:r>
    </w:p>
    <w:p w14:paraId="02DC567B" w14:textId="77777777" w:rsidR="00E43D2E" w:rsidRDefault="00E43D2E" w:rsidP="0068512A">
      <w:pPr>
        <w:sectPr w:rsidR="00E43D2E" w:rsidSect="0068512A">
          <w:pgSz w:w="12240" w:h="15840"/>
          <w:pgMar w:top="398" w:right="180" w:bottom="0" w:left="200" w:header="0" w:footer="0" w:gutter="0"/>
          <w:cols w:num="2" w:space="720" w:equalWidth="0">
            <w:col w:w="880" w:space="720"/>
            <w:col w:w="10260"/>
          </w:cols>
          <w:docGrid w:linePitch="299"/>
        </w:sectPr>
      </w:pPr>
    </w:p>
    <w:p w14:paraId="5EBE93B7" w14:textId="77777777" w:rsidR="00E43D2E" w:rsidRDefault="00000000" w:rsidP="0068512A">
      <w:pPr>
        <w:spacing w:line="20" w:lineRule="exact"/>
        <w:rPr>
          <w:sz w:val="20"/>
          <w:szCs w:val="20"/>
        </w:rPr>
      </w:pPr>
      <w:bookmarkStart w:id="2" w:name="page4"/>
      <w:bookmarkEnd w:id="2"/>
      <w:r>
        <w:rPr>
          <w:sz w:val="20"/>
          <w:szCs w:val="20"/>
        </w:rPr>
        <w:lastRenderedPageBreak/>
        <w:br w:type="column"/>
      </w:r>
    </w:p>
    <w:p w14:paraId="5035BC28" w14:textId="77777777" w:rsidR="00E43D2E" w:rsidRDefault="00000000" w:rsidP="0068512A">
      <w:pPr>
        <w:ind w:left="8520"/>
        <w:rPr>
          <w:sz w:val="20"/>
          <w:szCs w:val="20"/>
        </w:rPr>
      </w:pPr>
      <w:r>
        <w:rPr>
          <w:rFonts w:ascii="Arial" w:eastAsia="Arial" w:hAnsi="Arial" w:cs="Arial"/>
          <w:color w:val="F75D5D"/>
          <w:sz w:val="20"/>
          <w:szCs w:val="20"/>
        </w:rPr>
        <w:t>3</w:t>
      </w:r>
    </w:p>
    <w:p w14:paraId="38801ADB" w14:textId="77777777" w:rsidR="00E43D2E" w:rsidRDefault="00E43D2E" w:rsidP="0068512A">
      <w:pPr>
        <w:spacing w:line="200" w:lineRule="exact"/>
        <w:rPr>
          <w:sz w:val="20"/>
          <w:szCs w:val="20"/>
        </w:rPr>
      </w:pPr>
    </w:p>
    <w:p w14:paraId="2593129C" w14:textId="77777777" w:rsidR="00E43D2E" w:rsidRDefault="00E43D2E" w:rsidP="0068512A">
      <w:pPr>
        <w:spacing w:line="257" w:lineRule="exact"/>
        <w:rPr>
          <w:sz w:val="20"/>
          <w:szCs w:val="20"/>
        </w:rPr>
      </w:pPr>
    </w:p>
    <w:p w14:paraId="163DB65A" w14:textId="77777777" w:rsidR="00E43D2E" w:rsidRDefault="00000000" w:rsidP="0068512A">
      <w:pPr>
        <w:spacing w:line="478" w:lineRule="auto"/>
        <w:ind w:right="1660"/>
        <w:rPr>
          <w:sz w:val="20"/>
          <w:szCs w:val="20"/>
        </w:rPr>
      </w:pPr>
      <w:r>
        <w:rPr>
          <w:rFonts w:ascii="Arial" w:eastAsia="Arial" w:hAnsi="Arial" w:cs="Arial"/>
          <w:sz w:val="24"/>
          <w:szCs w:val="24"/>
        </w:rPr>
        <w:t xml:space="preserve">was considered to be of thin build. Her blood pressure and pulse rate were both normal, but she looked very pale. Her pulse was going up to 120 beats per minute. On inspection of the abdomen, we found significant hypochondrial discomfort in the absence of guarding. Everything else about the systemic review was standard. On admission patient was administered the combination of </w:t>
      </w:r>
      <w:proofErr w:type="spellStart"/>
      <w:r>
        <w:rPr>
          <w:rFonts w:ascii="Arial" w:eastAsia="Arial" w:hAnsi="Arial" w:cs="Arial"/>
          <w:sz w:val="24"/>
          <w:szCs w:val="24"/>
        </w:rPr>
        <w:t>mefenemic</w:t>
      </w:r>
      <w:proofErr w:type="spellEnd"/>
      <w:r>
        <w:rPr>
          <w:rFonts w:ascii="Arial" w:eastAsia="Arial" w:hAnsi="Arial" w:cs="Arial"/>
          <w:sz w:val="24"/>
          <w:szCs w:val="24"/>
        </w:rPr>
        <w:t xml:space="preserve"> acid and tranexamic acid per orally and injection paracetamol intravenously but in </w:t>
      </w:r>
      <w:proofErr w:type="spellStart"/>
      <w:proofErr w:type="gramStart"/>
      <w:r>
        <w:rPr>
          <w:rFonts w:ascii="Arial" w:eastAsia="Arial" w:hAnsi="Arial" w:cs="Arial"/>
          <w:sz w:val="24"/>
          <w:szCs w:val="24"/>
        </w:rPr>
        <w:t>vain.Consequently</w:t>
      </w:r>
      <w:proofErr w:type="spellEnd"/>
      <w:proofErr w:type="gramEnd"/>
      <w:r>
        <w:rPr>
          <w:rFonts w:ascii="Arial" w:eastAsia="Arial" w:hAnsi="Arial" w:cs="Arial"/>
          <w:sz w:val="24"/>
          <w:szCs w:val="24"/>
        </w:rPr>
        <w:t xml:space="preserve"> biochemical and radiological examination was performed for evaluation. Her biochemical evaluation showed a Hb 13.8 mg</w:t>
      </w:r>
    </w:p>
    <w:p w14:paraId="58895FB4" w14:textId="77777777" w:rsidR="00E43D2E" w:rsidRDefault="00E43D2E" w:rsidP="0068512A">
      <w:pPr>
        <w:spacing w:line="20" w:lineRule="exact"/>
        <w:rPr>
          <w:sz w:val="20"/>
          <w:szCs w:val="20"/>
        </w:rPr>
      </w:pPr>
    </w:p>
    <w:p w14:paraId="29296165" w14:textId="77777777" w:rsidR="00E43D2E" w:rsidRDefault="00000000" w:rsidP="0068512A">
      <w:pPr>
        <w:numPr>
          <w:ilvl w:val="0"/>
          <w:numId w:val="1"/>
        </w:numPr>
        <w:tabs>
          <w:tab w:val="left" w:pos="281"/>
        </w:tabs>
        <w:spacing w:line="500" w:lineRule="auto"/>
        <w:ind w:right="1760"/>
        <w:rPr>
          <w:rFonts w:ascii="Arial" w:eastAsia="Arial" w:hAnsi="Arial" w:cs="Arial"/>
          <w:sz w:val="23"/>
          <w:szCs w:val="23"/>
        </w:rPr>
      </w:pPr>
      <w:r>
        <w:rPr>
          <w:rFonts w:ascii="Arial" w:eastAsia="Arial" w:hAnsi="Arial" w:cs="Arial"/>
          <w:sz w:val="23"/>
          <w:szCs w:val="23"/>
        </w:rPr>
        <w:t>and raised total leukocyte count of 12080/</w:t>
      </w:r>
      <w:proofErr w:type="spellStart"/>
      <w:r>
        <w:rPr>
          <w:rFonts w:ascii="Arial" w:eastAsia="Arial" w:hAnsi="Arial" w:cs="Arial"/>
          <w:sz w:val="23"/>
          <w:szCs w:val="23"/>
        </w:rPr>
        <w:t>cumm</w:t>
      </w:r>
      <w:proofErr w:type="spellEnd"/>
      <w:r>
        <w:rPr>
          <w:rFonts w:ascii="Arial" w:eastAsia="Arial" w:hAnsi="Arial" w:cs="Arial"/>
          <w:sz w:val="23"/>
          <w:szCs w:val="23"/>
        </w:rPr>
        <w:t xml:space="preserve">, a normal thyroid profile. She was negative for HIV, VDRL, </w:t>
      </w:r>
      <w:proofErr w:type="spellStart"/>
      <w:r>
        <w:rPr>
          <w:rFonts w:ascii="Arial" w:eastAsia="Arial" w:hAnsi="Arial" w:cs="Arial"/>
          <w:sz w:val="23"/>
          <w:szCs w:val="23"/>
        </w:rPr>
        <w:t>HbsAg</w:t>
      </w:r>
      <w:proofErr w:type="spellEnd"/>
      <w:r>
        <w:rPr>
          <w:rFonts w:ascii="Arial" w:eastAsia="Arial" w:hAnsi="Arial" w:cs="Arial"/>
          <w:sz w:val="23"/>
          <w:szCs w:val="23"/>
        </w:rPr>
        <w:t>, and sickling. 2D ECHO suggested normal</w:t>
      </w:r>
    </w:p>
    <w:p w14:paraId="338A33D6" w14:textId="58DEBEE5" w:rsidR="00E43D2E" w:rsidRDefault="00E43D2E" w:rsidP="0068512A">
      <w:pPr>
        <w:spacing w:line="20" w:lineRule="exact"/>
        <w:rPr>
          <w:sz w:val="20"/>
          <w:szCs w:val="20"/>
        </w:rPr>
      </w:pPr>
    </w:p>
    <w:p w14:paraId="57F371E8" w14:textId="77777777" w:rsidR="00E43D2E" w:rsidRDefault="00000000" w:rsidP="0068512A">
      <w:pPr>
        <w:spacing w:line="232" w:lineRule="auto"/>
        <w:rPr>
          <w:sz w:val="20"/>
          <w:szCs w:val="20"/>
        </w:rPr>
      </w:pPr>
      <w:r>
        <w:rPr>
          <w:rFonts w:ascii="Arial" w:eastAsia="Arial" w:hAnsi="Arial" w:cs="Arial"/>
          <w:sz w:val="24"/>
          <w:szCs w:val="24"/>
        </w:rPr>
        <w:t>study.</w:t>
      </w:r>
    </w:p>
    <w:p w14:paraId="3165B0F7" w14:textId="77777777" w:rsidR="00E43D2E" w:rsidRDefault="00E43D2E" w:rsidP="0068512A">
      <w:pPr>
        <w:spacing w:line="200" w:lineRule="exact"/>
        <w:rPr>
          <w:sz w:val="20"/>
          <w:szCs w:val="20"/>
        </w:rPr>
      </w:pPr>
    </w:p>
    <w:p w14:paraId="2542CBD9" w14:textId="77777777" w:rsidR="00E43D2E" w:rsidRDefault="00E43D2E" w:rsidP="0068512A">
      <w:pPr>
        <w:spacing w:line="289" w:lineRule="exact"/>
        <w:rPr>
          <w:sz w:val="20"/>
          <w:szCs w:val="20"/>
        </w:rPr>
      </w:pPr>
    </w:p>
    <w:p w14:paraId="0E930EB0" w14:textId="77777777" w:rsidR="00E43D2E" w:rsidRDefault="00000000" w:rsidP="0068512A">
      <w:pPr>
        <w:spacing w:line="479" w:lineRule="auto"/>
        <w:ind w:right="1660"/>
        <w:rPr>
          <w:sz w:val="20"/>
          <w:szCs w:val="20"/>
        </w:rPr>
      </w:pPr>
      <w:r>
        <w:rPr>
          <w:rFonts w:ascii="Arial" w:eastAsia="Arial" w:hAnsi="Arial" w:cs="Arial"/>
          <w:sz w:val="24"/>
          <w:szCs w:val="24"/>
        </w:rPr>
        <w:t xml:space="preserve">On ultrasonography of abdomen and pelvis an impression of bulky right ovary with hemorrhagic follicle was given. The right ovary, which was measured at 3.9 x 1.8 x 4.5 cm (15 cc), seems enlarged in size due to the presence of a hemorrhagic follicle of 2.4 x 2.2 x 2.4 cm (7cc). The left ovary's dimensions, shape, echo pattern, and bloodstream all seem typical. An </w:t>
      </w:r>
      <w:proofErr w:type="spellStart"/>
      <w:r>
        <w:rPr>
          <w:rFonts w:ascii="Arial" w:eastAsia="Arial" w:hAnsi="Arial" w:cs="Arial"/>
          <w:sz w:val="24"/>
          <w:szCs w:val="24"/>
        </w:rPr>
        <w:t>endometriosed</w:t>
      </w:r>
      <w:proofErr w:type="spellEnd"/>
      <w:r>
        <w:rPr>
          <w:rFonts w:ascii="Arial" w:eastAsia="Arial" w:hAnsi="Arial" w:cs="Arial"/>
          <w:sz w:val="24"/>
          <w:szCs w:val="24"/>
        </w:rPr>
        <w:t xml:space="preserve">, healthy uterus may be seen connected to a tiny, noncommunicating cavity on the right side of the body, which may be a primitive horn. A left </w:t>
      </w:r>
      <w:proofErr w:type="spellStart"/>
      <w:r>
        <w:rPr>
          <w:rFonts w:ascii="Arial" w:eastAsia="Arial" w:hAnsi="Arial" w:cs="Arial"/>
          <w:sz w:val="24"/>
          <w:szCs w:val="24"/>
        </w:rPr>
        <w:t>unicornuate</w:t>
      </w:r>
      <w:proofErr w:type="spellEnd"/>
      <w:r>
        <w:rPr>
          <w:rFonts w:ascii="Arial" w:eastAsia="Arial" w:hAnsi="Arial" w:cs="Arial"/>
          <w:sz w:val="24"/>
          <w:szCs w:val="24"/>
        </w:rPr>
        <w:t xml:space="preserve"> uterus with a non-communicating right cavitary horn and hematometra was diagnosed based on the patient's symptoms and the findings of the diagnostic </w:t>
      </w:r>
      <w:proofErr w:type="spellStart"/>
      <w:proofErr w:type="gramStart"/>
      <w:r>
        <w:rPr>
          <w:rFonts w:ascii="Arial" w:eastAsia="Arial" w:hAnsi="Arial" w:cs="Arial"/>
          <w:sz w:val="24"/>
          <w:szCs w:val="24"/>
        </w:rPr>
        <w:t>tests.The</w:t>
      </w:r>
      <w:proofErr w:type="spellEnd"/>
      <w:proofErr w:type="gramEnd"/>
      <w:r>
        <w:rPr>
          <w:rFonts w:ascii="Arial" w:eastAsia="Arial" w:hAnsi="Arial" w:cs="Arial"/>
          <w:sz w:val="24"/>
          <w:szCs w:val="24"/>
        </w:rPr>
        <w:t xml:space="preserve"> decision to do a laparoscopic assessment was made after extensive discussion with the patient and her attendants. The intraoperative results confirmed the MRI's diagnosis of a noncommunicating 3x3cm rudimentary horn. Laparoscopic evaluation was suggestive of uterus being well developed on left side and</w:t>
      </w:r>
    </w:p>
    <w:p w14:paraId="3AA73B06" w14:textId="77777777" w:rsidR="00E43D2E" w:rsidRDefault="00E43D2E" w:rsidP="0068512A">
      <w:pPr>
        <w:spacing w:line="200" w:lineRule="exact"/>
        <w:rPr>
          <w:sz w:val="20"/>
          <w:szCs w:val="20"/>
        </w:rPr>
      </w:pPr>
    </w:p>
    <w:p w14:paraId="3C901ACA" w14:textId="77777777" w:rsidR="00E43D2E" w:rsidRDefault="00E43D2E" w:rsidP="0068512A">
      <w:pPr>
        <w:spacing w:line="200" w:lineRule="exact"/>
        <w:rPr>
          <w:sz w:val="20"/>
          <w:szCs w:val="20"/>
        </w:rPr>
      </w:pPr>
    </w:p>
    <w:p w14:paraId="7F608767" w14:textId="77777777" w:rsidR="00E43D2E" w:rsidRDefault="00E43D2E" w:rsidP="0068512A">
      <w:pPr>
        <w:spacing w:line="371" w:lineRule="exact"/>
        <w:rPr>
          <w:sz w:val="20"/>
          <w:szCs w:val="20"/>
        </w:rPr>
      </w:pPr>
    </w:p>
    <w:p w14:paraId="35377A52" w14:textId="5A260381" w:rsidR="00E43D2E" w:rsidRDefault="00000000" w:rsidP="0068512A">
      <w:pPr>
        <w:jc w:val="right"/>
        <w:rPr>
          <w:sz w:val="20"/>
          <w:szCs w:val="20"/>
        </w:rPr>
      </w:pPr>
      <w:r>
        <w:rPr>
          <w:rFonts w:eastAsia="Times New Roman"/>
          <w:i/>
          <w:iCs/>
          <w:sz w:val="20"/>
          <w:szCs w:val="20"/>
        </w:rPr>
        <w:t xml:space="preserve">Page 3 of </w:t>
      </w:r>
      <w:r w:rsidR="00CB6875">
        <w:rPr>
          <w:rFonts w:eastAsia="Times New Roman"/>
          <w:i/>
          <w:iCs/>
          <w:sz w:val="20"/>
          <w:szCs w:val="20"/>
        </w:rPr>
        <w:t>7</w:t>
      </w:r>
    </w:p>
    <w:p w14:paraId="2C5C7807" w14:textId="77777777" w:rsidR="00E43D2E" w:rsidRDefault="00E43D2E" w:rsidP="0068512A">
      <w:pPr>
        <w:sectPr w:rsidR="00E43D2E" w:rsidSect="0068512A">
          <w:pgSz w:w="12240" w:h="15840"/>
          <w:pgMar w:top="398" w:right="180" w:bottom="0" w:left="200" w:header="0" w:footer="0" w:gutter="0"/>
          <w:cols w:num="2" w:space="720" w:equalWidth="0">
            <w:col w:w="880" w:space="720"/>
            <w:col w:w="10260"/>
          </w:cols>
          <w:docGrid w:linePitch="299"/>
        </w:sectPr>
      </w:pPr>
    </w:p>
    <w:p w14:paraId="72756F05" w14:textId="77777777" w:rsidR="00E43D2E" w:rsidRDefault="00E43D2E" w:rsidP="0068512A">
      <w:pPr>
        <w:spacing w:line="163" w:lineRule="exact"/>
        <w:rPr>
          <w:sz w:val="20"/>
          <w:szCs w:val="20"/>
        </w:rPr>
      </w:pPr>
      <w:bookmarkStart w:id="3" w:name="page5"/>
      <w:bookmarkEnd w:id="3"/>
    </w:p>
    <w:p w14:paraId="232AED9C" w14:textId="77777777" w:rsidR="00E43D2E" w:rsidRDefault="00000000" w:rsidP="0068512A">
      <w:pPr>
        <w:spacing w:line="20" w:lineRule="exact"/>
        <w:rPr>
          <w:sz w:val="20"/>
          <w:szCs w:val="20"/>
        </w:rPr>
      </w:pPr>
      <w:r>
        <w:rPr>
          <w:sz w:val="20"/>
          <w:szCs w:val="20"/>
        </w:rPr>
        <w:br w:type="column"/>
      </w:r>
    </w:p>
    <w:p w14:paraId="40EA3C22" w14:textId="77777777" w:rsidR="00E43D2E" w:rsidRDefault="00000000" w:rsidP="0068512A">
      <w:pPr>
        <w:ind w:left="8520"/>
        <w:rPr>
          <w:sz w:val="20"/>
          <w:szCs w:val="20"/>
        </w:rPr>
      </w:pPr>
      <w:r>
        <w:rPr>
          <w:rFonts w:ascii="Arial" w:eastAsia="Arial" w:hAnsi="Arial" w:cs="Arial"/>
          <w:color w:val="F75D5D"/>
          <w:sz w:val="20"/>
          <w:szCs w:val="20"/>
        </w:rPr>
        <w:t>4</w:t>
      </w:r>
    </w:p>
    <w:p w14:paraId="7511C29C" w14:textId="77777777" w:rsidR="00E43D2E" w:rsidRDefault="00E43D2E" w:rsidP="0068512A">
      <w:pPr>
        <w:spacing w:line="200" w:lineRule="exact"/>
        <w:rPr>
          <w:sz w:val="20"/>
          <w:szCs w:val="20"/>
        </w:rPr>
      </w:pPr>
    </w:p>
    <w:p w14:paraId="4563C7D8" w14:textId="77777777" w:rsidR="00E43D2E" w:rsidRDefault="00E43D2E" w:rsidP="0068512A">
      <w:pPr>
        <w:spacing w:line="257" w:lineRule="exact"/>
        <w:rPr>
          <w:sz w:val="20"/>
          <w:szCs w:val="20"/>
        </w:rPr>
      </w:pPr>
    </w:p>
    <w:p w14:paraId="1FF675F9" w14:textId="7654563B" w:rsidR="00E43D2E" w:rsidRDefault="00000000" w:rsidP="0068512A">
      <w:pPr>
        <w:spacing w:line="465" w:lineRule="auto"/>
        <w:ind w:right="1660"/>
        <w:rPr>
          <w:sz w:val="20"/>
          <w:szCs w:val="20"/>
        </w:rPr>
      </w:pPr>
      <w:r>
        <w:rPr>
          <w:rFonts w:ascii="Arial" w:eastAsia="Arial" w:hAnsi="Arial" w:cs="Arial"/>
          <w:sz w:val="24"/>
          <w:szCs w:val="24"/>
        </w:rPr>
        <w:t xml:space="preserve">presence of right non communicating functional rudimentary horn. On hysteroscopic examination left Ostia was seen, however right Ostia could not be </w:t>
      </w:r>
      <w:proofErr w:type="spellStart"/>
      <w:r>
        <w:rPr>
          <w:rFonts w:ascii="Arial" w:eastAsia="Arial" w:hAnsi="Arial" w:cs="Arial"/>
          <w:sz w:val="24"/>
          <w:szCs w:val="24"/>
        </w:rPr>
        <w:t>visualised</w:t>
      </w:r>
      <w:proofErr w:type="spellEnd"/>
      <w:r>
        <w:rPr>
          <w:rFonts w:ascii="Arial" w:eastAsia="Arial" w:hAnsi="Arial" w:cs="Arial"/>
          <w:sz w:val="24"/>
          <w:szCs w:val="24"/>
        </w:rPr>
        <w:t xml:space="preserve"> presumably due to presence of right non communicating cavitary horn. A specimen of the uterine wall, together with the right fallopian tube and rudimentary horn, was surgically removed and submitted for histopathological examination. The operation was successful, and there were no problems throughout the recovery period. Histopathological analysis of the material showed the existence of a primitive horn of the uterus. After 8 days of recovery and the removal of her sutures, she was capable of returning home. On subsequent follow-up, the patient reported that she was no longer experiencing severe dysmenorrhea during period. </w:t>
      </w:r>
    </w:p>
    <w:p w14:paraId="4D189664" w14:textId="744E2E55" w:rsidR="00E43D2E" w:rsidRDefault="00E43D2E" w:rsidP="0068512A">
      <w:pPr>
        <w:spacing w:line="20" w:lineRule="exact"/>
        <w:rPr>
          <w:sz w:val="20"/>
          <w:szCs w:val="20"/>
        </w:rPr>
      </w:pPr>
    </w:p>
    <w:p w14:paraId="434E585D" w14:textId="77777777" w:rsidR="00E43D2E" w:rsidRDefault="00E43D2E" w:rsidP="0068512A">
      <w:pPr>
        <w:spacing w:line="38" w:lineRule="exact"/>
        <w:rPr>
          <w:sz w:val="20"/>
          <w:szCs w:val="20"/>
        </w:rPr>
      </w:pPr>
    </w:p>
    <w:p w14:paraId="2FA0C00D" w14:textId="77777777" w:rsidR="00E43D2E" w:rsidRDefault="00000000" w:rsidP="0068512A">
      <w:pPr>
        <w:rPr>
          <w:sz w:val="20"/>
          <w:szCs w:val="20"/>
        </w:rPr>
      </w:pPr>
      <w:r>
        <w:rPr>
          <w:rFonts w:ascii="Arial" w:eastAsia="Arial" w:hAnsi="Arial" w:cs="Arial"/>
          <w:sz w:val="24"/>
          <w:szCs w:val="24"/>
        </w:rPr>
        <w:t>Discussion:</w:t>
      </w:r>
    </w:p>
    <w:p w14:paraId="44F48B83" w14:textId="77777777" w:rsidR="00E43D2E" w:rsidRDefault="00E43D2E" w:rsidP="0068512A">
      <w:pPr>
        <w:spacing w:line="200" w:lineRule="exact"/>
        <w:rPr>
          <w:sz w:val="20"/>
          <w:szCs w:val="20"/>
        </w:rPr>
      </w:pPr>
    </w:p>
    <w:p w14:paraId="749903CB" w14:textId="77777777" w:rsidR="00E43D2E" w:rsidRDefault="00E43D2E" w:rsidP="0068512A">
      <w:pPr>
        <w:spacing w:line="286" w:lineRule="exact"/>
        <w:rPr>
          <w:sz w:val="20"/>
          <w:szCs w:val="20"/>
        </w:rPr>
      </w:pPr>
    </w:p>
    <w:p w14:paraId="2D336F78" w14:textId="77777777" w:rsidR="00E43D2E" w:rsidRDefault="00000000" w:rsidP="0068512A">
      <w:pPr>
        <w:spacing w:line="478" w:lineRule="auto"/>
        <w:ind w:right="1800"/>
        <w:rPr>
          <w:sz w:val="20"/>
          <w:szCs w:val="20"/>
        </w:rPr>
      </w:pPr>
      <w:r>
        <w:rPr>
          <w:rFonts w:ascii="Arial" w:eastAsia="Arial" w:hAnsi="Arial" w:cs="Arial"/>
          <w:sz w:val="24"/>
          <w:szCs w:val="24"/>
        </w:rPr>
        <w:t xml:space="preserve">The paired mullerian ducts, also known as paramesonephric ducts, unite from below to produce the uterus, fallopian tube, cervix, and two upper </w:t>
      </w:r>
      <w:proofErr w:type="gramStart"/>
      <w:r>
        <w:rPr>
          <w:rFonts w:ascii="Arial" w:eastAsia="Arial" w:hAnsi="Arial" w:cs="Arial"/>
          <w:sz w:val="24"/>
          <w:szCs w:val="24"/>
        </w:rPr>
        <w:t>vagina</w:t>
      </w:r>
      <w:proofErr w:type="gramEnd"/>
      <w:r>
        <w:rPr>
          <w:rFonts w:ascii="Arial" w:eastAsia="Arial" w:hAnsi="Arial" w:cs="Arial"/>
          <w:sz w:val="24"/>
          <w:szCs w:val="24"/>
        </w:rPr>
        <w:t xml:space="preserve"> during the sixth week of pregnancy.[1]. In </w:t>
      </w:r>
      <w:proofErr w:type="spellStart"/>
      <w:r>
        <w:rPr>
          <w:rFonts w:ascii="Arial" w:eastAsia="Arial" w:hAnsi="Arial" w:cs="Arial"/>
          <w:sz w:val="24"/>
          <w:szCs w:val="24"/>
        </w:rPr>
        <w:t>unicornuate</w:t>
      </w:r>
      <w:proofErr w:type="spellEnd"/>
      <w:r>
        <w:rPr>
          <w:rFonts w:ascii="Arial" w:eastAsia="Arial" w:hAnsi="Arial" w:cs="Arial"/>
          <w:sz w:val="24"/>
          <w:szCs w:val="24"/>
        </w:rPr>
        <w:t xml:space="preserve"> uterus only one side Müllerian duct is present and on the other side complete agenesis or rudimentary horn is present which can be communicating or </w:t>
      </w:r>
      <w:proofErr w:type="spellStart"/>
      <w:r>
        <w:rPr>
          <w:rFonts w:ascii="Arial" w:eastAsia="Arial" w:hAnsi="Arial" w:cs="Arial"/>
          <w:sz w:val="24"/>
          <w:szCs w:val="24"/>
        </w:rPr>
        <w:t xml:space="preserve">non </w:t>
      </w:r>
      <w:proofErr w:type="gramStart"/>
      <w:r>
        <w:rPr>
          <w:rFonts w:ascii="Arial" w:eastAsia="Arial" w:hAnsi="Arial" w:cs="Arial"/>
          <w:sz w:val="24"/>
          <w:szCs w:val="24"/>
        </w:rPr>
        <w:t>communicating</w:t>
      </w:r>
      <w:proofErr w:type="spellEnd"/>
      <w:r>
        <w:rPr>
          <w:rFonts w:ascii="Arial" w:eastAsia="Arial" w:hAnsi="Arial" w:cs="Arial"/>
          <w:sz w:val="24"/>
          <w:szCs w:val="24"/>
        </w:rPr>
        <w:t>[</w:t>
      </w:r>
      <w:proofErr w:type="gramEnd"/>
      <w:r>
        <w:rPr>
          <w:rFonts w:ascii="Arial" w:eastAsia="Arial" w:hAnsi="Arial" w:cs="Arial"/>
          <w:sz w:val="24"/>
          <w:szCs w:val="24"/>
        </w:rPr>
        <w:t xml:space="preserve">2]. Most congenital anomalies occur at random, while viruses, </w:t>
      </w:r>
      <w:proofErr w:type="spellStart"/>
      <w:r>
        <w:rPr>
          <w:rFonts w:ascii="Arial" w:eastAsia="Arial" w:hAnsi="Arial" w:cs="Arial"/>
          <w:sz w:val="24"/>
          <w:szCs w:val="24"/>
        </w:rPr>
        <w:t>ionising</w:t>
      </w:r>
      <w:proofErr w:type="spellEnd"/>
      <w:r>
        <w:rPr>
          <w:rFonts w:ascii="Arial" w:eastAsia="Arial" w:hAnsi="Arial" w:cs="Arial"/>
          <w:sz w:val="24"/>
          <w:szCs w:val="24"/>
        </w:rPr>
        <w:t xml:space="preserve"> radiation, and teratogenic medicines like thalidomide and diethylstilbestrol may all play a role in the first stages of pregnancy and induce </w:t>
      </w:r>
      <w:proofErr w:type="gramStart"/>
      <w:r>
        <w:rPr>
          <w:rFonts w:ascii="Arial" w:eastAsia="Arial" w:hAnsi="Arial" w:cs="Arial"/>
          <w:sz w:val="24"/>
          <w:szCs w:val="24"/>
        </w:rPr>
        <w:t>abnormalities[</w:t>
      </w:r>
      <w:proofErr w:type="gramEnd"/>
      <w:r>
        <w:rPr>
          <w:rFonts w:ascii="Arial" w:eastAsia="Arial" w:hAnsi="Arial" w:cs="Arial"/>
          <w:sz w:val="24"/>
          <w:szCs w:val="24"/>
        </w:rPr>
        <w:t>1]. As there was nothing in the mother's medical or family history to indicate that the abnormality was acquired during pregnancy, we are inclined to think that it was present at birth.</w:t>
      </w:r>
    </w:p>
    <w:p w14:paraId="294817A7" w14:textId="77777777" w:rsidR="00E43D2E" w:rsidRDefault="00E43D2E" w:rsidP="0068512A">
      <w:pPr>
        <w:spacing w:line="224" w:lineRule="exact"/>
        <w:rPr>
          <w:sz w:val="20"/>
          <w:szCs w:val="20"/>
        </w:rPr>
      </w:pPr>
    </w:p>
    <w:p w14:paraId="4DC018F7" w14:textId="77777777" w:rsidR="00E43D2E" w:rsidRDefault="00000000" w:rsidP="0068512A">
      <w:pPr>
        <w:spacing w:line="501" w:lineRule="auto"/>
        <w:ind w:right="2120"/>
        <w:rPr>
          <w:sz w:val="20"/>
          <w:szCs w:val="20"/>
        </w:rPr>
      </w:pPr>
      <w:r>
        <w:rPr>
          <w:rFonts w:ascii="Arial" w:eastAsia="Arial" w:hAnsi="Arial" w:cs="Arial"/>
          <w:sz w:val="23"/>
          <w:szCs w:val="23"/>
        </w:rPr>
        <w:t>The patient complained of severe, acute postmenstrual pain, which we first attributed to a hematometra caused by the distention of the rudimentary horn</w:t>
      </w:r>
    </w:p>
    <w:p w14:paraId="5D8A9784" w14:textId="77777777" w:rsidR="00E43D2E" w:rsidRDefault="00E43D2E" w:rsidP="0068512A">
      <w:pPr>
        <w:spacing w:line="356" w:lineRule="exact"/>
        <w:rPr>
          <w:sz w:val="20"/>
          <w:szCs w:val="20"/>
        </w:rPr>
      </w:pPr>
    </w:p>
    <w:p w14:paraId="28E3905A" w14:textId="237E536E" w:rsidR="00E43D2E" w:rsidRDefault="00000000" w:rsidP="0068512A">
      <w:pPr>
        <w:jc w:val="right"/>
        <w:rPr>
          <w:sz w:val="20"/>
          <w:szCs w:val="20"/>
        </w:rPr>
      </w:pPr>
      <w:r>
        <w:rPr>
          <w:rFonts w:eastAsia="Times New Roman"/>
          <w:i/>
          <w:iCs/>
          <w:sz w:val="20"/>
          <w:szCs w:val="20"/>
        </w:rPr>
        <w:t xml:space="preserve">Page 4 of </w:t>
      </w:r>
      <w:r w:rsidR="00CB6875">
        <w:rPr>
          <w:rFonts w:eastAsia="Times New Roman"/>
          <w:i/>
          <w:iCs/>
          <w:sz w:val="20"/>
          <w:szCs w:val="20"/>
        </w:rPr>
        <w:t>7</w:t>
      </w:r>
    </w:p>
    <w:p w14:paraId="3D2587AA" w14:textId="77777777" w:rsidR="00E43D2E" w:rsidRDefault="00E43D2E" w:rsidP="0068512A">
      <w:pPr>
        <w:sectPr w:rsidR="00E43D2E" w:rsidSect="0068512A">
          <w:pgSz w:w="12240" w:h="15840"/>
          <w:pgMar w:top="398" w:right="180" w:bottom="0" w:left="200" w:header="0" w:footer="0" w:gutter="0"/>
          <w:cols w:num="2" w:space="720" w:equalWidth="0">
            <w:col w:w="880" w:space="720"/>
            <w:col w:w="10260"/>
          </w:cols>
          <w:docGrid w:linePitch="299"/>
        </w:sectPr>
      </w:pPr>
    </w:p>
    <w:p w14:paraId="4CB8F4F9" w14:textId="77777777" w:rsidR="00E43D2E" w:rsidRDefault="00000000" w:rsidP="0068512A">
      <w:pPr>
        <w:spacing w:line="20" w:lineRule="exact"/>
        <w:rPr>
          <w:sz w:val="20"/>
          <w:szCs w:val="20"/>
        </w:rPr>
      </w:pPr>
      <w:bookmarkStart w:id="4" w:name="page6"/>
      <w:bookmarkEnd w:id="4"/>
      <w:r>
        <w:rPr>
          <w:sz w:val="20"/>
          <w:szCs w:val="20"/>
        </w:rPr>
        <w:lastRenderedPageBreak/>
        <w:br w:type="column"/>
      </w:r>
    </w:p>
    <w:p w14:paraId="6E9AE5AC" w14:textId="77777777" w:rsidR="00E43D2E" w:rsidRDefault="00000000" w:rsidP="0068512A">
      <w:pPr>
        <w:ind w:left="8520"/>
        <w:rPr>
          <w:sz w:val="20"/>
          <w:szCs w:val="20"/>
        </w:rPr>
      </w:pPr>
      <w:r>
        <w:rPr>
          <w:rFonts w:ascii="Arial" w:eastAsia="Arial" w:hAnsi="Arial" w:cs="Arial"/>
          <w:color w:val="F75D5D"/>
          <w:sz w:val="20"/>
          <w:szCs w:val="20"/>
        </w:rPr>
        <w:t>5</w:t>
      </w:r>
    </w:p>
    <w:p w14:paraId="4769E2EE" w14:textId="77777777" w:rsidR="00E43D2E" w:rsidRDefault="00E43D2E" w:rsidP="0068512A">
      <w:pPr>
        <w:spacing w:line="200" w:lineRule="exact"/>
        <w:rPr>
          <w:sz w:val="20"/>
          <w:szCs w:val="20"/>
        </w:rPr>
      </w:pPr>
    </w:p>
    <w:p w14:paraId="4433B095" w14:textId="77777777" w:rsidR="00E43D2E" w:rsidRDefault="00E43D2E" w:rsidP="0068512A">
      <w:pPr>
        <w:spacing w:line="257" w:lineRule="exact"/>
        <w:rPr>
          <w:sz w:val="20"/>
          <w:szCs w:val="20"/>
        </w:rPr>
      </w:pPr>
    </w:p>
    <w:p w14:paraId="0E0A2218" w14:textId="77777777" w:rsidR="00E43D2E" w:rsidRDefault="00000000" w:rsidP="0068512A">
      <w:pPr>
        <w:spacing w:line="477" w:lineRule="auto"/>
        <w:ind w:right="1720"/>
        <w:rPr>
          <w:sz w:val="20"/>
          <w:szCs w:val="20"/>
        </w:rPr>
      </w:pPr>
      <w:r>
        <w:rPr>
          <w:rFonts w:ascii="Arial" w:eastAsia="Arial" w:hAnsi="Arial" w:cs="Arial"/>
          <w:sz w:val="24"/>
          <w:szCs w:val="24"/>
        </w:rPr>
        <w:t xml:space="preserve">with menstrual blood. In most cases, a uterine rupture caused by a </w:t>
      </w:r>
      <w:proofErr w:type="spellStart"/>
      <w:r>
        <w:rPr>
          <w:rFonts w:ascii="Arial" w:eastAsia="Arial" w:hAnsi="Arial" w:cs="Arial"/>
          <w:sz w:val="24"/>
          <w:szCs w:val="24"/>
        </w:rPr>
        <w:t>unicoronate</w:t>
      </w:r>
      <w:proofErr w:type="spellEnd"/>
      <w:r>
        <w:rPr>
          <w:rFonts w:ascii="Arial" w:eastAsia="Arial" w:hAnsi="Arial" w:cs="Arial"/>
          <w:sz w:val="24"/>
          <w:szCs w:val="24"/>
        </w:rPr>
        <w:t xml:space="preserve"> uterus increases the likelihood of an ectopic pregnancy and may be fatal. Even if the horn is communicating at the time of diagnosis, it is advised that it be surgically removed and destroyed, preferably via a laparoscopic </w:t>
      </w:r>
      <w:proofErr w:type="gramStart"/>
      <w:r>
        <w:rPr>
          <w:rFonts w:ascii="Arial" w:eastAsia="Arial" w:hAnsi="Arial" w:cs="Arial"/>
          <w:sz w:val="24"/>
          <w:szCs w:val="24"/>
        </w:rPr>
        <w:t>approach[</w:t>
      </w:r>
      <w:proofErr w:type="gramEnd"/>
      <w:r>
        <w:rPr>
          <w:rFonts w:ascii="Arial" w:eastAsia="Arial" w:hAnsi="Arial" w:cs="Arial"/>
          <w:sz w:val="24"/>
          <w:szCs w:val="24"/>
        </w:rPr>
        <w:t>3].</w:t>
      </w:r>
    </w:p>
    <w:p w14:paraId="35CA9DA7" w14:textId="77777777" w:rsidR="00E43D2E" w:rsidRDefault="00E43D2E" w:rsidP="0068512A">
      <w:pPr>
        <w:spacing w:line="216" w:lineRule="exact"/>
        <w:rPr>
          <w:sz w:val="20"/>
          <w:szCs w:val="20"/>
        </w:rPr>
      </w:pPr>
    </w:p>
    <w:p w14:paraId="390EEC94" w14:textId="77777777" w:rsidR="00E43D2E" w:rsidRDefault="00000000" w:rsidP="0068512A">
      <w:pPr>
        <w:spacing w:line="478" w:lineRule="auto"/>
        <w:ind w:right="1680"/>
        <w:rPr>
          <w:sz w:val="20"/>
          <w:szCs w:val="20"/>
        </w:rPr>
      </w:pPr>
      <w:r>
        <w:rPr>
          <w:rFonts w:ascii="Arial" w:eastAsia="Arial" w:hAnsi="Arial" w:cs="Arial"/>
          <w:sz w:val="24"/>
          <w:szCs w:val="24"/>
        </w:rPr>
        <w:t xml:space="preserve">Three-dimensional abdominal ultrasonography and, if available, transvaginal imaging are the preferred first diagnostic tools. There is no way to rule out the possibility of a congenital uterine anomaly using ultrasound alone. During hysterosalpingography, the uterine cavity and tubal patency may be seen (HSG). While HSG may detect Mullerian abnormalities, positive results are not always indicative of an appropriate diagnosis. On HSG, a uterus that is </w:t>
      </w:r>
      <w:proofErr w:type="spellStart"/>
      <w:r>
        <w:rPr>
          <w:rFonts w:ascii="Arial" w:eastAsia="Arial" w:hAnsi="Arial" w:cs="Arial"/>
          <w:sz w:val="24"/>
          <w:szCs w:val="24"/>
        </w:rPr>
        <w:t>uniconus</w:t>
      </w:r>
      <w:proofErr w:type="spellEnd"/>
      <w:r>
        <w:rPr>
          <w:rFonts w:ascii="Arial" w:eastAsia="Arial" w:hAnsi="Arial" w:cs="Arial"/>
          <w:sz w:val="24"/>
          <w:szCs w:val="24"/>
        </w:rPr>
        <w:t xml:space="preserve"> looks like a banana, and it has just one Fallopian tube and leaks dye lopsidedly. When it comes to detecting abnormalities in the uterus, magnetic resonance imaging (MRI) is the diagnostic method of choice. [4].</w:t>
      </w:r>
    </w:p>
    <w:p w14:paraId="0C96CC99" w14:textId="1C7D103E" w:rsidR="00E43D2E" w:rsidRDefault="00E43D2E" w:rsidP="0068512A">
      <w:pPr>
        <w:spacing w:line="20" w:lineRule="exact"/>
        <w:rPr>
          <w:sz w:val="20"/>
          <w:szCs w:val="20"/>
        </w:rPr>
      </w:pPr>
    </w:p>
    <w:p w14:paraId="1033D377" w14:textId="77777777" w:rsidR="00E43D2E" w:rsidRDefault="00E43D2E" w:rsidP="0068512A">
      <w:pPr>
        <w:spacing w:line="191" w:lineRule="exact"/>
        <w:rPr>
          <w:sz w:val="20"/>
          <w:szCs w:val="20"/>
        </w:rPr>
      </w:pPr>
    </w:p>
    <w:p w14:paraId="2F443374" w14:textId="77777777" w:rsidR="00E43D2E" w:rsidRDefault="00000000" w:rsidP="0068512A">
      <w:pPr>
        <w:rPr>
          <w:sz w:val="20"/>
          <w:szCs w:val="20"/>
        </w:rPr>
      </w:pPr>
      <w:r>
        <w:rPr>
          <w:rFonts w:ascii="Arial" w:eastAsia="Arial" w:hAnsi="Arial" w:cs="Arial"/>
          <w:sz w:val="24"/>
          <w:szCs w:val="24"/>
        </w:rPr>
        <w:t>Conclusion:</w:t>
      </w:r>
    </w:p>
    <w:p w14:paraId="6676BDF5" w14:textId="77777777" w:rsidR="00E43D2E" w:rsidRDefault="00E43D2E" w:rsidP="0068512A">
      <w:pPr>
        <w:spacing w:line="200" w:lineRule="exact"/>
        <w:rPr>
          <w:sz w:val="20"/>
          <w:szCs w:val="20"/>
        </w:rPr>
      </w:pPr>
    </w:p>
    <w:p w14:paraId="74625184" w14:textId="77777777" w:rsidR="00E43D2E" w:rsidRDefault="00E43D2E" w:rsidP="0068512A">
      <w:pPr>
        <w:spacing w:line="286" w:lineRule="exact"/>
        <w:rPr>
          <w:sz w:val="20"/>
          <w:szCs w:val="20"/>
        </w:rPr>
      </w:pPr>
    </w:p>
    <w:p w14:paraId="7ADE3C45" w14:textId="77777777" w:rsidR="00E43D2E" w:rsidRDefault="00000000" w:rsidP="0068512A">
      <w:pPr>
        <w:spacing w:line="478" w:lineRule="auto"/>
        <w:ind w:right="1660"/>
        <w:rPr>
          <w:sz w:val="20"/>
          <w:szCs w:val="20"/>
        </w:rPr>
      </w:pPr>
      <w:r>
        <w:rPr>
          <w:rFonts w:ascii="Arial" w:eastAsia="Arial" w:hAnsi="Arial" w:cs="Arial"/>
          <w:sz w:val="24"/>
          <w:szCs w:val="24"/>
        </w:rPr>
        <w:t xml:space="preserve">It's important to be careful when a young female patient presents with dysmenorrhea that doesn't improve with painkillers since patients with uterine anomalies may have a broad variety of symptoms or no symptoms at </w:t>
      </w:r>
      <w:proofErr w:type="spellStart"/>
      <w:r>
        <w:rPr>
          <w:rFonts w:ascii="Arial" w:eastAsia="Arial" w:hAnsi="Arial" w:cs="Arial"/>
          <w:sz w:val="24"/>
          <w:szCs w:val="24"/>
        </w:rPr>
        <w:t>all.The</w:t>
      </w:r>
      <w:proofErr w:type="spellEnd"/>
      <w:r>
        <w:rPr>
          <w:rFonts w:ascii="Arial" w:eastAsia="Arial" w:hAnsi="Arial" w:cs="Arial"/>
          <w:sz w:val="24"/>
          <w:szCs w:val="24"/>
        </w:rPr>
        <w:t xml:space="preserve"> surgical planning of a patient may be based on the results of radiological imaging tests such transabdominal/transvaginal ultrasound and magnetic resonance imaging (MRI), which can offer a clear diagnosis for the kind of uterine malformation and screening for additional related abnormalities. This case study also explains why laparoscopic removal of the primitive horn and the fallopian tube it attaches to is the best course of action, particularly for younger women of</w:t>
      </w:r>
    </w:p>
    <w:p w14:paraId="3ABB2511" w14:textId="77777777" w:rsidR="00E43D2E" w:rsidRDefault="00E43D2E" w:rsidP="0068512A">
      <w:pPr>
        <w:spacing w:line="200" w:lineRule="exact"/>
        <w:rPr>
          <w:sz w:val="20"/>
          <w:szCs w:val="20"/>
        </w:rPr>
      </w:pPr>
    </w:p>
    <w:p w14:paraId="3889DCB6" w14:textId="77777777" w:rsidR="00E43D2E" w:rsidRDefault="00E43D2E" w:rsidP="0068512A">
      <w:pPr>
        <w:spacing w:line="200" w:lineRule="exact"/>
        <w:rPr>
          <w:sz w:val="20"/>
          <w:szCs w:val="20"/>
        </w:rPr>
      </w:pPr>
    </w:p>
    <w:p w14:paraId="1BE4FC4C" w14:textId="77777777" w:rsidR="00E43D2E" w:rsidRDefault="00E43D2E" w:rsidP="0068512A">
      <w:pPr>
        <w:spacing w:line="200" w:lineRule="exact"/>
        <w:rPr>
          <w:sz w:val="20"/>
          <w:szCs w:val="20"/>
        </w:rPr>
      </w:pPr>
    </w:p>
    <w:p w14:paraId="3AAFC2B5" w14:textId="77777777" w:rsidR="00E43D2E" w:rsidRDefault="00E43D2E" w:rsidP="0068512A">
      <w:pPr>
        <w:spacing w:line="330" w:lineRule="exact"/>
        <w:rPr>
          <w:sz w:val="20"/>
          <w:szCs w:val="20"/>
        </w:rPr>
      </w:pPr>
    </w:p>
    <w:p w14:paraId="789F6501" w14:textId="77AA9E67" w:rsidR="00E43D2E" w:rsidRPr="00CB6875" w:rsidRDefault="00000000" w:rsidP="0068512A">
      <w:pPr>
        <w:jc w:val="right"/>
        <w:rPr>
          <w:sz w:val="20"/>
          <w:szCs w:val="20"/>
        </w:rPr>
        <w:sectPr w:rsidR="00E43D2E" w:rsidRPr="00CB6875" w:rsidSect="0068512A">
          <w:pgSz w:w="12240" w:h="15840"/>
          <w:pgMar w:top="398" w:right="180" w:bottom="0" w:left="200" w:header="0" w:footer="0" w:gutter="0"/>
          <w:cols w:num="2" w:space="720" w:equalWidth="0">
            <w:col w:w="880" w:space="720"/>
            <w:col w:w="10260"/>
          </w:cols>
          <w:docGrid w:linePitch="299"/>
        </w:sectPr>
      </w:pPr>
      <w:r>
        <w:rPr>
          <w:rFonts w:eastAsia="Times New Roman"/>
          <w:i/>
          <w:iCs/>
          <w:sz w:val="20"/>
          <w:szCs w:val="20"/>
        </w:rPr>
        <w:t xml:space="preserve">Page 5 </w:t>
      </w:r>
      <w:proofErr w:type="gramStart"/>
      <w:r>
        <w:rPr>
          <w:rFonts w:eastAsia="Times New Roman"/>
          <w:i/>
          <w:iCs/>
          <w:sz w:val="20"/>
          <w:szCs w:val="20"/>
        </w:rPr>
        <w:t xml:space="preserve">of </w:t>
      </w:r>
      <w:r w:rsidR="00CB6875">
        <w:rPr>
          <w:rFonts w:eastAsia="Times New Roman"/>
          <w:i/>
          <w:iCs/>
          <w:sz w:val="20"/>
          <w:szCs w:val="20"/>
        </w:rPr>
        <w:t xml:space="preserve"> 7</w:t>
      </w:r>
      <w:proofErr w:type="gramEnd"/>
    </w:p>
    <w:p w14:paraId="15F2D09A" w14:textId="77777777" w:rsidR="00E43D2E" w:rsidRDefault="00E43D2E" w:rsidP="0068512A">
      <w:pPr>
        <w:spacing w:line="163" w:lineRule="exact"/>
        <w:rPr>
          <w:sz w:val="20"/>
          <w:szCs w:val="20"/>
        </w:rPr>
      </w:pPr>
      <w:bookmarkStart w:id="5" w:name="page7"/>
      <w:bookmarkEnd w:id="5"/>
    </w:p>
    <w:p w14:paraId="0DB53507" w14:textId="77777777" w:rsidR="00E43D2E" w:rsidRDefault="00000000" w:rsidP="0068512A">
      <w:pPr>
        <w:spacing w:line="20" w:lineRule="exact"/>
        <w:rPr>
          <w:sz w:val="20"/>
          <w:szCs w:val="20"/>
        </w:rPr>
      </w:pPr>
      <w:r>
        <w:rPr>
          <w:sz w:val="20"/>
          <w:szCs w:val="20"/>
        </w:rPr>
        <w:br w:type="column"/>
      </w:r>
    </w:p>
    <w:p w14:paraId="7BC00463" w14:textId="77777777" w:rsidR="00E43D2E" w:rsidRDefault="00000000" w:rsidP="0068512A">
      <w:pPr>
        <w:ind w:left="8520"/>
        <w:rPr>
          <w:sz w:val="20"/>
          <w:szCs w:val="20"/>
        </w:rPr>
      </w:pPr>
      <w:r>
        <w:rPr>
          <w:rFonts w:ascii="Arial" w:eastAsia="Arial" w:hAnsi="Arial" w:cs="Arial"/>
          <w:color w:val="F75D5D"/>
          <w:sz w:val="20"/>
          <w:szCs w:val="20"/>
        </w:rPr>
        <w:t>6</w:t>
      </w:r>
    </w:p>
    <w:p w14:paraId="107548AC" w14:textId="77777777" w:rsidR="00E43D2E" w:rsidRDefault="00E43D2E" w:rsidP="0068512A">
      <w:pPr>
        <w:spacing w:line="200" w:lineRule="exact"/>
        <w:rPr>
          <w:sz w:val="20"/>
          <w:szCs w:val="20"/>
        </w:rPr>
      </w:pPr>
    </w:p>
    <w:p w14:paraId="7E71A7F3" w14:textId="77777777" w:rsidR="00E43D2E" w:rsidRDefault="00E43D2E" w:rsidP="0068512A">
      <w:pPr>
        <w:spacing w:line="257" w:lineRule="exact"/>
        <w:rPr>
          <w:sz w:val="20"/>
          <w:szCs w:val="20"/>
        </w:rPr>
      </w:pPr>
    </w:p>
    <w:p w14:paraId="694521B1" w14:textId="77777777" w:rsidR="00E43D2E" w:rsidRDefault="00000000" w:rsidP="0068512A">
      <w:pPr>
        <w:spacing w:line="471" w:lineRule="auto"/>
        <w:ind w:right="2220"/>
        <w:rPr>
          <w:sz w:val="20"/>
          <w:szCs w:val="20"/>
        </w:rPr>
      </w:pPr>
      <w:r>
        <w:rPr>
          <w:rFonts w:ascii="Arial" w:eastAsia="Arial" w:hAnsi="Arial" w:cs="Arial"/>
          <w:sz w:val="24"/>
          <w:szCs w:val="24"/>
        </w:rPr>
        <w:t xml:space="preserve">reproductive age who </w:t>
      </w:r>
      <w:proofErr w:type="gramStart"/>
      <w:r>
        <w:rPr>
          <w:rFonts w:ascii="Arial" w:eastAsia="Arial" w:hAnsi="Arial" w:cs="Arial"/>
          <w:sz w:val="24"/>
          <w:szCs w:val="24"/>
        </w:rPr>
        <w:t>wish</w:t>
      </w:r>
      <w:proofErr w:type="gramEnd"/>
      <w:r>
        <w:rPr>
          <w:rFonts w:ascii="Arial" w:eastAsia="Arial" w:hAnsi="Arial" w:cs="Arial"/>
          <w:sz w:val="24"/>
          <w:szCs w:val="24"/>
        </w:rPr>
        <w:t xml:space="preserve"> to prevent future </w:t>
      </w:r>
      <w:proofErr w:type="spellStart"/>
      <w:r>
        <w:rPr>
          <w:rFonts w:ascii="Arial" w:eastAsia="Arial" w:hAnsi="Arial" w:cs="Arial"/>
          <w:sz w:val="24"/>
          <w:szCs w:val="24"/>
        </w:rPr>
        <w:t>gynaecological</w:t>
      </w:r>
      <w:proofErr w:type="spellEnd"/>
      <w:r>
        <w:rPr>
          <w:rFonts w:ascii="Arial" w:eastAsia="Arial" w:hAnsi="Arial" w:cs="Arial"/>
          <w:sz w:val="24"/>
          <w:szCs w:val="24"/>
        </w:rPr>
        <w:t xml:space="preserve"> and pregnancy-related issues.</w:t>
      </w:r>
    </w:p>
    <w:p w14:paraId="1C2A6C6D" w14:textId="77777777" w:rsidR="00E43D2E" w:rsidRDefault="00E43D2E" w:rsidP="0068512A">
      <w:pPr>
        <w:spacing w:line="130" w:lineRule="exact"/>
        <w:rPr>
          <w:sz w:val="20"/>
          <w:szCs w:val="20"/>
        </w:rPr>
      </w:pPr>
    </w:p>
    <w:p w14:paraId="228E655F" w14:textId="77777777" w:rsidR="00E43D2E" w:rsidRDefault="00000000" w:rsidP="0068512A">
      <w:pPr>
        <w:rPr>
          <w:sz w:val="20"/>
          <w:szCs w:val="20"/>
        </w:rPr>
      </w:pPr>
      <w:r>
        <w:rPr>
          <w:rFonts w:ascii="Arial" w:eastAsia="Arial" w:hAnsi="Arial" w:cs="Arial"/>
          <w:sz w:val="24"/>
          <w:szCs w:val="24"/>
        </w:rPr>
        <w:t>Intra operative findings:</w:t>
      </w:r>
    </w:p>
    <w:p w14:paraId="4BD3A3D6" w14:textId="77777777" w:rsidR="00E43D2E" w:rsidRDefault="00E43D2E" w:rsidP="0068512A">
      <w:pPr>
        <w:spacing w:line="200" w:lineRule="exact"/>
        <w:rPr>
          <w:sz w:val="20"/>
          <w:szCs w:val="20"/>
        </w:rPr>
      </w:pPr>
    </w:p>
    <w:p w14:paraId="114116AC" w14:textId="77777777" w:rsidR="00E43D2E" w:rsidRDefault="00E43D2E" w:rsidP="0068512A">
      <w:pPr>
        <w:spacing w:line="288" w:lineRule="exact"/>
        <w:rPr>
          <w:sz w:val="20"/>
          <w:szCs w:val="20"/>
        </w:rPr>
      </w:pPr>
    </w:p>
    <w:p w14:paraId="090F745E" w14:textId="77777777" w:rsidR="00E43D2E" w:rsidRDefault="00000000" w:rsidP="0068512A">
      <w:pPr>
        <w:spacing w:line="468" w:lineRule="auto"/>
        <w:ind w:right="2940"/>
        <w:rPr>
          <w:sz w:val="20"/>
          <w:szCs w:val="20"/>
        </w:rPr>
      </w:pPr>
      <w:r>
        <w:rPr>
          <w:rFonts w:ascii="Arial" w:eastAsia="Arial" w:hAnsi="Arial" w:cs="Arial"/>
          <w:sz w:val="24"/>
          <w:szCs w:val="24"/>
        </w:rPr>
        <w:t xml:space="preserve">Figure 1: Showing right sided rudimentary horn (black arrow) with left </w:t>
      </w:r>
      <w:proofErr w:type="spellStart"/>
      <w:r>
        <w:rPr>
          <w:rFonts w:ascii="Arial" w:eastAsia="Arial" w:hAnsi="Arial" w:cs="Arial"/>
          <w:sz w:val="24"/>
          <w:szCs w:val="24"/>
        </w:rPr>
        <w:t>unicornuate</w:t>
      </w:r>
      <w:proofErr w:type="spellEnd"/>
      <w:r>
        <w:rPr>
          <w:rFonts w:ascii="Arial" w:eastAsia="Arial" w:hAnsi="Arial" w:cs="Arial"/>
          <w:sz w:val="24"/>
          <w:szCs w:val="24"/>
        </w:rPr>
        <w:t xml:space="preserve"> uterus (white arrow)</w:t>
      </w:r>
    </w:p>
    <w:p w14:paraId="30EFF03F" w14:textId="77777777" w:rsidR="00E43D2E" w:rsidRDefault="00000000" w:rsidP="0068512A">
      <w:pPr>
        <w:spacing w:line="20" w:lineRule="exact"/>
        <w:rPr>
          <w:sz w:val="20"/>
          <w:szCs w:val="20"/>
        </w:rPr>
      </w:pPr>
      <w:r>
        <w:rPr>
          <w:noProof/>
          <w:sz w:val="20"/>
          <w:szCs w:val="20"/>
        </w:rPr>
        <w:drawing>
          <wp:anchor distT="0" distB="0" distL="114300" distR="114300" simplePos="0" relativeHeight="251666944" behindDoc="1" locked="0" layoutInCell="0" allowOverlap="1" wp14:anchorId="3986CA3C" wp14:editId="03093392">
            <wp:simplePos x="0" y="0"/>
            <wp:positionH relativeFrom="column">
              <wp:posOffset>-69215</wp:posOffset>
            </wp:positionH>
            <wp:positionV relativeFrom="paragraph">
              <wp:posOffset>12700</wp:posOffset>
            </wp:positionV>
            <wp:extent cx="5492115" cy="41370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492115" cy="4137025"/>
                    </a:xfrm>
                    <a:prstGeom prst="rect">
                      <a:avLst/>
                    </a:prstGeom>
                    <a:noFill/>
                  </pic:spPr>
                </pic:pic>
              </a:graphicData>
            </a:graphic>
          </wp:anchor>
        </w:drawing>
      </w:r>
    </w:p>
    <w:p w14:paraId="7FE08044" w14:textId="77777777" w:rsidR="00E43D2E" w:rsidRDefault="00E43D2E" w:rsidP="0068512A">
      <w:pPr>
        <w:spacing w:line="200" w:lineRule="exact"/>
        <w:rPr>
          <w:sz w:val="20"/>
          <w:szCs w:val="20"/>
        </w:rPr>
      </w:pPr>
    </w:p>
    <w:p w14:paraId="62A5B9AC" w14:textId="77777777" w:rsidR="00E43D2E" w:rsidRDefault="00E43D2E" w:rsidP="0068512A">
      <w:pPr>
        <w:spacing w:line="200" w:lineRule="exact"/>
        <w:rPr>
          <w:sz w:val="20"/>
          <w:szCs w:val="20"/>
        </w:rPr>
      </w:pPr>
    </w:p>
    <w:p w14:paraId="0AD0D6D3" w14:textId="77777777" w:rsidR="00E43D2E" w:rsidRDefault="00E43D2E" w:rsidP="0068512A">
      <w:pPr>
        <w:spacing w:line="200" w:lineRule="exact"/>
        <w:rPr>
          <w:sz w:val="20"/>
          <w:szCs w:val="20"/>
        </w:rPr>
      </w:pPr>
    </w:p>
    <w:p w14:paraId="08CE203E" w14:textId="77777777" w:rsidR="00E43D2E" w:rsidRDefault="00E43D2E" w:rsidP="0068512A">
      <w:pPr>
        <w:spacing w:line="200" w:lineRule="exact"/>
        <w:rPr>
          <w:sz w:val="20"/>
          <w:szCs w:val="20"/>
        </w:rPr>
      </w:pPr>
    </w:p>
    <w:p w14:paraId="66B797DA" w14:textId="77777777" w:rsidR="00E43D2E" w:rsidRDefault="00E43D2E" w:rsidP="0068512A">
      <w:pPr>
        <w:spacing w:line="200" w:lineRule="exact"/>
        <w:rPr>
          <w:sz w:val="20"/>
          <w:szCs w:val="20"/>
        </w:rPr>
      </w:pPr>
    </w:p>
    <w:p w14:paraId="2C498247" w14:textId="77777777" w:rsidR="00E43D2E" w:rsidRDefault="00E43D2E" w:rsidP="0068512A">
      <w:pPr>
        <w:spacing w:line="200" w:lineRule="exact"/>
        <w:rPr>
          <w:sz w:val="20"/>
          <w:szCs w:val="20"/>
        </w:rPr>
      </w:pPr>
    </w:p>
    <w:p w14:paraId="1B17AFD8" w14:textId="77777777" w:rsidR="00E43D2E" w:rsidRDefault="00E43D2E" w:rsidP="0068512A">
      <w:pPr>
        <w:spacing w:line="200" w:lineRule="exact"/>
        <w:rPr>
          <w:sz w:val="20"/>
          <w:szCs w:val="20"/>
        </w:rPr>
      </w:pPr>
    </w:p>
    <w:p w14:paraId="76C1A0F8" w14:textId="77777777" w:rsidR="00E43D2E" w:rsidRDefault="00E43D2E" w:rsidP="0068512A">
      <w:pPr>
        <w:spacing w:line="200" w:lineRule="exact"/>
        <w:rPr>
          <w:sz w:val="20"/>
          <w:szCs w:val="20"/>
        </w:rPr>
      </w:pPr>
    </w:p>
    <w:p w14:paraId="7D495070" w14:textId="77777777" w:rsidR="00E43D2E" w:rsidRDefault="00E43D2E" w:rsidP="0068512A">
      <w:pPr>
        <w:spacing w:line="200" w:lineRule="exact"/>
        <w:rPr>
          <w:sz w:val="20"/>
          <w:szCs w:val="20"/>
        </w:rPr>
      </w:pPr>
    </w:p>
    <w:p w14:paraId="009FCCC1" w14:textId="77777777" w:rsidR="00E43D2E" w:rsidRDefault="00E43D2E" w:rsidP="0068512A">
      <w:pPr>
        <w:spacing w:line="200" w:lineRule="exact"/>
        <w:rPr>
          <w:sz w:val="20"/>
          <w:szCs w:val="20"/>
        </w:rPr>
      </w:pPr>
    </w:p>
    <w:p w14:paraId="0D7EC987" w14:textId="77777777" w:rsidR="00E43D2E" w:rsidRDefault="00E43D2E" w:rsidP="0068512A">
      <w:pPr>
        <w:spacing w:line="200" w:lineRule="exact"/>
        <w:rPr>
          <w:sz w:val="20"/>
          <w:szCs w:val="20"/>
        </w:rPr>
      </w:pPr>
    </w:p>
    <w:p w14:paraId="54060979" w14:textId="77777777" w:rsidR="00E43D2E" w:rsidRDefault="00E43D2E" w:rsidP="0068512A">
      <w:pPr>
        <w:spacing w:line="200" w:lineRule="exact"/>
        <w:rPr>
          <w:sz w:val="20"/>
          <w:szCs w:val="20"/>
        </w:rPr>
      </w:pPr>
    </w:p>
    <w:p w14:paraId="06A64C9A" w14:textId="77777777" w:rsidR="00E43D2E" w:rsidRDefault="00E43D2E" w:rsidP="0068512A">
      <w:pPr>
        <w:spacing w:line="200" w:lineRule="exact"/>
        <w:rPr>
          <w:sz w:val="20"/>
          <w:szCs w:val="20"/>
        </w:rPr>
      </w:pPr>
    </w:p>
    <w:p w14:paraId="34D55F73" w14:textId="77777777" w:rsidR="00E43D2E" w:rsidRDefault="00E43D2E" w:rsidP="0068512A">
      <w:pPr>
        <w:spacing w:line="200" w:lineRule="exact"/>
        <w:rPr>
          <w:sz w:val="20"/>
          <w:szCs w:val="20"/>
        </w:rPr>
      </w:pPr>
    </w:p>
    <w:p w14:paraId="78BB9EC2" w14:textId="77777777" w:rsidR="00E43D2E" w:rsidRDefault="00E43D2E" w:rsidP="0068512A">
      <w:pPr>
        <w:spacing w:line="200" w:lineRule="exact"/>
        <w:rPr>
          <w:sz w:val="20"/>
          <w:szCs w:val="20"/>
        </w:rPr>
      </w:pPr>
    </w:p>
    <w:p w14:paraId="50C66C77" w14:textId="77777777" w:rsidR="00E43D2E" w:rsidRDefault="00E43D2E" w:rsidP="0068512A">
      <w:pPr>
        <w:spacing w:line="200" w:lineRule="exact"/>
        <w:rPr>
          <w:sz w:val="20"/>
          <w:szCs w:val="20"/>
        </w:rPr>
      </w:pPr>
    </w:p>
    <w:p w14:paraId="673BF1F6" w14:textId="77777777" w:rsidR="00E43D2E" w:rsidRDefault="00E43D2E" w:rsidP="0068512A">
      <w:pPr>
        <w:spacing w:line="200" w:lineRule="exact"/>
        <w:rPr>
          <w:sz w:val="20"/>
          <w:szCs w:val="20"/>
        </w:rPr>
      </w:pPr>
    </w:p>
    <w:p w14:paraId="01BE5751" w14:textId="77777777" w:rsidR="00E43D2E" w:rsidRDefault="00E43D2E" w:rsidP="0068512A">
      <w:pPr>
        <w:spacing w:line="200" w:lineRule="exact"/>
        <w:rPr>
          <w:sz w:val="20"/>
          <w:szCs w:val="20"/>
        </w:rPr>
      </w:pPr>
    </w:p>
    <w:p w14:paraId="7E2875F2" w14:textId="77777777" w:rsidR="00E43D2E" w:rsidRDefault="00E43D2E" w:rsidP="0068512A">
      <w:pPr>
        <w:spacing w:line="200" w:lineRule="exact"/>
        <w:rPr>
          <w:sz w:val="20"/>
          <w:szCs w:val="20"/>
        </w:rPr>
      </w:pPr>
    </w:p>
    <w:p w14:paraId="7141B59B" w14:textId="77777777" w:rsidR="00E43D2E" w:rsidRDefault="00E43D2E" w:rsidP="0068512A">
      <w:pPr>
        <w:spacing w:line="200" w:lineRule="exact"/>
        <w:rPr>
          <w:sz w:val="20"/>
          <w:szCs w:val="20"/>
        </w:rPr>
      </w:pPr>
    </w:p>
    <w:p w14:paraId="00E0F36C" w14:textId="77777777" w:rsidR="00E43D2E" w:rsidRDefault="00E43D2E" w:rsidP="0068512A">
      <w:pPr>
        <w:spacing w:line="200" w:lineRule="exact"/>
        <w:rPr>
          <w:sz w:val="20"/>
          <w:szCs w:val="20"/>
        </w:rPr>
      </w:pPr>
    </w:p>
    <w:p w14:paraId="50E7304E" w14:textId="77777777" w:rsidR="00E43D2E" w:rsidRDefault="00E43D2E" w:rsidP="0068512A">
      <w:pPr>
        <w:spacing w:line="200" w:lineRule="exact"/>
        <w:rPr>
          <w:sz w:val="20"/>
          <w:szCs w:val="20"/>
        </w:rPr>
      </w:pPr>
    </w:p>
    <w:p w14:paraId="5034F169" w14:textId="77777777" w:rsidR="00E43D2E" w:rsidRDefault="00E43D2E" w:rsidP="0068512A">
      <w:pPr>
        <w:spacing w:line="200" w:lineRule="exact"/>
        <w:rPr>
          <w:sz w:val="20"/>
          <w:szCs w:val="20"/>
        </w:rPr>
      </w:pPr>
    </w:p>
    <w:p w14:paraId="1A1E1C9E" w14:textId="77777777" w:rsidR="00E43D2E" w:rsidRDefault="00E43D2E" w:rsidP="0068512A">
      <w:pPr>
        <w:spacing w:line="200" w:lineRule="exact"/>
        <w:rPr>
          <w:sz w:val="20"/>
          <w:szCs w:val="20"/>
        </w:rPr>
      </w:pPr>
    </w:p>
    <w:p w14:paraId="103C9A37" w14:textId="77777777" w:rsidR="00E43D2E" w:rsidRDefault="00E43D2E" w:rsidP="0068512A">
      <w:pPr>
        <w:spacing w:line="200" w:lineRule="exact"/>
        <w:rPr>
          <w:sz w:val="20"/>
          <w:szCs w:val="20"/>
        </w:rPr>
      </w:pPr>
    </w:p>
    <w:p w14:paraId="7FF4E806" w14:textId="77777777" w:rsidR="00E43D2E" w:rsidRDefault="00E43D2E" w:rsidP="0068512A">
      <w:pPr>
        <w:spacing w:line="200" w:lineRule="exact"/>
        <w:rPr>
          <w:sz w:val="20"/>
          <w:szCs w:val="20"/>
        </w:rPr>
      </w:pPr>
    </w:p>
    <w:p w14:paraId="71762949" w14:textId="77777777" w:rsidR="00E43D2E" w:rsidRDefault="00E43D2E" w:rsidP="0068512A">
      <w:pPr>
        <w:spacing w:line="200" w:lineRule="exact"/>
        <w:rPr>
          <w:sz w:val="20"/>
          <w:szCs w:val="20"/>
        </w:rPr>
      </w:pPr>
    </w:p>
    <w:p w14:paraId="5D1AC024" w14:textId="77777777" w:rsidR="00E43D2E" w:rsidRDefault="00E43D2E" w:rsidP="0068512A">
      <w:pPr>
        <w:spacing w:line="200" w:lineRule="exact"/>
        <w:rPr>
          <w:sz w:val="20"/>
          <w:szCs w:val="20"/>
        </w:rPr>
      </w:pPr>
    </w:p>
    <w:p w14:paraId="664A1133" w14:textId="77777777" w:rsidR="00E43D2E" w:rsidRDefault="00E43D2E" w:rsidP="0068512A">
      <w:pPr>
        <w:spacing w:line="200" w:lineRule="exact"/>
        <w:rPr>
          <w:sz w:val="20"/>
          <w:szCs w:val="20"/>
        </w:rPr>
      </w:pPr>
    </w:p>
    <w:p w14:paraId="4282AF7D" w14:textId="77777777" w:rsidR="00E43D2E" w:rsidRDefault="00E43D2E" w:rsidP="0068512A">
      <w:pPr>
        <w:spacing w:line="200" w:lineRule="exact"/>
        <w:rPr>
          <w:sz w:val="20"/>
          <w:szCs w:val="20"/>
        </w:rPr>
      </w:pPr>
    </w:p>
    <w:p w14:paraId="2A931FB6" w14:textId="77777777" w:rsidR="00E43D2E" w:rsidRDefault="00E43D2E" w:rsidP="0068512A">
      <w:pPr>
        <w:spacing w:line="200" w:lineRule="exact"/>
        <w:rPr>
          <w:sz w:val="20"/>
          <w:szCs w:val="20"/>
        </w:rPr>
      </w:pPr>
    </w:p>
    <w:p w14:paraId="69343FAA" w14:textId="77777777" w:rsidR="00E43D2E" w:rsidRDefault="00E43D2E" w:rsidP="0068512A">
      <w:pPr>
        <w:spacing w:line="200" w:lineRule="exact"/>
        <w:rPr>
          <w:sz w:val="20"/>
          <w:szCs w:val="20"/>
        </w:rPr>
      </w:pPr>
    </w:p>
    <w:p w14:paraId="147B3F97" w14:textId="77777777" w:rsidR="00E43D2E" w:rsidRDefault="00E43D2E" w:rsidP="0068512A">
      <w:pPr>
        <w:spacing w:line="200" w:lineRule="exact"/>
        <w:rPr>
          <w:sz w:val="20"/>
          <w:szCs w:val="20"/>
        </w:rPr>
      </w:pPr>
    </w:p>
    <w:p w14:paraId="57434DBC" w14:textId="77777777" w:rsidR="00E43D2E" w:rsidRDefault="00E43D2E" w:rsidP="0068512A">
      <w:pPr>
        <w:spacing w:line="200" w:lineRule="exact"/>
        <w:rPr>
          <w:sz w:val="20"/>
          <w:szCs w:val="20"/>
        </w:rPr>
      </w:pPr>
    </w:p>
    <w:p w14:paraId="4C0A02E2" w14:textId="77777777" w:rsidR="00E43D2E" w:rsidRDefault="00E43D2E" w:rsidP="0068512A">
      <w:pPr>
        <w:spacing w:line="200" w:lineRule="exact"/>
        <w:rPr>
          <w:sz w:val="20"/>
          <w:szCs w:val="20"/>
        </w:rPr>
      </w:pPr>
    </w:p>
    <w:p w14:paraId="371D6CEC" w14:textId="77777777" w:rsidR="00E43D2E" w:rsidRDefault="00E43D2E" w:rsidP="0068512A">
      <w:pPr>
        <w:spacing w:line="200" w:lineRule="exact"/>
        <w:rPr>
          <w:sz w:val="20"/>
          <w:szCs w:val="20"/>
        </w:rPr>
      </w:pPr>
    </w:p>
    <w:p w14:paraId="7EE864E2" w14:textId="77777777" w:rsidR="00E43D2E" w:rsidRDefault="00E43D2E" w:rsidP="0068512A">
      <w:pPr>
        <w:spacing w:line="200" w:lineRule="exact"/>
        <w:rPr>
          <w:sz w:val="20"/>
          <w:szCs w:val="20"/>
        </w:rPr>
      </w:pPr>
    </w:p>
    <w:p w14:paraId="3473396C" w14:textId="77777777" w:rsidR="00E43D2E" w:rsidRDefault="00E43D2E" w:rsidP="0068512A">
      <w:pPr>
        <w:spacing w:line="344" w:lineRule="exact"/>
        <w:rPr>
          <w:sz w:val="20"/>
          <w:szCs w:val="20"/>
        </w:rPr>
      </w:pPr>
    </w:p>
    <w:p w14:paraId="436EBFDF" w14:textId="77777777" w:rsidR="00E43D2E" w:rsidRDefault="00000000" w:rsidP="0068512A">
      <w:pPr>
        <w:spacing w:line="470" w:lineRule="auto"/>
        <w:ind w:right="2840"/>
        <w:rPr>
          <w:sz w:val="20"/>
          <w:szCs w:val="20"/>
        </w:rPr>
      </w:pPr>
      <w:r>
        <w:rPr>
          <w:rFonts w:ascii="Arial" w:eastAsia="Arial" w:hAnsi="Arial" w:cs="Arial"/>
          <w:sz w:val="24"/>
          <w:szCs w:val="24"/>
        </w:rPr>
        <w:t>Figure 2: Laparoscopic excision of right non communicating functional rudimentary horn</w:t>
      </w:r>
    </w:p>
    <w:p w14:paraId="0AC3AD79" w14:textId="77777777" w:rsidR="00E43D2E" w:rsidRDefault="00E43D2E" w:rsidP="0068512A">
      <w:pPr>
        <w:spacing w:line="200" w:lineRule="exact"/>
        <w:rPr>
          <w:sz w:val="20"/>
          <w:szCs w:val="20"/>
        </w:rPr>
      </w:pPr>
    </w:p>
    <w:p w14:paraId="0FE2BE2C" w14:textId="77777777" w:rsidR="00E43D2E" w:rsidRDefault="00E43D2E" w:rsidP="0068512A">
      <w:pPr>
        <w:spacing w:line="200" w:lineRule="exact"/>
        <w:rPr>
          <w:sz w:val="20"/>
          <w:szCs w:val="20"/>
        </w:rPr>
      </w:pPr>
    </w:p>
    <w:p w14:paraId="08A64ED7" w14:textId="77777777" w:rsidR="00E43D2E" w:rsidRDefault="00E43D2E" w:rsidP="0068512A">
      <w:pPr>
        <w:spacing w:line="200" w:lineRule="exact"/>
        <w:rPr>
          <w:sz w:val="20"/>
          <w:szCs w:val="20"/>
        </w:rPr>
      </w:pPr>
    </w:p>
    <w:p w14:paraId="6F2B5210" w14:textId="77777777" w:rsidR="00E43D2E" w:rsidRDefault="00E43D2E" w:rsidP="0068512A">
      <w:pPr>
        <w:spacing w:line="200" w:lineRule="exact"/>
        <w:rPr>
          <w:sz w:val="20"/>
          <w:szCs w:val="20"/>
        </w:rPr>
      </w:pPr>
    </w:p>
    <w:p w14:paraId="6BF82659" w14:textId="77777777" w:rsidR="00E43D2E" w:rsidRDefault="00E43D2E" w:rsidP="0068512A">
      <w:pPr>
        <w:spacing w:line="200" w:lineRule="exact"/>
        <w:rPr>
          <w:sz w:val="20"/>
          <w:szCs w:val="20"/>
        </w:rPr>
      </w:pPr>
    </w:p>
    <w:p w14:paraId="29E40BF6" w14:textId="77777777" w:rsidR="00E43D2E" w:rsidRDefault="00E43D2E" w:rsidP="0068512A">
      <w:pPr>
        <w:spacing w:line="200" w:lineRule="exact"/>
        <w:rPr>
          <w:sz w:val="20"/>
          <w:szCs w:val="20"/>
        </w:rPr>
      </w:pPr>
    </w:p>
    <w:p w14:paraId="2CAB97F0" w14:textId="77777777" w:rsidR="00E43D2E" w:rsidRDefault="00E43D2E" w:rsidP="0068512A">
      <w:pPr>
        <w:spacing w:line="200" w:lineRule="exact"/>
        <w:rPr>
          <w:sz w:val="20"/>
          <w:szCs w:val="20"/>
        </w:rPr>
      </w:pPr>
    </w:p>
    <w:p w14:paraId="4DF0952C" w14:textId="77777777" w:rsidR="00E43D2E" w:rsidRDefault="00E43D2E" w:rsidP="0068512A">
      <w:pPr>
        <w:spacing w:line="200" w:lineRule="exact"/>
        <w:rPr>
          <w:sz w:val="20"/>
          <w:szCs w:val="20"/>
        </w:rPr>
      </w:pPr>
    </w:p>
    <w:p w14:paraId="2197A1A9" w14:textId="77777777" w:rsidR="00E43D2E" w:rsidRDefault="00E43D2E" w:rsidP="0068512A">
      <w:pPr>
        <w:spacing w:line="200" w:lineRule="exact"/>
        <w:rPr>
          <w:sz w:val="20"/>
          <w:szCs w:val="20"/>
        </w:rPr>
      </w:pPr>
    </w:p>
    <w:p w14:paraId="5121A0B8" w14:textId="77777777" w:rsidR="00E43D2E" w:rsidRDefault="00E43D2E" w:rsidP="0068512A">
      <w:pPr>
        <w:spacing w:line="200" w:lineRule="exact"/>
        <w:rPr>
          <w:sz w:val="20"/>
          <w:szCs w:val="20"/>
        </w:rPr>
      </w:pPr>
    </w:p>
    <w:p w14:paraId="121F81E5" w14:textId="77777777" w:rsidR="00E43D2E" w:rsidRDefault="00E43D2E" w:rsidP="0068512A">
      <w:pPr>
        <w:spacing w:line="307" w:lineRule="exact"/>
        <w:rPr>
          <w:sz w:val="20"/>
          <w:szCs w:val="20"/>
        </w:rPr>
      </w:pPr>
    </w:p>
    <w:p w14:paraId="5DC6F9DE" w14:textId="599356DC" w:rsidR="00E43D2E" w:rsidRDefault="00000000" w:rsidP="0068512A">
      <w:pPr>
        <w:jc w:val="right"/>
        <w:rPr>
          <w:sz w:val="20"/>
          <w:szCs w:val="20"/>
        </w:rPr>
      </w:pPr>
      <w:r>
        <w:rPr>
          <w:rFonts w:eastAsia="Times New Roman"/>
          <w:i/>
          <w:iCs/>
          <w:sz w:val="20"/>
          <w:szCs w:val="20"/>
        </w:rPr>
        <w:t xml:space="preserve">Page 6 of </w:t>
      </w:r>
      <w:r w:rsidR="00CB6875">
        <w:rPr>
          <w:rFonts w:eastAsia="Times New Roman"/>
          <w:i/>
          <w:iCs/>
          <w:sz w:val="20"/>
          <w:szCs w:val="20"/>
        </w:rPr>
        <w:t>7</w:t>
      </w:r>
    </w:p>
    <w:p w14:paraId="356CA506" w14:textId="77777777" w:rsidR="00E43D2E" w:rsidRDefault="00E43D2E" w:rsidP="0068512A">
      <w:pPr>
        <w:sectPr w:rsidR="00E43D2E" w:rsidSect="0068512A">
          <w:pgSz w:w="12240" w:h="15840"/>
          <w:pgMar w:top="398" w:right="180" w:bottom="0" w:left="200" w:header="0" w:footer="0" w:gutter="0"/>
          <w:cols w:num="2" w:space="720" w:equalWidth="0">
            <w:col w:w="880" w:space="720"/>
            <w:col w:w="10260"/>
          </w:cols>
          <w:docGrid w:linePitch="299"/>
        </w:sectPr>
      </w:pPr>
    </w:p>
    <w:p w14:paraId="1A74B39F" w14:textId="77777777" w:rsidR="00E43D2E" w:rsidRDefault="00000000" w:rsidP="0068512A">
      <w:pPr>
        <w:spacing w:line="20" w:lineRule="exact"/>
        <w:rPr>
          <w:sz w:val="20"/>
          <w:szCs w:val="20"/>
        </w:rPr>
      </w:pPr>
      <w:bookmarkStart w:id="6" w:name="page8"/>
      <w:bookmarkEnd w:id="6"/>
      <w:r>
        <w:rPr>
          <w:sz w:val="20"/>
          <w:szCs w:val="20"/>
        </w:rPr>
        <w:lastRenderedPageBreak/>
        <w:br w:type="column"/>
      </w:r>
    </w:p>
    <w:p w14:paraId="0A1BA1CC" w14:textId="77777777" w:rsidR="00E43D2E" w:rsidRDefault="00000000" w:rsidP="0068512A">
      <w:pPr>
        <w:ind w:left="8520"/>
        <w:rPr>
          <w:sz w:val="20"/>
          <w:szCs w:val="20"/>
        </w:rPr>
      </w:pPr>
      <w:r>
        <w:rPr>
          <w:rFonts w:ascii="Arial" w:eastAsia="Arial" w:hAnsi="Arial" w:cs="Arial"/>
          <w:color w:val="F75D5D"/>
          <w:sz w:val="20"/>
          <w:szCs w:val="20"/>
        </w:rPr>
        <w:t>7</w:t>
      </w:r>
    </w:p>
    <w:p w14:paraId="611ACA14" w14:textId="79A83761" w:rsidR="00E43D2E" w:rsidRDefault="00E43D2E" w:rsidP="0068512A">
      <w:pPr>
        <w:spacing w:line="20" w:lineRule="exact"/>
        <w:rPr>
          <w:sz w:val="20"/>
          <w:szCs w:val="20"/>
        </w:rPr>
      </w:pPr>
    </w:p>
    <w:p w14:paraId="5BC7393B" w14:textId="77777777" w:rsidR="00E43D2E" w:rsidRDefault="00E43D2E" w:rsidP="0068512A">
      <w:pPr>
        <w:spacing w:line="200" w:lineRule="exact"/>
        <w:rPr>
          <w:sz w:val="20"/>
          <w:szCs w:val="20"/>
        </w:rPr>
      </w:pPr>
    </w:p>
    <w:p w14:paraId="2DD5FEA8" w14:textId="77777777" w:rsidR="007F6FF0" w:rsidRDefault="007F6FF0" w:rsidP="0068512A">
      <w:pPr>
        <w:spacing w:line="200" w:lineRule="exact"/>
        <w:rPr>
          <w:noProof/>
          <w:sz w:val="20"/>
          <w:szCs w:val="20"/>
        </w:rPr>
      </w:pPr>
    </w:p>
    <w:p w14:paraId="04EB6FB8" w14:textId="74D86CE2" w:rsidR="00E43D2E" w:rsidRDefault="00F36E43" w:rsidP="0068512A">
      <w:pPr>
        <w:spacing w:line="200" w:lineRule="exact"/>
        <w:rPr>
          <w:sz w:val="20"/>
          <w:szCs w:val="20"/>
        </w:rPr>
      </w:pPr>
      <w:r>
        <w:rPr>
          <w:noProof/>
          <w:sz w:val="20"/>
          <w:szCs w:val="20"/>
        </w:rPr>
        <w:drawing>
          <wp:anchor distT="0" distB="0" distL="114300" distR="114300" simplePos="0" relativeHeight="251673088" behindDoc="1" locked="0" layoutInCell="0" allowOverlap="1" wp14:anchorId="130C1E5D" wp14:editId="18B863C6">
            <wp:simplePos x="0" y="0"/>
            <wp:positionH relativeFrom="column">
              <wp:posOffset>-69574</wp:posOffset>
            </wp:positionH>
            <wp:positionV relativeFrom="paragraph">
              <wp:posOffset>148535</wp:posOffset>
            </wp:positionV>
            <wp:extent cx="3414484" cy="2146852"/>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srcRect b="41038"/>
                    <a:stretch/>
                  </pic:blipFill>
                  <pic:spPr bwMode="auto">
                    <a:xfrm>
                      <a:off x="0" y="0"/>
                      <a:ext cx="3420575" cy="21506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298CCE" w14:textId="77777777" w:rsidR="00E43D2E" w:rsidRDefault="00E43D2E" w:rsidP="0068512A">
      <w:pPr>
        <w:spacing w:line="200" w:lineRule="exact"/>
        <w:rPr>
          <w:sz w:val="20"/>
          <w:szCs w:val="20"/>
        </w:rPr>
      </w:pPr>
    </w:p>
    <w:p w14:paraId="700BA60E" w14:textId="77777777" w:rsidR="00E43D2E" w:rsidRDefault="00E43D2E" w:rsidP="0068512A">
      <w:pPr>
        <w:spacing w:line="200" w:lineRule="exact"/>
        <w:rPr>
          <w:sz w:val="20"/>
          <w:szCs w:val="20"/>
        </w:rPr>
      </w:pPr>
    </w:p>
    <w:p w14:paraId="09EE6485" w14:textId="77777777" w:rsidR="00E43D2E" w:rsidRDefault="00E43D2E" w:rsidP="0068512A">
      <w:pPr>
        <w:spacing w:line="200" w:lineRule="exact"/>
        <w:rPr>
          <w:sz w:val="20"/>
          <w:szCs w:val="20"/>
        </w:rPr>
      </w:pPr>
    </w:p>
    <w:p w14:paraId="1992F87E" w14:textId="77777777" w:rsidR="00E43D2E" w:rsidRDefault="00E43D2E" w:rsidP="0068512A">
      <w:pPr>
        <w:spacing w:line="200" w:lineRule="exact"/>
        <w:rPr>
          <w:sz w:val="20"/>
          <w:szCs w:val="20"/>
        </w:rPr>
      </w:pPr>
    </w:p>
    <w:p w14:paraId="3653B9C3" w14:textId="77777777" w:rsidR="00E43D2E" w:rsidRDefault="00E43D2E" w:rsidP="0068512A">
      <w:pPr>
        <w:spacing w:line="200" w:lineRule="exact"/>
        <w:rPr>
          <w:sz w:val="20"/>
          <w:szCs w:val="20"/>
        </w:rPr>
      </w:pPr>
    </w:p>
    <w:p w14:paraId="450A4C53" w14:textId="77777777" w:rsidR="00E43D2E" w:rsidRDefault="00E43D2E" w:rsidP="0068512A">
      <w:pPr>
        <w:spacing w:line="200" w:lineRule="exact"/>
        <w:rPr>
          <w:sz w:val="20"/>
          <w:szCs w:val="20"/>
        </w:rPr>
      </w:pPr>
    </w:p>
    <w:p w14:paraId="371EE7DE" w14:textId="77777777" w:rsidR="00E43D2E" w:rsidRDefault="00E43D2E" w:rsidP="0068512A">
      <w:pPr>
        <w:spacing w:line="200" w:lineRule="exact"/>
        <w:rPr>
          <w:sz w:val="20"/>
          <w:szCs w:val="20"/>
        </w:rPr>
      </w:pPr>
    </w:p>
    <w:p w14:paraId="37B1EFB7" w14:textId="77777777" w:rsidR="00E43D2E" w:rsidRDefault="00E43D2E" w:rsidP="0068512A">
      <w:pPr>
        <w:spacing w:line="200" w:lineRule="exact"/>
        <w:rPr>
          <w:sz w:val="20"/>
          <w:szCs w:val="20"/>
        </w:rPr>
      </w:pPr>
    </w:p>
    <w:p w14:paraId="4045FE92" w14:textId="77777777" w:rsidR="00E43D2E" w:rsidRDefault="00E43D2E" w:rsidP="0068512A">
      <w:pPr>
        <w:spacing w:line="200" w:lineRule="exact"/>
        <w:rPr>
          <w:sz w:val="20"/>
          <w:szCs w:val="20"/>
        </w:rPr>
      </w:pPr>
    </w:p>
    <w:p w14:paraId="5843FEA1" w14:textId="77777777" w:rsidR="00E43D2E" w:rsidRDefault="00E43D2E" w:rsidP="0068512A">
      <w:pPr>
        <w:spacing w:line="200" w:lineRule="exact"/>
        <w:rPr>
          <w:sz w:val="20"/>
          <w:szCs w:val="20"/>
        </w:rPr>
      </w:pPr>
    </w:p>
    <w:p w14:paraId="438C4D4A" w14:textId="77777777" w:rsidR="00E43D2E" w:rsidRDefault="00E43D2E" w:rsidP="0068512A">
      <w:pPr>
        <w:spacing w:line="200" w:lineRule="exact"/>
        <w:rPr>
          <w:sz w:val="20"/>
          <w:szCs w:val="20"/>
        </w:rPr>
      </w:pPr>
    </w:p>
    <w:p w14:paraId="787DF1D0" w14:textId="77777777" w:rsidR="00E43D2E" w:rsidRDefault="00E43D2E" w:rsidP="0068512A">
      <w:pPr>
        <w:spacing w:line="200" w:lineRule="exact"/>
        <w:rPr>
          <w:sz w:val="20"/>
          <w:szCs w:val="20"/>
        </w:rPr>
      </w:pPr>
    </w:p>
    <w:p w14:paraId="12B2A1EA" w14:textId="77777777" w:rsidR="00E43D2E" w:rsidRDefault="00E43D2E" w:rsidP="0068512A">
      <w:pPr>
        <w:spacing w:line="200" w:lineRule="exact"/>
        <w:rPr>
          <w:sz w:val="20"/>
          <w:szCs w:val="20"/>
        </w:rPr>
      </w:pPr>
    </w:p>
    <w:p w14:paraId="69FA5078" w14:textId="77777777" w:rsidR="00E43D2E" w:rsidRDefault="00E43D2E" w:rsidP="0068512A">
      <w:pPr>
        <w:spacing w:line="200" w:lineRule="exact"/>
        <w:rPr>
          <w:sz w:val="20"/>
          <w:szCs w:val="20"/>
        </w:rPr>
      </w:pPr>
    </w:p>
    <w:p w14:paraId="42EDE9DB" w14:textId="77777777" w:rsidR="00E43D2E" w:rsidRDefault="00E43D2E" w:rsidP="0068512A">
      <w:pPr>
        <w:spacing w:line="200" w:lineRule="exact"/>
        <w:rPr>
          <w:sz w:val="20"/>
          <w:szCs w:val="20"/>
        </w:rPr>
      </w:pPr>
    </w:p>
    <w:p w14:paraId="3C313D5E" w14:textId="77777777" w:rsidR="00E43D2E" w:rsidRDefault="00E43D2E" w:rsidP="0068512A">
      <w:pPr>
        <w:spacing w:line="200" w:lineRule="exact"/>
        <w:rPr>
          <w:sz w:val="20"/>
          <w:szCs w:val="20"/>
        </w:rPr>
      </w:pPr>
    </w:p>
    <w:p w14:paraId="480C0B93" w14:textId="77777777" w:rsidR="00E43D2E" w:rsidRDefault="00E43D2E" w:rsidP="0068512A">
      <w:pPr>
        <w:spacing w:line="200" w:lineRule="exact"/>
        <w:rPr>
          <w:sz w:val="20"/>
          <w:szCs w:val="20"/>
        </w:rPr>
      </w:pPr>
    </w:p>
    <w:p w14:paraId="1124EABC" w14:textId="77777777" w:rsidR="00E43D2E" w:rsidRDefault="00E43D2E" w:rsidP="0068512A">
      <w:pPr>
        <w:spacing w:line="200" w:lineRule="exact"/>
        <w:rPr>
          <w:sz w:val="20"/>
          <w:szCs w:val="20"/>
        </w:rPr>
      </w:pPr>
    </w:p>
    <w:p w14:paraId="504DEA17" w14:textId="77777777" w:rsidR="00E43D2E" w:rsidRDefault="00E43D2E" w:rsidP="0068512A">
      <w:pPr>
        <w:spacing w:line="200" w:lineRule="exact"/>
        <w:rPr>
          <w:sz w:val="20"/>
          <w:szCs w:val="20"/>
        </w:rPr>
      </w:pPr>
    </w:p>
    <w:p w14:paraId="581A4C3F" w14:textId="77777777" w:rsidR="00E43D2E" w:rsidRDefault="00E43D2E" w:rsidP="0068512A">
      <w:pPr>
        <w:spacing w:line="200" w:lineRule="exact"/>
        <w:rPr>
          <w:sz w:val="20"/>
          <w:szCs w:val="20"/>
        </w:rPr>
      </w:pPr>
    </w:p>
    <w:p w14:paraId="03EBE934" w14:textId="77777777" w:rsidR="00E43D2E" w:rsidRDefault="00E43D2E" w:rsidP="0068512A">
      <w:pPr>
        <w:spacing w:line="200" w:lineRule="exact"/>
        <w:rPr>
          <w:sz w:val="20"/>
          <w:szCs w:val="20"/>
        </w:rPr>
      </w:pPr>
    </w:p>
    <w:p w14:paraId="0C5E1AFA" w14:textId="77777777" w:rsidR="00E43D2E" w:rsidRDefault="00E43D2E" w:rsidP="0068512A">
      <w:pPr>
        <w:spacing w:line="200" w:lineRule="exact"/>
        <w:rPr>
          <w:sz w:val="20"/>
          <w:szCs w:val="20"/>
        </w:rPr>
      </w:pPr>
    </w:p>
    <w:p w14:paraId="113DAD4F" w14:textId="77777777" w:rsidR="00E43D2E" w:rsidRDefault="00E43D2E" w:rsidP="0068512A">
      <w:pPr>
        <w:spacing w:line="200" w:lineRule="exact"/>
        <w:rPr>
          <w:sz w:val="20"/>
          <w:szCs w:val="20"/>
        </w:rPr>
      </w:pPr>
    </w:p>
    <w:p w14:paraId="062E63EE" w14:textId="77777777" w:rsidR="00E43D2E" w:rsidRDefault="00E43D2E" w:rsidP="0068512A">
      <w:pPr>
        <w:spacing w:line="200" w:lineRule="exact"/>
        <w:rPr>
          <w:sz w:val="20"/>
          <w:szCs w:val="20"/>
        </w:rPr>
      </w:pPr>
    </w:p>
    <w:p w14:paraId="3CBC45BA" w14:textId="77777777" w:rsidR="00E43D2E" w:rsidRDefault="00E43D2E" w:rsidP="0068512A">
      <w:pPr>
        <w:spacing w:line="200" w:lineRule="exact"/>
        <w:rPr>
          <w:sz w:val="20"/>
          <w:szCs w:val="20"/>
        </w:rPr>
      </w:pPr>
    </w:p>
    <w:p w14:paraId="1DCBC71D" w14:textId="77777777" w:rsidR="00E43D2E" w:rsidRDefault="00E43D2E" w:rsidP="0068512A">
      <w:pPr>
        <w:spacing w:line="200" w:lineRule="exact"/>
        <w:rPr>
          <w:sz w:val="20"/>
          <w:szCs w:val="20"/>
        </w:rPr>
      </w:pPr>
    </w:p>
    <w:p w14:paraId="2DA27582" w14:textId="77777777" w:rsidR="00E43D2E" w:rsidRDefault="00E43D2E" w:rsidP="0068512A">
      <w:pPr>
        <w:spacing w:line="200" w:lineRule="exact"/>
        <w:rPr>
          <w:sz w:val="20"/>
          <w:szCs w:val="20"/>
        </w:rPr>
      </w:pPr>
    </w:p>
    <w:p w14:paraId="4C82CB20" w14:textId="77777777" w:rsidR="00E43D2E" w:rsidRDefault="00E43D2E" w:rsidP="0068512A">
      <w:pPr>
        <w:spacing w:line="200" w:lineRule="exact"/>
        <w:rPr>
          <w:sz w:val="20"/>
          <w:szCs w:val="20"/>
        </w:rPr>
      </w:pPr>
    </w:p>
    <w:p w14:paraId="50B76EBA" w14:textId="77777777" w:rsidR="00E43D2E" w:rsidRDefault="00E43D2E" w:rsidP="0068512A">
      <w:pPr>
        <w:spacing w:line="200" w:lineRule="exact"/>
        <w:rPr>
          <w:sz w:val="20"/>
          <w:szCs w:val="20"/>
        </w:rPr>
      </w:pPr>
    </w:p>
    <w:p w14:paraId="281FC930" w14:textId="77777777" w:rsidR="00E43D2E" w:rsidRDefault="00E43D2E" w:rsidP="0068512A">
      <w:pPr>
        <w:spacing w:line="200" w:lineRule="exact"/>
        <w:rPr>
          <w:sz w:val="20"/>
          <w:szCs w:val="20"/>
        </w:rPr>
      </w:pPr>
    </w:p>
    <w:p w14:paraId="6675F454" w14:textId="77777777" w:rsidR="00E43D2E" w:rsidRDefault="00E43D2E" w:rsidP="0068512A">
      <w:pPr>
        <w:spacing w:line="200" w:lineRule="exact"/>
        <w:rPr>
          <w:sz w:val="20"/>
          <w:szCs w:val="20"/>
        </w:rPr>
      </w:pPr>
    </w:p>
    <w:p w14:paraId="562B15B4" w14:textId="77777777" w:rsidR="00E43D2E" w:rsidRDefault="00E43D2E" w:rsidP="0068512A">
      <w:pPr>
        <w:spacing w:line="281" w:lineRule="exact"/>
        <w:rPr>
          <w:sz w:val="20"/>
          <w:szCs w:val="20"/>
        </w:rPr>
      </w:pPr>
    </w:p>
    <w:p w14:paraId="4DEC7667" w14:textId="77777777" w:rsidR="00E43D2E" w:rsidRDefault="00000000" w:rsidP="0068512A">
      <w:pPr>
        <w:rPr>
          <w:sz w:val="20"/>
          <w:szCs w:val="20"/>
        </w:rPr>
      </w:pPr>
      <w:r>
        <w:rPr>
          <w:rFonts w:ascii="Arial" w:eastAsia="Arial" w:hAnsi="Arial" w:cs="Arial"/>
          <w:sz w:val="20"/>
          <w:szCs w:val="20"/>
        </w:rPr>
        <w:t>References:</w:t>
      </w:r>
    </w:p>
    <w:p w14:paraId="0387295C" w14:textId="77777777" w:rsidR="00E43D2E" w:rsidRDefault="00E43D2E" w:rsidP="0068512A">
      <w:pPr>
        <w:spacing w:line="284" w:lineRule="exact"/>
        <w:rPr>
          <w:sz w:val="20"/>
          <w:szCs w:val="20"/>
        </w:rPr>
      </w:pPr>
    </w:p>
    <w:p w14:paraId="734A5D06" w14:textId="77777777" w:rsidR="00E43D2E" w:rsidRDefault="00000000" w:rsidP="0068512A">
      <w:pPr>
        <w:numPr>
          <w:ilvl w:val="0"/>
          <w:numId w:val="2"/>
        </w:numPr>
        <w:tabs>
          <w:tab w:val="left" w:pos="197"/>
        </w:tabs>
        <w:spacing w:line="328" w:lineRule="auto"/>
        <w:ind w:right="1660"/>
        <w:rPr>
          <w:rFonts w:ascii="Arial" w:eastAsia="Arial" w:hAnsi="Arial" w:cs="Arial"/>
          <w:color w:val="1155CC"/>
          <w:sz w:val="20"/>
          <w:szCs w:val="20"/>
          <w:u w:val="single"/>
        </w:rPr>
      </w:pPr>
      <w:proofErr w:type="spellStart"/>
      <w:r>
        <w:rPr>
          <w:rFonts w:ascii="Arial" w:eastAsia="Arial" w:hAnsi="Arial" w:cs="Arial"/>
          <w:sz w:val="20"/>
          <w:szCs w:val="20"/>
        </w:rPr>
        <w:t>Nagshabandi</w:t>
      </w:r>
      <w:proofErr w:type="spellEnd"/>
      <w:r>
        <w:rPr>
          <w:rFonts w:ascii="Arial" w:eastAsia="Arial" w:hAnsi="Arial" w:cs="Arial"/>
          <w:sz w:val="20"/>
          <w:szCs w:val="20"/>
        </w:rPr>
        <w:t xml:space="preserve"> ZK, Isaac B, Begum I. </w:t>
      </w:r>
      <w:proofErr w:type="spellStart"/>
      <w:r>
        <w:rPr>
          <w:rFonts w:ascii="Arial" w:eastAsia="Arial" w:hAnsi="Arial" w:cs="Arial"/>
          <w:sz w:val="20"/>
          <w:szCs w:val="20"/>
        </w:rPr>
        <w:t>Unicornuate</w:t>
      </w:r>
      <w:proofErr w:type="spellEnd"/>
      <w:r>
        <w:rPr>
          <w:rFonts w:ascii="Arial" w:eastAsia="Arial" w:hAnsi="Arial" w:cs="Arial"/>
          <w:sz w:val="20"/>
          <w:szCs w:val="20"/>
        </w:rPr>
        <w:t xml:space="preserve"> uterus with rudimentary horn as a rare etiology of secondary dysmenorrhea: A case report. Dubai Med J [Internet]. 2021;5(1):50–3. Available from: </w:t>
      </w:r>
      <w:hyperlink r:id="rId15">
        <w:r>
          <w:rPr>
            <w:rFonts w:ascii="Arial" w:eastAsia="Arial" w:hAnsi="Arial" w:cs="Arial"/>
            <w:color w:val="1155CC"/>
            <w:sz w:val="20"/>
            <w:szCs w:val="20"/>
            <w:u w:val="single"/>
          </w:rPr>
          <w:t>http://dx.doi.org/10.1159/000519872</w:t>
        </w:r>
      </w:hyperlink>
    </w:p>
    <w:p w14:paraId="06DFAEA3" w14:textId="77777777" w:rsidR="00E43D2E" w:rsidRDefault="00E43D2E" w:rsidP="0068512A">
      <w:pPr>
        <w:spacing w:line="192" w:lineRule="exact"/>
        <w:rPr>
          <w:rFonts w:ascii="Arial" w:eastAsia="Arial" w:hAnsi="Arial" w:cs="Arial"/>
          <w:color w:val="1155CC"/>
          <w:sz w:val="20"/>
          <w:szCs w:val="20"/>
          <w:u w:val="single"/>
        </w:rPr>
      </w:pPr>
    </w:p>
    <w:p w14:paraId="4E3B55A4" w14:textId="77777777" w:rsidR="00E43D2E" w:rsidRDefault="00000000" w:rsidP="0068512A">
      <w:pPr>
        <w:numPr>
          <w:ilvl w:val="0"/>
          <w:numId w:val="2"/>
        </w:numPr>
        <w:tabs>
          <w:tab w:val="left" w:pos="197"/>
        </w:tabs>
        <w:spacing w:line="328" w:lineRule="auto"/>
        <w:ind w:right="2160"/>
        <w:rPr>
          <w:rFonts w:ascii="Arial" w:eastAsia="Arial" w:hAnsi="Arial" w:cs="Arial"/>
          <w:sz w:val="20"/>
          <w:szCs w:val="20"/>
        </w:rPr>
      </w:pPr>
      <w:proofErr w:type="spellStart"/>
      <w:r>
        <w:rPr>
          <w:rFonts w:ascii="Arial" w:eastAsia="Arial" w:hAnsi="Arial" w:cs="Arial"/>
          <w:sz w:val="20"/>
          <w:szCs w:val="20"/>
        </w:rPr>
        <w:t>Ambusaidi</w:t>
      </w:r>
      <w:proofErr w:type="spellEnd"/>
      <w:r>
        <w:rPr>
          <w:rFonts w:ascii="Arial" w:eastAsia="Arial" w:hAnsi="Arial" w:cs="Arial"/>
          <w:sz w:val="20"/>
          <w:szCs w:val="20"/>
        </w:rPr>
        <w:t xml:space="preserve"> Q, Jha C. Pregnancy in the Rudimentary Uterine Horn: Case report of an unusual presentation. Sultan Qaboos Univ Med J [Internet]. 2014;14(1</w:t>
      </w:r>
      <w:proofErr w:type="gramStart"/>
      <w:r>
        <w:rPr>
          <w:rFonts w:ascii="Arial" w:eastAsia="Arial" w:hAnsi="Arial" w:cs="Arial"/>
          <w:sz w:val="20"/>
          <w:szCs w:val="20"/>
        </w:rPr>
        <w:t>):e</w:t>
      </w:r>
      <w:proofErr w:type="gramEnd"/>
      <w:r>
        <w:rPr>
          <w:rFonts w:ascii="Arial" w:eastAsia="Arial" w:hAnsi="Arial" w:cs="Arial"/>
          <w:sz w:val="20"/>
          <w:szCs w:val="20"/>
        </w:rPr>
        <w:t>134-8. Available from: http://dx.doi.org/10.12816/0003349</w:t>
      </w:r>
    </w:p>
    <w:p w14:paraId="555157C8" w14:textId="77777777" w:rsidR="00E43D2E" w:rsidRDefault="00E43D2E" w:rsidP="0068512A">
      <w:pPr>
        <w:spacing w:line="192" w:lineRule="exact"/>
        <w:rPr>
          <w:rFonts w:ascii="Arial" w:eastAsia="Arial" w:hAnsi="Arial" w:cs="Arial"/>
          <w:sz w:val="20"/>
          <w:szCs w:val="20"/>
        </w:rPr>
      </w:pPr>
    </w:p>
    <w:p w14:paraId="2CA18061" w14:textId="77777777" w:rsidR="00E43D2E" w:rsidRDefault="00000000" w:rsidP="0068512A">
      <w:pPr>
        <w:numPr>
          <w:ilvl w:val="0"/>
          <w:numId w:val="2"/>
        </w:numPr>
        <w:tabs>
          <w:tab w:val="left" w:pos="197"/>
        </w:tabs>
        <w:spacing w:line="352" w:lineRule="auto"/>
        <w:ind w:right="1720"/>
        <w:jc w:val="both"/>
        <w:rPr>
          <w:rFonts w:ascii="Arial" w:eastAsia="Arial" w:hAnsi="Arial" w:cs="Arial"/>
          <w:sz w:val="19"/>
          <w:szCs w:val="19"/>
        </w:rPr>
      </w:pPr>
      <w:r>
        <w:rPr>
          <w:rFonts w:ascii="Arial" w:eastAsia="Arial" w:hAnsi="Arial" w:cs="Arial"/>
          <w:sz w:val="19"/>
          <w:szCs w:val="19"/>
        </w:rPr>
        <w:t xml:space="preserve">Obeidat RA, </w:t>
      </w:r>
      <w:proofErr w:type="spellStart"/>
      <w:r>
        <w:rPr>
          <w:rFonts w:ascii="Arial" w:eastAsia="Arial" w:hAnsi="Arial" w:cs="Arial"/>
          <w:sz w:val="19"/>
          <w:szCs w:val="19"/>
        </w:rPr>
        <w:t>Aleshawi</w:t>
      </w:r>
      <w:proofErr w:type="spellEnd"/>
      <w:r>
        <w:rPr>
          <w:rFonts w:ascii="Arial" w:eastAsia="Arial" w:hAnsi="Arial" w:cs="Arial"/>
          <w:sz w:val="19"/>
          <w:szCs w:val="19"/>
        </w:rPr>
        <w:t xml:space="preserve"> AJ, </w:t>
      </w:r>
      <w:proofErr w:type="spellStart"/>
      <w:r>
        <w:rPr>
          <w:rFonts w:ascii="Arial" w:eastAsia="Arial" w:hAnsi="Arial" w:cs="Arial"/>
          <w:sz w:val="19"/>
          <w:szCs w:val="19"/>
        </w:rPr>
        <w:t>Tashtush</w:t>
      </w:r>
      <w:proofErr w:type="spellEnd"/>
      <w:r>
        <w:rPr>
          <w:rFonts w:ascii="Arial" w:eastAsia="Arial" w:hAnsi="Arial" w:cs="Arial"/>
          <w:sz w:val="19"/>
          <w:szCs w:val="19"/>
        </w:rPr>
        <w:t xml:space="preserve"> NA, </w:t>
      </w:r>
      <w:proofErr w:type="spellStart"/>
      <w:r>
        <w:rPr>
          <w:rFonts w:ascii="Arial" w:eastAsia="Arial" w:hAnsi="Arial" w:cs="Arial"/>
          <w:sz w:val="19"/>
          <w:szCs w:val="19"/>
        </w:rPr>
        <w:t>Alsarawi</w:t>
      </w:r>
      <w:proofErr w:type="spellEnd"/>
      <w:r>
        <w:rPr>
          <w:rFonts w:ascii="Arial" w:eastAsia="Arial" w:hAnsi="Arial" w:cs="Arial"/>
          <w:sz w:val="19"/>
          <w:szCs w:val="19"/>
        </w:rPr>
        <w:t xml:space="preserve"> H. </w:t>
      </w:r>
      <w:proofErr w:type="spellStart"/>
      <w:r>
        <w:rPr>
          <w:rFonts w:ascii="Arial" w:eastAsia="Arial" w:hAnsi="Arial" w:cs="Arial"/>
          <w:sz w:val="19"/>
          <w:szCs w:val="19"/>
        </w:rPr>
        <w:t>Unicornuate</w:t>
      </w:r>
      <w:proofErr w:type="spellEnd"/>
      <w:r>
        <w:rPr>
          <w:rFonts w:ascii="Arial" w:eastAsia="Arial" w:hAnsi="Arial" w:cs="Arial"/>
          <w:sz w:val="19"/>
          <w:szCs w:val="19"/>
        </w:rPr>
        <w:t xml:space="preserve"> uterus with a rudimentary non-communicating cavitary horn in association with VACTERL association: case report. BMC </w:t>
      </w:r>
      <w:proofErr w:type="spellStart"/>
      <w:r>
        <w:rPr>
          <w:rFonts w:ascii="Arial" w:eastAsia="Arial" w:hAnsi="Arial" w:cs="Arial"/>
          <w:sz w:val="19"/>
          <w:szCs w:val="19"/>
        </w:rPr>
        <w:t>Womens</w:t>
      </w:r>
      <w:proofErr w:type="spellEnd"/>
      <w:r>
        <w:rPr>
          <w:rFonts w:ascii="Arial" w:eastAsia="Arial" w:hAnsi="Arial" w:cs="Arial"/>
          <w:sz w:val="19"/>
          <w:szCs w:val="19"/>
        </w:rPr>
        <w:t xml:space="preserve"> Health [Internet]. 2019;19(1):71. Available from: http://dx.doi.org/10.1186/s12905-019-0768-4</w:t>
      </w:r>
    </w:p>
    <w:p w14:paraId="4AC6D238" w14:textId="77777777" w:rsidR="00E43D2E" w:rsidRDefault="00E43D2E" w:rsidP="0068512A">
      <w:pPr>
        <w:spacing w:line="176" w:lineRule="exact"/>
        <w:rPr>
          <w:rFonts w:ascii="Arial" w:eastAsia="Arial" w:hAnsi="Arial" w:cs="Arial"/>
          <w:sz w:val="19"/>
          <w:szCs w:val="19"/>
        </w:rPr>
      </w:pPr>
    </w:p>
    <w:p w14:paraId="487B8509" w14:textId="77777777" w:rsidR="00E43D2E" w:rsidRDefault="00000000" w:rsidP="0068512A">
      <w:pPr>
        <w:numPr>
          <w:ilvl w:val="0"/>
          <w:numId w:val="2"/>
        </w:numPr>
        <w:tabs>
          <w:tab w:val="left" w:pos="197"/>
        </w:tabs>
        <w:spacing w:line="327" w:lineRule="auto"/>
        <w:ind w:right="2080"/>
        <w:rPr>
          <w:rFonts w:ascii="Arial" w:eastAsia="Arial" w:hAnsi="Arial" w:cs="Arial"/>
          <w:color w:val="1155CC"/>
          <w:sz w:val="20"/>
          <w:szCs w:val="20"/>
          <w:u w:val="single"/>
        </w:rPr>
      </w:pPr>
      <w:r>
        <w:rPr>
          <w:rFonts w:ascii="Arial" w:eastAsia="Arial" w:hAnsi="Arial" w:cs="Arial"/>
          <w:sz w:val="20"/>
          <w:szCs w:val="20"/>
        </w:rPr>
        <w:t xml:space="preserve">Khanna V, D’Souza J, Tiwari SS, Sharma RK, Shrivastava AK. </w:t>
      </w:r>
      <w:proofErr w:type="spellStart"/>
      <w:r>
        <w:rPr>
          <w:rFonts w:ascii="Arial" w:eastAsia="Arial" w:hAnsi="Arial" w:cs="Arial"/>
          <w:sz w:val="20"/>
          <w:szCs w:val="20"/>
        </w:rPr>
        <w:t>Unicornuate</w:t>
      </w:r>
      <w:proofErr w:type="spellEnd"/>
      <w:r>
        <w:rPr>
          <w:rFonts w:ascii="Arial" w:eastAsia="Arial" w:hAnsi="Arial" w:cs="Arial"/>
          <w:sz w:val="20"/>
          <w:szCs w:val="20"/>
        </w:rPr>
        <w:t xml:space="preserve"> uterus with an obstructed rudimentary horn: A report of two cases with an imaging perspective. Med J Armed Forces India [Internet]. 2013;69(1):78–82. Available from:</w:t>
      </w:r>
      <w:r>
        <w:rPr>
          <w:rFonts w:ascii="Arial" w:eastAsia="Arial" w:hAnsi="Arial" w:cs="Arial"/>
          <w:color w:val="1155CC"/>
          <w:sz w:val="20"/>
          <w:szCs w:val="20"/>
          <w:u w:val="single"/>
        </w:rPr>
        <w:t xml:space="preserve"> </w:t>
      </w:r>
      <w:hyperlink r:id="rId16">
        <w:r>
          <w:rPr>
            <w:rFonts w:ascii="Arial" w:eastAsia="Arial" w:hAnsi="Arial" w:cs="Arial"/>
            <w:color w:val="1155CC"/>
            <w:sz w:val="20"/>
            <w:szCs w:val="20"/>
            <w:u w:val="single"/>
          </w:rPr>
          <w:t>http://dx.doi.org/10.1016/j.mjafi.2012.02.015</w:t>
        </w:r>
      </w:hyperlink>
    </w:p>
    <w:p w14:paraId="45AB8A2D" w14:textId="77777777" w:rsidR="00E43D2E" w:rsidRDefault="00E43D2E" w:rsidP="0068512A">
      <w:pPr>
        <w:spacing w:line="200" w:lineRule="exact"/>
        <w:rPr>
          <w:rFonts w:ascii="Arial" w:eastAsia="Arial" w:hAnsi="Arial" w:cs="Arial"/>
          <w:sz w:val="20"/>
          <w:szCs w:val="20"/>
        </w:rPr>
      </w:pPr>
    </w:p>
    <w:p w14:paraId="60E0CD5E" w14:textId="77777777" w:rsidR="00E43D2E" w:rsidRDefault="00E43D2E" w:rsidP="0068512A">
      <w:pPr>
        <w:spacing w:line="200" w:lineRule="exact"/>
        <w:rPr>
          <w:rFonts w:ascii="Arial" w:eastAsia="Arial" w:hAnsi="Arial" w:cs="Arial"/>
          <w:sz w:val="20"/>
          <w:szCs w:val="20"/>
        </w:rPr>
      </w:pPr>
    </w:p>
    <w:p w14:paraId="2B337401" w14:textId="77777777" w:rsidR="00E43D2E" w:rsidRDefault="00E43D2E" w:rsidP="0068512A">
      <w:pPr>
        <w:spacing w:line="200" w:lineRule="exact"/>
        <w:rPr>
          <w:rFonts w:ascii="Arial" w:eastAsia="Arial" w:hAnsi="Arial" w:cs="Arial"/>
          <w:sz w:val="20"/>
          <w:szCs w:val="20"/>
        </w:rPr>
      </w:pPr>
    </w:p>
    <w:p w14:paraId="6FF61092" w14:textId="77777777" w:rsidR="00E43D2E" w:rsidRDefault="00E43D2E" w:rsidP="0068512A">
      <w:pPr>
        <w:spacing w:line="200" w:lineRule="exact"/>
        <w:rPr>
          <w:rFonts w:ascii="Arial" w:eastAsia="Arial" w:hAnsi="Arial" w:cs="Arial"/>
          <w:sz w:val="20"/>
          <w:szCs w:val="20"/>
        </w:rPr>
      </w:pPr>
    </w:p>
    <w:p w14:paraId="4DE69272" w14:textId="77777777" w:rsidR="00E43D2E" w:rsidRDefault="00E43D2E" w:rsidP="0068512A">
      <w:pPr>
        <w:spacing w:line="200" w:lineRule="exact"/>
        <w:rPr>
          <w:rFonts w:ascii="Arial" w:eastAsia="Arial" w:hAnsi="Arial" w:cs="Arial"/>
          <w:sz w:val="20"/>
          <w:szCs w:val="20"/>
        </w:rPr>
      </w:pPr>
    </w:p>
    <w:p w14:paraId="218CFE5A" w14:textId="77777777" w:rsidR="00E43D2E" w:rsidRDefault="00E43D2E" w:rsidP="0068512A">
      <w:pPr>
        <w:spacing w:line="200" w:lineRule="exact"/>
        <w:rPr>
          <w:rFonts w:ascii="Arial" w:eastAsia="Arial" w:hAnsi="Arial" w:cs="Arial"/>
          <w:sz w:val="20"/>
          <w:szCs w:val="20"/>
        </w:rPr>
      </w:pPr>
    </w:p>
    <w:p w14:paraId="39067B7E" w14:textId="77777777" w:rsidR="00E43D2E" w:rsidRDefault="00E43D2E" w:rsidP="0068512A">
      <w:pPr>
        <w:spacing w:line="200" w:lineRule="exact"/>
        <w:rPr>
          <w:rFonts w:ascii="Arial" w:eastAsia="Arial" w:hAnsi="Arial" w:cs="Arial"/>
          <w:sz w:val="20"/>
          <w:szCs w:val="20"/>
        </w:rPr>
      </w:pPr>
    </w:p>
    <w:p w14:paraId="48BC5E79" w14:textId="77777777" w:rsidR="00E43D2E" w:rsidRDefault="00E43D2E" w:rsidP="0068512A">
      <w:pPr>
        <w:spacing w:line="200" w:lineRule="exact"/>
        <w:rPr>
          <w:rFonts w:ascii="Arial" w:eastAsia="Arial" w:hAnsi="Arial" w:cs="Arial"/>
          <w:sz w:val="20"/>
          <w:szCs w:val="20"/>
        </w:rPr>
      </w:pPr>
    </w:p>
    <w:p w14:paraId="7D812FA8" w14:textId="77777777" w:rsidR="00E43D2E" w:rsidRDefault="00E43D2E" w:rsidP="0068512A">
      <w:pPr>
        <w:spacing w:line="200" w:lineRule="exact"/>
        <w:rPr>
          <w:rFonts w:ascii="Arial" w:eastAsia="Arial" w:hAnsi="Arial" w:cs="Arial"/>
          <w:sz w:val="20"/>
          <w:szCs w:val="20"/>
        </w:rPr>
      </w:pPr>
    </w:p>
    <w:p w14:paraId="600E28DB" w14:textId="77777777" w:rsidR="00E43D2E" w:rsidRDefault="00E43D2E" w:rsidP="0068512A">
      <w:pPr>
        <w:spacing w:line="200" w:lineRule="exact"/>
        <w:rPr>
          <w:rFonts w:ascii="Arial" w:eastAsia="Arial" w:hAnsi="Arial" w:cs="Arial"/>
          <w:sz w:val="20"/>
          <w:szCs w:val="20"/>
        </w:rPr>
      </w:pPr>
    </w:p>
    <w:p w14:paraId="1A4237E5" w14:textId="77777777" w:rsidR="00E43D2E" w:rsidRDefault="00E43D2E" w:rsidP="0068512A">
      <w:pPr>
        <w:spacing w:line="200" w:lineRule="exact"/>
        <w:rPr>
          <w:rFonts w:ascii="Arial" w:eastAsia="Arial" w:hAnsi="Arial" w:cs="Arial"/>
          <w:sz w:val="20"/>
          <w:szCs w:val="20"/>
        </w:rPr>
      </w:pPr>
    </w:p>
    <w:p w14:paraId="796719F7" w14:textId="77777777" w:rsidR="00E43D2E" w:rsidRDefault="00E43D2E" w:rsidP="0068512A">
      <w:pPr>
        <w:spacing w:line="387" w:lineRule="exact"/>
        <w:rPr>
          <w:rFonts w:ascii="Arial" w:eastAsia="Arial" w:hAnsi="Arial" w:cs="Arial"/>
          <w:sz w:val="20"/>
          <w:szCs w:val="20"/>
        </w:rPr>
      </w:pPr>
    </w:p>
    <w:p w14:paraId="7C94B8D4" w14:textId="58252259" w:rsidR="00E43D2E" w:rsidRPr="00CB6875" w:rsidRDefault="00000000" w:rsidP="0068512A">
      <w:pPr>
        <w:jc w:val="right"/>
        <w:rPr>
          <w:sz w:val="20"/>
          <w:szCs w:val="20"/>
        </w:rPr>
        <w:sectPr w:rsidR="00E43D2E" w:rsidRPr="00CB6875" w:rsidSect="0068512A">
          <w:pgSz w:w="12240" w:h="15840"/>
          <w:pgMar w:top="398" w:right="180" w:bottom="0" w:left="200" w:header="0" w:footer="0" w:gutter="0"/>
          <w:cols w:num="2" w:space="720" w:equalWidth="0">
            <w:col w:w="880" w:space="720"/>
            <w:col w:w="10260"/>
          </w:cols>
          <w:docGrid w:linePitch="299"/>
        </w:sectPr>
      </w:pPr>
      <w:r>
        <w:rPr>
          <w:rFonts w:eastAsia="Times New Roman"/>
          <w:i/>
          <w:iCs/>
          <w:sz w:val="20"/>
          <w:szCs w:val="20"/>
        </w:rPr>
        <w:lastRenderedPageBreak/>
        <w:t xml:space="preserve">Page 7 </w:t>
      </w:r>
      <w:proofErr w:type="gramStart"/>
      <w:r>
        <w:rPr>
          <w:rFonts w:eastAsia="Times New Roman"/>
          <w:i/>
          <w:iCs/>
          <w:sz w:val="20"/>
          <w:szCs w:val="20"/>
        </w:rPr>
        <w:t xml:space="preserve">of </w:t>
      </w:r>
      <w:r w:rsidR="00CB6875">
        <w:rPr>
          <w:rFonts w:eastAsia="Times New Roman"/>
          <w:i/>
          <w:iCs/>
          <w:sz w:val="20"/>
          <w:szCs w:val="20"/>
        </w:rPr>
        <w:t xml:space="preserve"> 7</w:t>
      </w:r>
      <w:proofErr w:type="gramEnd"/>
    </w:p>
    <w:p w14:paraId="791F1AC6" w14:textId="4B8DA104" w:rsidR="00E43D2E" w:rsidRDefault="00E43D2E" w:rsidP="0068512A">
      <w:pPr>
        <w:rPr>
          <w:sz w:val="20"/>
          <w:szCs w:val="20"/>
        </w:rPr>
      </w:pPr>
      <w:bookmarkStart w:id="7" w:name="page9"/>
      <w:bookmarkEnd w:id="7"/>
    </w:p>
    <w:sectPr w:rsidR="00E43D2E" w:rsidSect="0068512A">
      <w:pgSz w:w="12240" w:h="15840"/>
      <w:pgMar w:top="562" w:right="80" w:bottom="0" w:left="200" w:header="0" w:footer="0" w:gutter="0"/>
      <w:cols w:num="2" w:space="720" w:equalWidth="0">
        <w:col w:w="1220" w:space="720"/>
        <w:col w:w="1002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1A376" w14:textId="77777777" w:rsidR="003C58A2" w:rsidRDefault="003C58A2" w:rsidP="0068512A">
      <w:r>
        <w:separator/>
      </w:r>
    </w:p>
  </w:endnote>
  <w:endnote w:type="continuationSeparator" w:id="0">
    <w:p w14:paraId="41CF907D" w14:textId="77777777" w:rsidR="003C58A2" w:rsidRDefault="003C58A2" w:rsidP="00685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CDF17" w14:textId="77777777" w:rsidR="00F36E43" w:rsidRDefault="00F36E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4DE91" w14:textId="77777777" w:rsidR="00F36E43" w:rsidRDefault="00F36E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07223" w14:textId="77777777" w:rsidR="00F36E43" w:rsidRDefault="00F36E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0B757C" w14:textId="77777777" w:rsidR="003C58A2" w:rsidRDefault="003C58A2" w:rsidP="0068512A">
      <w:r>
        <w:separator/>
      </w:r>
    </w:p>
  </w:footnote>
  <w:footnote w:type="continuationSeparator" w:id="0">
    <w:p w14:paraId="731DD064" w14:textId="77777777" w:rsidR="003C58A2" w:rsidRDefault="003C58A2" w:rsidP="006851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C0967" w14:textId="7F89FE87" w:rsidR="00F36E43" w:rsidRDefault="00F36E43">
    <w:pPr>
      <w:pStyle w:val="Header"/>
    </w:pPr>
    <w:r>
      <w:rPr>
        <w:noProof/>
      </w:rPr>
      <w:pict w14:anchorId="06EAFA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649594" o:spid="_x0000_s1026" type="#_x0000_t136" style="position:absolute;margin-left:0;margin-top:0;width:752.45pt;height:8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A73FF" w14:textId="50A43AD3" w:rsidR="00F36E43" w:rsidRDefault="00F36E43">
    <w:pPr>
      <w:pStyle w:val="Header"/>
    </w:pPr>
    <w:r>
      <w:rPr>
        <w:noProof/>
      </w:rPr>
      <w:pict w14:anchorId="07472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649595" o:spid="_x0000_s1027" type="#_x0000_t136" style="position:absolute;margin-left:0;margin-top:0;width:752.45pt;height:8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D2E6A" w14:textId="26DF5F55" w:rsidR="00F36E43" w:rsidRDefault="00F36E43">
    <w:pPr>
      <w:pStyle w:val="Header"/>
    </w:pPr>
    <w:r>
      <w:rPr>
        <w:noProof/>
      </w:rPr>
      <w:pict w14:anchorId="643A2D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649593" o:spid="_x0000_s1025" type="#_x0000_t136" style="position:absolute;margin-left:0;margin-top:0;width:752.45pt;height:8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3C9869"/>
    <w:multiLevelType w:val="hybridMultilevel"/>
    <w:tmpl w:val="47141694"/>
    <w:lvl w:ilvl="0" w:tplc="77543798">
      <w:start w:val="1"/>
      <w:numFmt w:val="bullet"/>
      <w:lvlText w:val="%"/>
      <w:lvlJc w:val="left"/>
    </w:lvl>
    <w:lvl w:ilvl="1" w:tplc="13202F80">
      <w:numFmt w:val="decimal"/>
      <w:lvlText w:val=""/>
      <w:lvlJc w:val="left"/>
    </w:lvl>
    <w:lvl w:ilvl="2" w:tplc="C4C2CFDA">
      <w:numFmt w:val="decimal"/>
      <w:lvlText w:val=""/>
      <w:lvlJc w:val="left"/>
    </w:lvl>
    <w:lvl w:ilvl="3" w:tplc="825CACCE">
      <w:numFmt w:val="decimal"/>
      <w:lvlText w:val=""/>
      <w:lvlJc w:val="left"/>
    </w:lvl>
    <w:lvl w:ilvl="4" w:tplc="09928B1C">
      <w:numFmt w:val="decimal"/>
      <w:lvlText w:val=""/>
      <w:lvlJc w:val="left"/>
    </w:lvl>
    <w:lvl w:ilvl="5" w:tplc="145A0374">
      <w:numFmt w:val="decimal"/>
      <w:lvlText w:val=""/>
      <w:lvlJc w:val="left"/>
    </w:lvl>
    <w:lvl w:ilvl="6" w:tplc="BF5CB9CE">
      <w:numFmt w:val="decimal"/>
      <w:lvlText w:val=""/>
      <w:lvlJc w:val="left"/>
    </w:lvl>
    <w:lvl w:ilvl="7" w:tplc="C08AEE42">
      <w:numFmt w:val="decimal"/>
      <w:lvlText w:val=""/>
      <w:lvlJc w:val="left"/>
    </w:lvl>
    <w:lvl w:ilvl="8" w:tplc="0BCCF900">
      <w:numFmt w:val="decimal"/>
      <w:lvlText w:val=""/>
      <w:lvlJc w:val="left"/>
    </w:lvl>
  </w:abstractNum>
  <w:abstractNum w:abstractNumId="1" w15:restartNumberingAfterBreak="0">
    <w:nsid w:val="66334873"/>
    <w:multiLevelType w:val="hybridMultilevel"/>
    <w:tmpl w:val="D8F027DA"/>
    <w:lvl w:ilvl="0" w:tplc="307C7206">
      <w:start w:val="1"/>
      <w:numFmt w:val="decimal"/>
      <w:lvlText w:val="%1."/>
      <w:lvlJc w:val="left"/>
    </w:lvl>
    <w:lvl w:ilvl="1" w:tplc="C5087B48">
      <w:numFmt w:val="decimal"/>
      <w:lvlText w:val=""/>
      <w:lvlJc w:val="left"/>
    </w:lvl>
    <w:lvl w:ilvl="2" w:tplc="D668EE94">
      <w:numFmt w:val="decimal"/>
      <w:lvlText w:val=""/>
      <w:lvlJc w:val="left"/>
    </w:lvl>
    <w:lvl w:ilvl="3" w:tplc="30F21DD2">
      <w:numFmt w:val="decimal"/>
      <w:lvlText w:val=""/>
      <w:lvlJc w:val="left"/>
    </w:lvl>
    <w:lvl w:ilvl="4" w:tplc="8468FDA8">
      <w:numFmt w:val="decimal"/>
      <w:lvlText w:val=""/>
      <w:lvlJc w:val="left"/>
    </w:lvl>
    <w:lvl w:ilvl="5" w:tplc="E482F7A2">
      <w:numFmt w:val="decimal"/>
      <w:lvlText w:val=""/>
      <w:lvlJc w:val="left"/>
    </w:lvl>
    <w:lvl w:ilvl="6" w:tplc="B2FC07FE">
      <w:numFmt w:val="decimal"/>
      <w:lvlText w:val=""/>
      <w:lvlJc w:val="left"/>
    </w:lvl>
    <w:lvl w:ilvl="7" w:tplc="EEA4C782">
      <w:numFmt w:val="decimal"/>
      <w:lvlText w:val=""/>
      <w:lvlJc w:val="left"/>
    </w:lvl>
    <w:lvl w:ilvl="8" w:tplc="51022D7A">
      <w:numFmt w:val="decimal"/>
      <w:lvlText w:val=""/>
      <w:lvlJc w:val="left"/>
    </w:lvl>
  </w:abstractNum>
  <w:num w:numId="1" w16cid:durableId="1432120689">
    <w:abstractNumId w:val="0"/>
  </w:num>
  <w:num w:numId="2" w16cid:durableId="574096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3D2E"/>
    <w:rsid w:val="003C58A2"/>
    <w:rsid w:val="00481613"/>
    <w:rsid w:val="0068512A"/>
    <w:rsid w:val="007D581C"/>
    <w:rsid w:val="007F6FF0"/>
    <w:rsid w:val="008A2D47"/>
    <w:rsid w:val="00CB6875"/>
    <w:rsid w:val="00E43D2E"/>
    <w:rsid w:val="00F36E43"/>
    <w:rsid w:val="00F53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FAA24"/>
  <w15:docId w15:val="{698143D8-C610-48FE-BD00-BE9DB0DA5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12A"/>
    <w:pPr>
      <w:tabs>
        <w:tab w:val="center" w:pos="4680"/>
        <w:tab w:val="right" w:pos="9360"/>
      </w:tabs>
    </w:pPr>
  </w:style>
  <w:style w:type="character" w:customStyle="1" w:styleId="HeaderChar">
    <w:name w:val="Header Char"/>
    <w:basedOn w:val="DefaultParagraphFont"/>
    <w:link w:val="Header"/>
    <w:uiPriority w:val="99"/>
    <w:rsid w:val="0068512A"/>
  </w:style>
  <w:style w:type="paragraph" w:styleId="Footer">
    <w:name w:val="footer"/>
    <w:basedOn w:val="Normal"/>
    <w:link w:val="FooterChar"/>
    <w:uiPriority w:val="99"/>
    <w:unhideWhenUsed/>
    <w:rsid w:val="0068512A"/>
    <w:pPr>
      <w:tabs>
        <w:tab w:val="center" w:pos="4680"/>
        <w:tab w:val="right" w:pos="9360"/>
      </w:tabs>
    </w:pPr>
  </w:style>
  <w:style w:type="character" w:customStyle="1" w:styleId="FooterChar">
    <w:name w:val="Footer Char"/>
    <w:basedOn w:val="DefaultParagraphFont"/>
    <w:link w:val="Footer"/>
    <w:uiPriority w:val="99"/>
    <w:rsid w:val="006851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x.doi.org/10.1016/j.mjafi.2012.02.0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dx.doi.org/10.1159/000519872"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1501</Words>
  <Characters>8558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Editor-23</cp:lastModifiedBy>
  <cp:revision>8</cp:revision>
  <dcterms:created xsi:type="dcterms:W3CDTF">2024-07-02T07:22:00Z</dcterms:created>
  <dcterms:modified xsi:type="dcterms:W3CDTF">2024-07-03T08:09:00Z</dcterms:modified>
</cp:coreProperties>
</file>