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D4BBF0" w:rsidR="0000007A" w:rsidRPr="00DE7D30" w:rsidRDefault="005A6FC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46571">
                <w:rPr>
                  <w:rStyle w:val="Hyperlink"/>
                  <w:rFonts w:ascii="Arial" w:hAnsi="Arial" w:cs="Arial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E4D505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A6FC8" w:rsidRPr="005A6FC8">
              <w:rPr>
                <w:rFonts w:ascii="Arial" w:hAnsi="Arial" w:cs="Arial"/>
                <w:b/>
                <w:bCs/>
                <w:szCs w:val="28"/>
                <w:lang w:val="en-GB"/>
              </w:rPr>
              <w:t>4072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FFFA92" w:rsidR="0000007A" w:rsidRPr="00DE7D30" w:rsidRDefault="005A6F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A6FC8">
              <w:rPr>
                <w:rFonts w:ascii="Arial" w:hAnsi="Arial" w:cs="Arial"/>
                <w:b/>
                <w:szCs w:val="28"/>
                <w:lang w:val="en-GB"/>
              </w:rPr>
              <w:t xml:space="preserve">Productive performance and blood </w:t>
            </w:r>
            <w:proofErr w:type="spellStart"/>
            <w:r w:rsidRPr="005A6FC8">
              <w:rPr>
                <w:rFonts w:ascii="Arial" w:hAnsi="Arial" w:cs="Arial"/>
                <w:b/>
                <w:szCs w:val="28"/>
                <w:lang w:val="en-GB"/>
              </w:rPr>
              <w:t>metabolıtes</w:t>
            </w:r>
            <w:proofErr w:type="spellEnd"/>
            <w:r w:rsidRPr="005A6FC8">
              <w:rPr>
                <w:rFonts w:ascii="Arial" w:hAnsi="Arial" w:cs="Arial"/>
                <w:b/>
                <w:szCs w:val="28"/>
                <w:lang w:val="en-GB"/>
              </w:rPr>
              <w:t xml:space="preserve"> as affected by protected protein in sheep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57AF30" w:rsidR="00CF0BBB" w:rsidRPr="00DE7D30" w:rsidRDefault="005A6F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205.9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6B8DA7F" w14:textId="3BDCF610" w:rsidR="005A6FC8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5A6FC8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Open Journal of Animal Sciences</w:t>
                  </w: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A6FC8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Vol.1, No.2, 24-32 (2011)</w:t>
                  </w:r>
                </w:p>
                <w:p w14:paraId="47872C63" w14:textId="77777777" w:rsidR="005A6FC8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</w:p>
                <w:p w14:paraId="57E24C8C" w14:textId="28956461" w:rsidR="00E03C32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5A6FC8">
                    <w:rPr>
                      <w:rFonts w:ascii="Arial" w:eastAsia="Calibri" w:hAnsi="Arial" w:cs="Arial"/>
                      <w:sz w:val="18"/>
                      <w:szCs w:val="18"/>
                      <w:lang w:val="en-US" w:eastAsia="en-IN"/>
                    </w:rPr>
                    <w:t xml:space="preserve"> </w:t>
                  </w:r>
                  <w:r w:rsidRPr="005A6FC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10.4236/ojas.2011.12004</w:t>
                  </w:r>
                </w:p>
                <w:p w14:paraId="7DB56ABB" w14:textId="77777777" w:rsidR="005A6FC8" w:rsidRPr="007B54A4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C0392" w14:textId="77777777" w:rsidR="00002D9E" w:rsidRPr="0000007A" w:rsidRDefault="00002D9E" w:rsidP="0099583E">
      <w:r>
        <w:separator/>
      </w:r>
    </w:p>
  </w:endnote>
  <w:endnote w:type="continuationSeparator" w:id="0">
    <w:p w14:paraId="059B9574" w14:textId="77777777" w:rsidR="00002D9E" w:rsidRPr="0000007A" w:rsidRDefault="00002D9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55276" w14:textId="77777777" w:rsidR="00002D9E" w:rsidRPr="0000007A" w:rsidRDefault="00002D9E" w:rsidP="0099583E">
      <w:r>
        <w:separator/>
      </w:r>
    </w:p>
  </w:footnote>
  <w:footnote w:type="continuationSeparator" w:id="0">
    <w:p w14:paraId="69E939DF" w14:textId="77777777" w:rsidR="00002D9E" w:rsidRPr="0000007A" w:rsidRDefault="00002D9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D9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0E3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6FC8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2024-12-26T04:43:00Z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