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1668B" w14:textId="77777777" w:rsidR="005D4341" w:rsidRDefault="005D4341">
      <w:pPr>
        <w:ind w:left="621"/>
        <w:rPr>
          <w:rFonts w:ascii="Cambria"/>
          <w:b/>
          <w:i/>
          <w:color w:val="333333"/>
          <w:spacing w:val="-2"/>
          <w:sz w:val="24"/>
        </w:rPr>
      </w:pPr>
    </w:p>
    <w:p w14:paraId="5CD3E0C9" w14:textId="77777777" w:rsidR="005D4341" w:rsidRDefault="005D4341">
      <w:pPr>
        <w:ind w:left="621"/>
        <w:rPr>
          <w:rFonts w:ascii="Cambria"/>
          <w:b/>
          <w:i/>
          <w:color w:val="333333"/>
          <w:spacing w:val="-2"/>
          <w:sz w:val="24"/>
        </w:rPr>
      </w:pPr>
    </w:p>
    <w:p w14:paraId="4B6E3CC8" w14:textId="77777777" w:rsidR="00E5653B" w:rsidRDefault="00000000">
      <w:pPr>
        <w:spacing w:before="190"/>
        <w:ind w:left="424" w:right="424"/>
        <w:jc w:val="center"/>
        <w:rPr>
          <w:b/>
          <w:sz w:val="28"/>
        </w:rPr>
      </w:pPr>
      <w:r>
        <w:rPr>
          <w:b/>
          <w:sz w:val="28"/>
        </w:rPr>
        <w:t>Eco-Friendly</w:t>
      </w:r>
      <w:r>
        <w:rPr>
          <w:b/>
          <w:spacing w:val="-6"/>
          <w:sz w:val="28"/>
        </w:rPr>
        <w:t xml:space="preserve"> </w:t>
      </w:r>
      <w:r>
        <w:rPr>
          <w:b/>
          <w:sz w:val="28"/>
        </w:rPr>
        <w:t>Stability</w:t>
      </w:r>
      <w:r>
        <w:rPr>
          <w:b/>
          <w:spacing w:val="-6"/>
          <w:sz w:val="28"/>
        </w:rPr>
        <w:t xml:space="preserve"> </w:t>
      </w:r>
      <w:r>
        <w:rPr>
          <w:b/>
          <w:sz w:val="28"/>
        </w:rPr>
        <w:t>Indicating</w:t>
      </w:r>
      <w:r>
        <w:rPr>
          <w:b/>
          <w:spacing w:val="-2"/>
          <w:sz w:val="28"/>
        </w:rPr>
        <w:t xml:space="preserve"> </w:t>
      </w:r>
      <w:r>
        <w:rPr>
          <w:b/>
          <w:sz w:val="28"/>
        </w:rPr>
        <w:t>HPLC</w:t>
      </w:r>
      <w:r>
        <w:rPr>
          <w:b/>
          <w:spacing w:val="-8"/>
          <w:sz w:val="28"/>
        </w:rPr>
        <w:t xml:space="preserve"> </w:t>
      </w:r>
      <w:r>
        <w:rPr>
          <w:b/>
          <w:sz w:val="28"/>
        </w:rPr>
        <w:t>Method</w:t>
      </w:r>
      <w:r>
        <w:rPr>
          <w:b/>
          <w:spacing w:val="-5"/>
          <w:sz w:val="28"/>
        </w:rPr>
        <w:t xml:space="preserve"> </w:t>
      </w:r>
      <w:r>
        <w:rPr>
          <w:b/>
          <w:sz w:val="28"/>
        </w:rPr>
        <w:t>for</w:t>
      </w:r>
      <w:r>
        <w:rPr>
          <w:b/>
          <w:spacing w:val="-5"/>
          <w:sz w:val="28"/>
        </w:rPr>
        <w:t xml:space="preserve"> </w:t>
      </w:r>
      <w:r>
        <w:rPr>
          <w:b/>
          <w:sz w:val="28"/>
        </w:rPr>
        <w:t>Estimation</w:t>
      </w:r>
      <w:r>
        <w:rPr>
          <w:b/>
          <w:spacing w:val="-5"/>
          <w:sz w:val="28"/>
        </w:rPr>
        <w:t xml:space="preserve"> </w:t>
      </w:r>
      <w:r>
        <w:rPr>
          <w:b/>
          <w:sz w:val="28"/>
        </w:rPr>
        <w:t>of</w:t>
      </w:r>
      <w:r>
        <w:rPr>
          <w:b/>
          <w:spacing w:val="-5"/>
          <w:sz w:val="28"/>
        </w:rPr>
        <w:t xml:space="preserve"> </w:t>
      </w:r>
      <w:r>
        <w:rPr>
          <w:b/>
          <w:sz w:val="28"/>
        </w:rPr>
        <w:t>Elbasvir and Grazoprevir by Quality by Design Approach</w:t>
      </w:r>
    </w:p>
    <w:p w14:paraId="40375D14" w14:textId="77777777" w:rsidR="00E5653B" w:rsidRDefault="00E5653B">
      <w:pPr>
        <w:pStyle w:val="BodyText"/>
        <w:spacing w:before="4" w:after="1"/>
        <w:ind w:left="0"/>
        <w:rPr>
          <w:i/>
          <w:sz w:val="10"/>
        </w:rPr>
      </w:pPr>
    </w:p>
    <w:p w14:paraId="69601D81" w14:textId="77777777" w:rsidR="005D4341" w:rsidRDefault="005D4341">
      <w:pPr>
        <w:pStyle w:val="BodyText"/>
        <w:spacing w:before="4" w:after="1"/>
        <w:ind w:left="0"/>
        <w:rPr>
          <w:i/>
          <w:sz w:val="10"/>
        </w:rPr>
      </w:pPr>
    </w:p>
    <w:p w14:paraId="14DF1FC9" w14:textId="77777777" w:rsidR="005D4341" w:rsidRDefault="005D4341">
      <w:pPr>
        <w:pStyle w:val="BodyText"/>
        <w:spacing w:before="4" w:after="1"/>
        <w:ind w:left="0"/>
        <w:rPr>
          <w:i/>
          <w:sz w:val="10"/>
        </w:rPr>
      </w:pPr>
    </w:p>
    <w:p w14:paraId="14062E23" w14:textId="77777777" w:rsidR="005D4341" w:rsidRDefault="005D4341">
      <w:pPr>
        <w:pStyle w:val="BodyText"/>
        <w:spacing w:before="4" w:after="1"/>
        <w:ind w:left="0"/>
        <w:rPr>
          <w:i/>
          <w:sz w:val="10"/>
        </w:r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7"/>
        <w:gridCol w:w="6469"/>
      </w:tblGrid>
      <w:tr w:rsidR="00E5653B" w14:paraId="2B1FFB00" w14:textId="77777777">
        <w:trPr>
          <w:trHeight w:val="394"/>
        </w:trPr>
        <w:tc>
          <w:tcPr>
            <w:tcW w:w="2437" w:type="dxa"/>
            <w:tcBorders>
              <w:bottom w:val="nil"/>
            </w:tcBorders>
          </w:tcPr>
          <w:p w14:paraId="26FA8C3A" w14:textId="4763545D" w:rsidR="00E5653B" w:rsidRDefault="00E5653B">
            <w:pPr>
              <w:pStyle w:val="TableParagraph"/>
              <w:spacing w:before="10"/>
              <w:ind w:left="638"/>
              <w:jc w:val="left"/>
              <w:rPr>
                <w:b/>
                <w:i/>
                <w:sz w:val="20"/>
              </w:rPr>
            </w:pPr>
          </w:p>
        </w:tc>
        <w:tc>
          <w:tcPr>
            <w:tcW w:w="6469" w:type="dxa"/>
            <w:tcBorders>
              <w:bottom w:val="nil"/>
            </w:tcBorders>
          </w:tcPr>
          <w:p w14:paraId="74E25D3E" w14:textId="77777777" w:rsidR="00E5653B" w:rsidRDefault="00000000">
            <w:pPr>
              <w:pStyle w:val="TableParagraph"/>
              <w:spacing w:before="8"/>
              <w:ind w:left="70"/>
              <w:rPr>
                <w:rFonts w:ascii="Calibri"/>
                <w:b/>
                <w:i/>
              </w:rPr>
            </w:pPr>
            <w:r>
              <w:rPr>
                <w:rFonts w:ascii="Calibri"/>
                <w:b/>
                <w:i/>
                <w:spacing w:val="-2"/>
              </w:rPr>
              <w:t>Abstract</w:t>
            </w:r>
          </w:p>
        </w:tc>
      </w:tr>
      <w:tr w:rsidR="00E5653B" w14:paraId="2DC56872" w14:textId="77777777">
        <w:trPr>
          <w:trHeight w:val="6202"/>
        </w:trPr>
        <w:tc>
          <w:tcPr>
            <w:tcW w:w="2437" w:type="dxa"/>
            <w:tcBorders>
              <w:top w:val="nil"/>
              <w:bottom w:val="nil"/>
            </w:tcBorders>
          </w:tcPr>
          <w:p w14:paraId="656BF535" w14:textId="48A8495A" w:rsidR="00E5653B" w:rsidRDefault="00E5653B">
            <w:pPr>
              <w:pStyle w:val="TableParagraph"/>
              <w:spacing w:before="20"/>
              <w:ind w:left="107"/>
              <w:jc w:val="left"/>
              <w:rPr>
                <w:sz w:val="20"/>
              </w:rPr>
            </w:pPr>
          </w:p>
        </w:tc>
        <w:tc>
          <w:tcPr>
            <w:tcW w:w="6469" w:type="dxa"/>
            <w:tcBorders>
              <w:top w:val="nil"/>
              <w:bottom w:val="nil"/>
            </w:tcBorders>
          </w:tcPr>
          <w:p w14:paraId="79AAEFFB" w14:textId="77777777" w:rsidR="00E5653B" w:rsidRDefault="00000000">
            <w:pPr>
              <w:pStyle w:val="TableParagraph"/>
              <w:spacing w:before="158"/>
              <w:ind w:left="107" w:right="32"/>
              <w:jc w:val="both"/>
              <w:rPr>
                <w:i/>
                <w:sz w:val="20"/>
              </w:rPr>
            </w:pPr>
            <w:r>
              <w:rPr>
                <w:b/>
                <w:i/>
                <w:sz w:val="20"/>
              </w:rPr>
              <w:t xml:space="preserve">Introduction: </w:t>
            </w:r>
            <w:r>
              <w:rPr>
                <w:i/>
                <w:sz w:val="20"/>
              </w:rPr>
              <w:t>The pharmaceutical industry faces a significant problem as a result</w:t>
            </w:r>
            <w:r>
              <w:rPr>
                <w:i/>
                <w:spacing w:val="-13"/>
                <w:sz w:val="20"/>
              </w:rPr>
              <w:t xml:space="preserve"> </w:t>
            </w:r>
            <w:r>
              <w:rPr>
                <w:i/>
                <w:sz w:val="20"/>
              </w:rPr>
              <w:t>of</w:t>
            </w:r>
            <w:r>
              <w:rPr>
                <w:i/>
                <w:spacing w:val="-12"/>
                <w:sz w:val="20"/>
              </w:rPr>
              <w:t xml:space="preserve"> </w:t>
            </w:r>
            <w:r>
              <w:rPr>
                <w:i/>
                <w:sz w:val="20"/>
              </w:rPr>
              <w:t>the</w:t>
            </w:r>
            <w:r>
              <w:rPr>
                <w:i/>
                <w:spacing w:val="-13"/>
                <w:sz w:val="20"/>
              </w:rPr>
              <w:t xml:space="preserve"> </w:t>
            </w:r>
            <w:r>
              <w:rPr>
                <w:i/>
                <w:sz w:val="20"/>
              </w:rPr>
              <w:t>worldwide</w:t>
            </w:r>
            <w:r>
              <w:rPr>
                <w:i/>
                <w:spacing w:val="-12"/>
                <w:sz w:val="20"/>
              </w:rPr>
              <w:t xml:space="preserve"> </w:t>
            </w:r>
            <w:r>
              <w:rPr>
                <w:i/>
                <w:sz w:val="20"/>
              </w:rPr>
              <w:t>requirement</w:t>
            </w:r>
            <w:r>
              <w:rPr>
                <w:i/>
                <w:spacing w:val="-13"/>
                <w:sz w:val="20"/>
              </w:rPr>
              <w:t xml:space="preserve"> </w:t>
            </w:r>
            <w:r>
              <w:rPr>
                <w:i/>
                <w:sz w:val="20"/>
              </w:rPr>
              <w:t>to</w:t>
            </w:r>
            <w:r>
              <w:rPr>
                <w:i/>
                <w:spacing w:val="-12"/>
                <w:sz w:val="20"/>
              </w:rPr>
              <w:t xml:space="preserve"> </w:t>
            </w:r>
            <w:r>
              <w:rPr>
                <w:i/>
                <w:sz w:val="20"/>
              </w:rPr>
              <w:t>modify</w:t>
            </w:r>
            <w:r>
              <w:rPr>
                <w:i/>
                <w:spacing w:val="-13"/>
                <w:sz w:val="20"/>
              </w:rPr>
              <w:t xml:space="preserve"> </w:t>
            </w:r>
            <w:r>
              <w:rPr>
                <w:i/>
                <w:sz w:val="20"/>
              </w:rPr>
              <w:t>processes</w:t>
            </w:r>
            <w:r>
              <w:rPr>
                <w:i/>
                <w:spacing w:val="-12"/>
                <w:sz w:val="20"/>
              </w:rPr>
              <w:t xml:space="preserve"> </w:t>
            </w:r>
            <w:r>
              <w:rPr>
                <w:i/>
                <w:sz w:val="20"/>
              </w:rPr>
              <w:t>in</w:t>
            </w:r>
            <w:r>
              <w:rPr>
                <w:i/>
                <w:spacing w:val="-13"/>
                <w:sz w:val="20"/>
              </w:rPr>
              <w:t xml:space="preserve"> </w:t>
            </w:r>
            <w:r>
              <w:rPr>
                <w:i/>
                <w:sz w:val="20"/>
              </w:rPr>
              <w:t>order</w:t>
            </w:r>
            <w:r>
              <w:rPr>
                <w:i/>
                <w:spacing w:val="-12"/>
                <w:sz w:val="20"/>
              </w:rPr>
              <w:t xml:space="preserve"> </w:t>
            </w:r>
            <w:r>
              <w:rPr>
                <w:i/>
                <w:sz w:val="20"/>
              </w:rPr>
              <w:t>to</w:t>
            </w:r>
            <w:r>
              <w:rPr>
                <w:i/>
                <w:spacing w:val="-13"/>
                <w:sz w:val="20"/>
              </w:rPr>
              <w:t xml:space="preserve"> </w:t>
            </w:r>
            <w:r>
              <w:rPr>
                <w:i/>
                <w:sz w:val="20"/>
              </w:rPr>
              <w:t>comply</w:t>
            </w:r>
            <w:r>
              <w:rPr>
                <w:i/>
                <w:spacing w:val="-12"/>
                <w:sz w:val="20"/>
              </w:rPr>
              <w:t xml:space="preserve"> </w:t>
            </w:r>
            <w:r>
              <w:rPr>
                <w:i/>
                <w:sz w:val="20"/>
              </w:rPr>
              <w:t xml:space="preserve">with the green analytical chemistry (GAC) requirements. An enormous amount of organic hazardous waste is produced by high-performance liquid chromatography (HPLC), one of the methods employed the most frequently at different stages in the pharmaceutical sector. </w:t>
            </w:r>
            <w:r>
              <w:rPr>
                <w:b/>
                <w:i/>
                <w:sz w:val="20"/>
              </w:rPr>
              <w:t xml:space="preserve">Aim: </w:t>
            </w:r>
            <w:r>
              <w:rPr>
                <w:i/>
                <w:sz w:val="20"/>
              </w:rPr>
              <w:t>To develop analytical quality by design-aided stability indicating green high-performance liquid chromatography</w:t>
            </w:r>
            <w:r>
              <w:rPr>
                <w:i/>
                <w:spacing w:val="-12"/>
                <w:sz w:val="20"/>
              </w:rPr>
              <w:t xml:space="preserve"> </w:t>
            </w:r>
            <w:r>
              <w:rPr>
                <w:i/>
                <w:sz w:val="20"/>
              </w:rPr>
              <w:t>(HPLC)</w:t>
            </w:r>
            <w:r>
              <w:rPr>
                <w:i/>
                <w:spacing w:val="-9"/>
                <w:sz w:val="20"/>
              </w:rPr>
              <w:t xml:space="preserve"> </w:t>
            </w:r>
            <w:r>
              <w:rPr>
                <w:i/>
                <w:sz w:val="20"/>
              </w:rPr>
              <w:t>method</w:t>
            </w:r>
            <w:r>
              <w:rPr>
                <w:i/>
                <w:spacing w:val="-9"/>
                <w:sz w:val="20"/>
              </w:rPr>
              <w:t xml:space="preserve"> </w:t>
            </w:r>
            <w:r>
              <w:rPr>
                <w:i/>
                <w:sz w:val="20"/>
              </w:rPr>
              <w:t>for</w:t>
            </w:r>
            <w:r>
              <w:rPr>
                <w:i/>
                <w:spacing w:val="-10"/>
                <w:sz w:val="20"/>
              </w:rPr>
              <w:t xml:space="preserve"> </w:t>
            </w:r>
            <w:r>
              <w:rPr>
                <w:i/>
                <w:sz w:val="20"/>
              </w:rPr>
              <w:t>estimation</w:t>
            </w:r>
            <w:r>
              <w:rPr>
                <w:i/>
                <w:spacing w:val="-8"/>
                <w:sz w:val="20"/>
              </w:rPr>
              <w:t xml:space="preserve"> </w:t>
            </w:r>
            <w:r>
              <w:rPr>
                <w:i/>
                <w:sz w:val="20"/>
              </w:rPr>
              <w:t>of</w:t>
            </w:r>
            <w:r>
              <w:rPr>
                <w:i/>
                <w:spacing w:val="-10"/>
                <w:sz w:val="20"/>
              </w:rPr>
              <w:t xml:space="preserve"> </w:t>
            </w:r>
            <w:r>
              <w:rPr>
                <w:i/>
                <w:sz w:val="20"/>
              </w:rPr>
              <w:t>Elbasvir</w:t>
            </w:r>
            <w:r>
              <w:rPr>
                <w:i/>
                <w:spacing w:val="-9"/>
                <w:sz w:val="20"/>
              </w:rPr>
              <w:t xml:space="preserve"> </w:t>
            </w:r>
            <w:r>
              <w:rPr>
                <w:i/>
                <w:sz w:val="20"/>
              </w:rPr>
              <w:t>and</w:t>
            </w:r>
            <w:r>
              <w:rPr>
                <w:i/>
                <w:spacing w:val="-9"/>
                <w:sz w:val="20"/>
              </w:rPr>
              <w:t xml:space="preserve"> </w:t>
            </w:r>
            <w:r>
              <w:rPr>
                <w:i/>
                <w:sz w:val="20"/>
              </w:rPr>
              <w:t>Grazoprevir</w:t>
            </w:r>
            <w:r>
              <w:rPr>
                <w:i/>
                <w:spacing w:val="-10"/>
                <w:sz w:val="20"/>
              </w:rPr>
              <w:t xml:space="preserve"> </w:t>
            </w:r>
            <w:r>
              <w:rPr>
                <w:i/>
                <w:sz w:val="20"/>
              </w:rPr>
              <w:t xml:space="preserve">in a dosage form. </w:t>
            </w:r>
            <w:r>
              <w:rPr>
                <w:b/>
                <w:i/>
                <w:sz w:val="20"/>
              </w:rPr>
              <w:t xml:space="preserve">Material and Methods: </w:t>
            </w:r>
            <w:r>
              <w:rPr>
                <w:i/>
                <w:sz w:val="20"/>
              </w:rPr>
              <w:t>The critical chromatographic factors were</w:t>
            </w:r>
            <w:r>
              <w:rPr>
                <w:i/>
                <w:spacing w:val="-5"/>
                <w:sz w:val="20"/>
              </w:rPr>
              <w:t xml:space="preserve"> </w:t>
            </w:r>
            <w:r>
              <w:rPr>
                <w:i/>
                <w:sz w:val="20"/>
              </w:rPr>
              <w:t>the</w:t>
            </w:r>
            <w:r>
              <w:rPr>
                <w:i/>
                <w:spacing w:val="-5"/>
                <w:sz w:val="20"/>
              </w:rPr>
              <w:t xml:space="preserve"> </w:t>
            </w:r>
            <w:r>
              <w:rPr>
                <w:i/>
                <w:sz w:val="20"/>
              </w:rPr>
              <w:t>%</w:t>
            </w:r>
            <w:r>
              <w:rPr>
                <w:i/>
                <w:spacing w:val="-6"/>
                <w:sz w:val="20"/>
              </w:rPr>
              <w:t xml:space="preserve"> </w:t>
            </w:r>
            <w:r>
              <w:rPr>
                <w:i/>
                <w:sz w:val="20"/>
              </w:rPr>
              <w:t>of</w:t>
            </w:r>
            <w:r>
              <w:rPr>
                <w:i/>
                <w:spacing w:val="-6"/>
                <w:sz w:val="20"/>
              </w:rPr>
              <w:t xml:space="preserve"> </w:t>
            </w:r>
            <w:r>
              <w:rPr>
                <w:i/>
                <w:sz w:val="20"/>
              </w:rPr>
              <w:t>ethanol</w:t>
            </w:r>
            <w:r>
              <w:rPr>
                <w:i/>
                <w:spacing w:val="-8"/>
                <w:sz w:val="20"/>
              </w:rPr>
              <w:t xml:space="preserve"> </w:t>
            </w:r>
            <w:r>
              <w:rPr>
                <w:i/>
                <w:sz w:val="20"/>
              </w:rPr>
              <w:t>in</w:t>
            </w:r>
            <w:r>
              <w:rPr>
                <w:i/>
                <w:spacing w:val="-4"/>
                <w:sz w:val="20"/>
              </w:rPr>
              <w:t xml:space="preserve"> </w:t>
            </w:r>
            <w:r>
              <w:rPr>
                <w:i/>
                <w:sz w:val="20"/>
              </w:rPr>
              <w:t>the</w:t>
            </w:r>
            <w:r>
              <w:rPr>
                <w:i/>
                <w:spacing w:val="-7"/>
                <w:sz w:val="20"/>
              </w:rPr>
              <w:t xml:space="preserve"> </w:t>
            </w:r>
            <w:r>
              <w:rPr>
                <w:i/>
                <w:sz w:val="20"/>
              </w:rPr>
              <w:t>mobile</w:t>
            </w:r>
            <w:r>
              <w:rPr>
                <w:i/>
                <w:spacing w:val="-5"/>
                <w:sz w:val="20"/>
              </w:rPr>
              <w:t xml:space="preserve"> </w:t>
            </w:r>
            <w:r>
              <w:rPr>
                <w:i/>
                <w:sz w:val="20"/>
              </w:rPr>
              <w:t>phase,</w:t>
            </w:r>
            <w:r>
              <w:rPr>
                <w:i/>
                <w:spacing w:val="-5"/>
                <w:sz w:val="20"/>
              </w:rPr>
              <w:t xml:space="preserve"> </w:t>
            </w:r>
            <w:r>
              <w:rPr>
                <w:i/>
                <w:sz w:val="20"/>
              </w:rPr>
              <w:t>flow</w:t>
            </w:r>
            <w:r>
              <w:rPr>
                <w:i/>
                <w:spacing w:val="-6"/>
                <w:sz w:val="20"/>
              </w:rPr>
              <w:t xml:space="preserve"> </w:t>
            </w:r>
            <w:r>
              <w:rPr>
                <w:i/>
                <w:sz w:val="20"/>
              </w:rPr>
              <w:t>rate,</w:t>
            </w:r>
            <w:r>
              <w:rPr>
                <w:i/>
                <w:spacing w:val="-7"/>
                <w:sz w:val="20"/>
              </w:rPr>
              <w:t xml:space="preserve"> </w:t>
            </w:r>
            <w:r>
              <w:rPr>
                <w:i/>
                <w:sz w:val="20"/>
              </w:rPr>
              <w:t>and</w:t>
            </w:r>
            <w:r>
              <w:rPr>
                <w:i/>
                <w:spacing w:val="-5"/>
                <w:sz w:val="20"/>
              </w:rPr>
              <w:t xml:space="preserve"> </w:t>
            </w:r>
            <w:r>
              <w:rPr>
                <w:i/>
                <w:sz w:val="20"/>
              </w:rPr>
              <w:t>their</w:t>
            </w:r>
            <w:r>
              <w:rPr>
                <w:i/>
                <w:spacing w:val="-5"/>
                <w:sz w:val="20"/>
              </w:rPr>
              <w:t xml:space="preserve"> </w:t>
            </w:r>
            <w:r>
              <w:rPr>
                <w:i/>
                <w:sz w:val="20"/>
              </w:rPr>
              <w:t>overall</w:t>
            </w:r>
            <w:r>
              <w:rPr>
                <w:i/>
                <w:spacing w:val="-5"/>
                <w:sz w:val="20"/>
              </w:rPr>
              <w:t xml:space="preserve"> </w:t>
            </w:r>
            <w:r>
              <w:rPr>
                <w:i/>
                <w:sz w:val="20"/>
              </w:rPr>
              <w:t>effect</w:t>
            </w:r>
            <w:r>
              <w:rPr>
                <w:i/>
                <w:spacing w:val="-5"/>
                <w:sz w:val="20"/>
              </w:rPr>
              <w:t xml:space="preserve"> </w:t>
            </w:r>
            <w:r>
              <w:rPr>
                <w:i/>
                <w:sz w:val="20"/>
              </w:rPr>
              <w:t>on the</w:t>
            </w:r>
            <w:r>
              <w:rPr>
                <w:i/>
                <w:spacing w:val="-9"/>
                <w:sz w:val="20"/>
              </w:rPr>
              <w:t xml:space="preserve"> </w:t>
            </w:r>
            <w:r>
              <w:rPr>
                <w:i/>
                <w:sz w:val="20"/>
              </w:rPr>
              <w:t>responses</w:t>
            </w:r>
            <w:r>
              <w:rPr>
                <w:i/>
                <w:spacing w:val="-10"/>
                <w:sz w:val="20"/>
              </w:rPr>
              <w:t xml:space="preserve"> </w:t>
            </w:r>
            <w:r>
              <w:rPr>
                <w:i/>
                <w:sz w:val="20"/>
              </w:rPr>
              <w:t>like</w:t>
            </w:r>
            <w:r>
              <w:rPr>
                <w:i/>
                <w:spacing w:val="-9"/>
                <w:sz w:val="20"/>
              </w:rPr>
              <w:t xml:space="preserve"> </w:t>
            </w:r>
            <w:r>
              <w:rPr>
                <w:i/>
                <w:sz w:val="20"/>
              </w:rPr>
              <w:t>asymmetry,</w:t>
            </w:r>
            <w:r>
              <w:rPr>
                <w:i/>
                <w:spacing w:val="-9"/>
                <w:sz w:val="20"/>
              </w:rPr>
              <w:t xml:space="preserve"> </w:t>
            </w:r>
            <w:r>
              <w:rPr>
                <w:i/>
                <w:sz w:val="20"/>
              </w:rPr>
              <w:t>theoretical</w:t>
            </w:r>
            <w:r>
              <w:rPr>
                <w:i/>
                <w:spacing w:val="-9"/>
                <w:sz w:val="20"/>
              </w:rPr>
              <w:t xml:space="preserve"> </w:t>
            </w:r>
            <w:r>
              <w:rPr>
                <w:i/>
                <w:sz w:val="20"/>
              </w:rPr>
              <w:t>plates,</w:t>
            </w:r>
            <w:r>
              <w:rPr>
                <w:i/>
                <w:spacing w:val="-10"/>
                <w:sz w:val="20"/>
              </w:rPr>
              <w:t xml:space="preserve"> </w:t>
            </w:r>
            <w:r>
              <w:rPr>
                <w:i/>
                <w:sz w:val="20"/>
              </w:rPr>
              <w:t>and</w:t>
            </w:r>
            <w:r>
              <w:rPr>
                <w:i/>
                <w:spacing w:val="-9"/>
                <w:sz w:val="20"/>
              </w:rPr>
              <w:t xml:space="preserve"> </w:t>
            </w:r>
            <w:r>
              <w:rPr>
                <w:i/>
                <w:sz w:val="20"/>
              </w:rPr>
              <w:t>resolution</w:t>
            </w:r>
            <w:r>
              <w:rPr>
                <w:i/>
                <w:spacing w:val="-9"/>
                <w:sz w:val="20"/>
              </w:rPr>
              <w:t xml:space="preserve"> </w:t>
            </w:r>
            <w:r>
              <w:rPr>
                <w:i/>
                <w:sz w:val="20"/>
              </w:rPr>
              <w:t>were</w:t>
            </w:r>
            <w:r>
              <w:rPr>
                <w:i/>
                <w:spacing w:val="-10"/>
                <w:sz w:val="20"/>
              </w:rPr>
              <w:t xml:space="preserve"> </w:t>
            </w:r>
            <w:r>
              <w:rPr>
                <w:i/>
                <w:sz w:val="20"/>
              </w:rPr>
              <w:t>studied</w:t>
            </w:r>
            <w:r>
              <w:rPr>
                <w:i/>
                <w:spacing w:val="-9"/>
                <w:sz w:val="20"/>
              </w:rPr>
              <w:t xml:space="preserve"> </w:t>
            </w:r>
            <w:r>
              <w:rPr>
                <w:i/>
                <w:sz w:val="20"/>
              </w:rPr>
              <w:t>to optimize</w:t>
            </w:r>
            <w:r>
              <w:rPr>
                <w:i/>
                <w:spacing w:val="-3"/>
                <w:sz w:val="20"/>
              </w:rPr>
              <w:t xml:space="preserve"> </w:t>
            </w:r>
            <w:r>
              <w:rPr>
                <w:i/>
                <w:sz w:val="20"/>
              </w:rPr>
              <w:t>the</w:t>
            </w:r>
            <w:r>
              <w:rPr>
                <w:i/>
                <w:spacing w:val="-3"/>
                <w:sz w:val="20"/>
              </w:rPr>
              <w:t xml:space="preserve"> </w:t>
            </w:r>
            <w:r>
              <w:rPr>
                <w:i/>
                <w:sz w:val="20"/>
              </w:rPr>
              <w:t>method.</w:t>
            </w:r>
            <w:r>
              <w:rPr>
                <w:i/>
                <w:spacing w:val="-2"/>
                <w:sz w:val="20"/>
              </w:rPr>
              <w:t xml:space="preserve"> </w:t>
            </w:r>
            <w:r>
              <w:rPr>
                <w:i/>
                <w:sz w:val="20"/>
              </w:rPr>
              <w:t>Green</w:t>
            </w:r>
            <w:r>
              <w:rPr>
                <w:i/>
                <w:spacing w:val="-2"/>
                <w:sz w:val="20"/>
              </w:rPr>
              <w:t xml:space="preserve"> </w:t>
            </w:r>
            <w:r>
              <w:rPr>
                <w:i/>
                <w:sz w:val="20"/>
              </w:rPr>
              <w:t>analytical</w:t>
            </w:r>
            <w:r>
              <w:rPr>
                <w:i/>
                <w:spacing w:val="-4"/>
                <w:sz w:val="20"/>
              </w:rPr>
              <w:t xml:space="preserve"> </w:t>
            </w:r>
            <w:r>
              <w:rPr>
                <w:i/>
                <w:sz w:val="20"/>
              </w:rPr>
              <w:t>chemistry</w:t>
            </w:r>
            <w:r>
              <w:rPr>
                <w:i/>
                <w:spacing w:val="-3"/>
                <w:sz w:val="20"/>
              </w:rPr>
              <w:t xml:space="preserve"> </w:t>
            </w:r>
            <w:r>
              <w:rPr>
                <w:i/>
                <w:sz w:val="20"/>
              </w:rPr>
              <w:t>(GAC)</w:t>
            </w:r>
            <w:r>
              <w:rPr>
                <w:i/>
                <w:spacing w:val="-2"/>
                <w:sz w:val="20"/>
              </w:rPr>
              <w:t xml:space="preserve"> </w:t>
            </w:r>
            <w:r>
              <w:rPr>
                <w:i/>
                <w:sz w:val="20"/>
              </w:rPr>
              <w:t>has</w:t>
            </w:r>
            <w:r>
              <w:rPr>
                <w:i/>
                <w:spacing w:val="-2"/>
                <w:sz w:val="20"/>
              </w:rPr>
              <w:t xml:space="preserve"> </w:t>
            </w:r>
            <w:r>
              <w:rPr>
                <w:i/>
                <w:sz w:val="20"/>
              </w:rPr>
              <w:t>mainly</w:t>
            </w:r>
            <w:r>
              <w:rPr>
                <w:i/>
                <w:spacing w:val="-3"/>
                <w:sz w:val="20"/>
              </w:rPr>
              <w:t xml:space="preserve"> </w:t>
            </w:r>
            <w:r>
              <w:rPr>
                <w:i/>
                <w:sz w:val="20"/>
              </w:rPr>
              <w:t>focused</w:t>
            </w:r>
            <w:r>
              <w:rPr>
                <w:i/>
                <w:spacing w:val="-2"/>
                <w:sz w:val="20"/>
              </w:rPr>
              <w:t xml:space="preserve"> </w:t>
            </w:r>
            <w:r>
              <w:rPr>
                <w:i/>
                <w:sz w:val="20"/>
              </w:rPr>
              <w:t xml:space="preserve">on developing analytical methods that are safe for the environment. Therefore, it is imperative that the GAC principles be applied in pharmacological analysis. A rotatable central composite design was employed, and the optimized conditions for chromatographic separation were made with a run time of 5 minutes using </w:t>
            </w:r>
            <w:proofErr w:type="spellStart"/>
            <w:r>
              <w:rPr>
                <w:i/>
                <w:sz w:val="20"/>
              </w:rPr>
              <w:t>Zorbax</w:t>
            </w:r>
            <w:proofErr w:type="spellEnd"/>
            <w:r>
              <w:rPr>
                <w:i/>
                <w:sz w:val="20"/>
              </w:rPr>
              <w:t xml:space="preserve"> C18 column (4.6× 150 mm, 5 µm) with 0.1% Trifluoroacetic</w:t>
            </w:r>
            <w:r>
              <w:rPr>
                <w:i/>
                <w:spacing w:val="-1"/>
                <w:sz w:val="20"/>
              </w:rPr>
              <w:t xml:space="preserve"> </w:t>
            </w:r>
            <w:r>
              <w:rPr>
                <w:i/>
                <w:sz w:val="20"/>
              </w:rPr>
              <w:t>acid and</w:t>
            </w:r>
            <w:r>
              <w:rPr>
                <w:i/>
                <w:spacing w:val="-3"/>
                <w:sz w:val="20"/>
              </w:rPr>
              <w:t xml:space="preserve"> </w:t>
            </w:r>
            <w:r>
              <w:rPr>
                <w:i/>
                <w:sz w:val="20"/>
              </w:rPr>
              <w:t>ethanol (40:60</w:t>
            </w:r>
            <w:r>
              <w:rPr>
                <w:i/>
                <w:spacing w:val="-2"/>
                <w:sz w:val="20"/>
              </w:rPr>
              <w:t xml:space="preserve"> </w:t>
            </w:r>
            <w:r>
              <w:rPr>
                <w:i/>
                <w:sz w:val="20"/>
              </w:rPr>
              <w:t>v/v) as</w:t>
            </w:r>
            <w:r>
              <w:rPr>
                <w:i/>
                <w:spacing w:val="-2"/>
                <w:sz w:val="20"/>
              </w:rPr>
              <w:t xml:space="preserve"> </w:t>
            </w:r>
            <w:r>
              <w:rPr>
                <w:i/>
                <w:sz w:val="20"/>
              </w:rPr>
              <w:t>components</w:t>
            </w:r>
            <w:r>
              <w:rPr>
                <w:i/>
                <w:spacing w:val="-1"/>
                <w:sz w:val="20"/>
              </w:rPr>
              <w:t xml:space="preserve"> </w:t>
            </w:r>
            <w:r>
              <w:rPr>
                <w:i/>
                <w:sz w:val="20"/>
              </w:rPr>
              <w:t>of</w:t>
            </w:r>
            <w:r>
              <w:rPr>
                <w:i/>
                <w:spacing w:val="-2"/>
                <w:sz w:val="20"/>
              </w:rPr>
              <w:t xml:space="preserve"> </w:t>
            </w:r>
            <w:r>
              <w:rPr>
                <w:i/>
                <w:sz w:val="20"/>
              </w:rPr>
              <w:t>a mobile</w:t>
            </w:r>
            <w:r>
              <w:rPr>
                <w:i/>
                <w:spacing w:val="-1"/>
                <w:sz w:val="20"/>
              </w:rPr>
              <w:t xml:space="preserve"> </w:t>
            </w:r>
            <w:r>
              <w:rPr>
                <w:i/>
                <w:sz w:val="20"/>
              </w:rPr>
              <w:t>phase, flowing at</w:t>
            </w:r>
            <w:r>
              <w:rPr>
                <w:i/>
                <w:spacing w:val="-2"/>
                <w:sz w:val="20"/>
              </w:rPr>
              <w:t xml:space="preserve"> </w:t>
            </w:r>
            <w:r>
              <w:rPr>
                <w:i/>
                <w:sz w:val="20"/>
              </w:rPr>
              <w:t>a</w:t>
            </w:r>
            <w:r>
              <w:rPr>
                <w:i/>
                <w:spacing w:val="-3"/>
                <w:sz w:val="20"/>
              </w:rPr>
              <w:t xml:space="preserve"> </w:t>
            </w:r>
            <w:r>
              <w:rPr>
                <w:i/>
                <w:sz w:val="20"/>
              </w:rPr>
              <w:t>rate</w:t>
            </w:r>
            <w:r>
              <w:rPr>
                <w:i/>
                <w:spacing w:val="-1"/>
                <w:sz w:val="20"/>
              </w:rPr>
              <w:t xml:space="preserve"> </w:t>
            </w:r>
            <w:r>
              <w:rPr>
                <w:i/>
                <w:sz w:val="20"/>
              </w:rPr>
              <w:t>of</w:t>
            </w:r>
            <w:r>
              <w:rPr>
                <w:i/>
                <w:spacing w:val="-4"/>
                <w:sz w:val="20"/>
              </w:rPr>
              <w:t xml:space="preserve"> </w:t>
            </w:r>
            <w:r>
              <w:rPr>
                <w:i/>
                <w:sz w:val="20"/>
              </w:rPr>
              <w:t>1.0 ml/minute. Photodiode array</w:t>
            </w:r>
            <w:r>
              <w:rPr>
                <w:i/>
                <w:spacing w:val="-1"/>
                <w:sz w:val="20"/>
              </w:rPr>
              <w:t xml:space="preserve"> </w:t>
            </w:r>
            <w:r>
              <w:rPr>
                <w:i/>
                <w:sz w:val="20"/>
              </w:rPr>
              <w:t>detection was</w:t>
            </w:r>
            <w:r>
              <w:rPr>
                <w:i/>
                <w:spacing w:val="-2"/>
                <w:sz w:val="20"/>
              </w:rPr>
              <w:t xml:space="preserve"> </w:t>
            </w:r>
            <w:r>
              <w:rPr>
                <w:i/>
                <w:sz w:val="20"/>
              </w:rPr>
              <w:t xml:space="preserve">carried out at 253 nm. </w:t>
            </w:r>
            <w:r>
              <w:rPr>
                <w:b/>
                <w:i/>
                <w:sz w:val="20"/>
              </w:rPr>
              <w:t>Results</w:t>
            </w:r>
            <w:r>
              <w:rPr>
                <w:i/>
                <w:sz w:val="20"/>
              </w:rPr>
              <w:t>: The retention time was 1.8 min for EBS and 2.84 min for GZP.</w:t>
            </w:r>
            <w:r>
              <w:rPr>
                <w:i/>
                <w:spacing w:val="-8"/>
                <w:sz w:val="20"/>
              </w:rPr>
              <w:t xml:space="preserve"> </w:t>
            </w:r>
            <w:r>
              <w:rPr>
                <w:i/>
                <w:sz w:val="20"/>
              </w:rPr>
              <w:t>According</w:t>
            </w:r>
            <w:r>
              <w:rPr>
                <w:i/>
                <w:spacing w:val="-7"/>
                <w:sz w:val="20"/>
              </w:rPr>
              <w:t xml:space="preserve"> </w:t>
            </w:r>
            <w:r>
              <w:rPr>
                <w:i/>
                <w:sz w:val="20"/>
              </w:rPr>
              <w:t>to</w:t>
            </w:r>
            <w:r>
              <w:rPr>
                <w:i/>
                <w:spacing w:val="-8"/>
                <w:sz w:val="20"/>
              </w:rPr>
              <w:t xml:space="preserve"> </w:t>
            </w:r>
            <w:r>
              <w:rPr>
                <w:i/>
                <w:sz w:val="20"/>
              </w:rPr>
              <w:t>the</w:t>
            </w:r>
            <w:r>
              <w:rPr>
                <w:i/>
                <w:spacing w:val="-8"/>
                <w:sz w:val="20"/>
              </w:rPr>
              <w:t xml:space="preserve"> </w:t>
            </w:r>
            <w:r>
              <w:rPr>
                <w:i/>
                <w:sz w:val="20"/>
              </w:rPr>
              <w:t>ICH</w:t>
            </w:r>
            <w:r>
              <w:rPr>
                <w:i/>
                <w:spacing w:val="-9"/>
                <w:sz w:val="20"/>
              </w:rPr>
              <w:t xml:space="preserve"> </w:t>
            </w:r>
            <w:r>
              <w:rPr>
                <w:i/>
                <w:sz w:val="20"/>
              </w:rPr>
              <w:t>guidelines,</w:t>
            </w:r>
            <w:r>
              <w:rPr>
                <w:i/>
                <w:spacing w:val="-7"/>
                <w:sz w:val="20"/>
              </w:rPr>
              <w:t xml:space="preserve"> </w:t>
            </w:r>
            <w:r>
              <w:rPr>
                <w:i/>
                <w:sz w:val="20"/>
              </w:rPr>
              <w:t>the</w:t>
            </w:r>
            <w:r>
              <w:rPr>
                <w:i/>
                <w:spacing w:val="-8"/>
                <w:sz w:val="20"/>
              </w:rPr>
              <w:t xml:space="preserve"> </w:t>
            </w:r>
            <w:r>
              <w:rPr>
                <w:i/>
                <w:sz w:val="20"/>
              </w:rPr>
              <w:t>proposed</w:t>
            </w:r>
            <w:r>
              <w:rPr>
                <w:i/>
                <w:spacing w:val="-7"/>
                <w:sz w:val="20"/>
              </w:rPr>
              <w:t xml:space="preserve"> </w:t>
            </w:r>
            <w:r>
              <w:rPr>
                <w:i/>
                <w:sz w:val="20"/>
              </w:rPr>
              <w:t>method</w:t>
            </w:r>
            <w:r>
              <w:rPr>
                <w:i/>
                <w:spacing w:val="-10"/>
                <w:sz w:val="20"/>
              </w:rPr>
              <w:t xml:space="preserve"> </w:t>
            </w:r>
            <w:r>
              <w:rPr>
                <w:i/>
                <w:sz w:val="20"/>
              </w:rPr>
              <w:t>was</w:t>
            </w:r>
            <w:r>
              <w:rPr>
                <w:i/>
                <w:spacing w:val="-9"/>
                <w:sz w:val="20"/>
              </w:rPr>
              <w:t xml:space="preserve"> </w:t>
            </w:r>
            <w:r>
              <w:rPr>
                <w:i/>
                <w:sz w:val="20"/>
              </w:rPr>
              <w:t>validated</w:t>
            </w:r>
            <w:r>
              <w:rPr>
                <w:i/>
                <w:spacing w:val="-8"/>
                <w:sz w:val="20"/>
              </w:rPr>
              <w:t xml:space="preserve"> </w:t>
            </w:r>
            <w:r>
              <w:rPr>
                <w:i/>
                <w:sz w:val="20"/>
              </w:rPr>
              <w:t>and stress</w:t>
            </w:r>
            <w:r>
              <w:rPr>
                <w:i/>
                <w:spacing w:val="-13"/>
                <w:sz w:val="20"/>
              </w:rPr>
              <w:t xml:space="preserve"> </w:t>
            </w:r>
            <w:r>
              <w:rPr>
                <w:i/>
                <w:sz w:val="20"/>
              </w:rPr>
              <w:t>studies</w:t>
            </w:r>
            <w:r>
              <w:rPr>
                <w:i/>
                <w:spacing w:val="-12"/>
                <w:sz w:val="20"/>
              </w:rPr>
              <w:t xml:space="preserve"> </w:t>
            </w:r>
            <w:r>
              <w:rPr>
                <w:i/>
                <w:sz w:val="20"/>
              </w:rPr>
              <w:t>revealed</w:t>
            </w:r>
            <w:r>
              <w:rPr>
                <w:i/>
                <w:spacing w:val="-13"/>
                <w:sz w:val="20"/>
              </w:rPr>
              <w:t xml:space="preserve"> </w:t>
            </w:r>
            <w:r>
              <w:rPr>
                <w:i/>
                <w:sz w:val="20"/>
              </w:rPr>
              <w:t>that</w:t>
            </w:r>
            <w:r>
              <w:rPr>
                <w:i/>
                <w:spacing w:val="-12"/>
                <w:sz w:val="20"/>
              </w:rPr>
              <w:t xml:space="preserve"> </w:t>
            </w:r>
            <w:r>
              <w:rPr>
                <w:i/>
                <w:sz w:val="20"/>
              </w:rPr>
              <w:t>Elbasvir</w:t>
            </w:r>
            <w:r>
              <w:rPr>
                <w:i/>
                <w:spacing w:val="-13"/>
                <w:sz w:val="20"/>
              </w:rPr>
              <w:t xml:space="preserve"> </w:t>
            </w:r>
            <w:r>
              <w:rPr>
                <w:i/>
                <w:sz w:val="20"/>
              </w:rPr>
              <w:t>and</w:t>
            </w:r>
            <w:r>
              <w:rPr>
                <w:i/>
                <w:spacing w:val="-12"/>
                <w:sz w:val="20"/>
              </w:rPr>
              <w:t xml:space="preserve"> </w:t>
            </w:r>
            <w:r>
              <w:rPr>
                <w:i/>
                <w:sz w:val="20"/>
              </w:rPr>
              <w:t>Grazoprevir</w:t>
            </w:r>
            <w:r>
              <w:rPr>
                <w:i/>
                <w:spacing w:val="-13"/>
                <w:sz w:val="20"/>
              </w:rPr>
              <w:t xml:space="preserve"> </w:t>
            </w:r>
            <w:r>
              <w:rPr>
                <w:i/>
                <w:sz w:val="20"/>
              </w:rPr>
              <w:t>are</w:t>
            </w:r>
            <w:r>
              <w:rPr>
                <w:i/>
                <w:spacing w:val="-12"/>
                <w:sz w:val="20"/>
              </w:rPr>
              <w:t xml:space="preserve"> </w:t>
            </w:r>
            <w:r>
              <w:rPr>
                <w:i/>
                <w:sz w:val="20"/>
              </w:rPr>
              <w:t>prone</w:t>
            </w:r>
            <w:r>
              <w:rPr>
                <w:i/>
                <w:spacing w:val="-13"/>
                <w:sz w:val="20"/>
              </w:rPr>
              <w:t xml:space="preserve"> </w:t>
            </w:r>
            <w:r>
              <w:rPr>
                <w:i/>
                <w:sz w:val="20"/>
              </w:rPr>
              <w:t>to</w:t>
            </w:r>
            <w:r>
              <w:rPr>
                <w:i/>
                <w:spacing w:val="-12"/>
                <w:sz w:val="20"/>
              </w:rPr>
              <w:t xml:space="preserve"> </w:t>
            </w:r>
            <w:r>
              <w:rPr>
                <w:i/>
                <w:sz w:val="20"/>
              </w:rPr>
              <w:t>acidic,</w:t>
            </w:r>
            <w:r>
              <w:rPr>
                <w:i/>
                <w:spacing w:val="-13"/>
                <w:sz w:val="20"/>
              </w:rPr>
              <w:t xml:space="preserve"> </w:t>
            </w:r>
            <w:r>
              <w:rPr>
                <w:i/>
                <w:sz w:val="20"/>
              </w:rPr>
              <w:t>basic, and oxidation stress conditions. An analytical eco-scale score evaluated the greenness</w:t>
            </w:r>
            <w:r>
              <w:rPr>
                <w:i/>
                <w:spacing w:val="-13"/>
                <w:sz w:val="20"/>
              </w:rPr>
              <w:t xml:space="preserve"> </w:t>
            </w:r>
            <w:r>
              <w:rPr>
                <w:i/>
                <w:sz w:val="20"/>
              </w:rPr>
              <w:t>profile</w:t>
            </w:r>
            <w:r>
              <w:rPr>
                <w:i/>
                <w:spacing w:val="-12"/>
                <w:sz w:val="20"/>
              </w:rPr>
              <w:t xml:space="preserve"> </w:t>
            </w:r>
            <w:r>
              <w:rPr>
                <w:i/>
                <w:sz w:val="20"/>
              </w:rPr>
              <w:t>and</w:t>
            </w:r>
            <w:r>
              <w:rPr>
                <w:i/>
                <w:spacing w:val="-13"/>
                <w:sz w:val="20"/>
              </w:rPr>
              <w:t xml:space="preserve"> </w:t>
            </w:r>
            <w:r>
              <w:rPr>
                <w:i/>
                <w:sz w:val="20"/>
              </w:rPr>
              <w:t>a</w:t>
            </w:r>
            <w:r>
              <w:rPr>
                <w:i/>
                <w:spacing w:val="-11"/>
                <w:sz w:val="20"/>
              </w:rPr>
              <w:t xml:space="preserve"> </w:t>
            </w:r>
            <w:r>
              <w:rPr>
                <w:i/>
                <w:sz w:val="20"/>
              </w:rPr>
              <w:t>software-based</w:t>
            </w:r>
            <w:r>
              <w:rPr>
                <w:i/>
                <w:spacing w:val="-11"/>
                <w:sz w:val="20"/>
              </w:rPr>
              <w:t xml:space="preserve"> </w:t>
            </w:r>
            <w:r>
              <w:rPr>
                <w:i/>
                <w:sz w:val="20"/>
              </w:rPr>
              <w:t>evaluation.</w:t>
            </w:r>
            <w:r>
              <w:rPr>
                <w:i/>
                <w:spacing w:val="-10"/>
                <w:sz w:val="20"/>
              </w:rPr>
              <w:t xml:space="preserve"> </w:t>
            </w:r>
            <w:r>
              <w:rPr>
                <w:b/>
                <w:i/>
                <w:sz w:val="20"/>
              </w:rPr>
              <w:t>Conclusion:</w:t>
            </w:r>
            <w:r>
              <w:rPr>
                <w:b/>
                <w:i/>
                <w:spacing w:val="-11"/>
                <w:sz w:val="20"/>
              </w:rPr>
              <w:t xml:space="preserve"> </w:t>
            </w:r>
            <w:r>
              <w:rPr>
                <w:i/>
                <w:sz w:val="20"/>
              </w:rPr>
              <w:t>The</w:t>
            </w:r>
            <w:r>
              <w:rPr>
                <w:i/>
                <w:spacing w:val="-12"/>
                <w:sz w:val="20"/>
              </w:rPr>
              <w:t xml:space="preserve"> </w:t>
            </w:r>
            <w:r>
              <w:rPr>
                <w:i/>
                <w:sz w:val="20"/>
              </w:rPr>
              <w:t>developed HPLC method is eco-friendly and shall be adopted</w:t>
            </w:r>
            <w:r>
              <w:rPr>
                <w:i/>
                <w:spacing w:val="80"/>
                <w:sz w:val="20"/>
              </w:rPr>
              <w:t xml:space="preserve"> </w:t>
            </w:r>
            <w:r>
              <w:rPr>
                <w:i/>
                <w:sz w:val="20"/>
              </w:rPr>
              <w:t>in the routine quality control of Elbasvir and Grazoprevir in a tablet dosage form.</w:t>
            </w:r>
          </w:p>
        </w:tc>
      </w:tr>
      <w:tr w:rsidR="00E5653B" w14:paraId="3950079D" w14:textId="77777777">
        <w:trPr>
          <w:trHeight w:val="610"/>
        </w:trPr>
        <w:tc>
          <w:tcPr>
            <w:tcW w:w="2437" w:type="dxa"/>
            <w:tcBorders>
              <w:top w:val="nil"/>
            </w:tcBorders>
          </w:tcPr>
          <w:p w14:paraId="298AE911" w14:textId="7B12EC2A" w:rsidR="00E5653B" w:rsidRDefault="00E5653B">
            <w:pPr>
              <w:pStyle w:val="TableParagraph"/>
              <w:spacing w:before="20" w:line="227" w:lineRule="exact"/>
              <w:ind w:left="107"/>
              <w:jc w:val="left"/>
              <w:rPr>
                <w:sz w:val="20"/>
              </w:rPr>
            </w:pPr>
          </w:p>
        </w:tc>
        <w:tc>
          <w:tcPr>
            <w:tcW w:w="6469" w:type="dxa"/>
            <w:tcBorders>
              <w:top w:val="nil"/>
            </w:tcBorders>
          </w:tcPr>
          <w:p w14:paraId="511BF9EE" w14:textId="77777777" w:rsidR="00E5653B" w:rsidRDefault="00000000">
            <w:pPr>
              <w:pStyle w:val="TableParagraph"/>
              <w:spacing w:before="54"/>
              <w:ind w:left="107"/>
              <w:jc w:val="left"/>
              <w:rPr>
                <w:i/>
                <w:sz w:val="20"/>
              </w:rPr>
            </w:pPr>
            <w:r>
              <w:rPr>
                <w:b/>
                <w:sz w:val="20"/>
              </w:rPr>
              <w:t>Keywords:</w:t>
            </w:r>
            <w:r>
              <w:rPr>
                <w:b/>
                <w:spacing w:val="80"/>
                <w:w w:val="150"/>
                <w:sz w:val="20"/>
              </w:rPr>
              <w:t xml:space="preserve"> </w:t>
            </w:r>
            <w:r>
              <w:rPr>
                <w:i/>
                <w:sz w:val="20"/>
              </w:rPr>
              <w:t>Green</w:t>
            </w:r>
            <w:r>
              <w:rPr>
                <w:i/>
                <w:spacing w:val="80"/>
                <w:w w:val="150"/>
                <w:sz w:val="20"/>
              </w:rPr>
              <w:t xml:space="preserve"> </w:t>
            </w:r>
            <w:r>
              <w:rPr>
                <w:i/>
                <w:sz w:val="20"/>
              </w:rPr>
              <w:t>assessment,</w:t>
            </w:r>
            <w:r>
              <w:rPr>
                <w:i/>
                <w:spacing w:val="80"/>
                <w:w w:val="150"/>
                <w:sz w:val="20"/>
              </w:rPr>
              <w:t xml:space="preserve"> </w:t>
            </w:r>
            <w:r>
              <w:rPr>
                <w:i/>
                <w:sz w:val="20"/>
              </w:rPr>
              <w:t>Elbasvir</w:t>
            </w:r>
            <w:r>
              <w:rPr>
                <w:i/>
                <w:spacing w:val="80"/>
                <w:w w:val="150"/>
                <w:sz w:val="20"/>
              </w:rPr>
              <w:t xml:space="preserve"> </w:t>
            </w:r>
            <w:r>
              <w:rPr>
                <w:i/>
                <w:sz w:val="20"/>
              </w:rPr>
              <w:t>and</w:t>
            </w:r>
            <w:r>
              <w:rPr>
                <w:i/>
                <w:spacing w:val="80"/>
                <w:w w:val="150"/>
                <w:sz w:val="20"/>
              </w:rPr>
              <w:t xml:space="preserve"> </w:t>
            </w:r>
            <w:r>
              <w:rPr>
                <w:i/>
                <w:sz w:val="20"/>
              </w:rPr>
              <w:t>Grazoprevir,</w:t>
            </w:r>
            <w:r>
              <w:rPr>
                <w:i/>
                <w:spacing w:val="80"/>
                <w:w w:val="150"/>
                <w:sz w:val="20"/>
              </w:rPr>
              <w:t xml:space="preserve"> </w:t>
            </w:r>
            <w:r>
              <w:rPr>
                <w:i/>
                <w:sz w:val="20"/>
              </w:rPr>
              <w:t>Method Validation, QBD, Stability testing.</w:t>
            </w:r>
          </w:p>
        </w:tc>
      </w:tr>
    </w:tbl>
    <w:p w14:paraId="4E40D7F1" w14:textId="77777777" w:rsidR="00E5653B" w:rsidRDefault="00000000">
      <w:pPr>
        <w:pStyle w:val="ListParagraph"/>
        <w:numPr>
          <w:ilvl w:val="0"/>
          <w:numId w:val="2"/>
        </w:numPr>
        <w:tabs>
          <w:tab w:val="left" w:pos="873"/>
        </w:tabs>
        <w:spacing w:before="120"/>
        <w:ind w:hanging="283"/>
        <w:jc w:val="both"/>
        <w:rPr>
          <w:b/>
          <w:sz w:val="24"/>
        </w:rPr>
      </w:pPr>
      <w:r>
        <w:rPr>
          <w:b/>
          <w:spacing w:val="-2"/>
          <w:sz w:val="24"/>
        </w:rPr>
        <w:t>Introduction</w:t>
      </w:r>
    </w:p>
    <w:p w14:paraId="28A92473" w14:textId="77777777" w:rsidR="00E5653B" w:rsidRDefault="00000000">
      <w:pPr>
        <w:pStyle w:val="BodyText"/>
        <w:ind w:right="584"/>
        <w:jc w:val="both"/>
      </w:pPr>
      <w:r>
        <w:t>Green</w:t>
      </w:r>
      <w:r>
        <w:rPr>
          <w:spacing w:val="-5"/>
        </w:rPr>
        <w:t xml:space="preserve"> </w:t>
      </w:r>
      <w:r>
        <w:t>chemistry</w:t>
      </w:r>
      <w:r>
        <w:rPr>
          <w:spacing w:val="-3"/>
        </w:rPr>
        <w:t xml:space="preserve"> </w:t>
      </w:r>
      <w:r>
        <w:t>is</w:t>
      </w:r>
      <w:r>
        <w:rPr>
          <w:spacing w:val="-3"/>
        </w:rPr>
        <w:t xml:space="preserve"> </w:t>
      </w:r>
      <w:r>
        <w:t>widely</w:t>
      </w:r>
      <w:r>
        <w:rPr>
          <w:spacing w:val="-5"/>
        </w:rPr>
        <w:t xml:space="preserve"> </w:t>
      </w:r>
      <w:r>
        <w:t>used</w:t>
      </w:r>
      <w:r>
        <w:rPr>
          <w:spacing w:val="-5"/>
        </w:rPr>
        <w:t xml:space="preserve"> </w:t>
      </w:r>
      <w:r>
        <w:t>in</w:t>
      </w:r>
      <w:r>
        <w:rPr>
          <w:spacing w:val="-3"/>
        </w:rPr>
        <w:t xml:space="preserve"> </w:t>
      </w:r>
      <w:r>
        <w:t>worldwide</w:t>
      </w:r>
      <w:r>
        <w:rPr>
          <w:spacing w:val="-5"/>
        </w:rPr>
        <w:t xml:space="preserve"> </w:t>
      </w:r>
      <w:r>
        <w:t>manufacturing,</w:t>
      </w:r>
      <w:r>
        <w:rPr>
          <w:spacing w:val="-3"/>
        </w:rPr>
        <w:t xml:space="preserve"> </w:t>
      </w:r>
      <w:r>
        <w:t>government</w:t>
      </w:r>
      <w:r>
        <w:rPr>
          <w:spacing w:val="-4"/>
        </w:rPr>
        <w:t xml:space="preserve"> </w:t>
      </w:r>
      <w:r>
        <w:t>policy,</w:t>
      </w:r>
      <w:r>
        <w:rPr>
          <w:spacing w:val="-1"/>
        </w:rPr>
        <w:t xml:space="preserve"> </w:t>
      </w:r>
      <w:r>
        <w:t>educational</w:t>
      </w:r>
      <w:r>
        <w:rPr>
          <w:spacing w:val="-4"/>
        </w:rPr>
        <w:t xml:space="preserve"> </w:t>
      </w:r>
      <w:r>
        <w:t>practice, and technology development. The main purpose of the circular economy is to establish a balance between economic growth, resource sustainability, and environmental protection. Green analytical chemistry</w:t>
      </w:r>
      <w:r>
        <w:rPr>
          <w:spacing w:val="-6"/>
        </w:rPr>
        <w:t xml:space="preserve"> </w:t>
      </w:r>
      <w:r>
        <w:t>(GAC),</w:t>
      </w:r>
      <w:r>
        <w:rPr>
          <w:spacing w:val="-4"/>
        </w:rPr>
        <w:t xml:space="preserve"> </w:t>
      </w:r>
      <w:r>
        <w:t>which</w:t>
      </w:r>
      <w:r>
        <w:rPr>
          <w:spacing w:val="-4"/>
        </w:rPr>
        <w:t xml:space="preserve"> </w:t>
      </w:r>
      <w:r>
        <w:t>results</w:t>
      </w:r>
      <w:r>
        <w:rPr>
          <w:spacing w:val="-3"/>
        </w:rPr>
        <w:t xml:space="preserve"> </w:t>
      </w:r>
      <w:r>
        <w:t>in</w:t>
      </w:r>
      <w:r>
        <w:rPr>
          <w:spacing w:val="-4"/>
        </w:rPr>
        <w:t xml:space="preserve"> </w:t>
      </w:r>
      <w:r>
        <w:t>a</w:t>
      </w:r>
      <w:r>
        <w:rPr>
          <w:spacing w:val="-6"/>
        </w:rPr>
        <w:t xml:space="preserve"> </w:t>
      </w:r>
      <w:r>
        <w:t>change in</w:t>
      </w:r>
      <w:r>
        <w:rPr>
          <w:spacing w:val="-4"/>
        </w:rPr>
        <w:t xml:space="preserve"> </w:t>
      </w:r>
      <w:r>
        <w:t>attitudes</w:t>
      </w:r>
      <w:r>
        <w:rPr>
          <w:spacing w:val="-3"/>
        </w:rPr>
        <w:t xml:space="preserve"> </w:t>
      </w:r>
      <w:r>
        <w:t>and</w:t>
      </w:r>
      <w:r>
        <w:rPr>
          <w:spacing w:val="-3"/>
        </w:rPr>
        <w:t xml:space="preserve"> </w:t>
      </w:r>
      <w:proofErr w:type="spellStart"/>
      <w:r>
        <w:t>behaviour</w:t>
      </w:r>
      <w:proofErr w:type="spellEnd"/>
      <w:r>
        <w:rPr>
          <w:spacing w:val="-3"/>
        </w:rPr>
        <w:t xml:space="preserve"> </w:t>
      </w:r>
      <w:r>
        <w:t>in</w:t>
      </w:r>
      <w:r>
        <w:rPr>
          <w:spacing w:val="-4"/>
        </w:rPr>
        <w:t xml:space="preserve"> </w:t>
      </w:r>
      <w:r>
        <w:t>the</w:t>
      </w:r>
      <w:r>
        <w:rPr>
          <w:spacing w:val="-3"/>
        </w:rPr>
        <w:t xml:space="preserve"> </w:t>
      </w:r>
      <w:r>
        <w:t>chemical</w:t>
      </w:r>
      <w:r>
        <w:rPr>
          <w:spacing w:val="-5"/>
        </w:rPr>
        <w:t xml:space="preserve"> </w:t>
      </w:r>
      <w:r>
        <w:t>industry,</w:t>
      </w:r>
      <w:r>
        <w:rPr>
          <w:spacing w:val="-4"/>
        </w:rPr>
        <w:t xml:space="preserve"> </w:t>
      </w:r>
      <w:r>
        <w:t>can</w:t>
      </w:r>
      <w:r>
        <w:rPr>
          <w:spacing w:val="-4"/>
        </w:rPr>
        <w:t xml:space="preserve"> </w:t>
      </w:r>
      <w:r>
        <w:t>be viewed</w:t>
      </w:r>
      <w:r>
        <w:rPr>
          <w:spacing w:val="-12"/>
        </w:rPr>
        <w:t xml:space="preserve"> </w:t>
      </w:r>
      <w:r>
        <w:t>as</w:t>
      </w:r>
      <w:r>
        <w:rPr>
          <w:spacing w:val="-9"/>
        </w:rPr>
        <w:t xml:space="preserve"> </w:t>
      </w:r>
      <w:r>
        <w:t>an</w:t>
      </w:r>
      <w:r>
        <w:rPr>
          <w:spacing w:val="-10"/>
        </w:rPr>
        <w:t xml:space="preserve"> </w:t>
      </w:r>
      <w:r>
        <w:t>important</w:t>
      </w:r>
      <w:r>
        <w:rPr>
          <w:spacing w:val="-11"/>
        </w:rPr>
        <w:t xml:space="preserve"> </w:t>
      </w:r>
      <w:r>
        <w:t>tool</w:t>
      </w:r>
      <w:r>
        <w:rPr>
          <w:spacing w:val="-11"/>
        </w:rPr>
        <w:t xml:space="preserve"> </w:t>
      </w:r>
      <w:r>
        <w:t>for</w:t>
      </w:r>
      <w:r>
        <w:rPr>
          <w:spacing w:val="-11"/>
        </w:rPr>
        <w:t xml:space="preserve"> </w:t>
      </w:r>
      <w:r>
        <w:t>achieving</w:t>
      </w:r>
      <w:r>
        <w:rPr>
          <w:spacing w:val="-10"/>
        </w:rPr>
        <w:t xml:space="preserve"> </w:t>
      </w:r>
      <w:r>
        <w:t>sustainability.[1]</w:t>
      </w:r>
      <w:r>
        <w:rPr>
          <w:spacing w:val="-4"/>
        </w:rPr>
        <w:t xml:space="preserve"> </w:t>
      </w:r>
      <w:r>
        <w:t>The</w:t>
      </w:r>
      <w:r>
        <w:rPr>
          <w:spacing w:val="-9"/>
        </w:rPr>
        <w:t xml:space="preserve"> </w:t>
      </w:r>
      <w:r>
        <w:t>GAC</w:t>
      </w:r>
      <w:r>
        <w:rPr>
          <w:spacing w:val="-10"/>
        </w:rPr>
        <w:t xml:space="preserve"> </w:t>
      </w:r>
      <w:r>
        <w:t>refers</w:t>
      </w:r>
      <w:r>
        <w:rPr>
          <w:spacing w:val="-9"/>
        </w:rPr>
        <w:t xml:space="preserve"> </w:t>
      </w:r>
      <w:r>
        <w:t>to</w:t>
      </w:r>
      <w:r>
        <w:rPr>
          <w:spacing w:val="-12"/>
        </w:rPr>
        <w:t xml:space="preserve"> </w:t>
      </w:r>
      <w:r>
        <w:t>the</w:t>
      </w:r>
      <w:r>
        <w:rPr>
          <w:spacing w:val="-9"/>
        </w:rPr>
        <w:t xml:space="preserve"> </w:t>
      </w:r>
      <w:r>
        <w:t>development</w:t>
      </w:r>
      <w:r>
        <w:rPr>
          <w:spacing w:val="-11"/>
        </w:rPr>
        <w:t xml:space="preserve"> </w:t>
      </w:r>
      <w:r>
        <w:t>of</w:t>
      </w:r>
      <w:r>
        <w:rPr>
          <w:spacing w:val="-9"/>
        </w:rPr>
        <w:t xml:space="preserve"> </w:t>
      </w:r>
      <w:r>
        <w:t>new, effective</w:t>
      </w:r>
      <w:r>
        <w:rPr>
          <w:spacing w:val="-4"/>
        </w:rPr>
        <w:t xml:space="preserve"> </w:t>
      </w:r>
      <w:r>
        <w:t>analytical</w:t>
      </w:r>
      <w:r>
        <w:rPr>
          <w:spacing w:val="-4"/>
        </w:rPr>
        <w:t xml:space="preserve"> </w:t>
      </w:r>
      <w:r>
        <w:t>techniques</w:t>
      </w:r>
      <w:r>
        <w:rPr>
          <w:spacing w:val="-4"/>
        </w:rPr>
        <w:t xml:space="preserve"> </w:t>
      </w:r>
      <w:r>
        <w:t>that</w:t>
      </w:r>
      <w:r>
        <w:rPr>
          <w:spacing w:val="-1"/>
        </w:rPr>
        <w:t xml:space="preserve"> </w:t>
      </w:r>
      <w:r>
        <w:t>will</w:t>
      </w:r>
      <w:r>
        <w:rPr>
          <w:spacing w:val="-4"/>
        </w:rPr>
        <w:t xml:space="preserve"> </w:t>
      </w:r>
      <w:r>
        <w:t>allow</w:t>
      </w:r>
      <w:r>
        <w:rPr>
          <w:spacing w:val="-6"/>
        </w:rPr>
        <w:t xml:space="preserve"> </w:t>
      </w:r>
      <w:r>
        <w:t>for</w:t>
      </w:r>
      <w:r>
        <w:rPr>
          <w:spacing w:val="-2"/>
        </w:rPr>
        <w:t xml:space="preserve"> </w:t>
      </w:r>
      <w:r>
        <w:t>the</w:t>
      </w:r>
      <w:r>
        <w:rPr>
          <w:spacing w:val="-4"/>
        </w:rPr>
        <w:t xml:space="preserve"> </w:t>
      </w:r>
      <w:r>
        <w:t>reduction</w:t>
      </w:r>
      <w:r>
        <w:rPr>
          <w:spacing w:val="-5"/>
        </w:rPr>
        <w:t xml:space="preserve"> </w:t>
      </w:r>
      <w:r>
        <w:t>and/or</w:t>
      </w:r>
      <w:r>
        <w:rPr>
          <w:spacing w:val="-4"/>
        </w:rPr>
        <w:t xml:space="preserve"> </w:t>
      </w:r>
      <w:r>
        <w:t>removal</w:t>
      </w:r>
      <w:r>
        <w:rPr>
          <w:spacing w:val="-1"/>
        </w:rPr>
        <w:t xml:space="preserve"> </w:t>
      </w:r>
      <w:r>
        <w:t>of</w:t>
      </w:r>
      <w:r>
        <w:rPr>
          <w:spacing w:val="-6"/>
        </w:rPr>
        <w:t xml:space="preserve"> </w:t>
      </w:r>
      <w:r>
        <w:t>hazardous</w:t>
      </w:r>
      <w:r>
        <w:rPr>
          <w:spacing w:val="-4"/>
        </w:rPr>
        <w:t xml:space="preserve"> </w:t>
      </w:r>
      <w:r>
        <w:t>chemicals and chemical waste while also allowing for faster and more energy-efficient analysis. As a result, the aforementioned 12 green chemistry principles were adjusted to construct the main characteristics influencing the green character of analytical chemistry and place it in the role of GAC.[2] The development</w:t>
      </w:r>
      <w:r>
        <w:rPr>
          <w:spacing w:val="-16"/>
        </w:rPr>
        <w:t xml:space="preserve"> </w:t>
      </w:r>
      <w:r>
        <w:t>of</w:t>
      </w:r>
      <w:r>
        <w:rPr>
          <w:spacing w:val="-14"/>
        </w:rPr>
        <w:t xml:space="preserve"> </w:t>
      </w:r>
      <w:r>
        <w:t>greener</w:t>
      </w:r>
      <w:r>
        <w:rPr>
          <w:spacing w:val="-14"/>
        </w:rPr>
        <w:t xml:space="preserve"> </w:t>
      </w:r>
      <w:r>
        <w:t>analytical</w:t>
      </w:r>
      <w:r>
        <w:rPr>
          <w:spacing w:val="-13"/>
        </w:rPr>
        <w:t xml:space="preserve"> </w:t>
      </w:r>
      <w:r>
        <w:t>methods</w:t>
      </w:r>
      <w:r>
        <w:rPr>
          <w:spacing w:val="-14"/>
        </w:rPr>
        <w:t xml:space="preserve"> </w:t>
      </w:r>
      <w:r>
        <w:t>using</w:t>
      </w:r>
      <w:r>
        <w:rPr>
          <w:spacing w:val="-14"/>
        </w:rPr>
        <w:t xml:space="preserve"> </w:t>
      </w:r>
      <w:r>
        <w:t>quality</w:t>
      </w:r>
      <w:r>
        <w:rPr>
          <w:spacing w:val="-14"/>
        </w:rPr>
        <w:t xml:space="preserve"> </w:t>
      </w:r>
      <w:r>
        <w:t>by</w:t>
      </w:r>
      <w:r>
        <w:rPr>
          <w:spacing w:val="-13"/>
        </w:rPr>
        <w:t xml:space="preserve"> </w:t>
      </w:r>
      <w:r>
        <w:t>design</w:t>
      </w:r>
      <w:r>
        <w:rPr>
          <w:spacing w:val="-14"/>
        </w:rPr>
        <w:t xml:space="preserve"> </w:t>
      </w:r>
      <w:r>
        <w:t>(</w:t>
      </w:r>
      <w:proofErr w:type="spellStart"/>
      <w:r>
        <w:t>QbD</w:t>
      </w:r>
      <w:proofErr w:type="spellEnd"/>
      <w:r>
        <w:t>)</w:t>
      </w:r>
      <w:r>
        <w:rPr>
          <w:spacing w:val="-14"/>
        </w:rPr>
        <w:t xml:space="preserve"> </w:t>
      </w:r>
      <w:r>
        <w:t>provides</w:t>
      </w:r>
      <w:r>
        <w:rPr>
          <w:spacing w:val="-14"/>
        </w:rPr>
        <w:t xml:space="preserve"> </w:t>
      </w:r>
      <w:r>
        <w:t>valuable</w:t>
      </w:r>
      <w:r>
        <w:rPr>
          <w:spacing w:val="-13"/>
        </w:rPr>
        <w:t xml:space="preserve"> </w:t>
      </w:r>
      <w:r>
        <w:t>knowledge about the use of greener chemicals and their impact on method performance.</w:t>
      </w:r>
    </w:p>
    <w:p w14:paraId="7BE818D4" w14:textId="77777777" w:rsidR="00E5653B" w:rsidRDefault="00000000">
      <w:pPr>
        <w:pStyle w:val="BodyText"/>
        <w:spacing w:before="121"/>
        <w:ind w:right="582"/>
        <w:jc w:val="both"/>
      </w:pPr>
      <w:r>
        <w:t>Elbasvir (EBS) is first line therapy classified Direct-acting antiviral (DAA) and prevents viral replication</w:t>
      </w:r>
      <w:r>
        <w:rPr>
          <w:spacing w:val="-2"/>
        </w:rPr>
        <w:t xml:space="preserve"> </w:t>
      </w:r>
      <w:r>
        <w:t>in HCV</w:t>
      </w:r>
      <w:r>
        <w:rPr>
          <w:spacing w:val="-1"/>
        </w:rPr>
        <w:t xml:space="preserve"> </w:t>
      </w:r>
      <w:r>
        <w:t>genotypes 1a, 1b and 4 of Hepatitis C. It is chemically known</w:t>
      </w:r>
      <w:r>
        <w:rPr>
          <w:spacing w:val="-3"/>
        </w:rPr>
        <w:t xml:space="preserve"> </w:t>
      </w:r>
      <w:r>
        <w:t xml:space="preserve">as Dimethyl </w:t>
      </w:r>
      <w:proofErr w:type="gramStart"/>
      <w:r>
        <w:t>N,N</w:t>
      </w:r>
      <w:proofErr w:type="gramEnd"/>
      <w:r>
        <w:t>+ - ([(6S)-6H-indolo[1,2-C][1,3]</w:t>
      </w:r>
      <w:r>
        <w:rPr>
          <w:spacing w:val="-6"/>
        </w:rPr>
        <w:t xml:space="preserve"> </w:t>
      </w:r>
      <w:r>
        <w:t>benzoxazine-3,</w:t>
      </w:r>
      <w:r>
        <w:rPr>
          <w:spacing w:val="-7"/>
        </w:rPr>
        <w:t xml:space="preserve"> </w:t>
      </w:r>
      <w:r>
        <w:t>10-</w:t>
      </w:r>
      <w:r>
        <w:rPr>
          <w:spacing w:val="-9"/>
        </w:rPr>
        <w:t xml:space="preserve"> </w:t>
      </w:r>
      <w:proofErr w:type="spellStart"/>
      <w:r>
        <w:t>diyl</w:t>
      </w:r>
      <w:proofErr w:type="spellEnd"/>
      <w:r>
        <w:t>]</w:t>
      </w:r>
      <w:r>
        <w:rPr>
          <w:spacing w:val="-9"/>
        </w:rPr>
        <w:t xml:space="preserve"> </w:t>
      </w:r>
      <w:r>
        <w:t>bis{1H-</w:t>
      </w:r>
      <w:r>
        <w:rPr>
          <w:spacing w:val="-9"/>
        </w:rPr>
        <w:t xml:space="preserve"> </w:t>
      </w:r>
      <w:r>
        <w:t>imidazole-</w:t>
      </w:r>
      <w:r>
        <w:rPr>
          <w:spacing w:val="-9"/>
        </w:rPr>
        <w:t xml:space="preserve"> </w:t>
      </w:r>
      <w:r>
        <w:t>5,</w:t>
      </w:r>
      <w:r>
        <w:rPr>
          <w:spacing w:val="-7"/>
        </w:rPr>
        <w:t xml:space="preserve"> </w:t>
      </w:r>
      <w:r>
        <w:t>2-</w:t>
      </w:r>
      <w:r>
        <w:rPr>
          <w:spacing w:val="-9"/>
        </w:rPr>
        <w:t xml:space="preserve"> </w:t>
      </w:r>
      <w:proofErr w:type="spellStart"/>
      <w:r>
        <w:t>diyl</w:t>
      </w:r>
      <w:proofErr w:type="spellEnd"/>
      <w:r>
        <w:t>-</w:t>
      </w:r>
      <w:r>
        <w:rPr>
          <w:spacing w:val="-9"/>
        </w:rPr>
        <w:t xml:space="preserve"> </w:t>
      </w:r>
      <w:r>
        <w:t>(2S)-</w:t>
      </w:r>
      <w:r>
        <w:rPr>
          <w:spacing w:val="-9"/>
        </w:rPr>
        <w:t xml:space="preserve"> </w:t>
      </w:r>
      <w:r>
        <w:t>pyrrolidine-</w:t>
      </w:r>
    </w:p>
    <w:p w14:paraId="120D810B" w14:textId="77777777" w:rsidR="00E5653B" w:rsidRDefault="00000000">
      <w:pPr>
        <w:spacing w:before="180"/>
        <w:ind w:left="590"/>
        <w:jc w:val="both"/>
        <w:rPr>
          <w:sz w:val="20"/>
        </w:rPr>
      </w:pPr>
      <w:r>
        <w:rPr>
          <w:color w:val="7E7E7E"/>
          <w:sz w:val="20"/>
        </w:rPr>
        <w:t>-</w:t>
      </w:r>
      <w:r>
        <w:rPr>
          <w:color w:val="7E7E7E"/>
          <w:spacing w:val="-2"/>
          <w:sz w:val="20"/>
        </w:rPr>
        <w:t xml:space="preserve"> </w:t>
      </w:r>
      <w:r>
        <w:rPr>
          <w:color w:val="7E7E7E"/>
          <w:sz w:val="20"/>
        </w:rPr>
        <w:t>1330</w:t>
      </w:r>
      <w:r>
        <w:rPr>
          <w:color w:val="7E7E7E"/>
          <w:spacing w:val="-1"/>
          <w:sz w:val="20"/>
        </w:rPr>
        <w:t xml:space="preserve"> </w:t>
      </w:r>
      <w:r>
        <w:rPr>
          <w:color w:val="7E7E7E"/>
          <w:spacing w:val="-10"/>
          <w:sz w:val="20"/>
        </w:rPr>
        <w:t>-</w:t>
      </w:r>
    </w:p>
    <w:p w14:paraId="2B1C3892" w14:textId="77777777" w:rsidR="00E5653B" w:rsidRDefault="00E5653B">
      <w:pPr>
        <w:jc w:val="both"/>
        <w:rPr>
          <w:sz w:val="20"/>
        </w:rPr>
        <w:sectPr w:rsidR="00E5653B">
          <w:headerReference w:type="even" r:id="rId7"/>
          <w:headerReference w:type="default" r:id="rId8"/>
          <w:footerReference w:type="even" r:id="rId9"/>
          <w:footerReference w:type="default" r:id="rId10"/>
          <w:headerReference w:type="first" r:id="rId11"/>
          <w:footerReference w:type="first" r:id="rId12"/>
          <w:type w:val="continuous"/>
          <w:pgSz w:w="11910" w:h="16840"/>
          <w:pgMar w:top="260" w:right="850" w:bottom="280" w:left="850" w:header="720" w:footer="720" w:gutter="0"/>
          <w:cols w:space="720"/>
        </w:sectPr>
      </w:pPr>
    </w:p>
    <w:p w14:paraId="74B30E01" w14:textId="77777777" w:rsidR="00E5653B" w:rsidRDefault="00000000">
      <w:pPr>
        <w:pStyle w:val="BodyText"/>
        <w:spacing w:before="66"/>
        <w:ind w:right="585"/>
        <w:jc w:val="both"/>
      </w:pPr>
      <w:r>
        <w:lastRenderedPageBreak/>
        <w:t>2, 1-diyl[(2S)-1-oxo-3-methylbutane-1, 2-diyl]</w:t>
      </w:r>
      <w:proofErr w:type="gramStart"/>
      <w:r>
        <w:t>})</w:t>
      </w:r>
      <w:proofErr w:type="spellStart"/>
      <w:r>
        <w:t>biscarbamate</w:t>
      </w:r>
      <w:proofErr w:type="spellEnd"/>
      <w:proofErr w:type="gramEnd"/>
      <w:r>
        <w:t>.[3]Elbasvir is an inhibitor of the HCV non-structural protein 5A.</w:t>
      </w:r>
      <w:r>
        <w:rPr>
          <w:spacing w:val="-2"/>
        </w:rPr>
        <w:t xml:space="preserve"> </w:t>
      </w:r>
      <w:r>
        <w:t>Potential</w:t>
      </w:r>
      <w:r>
        <w:rPr>
          <w:spacing w:val="-1"/>
        </w:rPr>
        <w:t xml:space="preserve"> </w:t>
      </w:r>
      <w:r>
        <w:t>modes of</w:t>
      </w:r>
      <w:r>
        <w:rPr>
          <w:spacing w:val="-2"/>
        </w:rPr>
        <w:t xml:space="preserve"> </w:t>
      </w:r>
      <w:r>
        <w:t>action of NS5A</w:t>
      </w:r>
      <w:r>
        <w:rPr>
          <w:spacing w:val="-1"/>
        </w:rPr>
        <w:t xml:space="preserve"> </w:t>
      </w:r>
      <w:r>
        <w:t>inhibitors like elbasvir</w:t>
      </w:r>
      <w:r>
        <w:rPr>
          <w:spacing w:val="-2"/>
        </w:rPr>
        <w:t xml:space="preserve"> </w:t>
      </w:r>
      <w:r>
        <w:t>include blocking signaling interactions, redistribution of NS5A from the endoplasmic reticulum to the surface of lipid droplets, and modification of the HCV replication complex[4].</w:t>
      </w:r>
    </w:p>
    <w:p w14:paraId="142D3BD2" w14:textId="77777777" w:rsidR="00E5653B" w:rsidRDefault="00000000">
      <w:pPr>
        <w:pStyle w:val="Heading1"/>
        <w:spacing w:before="123"/>
        <w:ind w:left="4253"/>
        <w:jc w:val="both"/>
      </w:pPr>
      <w:r>
        <w:t>Figures</w:t>
      </w:r>
      <w:r>
        <w:rPr>
          <w:spacing w:val="-1"/>
        </w:rPr>
        <w:t xml:space="preserve"> </w:t>
      </w:r>
      <w:r>
        <w:t xml:space="preserve">&amp; </w:t>
      </w:r>
      <w:r>
        <w:rPr>
          <w:spacing w:val="-2"/>
        </w:rPr>
        <w:t>Tables:</w:t>
      </w:r>
    </w:p>
    <w:p w14:paraId="265C99B8" w14:textId="77777777" w:rsidR="00E5653B" w:rsidRDefault="00000000">
      <w:pPr>
        <w:pStyle w:val="BodyText"/>
        <w:spacing w:before="9"/>
        <w:ind w:left="0"/>
        <w:rPr>
          <w:b/>
          <w:sz w:val="4"/>
        </w:rPr>
      </w:pPr>
      <w:r>
        <w:rPr>
          <w:b/>
          <w:noProof/>
          <w:sz w:val="4"/>
        </w:rPr>
        <mc:AlternateContent>
          <mc:Choice Requires="wpg">
            <w:drawing>
              <wp:anchor distT="0" distB="0" distL="0" distR="0" simplePos="0" relativeHeight="487588352" behindDoc="1" locked="0" layoutInCell="1" allowOverlap="1" wp14:anchorId="57F1CEFF" wp14:editId="729EE44D">
                <wp:simplePos x="0" y="0"/>
                <wp:positionH relativeFrom="page">
                  <wp:posOffset>1809432</wp:posOffset>
                </wp:positionH>
                <wp:positionV relativeFrom="paragraph">
                  <wp:posOffset>50931</wp:posOffset>
                </wp:positionV>
                <wp:extent cx="3729354" cy="208280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9354" cy="2082800"/>
                          <a:chOff x="0" y="0"/>
                          <a:chExt cx="3729354" cy="2082800"/>
                        </a:xfrm>
                      </wpg:grpSpPr>
                      <wps:wsp>
                        <wps:cNvPr id="5" name="Graphic 5"/>
                        <wps:cNvSpPr/>
                        <wps:spPr>
                          <a:xfrm>
                            <a:off x="4762" y="4762"/>
                            <a:ext cx="3719829" cy="2073275"/>
                          </a:xfrm>
                          <a:custGeom>
                            <a:avLst/>
                            <a:gdLst/>
                            <a:ahLst/>
                            <a:cxnLst/>
                            <a:rect l="l" t="t" r="r" b="b"/>
                            <a:pathLst>
                              <a:path w="3719829" h="2073275">
                                <a:moveTo>
                                  <a:pt x="0" y="2073275"/>
                                </a:moveTo>
                                <a:lnTo>
                                  <a:pt x="3719829" y="2073275"/>
                                </a:lnTo>
                                <a:lnTo>
                                  <a:pt x="3719829" y="0"/>
                                </a:lnTo>
                                <a:lnTo>
                                  <a:pt x="0" y="0"/>
                                </a:lnTo>
                                <a:lnTo>
                                  <a:pt x="0" y="207327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3" cstate="print"/>
                          <a:stretch>
                            <a:fillRect/>
                          </a:stretch>
                        </pic:blipFill>
                        <pic:spPr>
                          <a:xfrm>
                            <a:off x="416969" y="83685"/>
                            <a:ext cx="2895415" cy="1437908"/>
                          </a:xfrm>
                          <a:prstGeom prst="rect">
                            <a:avLst/>
                          </a:prstGeom>
                        </pic:spPr>
                      </pic:pic>
                    </wpg:wgp>
                  </a:graphicData>
                </a:graphic>
              </wp:anchor>
            </w:drawing>
          </mc:Choice>
          <mc:Fallback>
            <w:pict>
              <v:group w14:anchorId="07E361B5" id="Group 4" o:spid="_x0000_s1026" style="position:absolute;margin-left:142.45pt;margin-top:4pt;width:293.65pt;height:164pt;z-index:-15728128;mso-wrap-distance-left:0;mso-wrap-distance-right:0;mso-position-horizontal-relative:page" coordsize="37293,20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">
                <v:shape id="Graphic 5" o:spid="_x0000_s1027" style="position:absolute;left:47;top:47;width:37198;height:20733;visibility:visible;mso-wrap-style:square;v-text-anchor:top" coordsize="3719829,207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" path="m,2073275r3719829,l3719829,,,,,2073275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4169;top:836;width:28954;height:14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">
                  <v:imagedata r:id="rId14" o:title=""/>
                </v:shape>
                <w10:wrap type="topAndBottom" anchorx="page"/>
              </v:group>
            </w:pict>
          </mc:Fallback>
        </mc:AlternateContent>
      </w:r>
    </w:p>
    <w:p w14:paraId="4981E4AF" w14:textId="77777777" w:rsidR="00E5653B" w:rsidRDefault="00000000">
      <w:pPr>
        <w:spacing w:before="117"/>
        <w:ind w:left="3211"/>
      </w:pPr>
      <w:r>
        <w:rPr>
          <w:b/>
        </w:rPr>
        <w:t>[Table/Fig-</w:t>
      </w:r>
      <w:r>
        <w:rPr>
          <w:b/>
          <w:spacing w:val="-4"/>
        </w:rPr>
        <w:t xml:space="preserve"> </w:t>
      </w:r>
      <w:r>
        <w:rPr>
          <w:b/>
        </w:rPr>
        <w:t>1]:</w:t>
      </w:r>
      <w:r>
        <w:rPr>
          <w:b/>
          <w:spacing w:val="-4"/>
        </w:rPr>
        <w:t xml:space="preserve"> </w:t>
      </w:r>
      <w:r>
        <w:t>Chemical</w:t>
      </w:r>
      <w:r>
        <w:rPr>
          <w:spacing w:val="-4"/>
        </w:rPr>
        <w:t xml:space="preserve"> </w:t>
      </w:r>
      <w:r>
        <w:t>structure</w:t>
      </w:r>
      <w:r>
        <w:rPr>
          <w:spacing w:val="-5"/>
        </w:rPr>
        <w:t xml:space="preserve"> </w:t>
      </w:r>
      <w:r>
        <w:t>of</w:t>
      </w:r>
      <w:r>
        <w:rPr>
          <w:spacing w:val="-2"/>
        </w:rPr>
        <w:t xml:space="preserve"> </w:t>
      </w:r>
      <w:r>
        <w:rPr>
          <w:spacing w:val="-5"/>
        </w:rPr>
        <w:t>EBS</w:t>
      </w:r>
    </w:p>
    <w:p w14:paraId="172EFA4C" w14:textId="77777777" w:rsidR="00E5653B" w:rsidRDefault="00000000">
      <w:pPr>
        <w:pStyle w:val="BodyText"/>
        <w:spacing w:before="2"/>
        <w:ind w:left="0"/>
        <w:rPr>
          <w:sz w:val="8"/>
        </w:rPr>
      </w:pPr>
      <w:r>
        <w:rPr>
          <w:noProof/>
          <w:sz w:val="8"/>
        </w:rPr>
        <w:drawing>
          <wp:anchor distT="0" distB="0" distL="0" distR="0" simplePos="0" relativeHeight="487588864" behindDoc="1" locked="0" layoutInCell="1" allowOverlap="1" wp14:anchorId="54A94BBE" wp14:editId="7DCB95E8">
            <wp:simplePos x="0" y="0"/>
            <wp:positionH relativeFrom="page">
              <wp:posOffset>1270635</wp:posOffset>
            </wp:positionH>
            <wp:positionV relativeFrom="paragraph">
              <wp:posOffset>75007</wp:posOffset>
            </wp:positionV>
            <wp:extent cx="4999992" cy="235267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4999992" cy="2352675"/>
                    </a:xfrm>
                    <a:prstGeom prst="rect">
                      <a:avLst/>
                    </a:prstGeom>
                  </pic:spPr>
                </pic:pic>
              </a:graphicData>
            </a:graphic>
          </wp:anchor>
        </w:drawing>
      </w:r>
    </w:p>
    <w:p w14:paraId="0044FE98" w14:textId="77777777" w:rsidR="00E5653B" w:rsidRDefault="00000000">
      <w:pPr>
        <w:spacing w:before="137"/>
        <w:ind w:left="3207"/>
      </w:pPr>
      <w:r>
        <w:rPr>
          <w:b/>
        </w:rPr>
        <w:t>[Table/Fig-</w:t>
      </w:r>
      <w:r>
        <w:rPr>
          <w:b/>
          <w:spacing w:val="-5"/>
        </w:rPr>
        <w:t xml:space="preserve"> </w:t>
      </w:r>
      <w:r>
        <w:rPr>
          <w:b/>
        </w:rPr>
        <w:t>2]:</w:t>
      </w:r>
      <w:r>
        <w:rPr>
          <w:b/>
          <w:spacing w:val="-4"/>
        </w:rPr>
        <w:t xml:space="preserve"> </w:t>
      </w:r>
      <w:r>
        <w:t>Chemical</w:t>
      </w:r>
      <w:r>
        <w:rPr>
          <w:spacing w:val="-4"/>
        </w:rPr>
        <w:t xml:space="preserve"> </w:t>
      </w:r>
      <w:r>
        <w:t>structure</w:t>
      </w:r>
      <w:r>
        <w:rPr>
          <w:spacing w:val="-5"/>
        </w:rPr>
        <w:t xml:space="preserve"> </w:t>
      </w:r>
      <w:r>
        <w:t>of</w:t>
      </w:r>
      <w:r>
        <w:rPr>
          <w:spacing w:val="-4"/>
        </w:rPr>
        <w:t xml:space="preserve"> </w:t>
      </w:r>
      <w:r>
        <w:rPr>
          <w:spacing w:val="-5"/>
        </w:rPr>
        <w:t>GZP</w:t>
      </w:r>
    </w:p>
    <w:p w14:paraId="71E7BD8B" w14:textId="77777777" w:rsidR="00E5653B" w:rsidRDefault="00000000">
      <w:pPr>
        <w:pStyle w:val="BodyText"/>
        <w:spacing w:before="4"/>
        <w:ind w:left="0"/>
        <w:rPr>
          <w:sz w:val="8"/>
        </w:rPr>
      </w:pPr>
      <w:r>
        <w:rPr>
          <w:noProof/>
          <w:sz w:val="8"/>
        </w:rPr>
        <mc:AlternateContent>
          <mc:Choice Requires="wps">
            <w:drawing>
              <wp:anchor distT="0" distB="0" distL="0" distR="0" simplePos="0" relativeHeight="487589376" behindDoc="1" locked="0" layoutInCell="1" allowOverlap="1" wp14:anchorId="0642D5FA" wp14:editId="4D17927D">
                <wp:simplePos x="0" y="0"/>
                <wp:positionH relativeFrom="page">
                  <wp:posOffset>914704</wp:posOffset>
                </wp:positionH>
                <wp:positionV relativeFrom="paragraph">
                  <wp:posOffset>76340</wp:posOffset>
                </wp:positionV>
                <wp:extent cx="574040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0400" cy="6350"/>
                        </a:xfrm>
                        <a:custGeom>
                          <a:avLst/>
                          <a:gdLst/>
                          <a:ahLst/>
                          <a:cxnLst/>
                          <a:rect l="l" t="t" r="r" b="b"/>
                          <a:pathLst>
                            <a:path w="5740400" h="6350">
                              <a:moveTo>
                                <a:pt x="5740222" y="0"/>
                              </a:moveTo>
                              <a:lnTo>
                                <a:pt x="5740222" y="0"/>
                              </a:lnTo>
                              <a:lnTo>
                                <a:pt x="0" y="0"/>
                              </a:lnTo>
                              <a:lnTo>
                                <a:pt x="0" y="6096"/>
                              </a:lnTo>
                              <a:lnTo>
                                <a:pt x="5740222" y="6096"/>
                              </a:lnTo>
                              <a:lnTo>
                                <a:pt x="57402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1A933A" id="Graphic 8" o:spid="_x0000_s1026" style="position:absolute;margin-left:1in;margin-top:6pt;width:452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740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" path="m5740222,r,l,,,6096r5740222,l5740222,xe" fillcolor="black" stroked="f">
                <v:path arrowok="t"/>
                <w10:wrap type="topAndBottom" anchorx="page"/>
              </v:shape>
            </w:pict>
          </mc:Fallback>
        </mc:AlternateContent>
      </w:r>
    </w:p>
    <w:p w14:paraId="625F83C4" w14:textId="77777777" w:rsidR="00E5653B" w:rsidRDefault="00000000">
      <w:pPr>
        <w:pStyle w:val="Heading1"/>
        <w:tabs>
          <w:tab w:val="left" w:pos="7364"/>
        </w:tabs>
        <w:spacing w:before="0" w:after="4"/>
        <w:ind w:left="3233"/>
      </w:pPr>
      <w:r>
        <w:rPr>
          <w:spacing w:val="-2"/>
        </w:rPr>
        <w:t>Factors</w:t>
      </w:r>
      <w:r>
        <w:tab/>
      </w:r>
      <w:r>
        <w:rPr>
          <w:spacing w:val="-2"/>
        </w:rPr>
        <w:t>Responses</w:t>
      </w:r>
    </w:p>
    <w:tbl>
      <w:tblPr>
        <w:tblW w:w="0" w:type="auto"/>
        <w:tblInd w:w="597" w:type="dxa"/>
        <w:tblLayout w:type="fixed"/>
        <w:tblCellMar>
          <w:left w:w="0" w:type="dxa"/>
          <w:right w:w="0" w:type="dxa"/>
        </w:tblCellMar>
        <w:tblLook w:val="01E0" w:firstRow="1" w:lastRow="1" w:firstColumn="1" w:lastColumn="1" w:noHBand="0" w:noVBand="0"/>
      </w:tblPr>
      <w:tblGrid>
        <w:gridCol w:w="1968"/>
        <w:gridCol w:w="1613"/>
        <w:gridCol w:w="1870"/>
        <w:gridCol w:w="1180"/>
        <w:gridCol w:w="1895"/>
        <w:gridCol w:w="513"/>
      </w:tblGrid>
      <w:tr w:rsidR="00E5653B" w14:paraId="3D7F4708" w14:textId="77777777">
        <w:trPr>
          <w:trHeight w:val="513"/>
        </w:trPr>
        <w:tc>
          <w:tcPr>
            <w:tcW w:w="1968" w:type="dxa"/>
            <w:tcBorders>
              <w:top w:val="single" w:sz="4" w:space="0" w:color="000000"/>
              <w:bottom w:val="single" w:sz="4" w:space="0" w:color="000000"/>
            </w:tcBorders>
          </w:tcPr>
          <w:p w14:paraId="054EF19D" w14:textId="77777777" w:rsidR="00E5653B" w:rsidRDefault="00000000">
            <w:pPr>
              <w:pStyle w:val="TableParagraph"/>
              <w:tabs>
                <w:tab w:val="left" w:pos="1125"/>
              </w:tabs>
              <w:spacing w:before="106" w:line="122" w:lineRule="auto"/>
              <w:ind w:left="604" w:right="83" w:hanging="574"/>
              <w:jc w:val="left"/>
              <w:rPr>
                <w:b/>
              </w:rPr>
            </w:pPr>
            <w:r>
              <w:rPr>
                <w:b/>
              </w:rPr>
              <w:t>Ru n</w:t>
            </w:r>
            <w:r>
              <w:rPr>
                <w:b/>
              </w:rPr>
              <w:tab/>
            </w:r>
            <w:r>
              <w:rPr>
                <w:b/>
              </w:rPr>
              <w:tab/>
            </w:r>
            <w:r>
              <w:rPr>
                <w:b/>
                <w:spacing w:val="-6"/>
                <w:position w:val="12"/>
              </w:rPr>
              <w:t xml:space="preserve">A: </w:t>
            </w:r>
            <w:r>
              <w:rPr>
                <w:b/>
              </w:rPr>
              <w:t>Ethanol</w:t>
            </w:r>
            <w:r>
              <w:rPr>
                <w:b/>
                <w:spacing w:val="-14"/>
              </w:rPr>
              <w:t xml:space="preserve"> </w:t>
            </w:r>
            <w:r>
              <w:rPr>
                <w:b/>
              </w:rPr>
              <w:t>(mL)</w:t>
            </w:r>
          </w:p>
        </w:tc>
        <w:tc>
          <w:tcPr>
            <w:tcW w:w="1613" w:type="dxa"/>
            <w:tcBorders>
              <w:top w:val="single" w:sz="4" w:space="0" w:color="000000"/>
              <w:bottom w:val="single" w:sz="4" w:space="0" w:color="000000"/>
            </w:tcBorders>
          </w:tcPr>
          <w:p w14:paraId="4097CDBB" w14:textId="77777777" w:rsidR="00E5653B" w:rsidRDefault="00000000">
            <w:pPr>
              <w:pStyle w:val="TableParagraph"/>
              <w:spacing w:line="252" w:lineRule="exact"/>
              <w:ind w:left="86" w:right="97" w:firstLine="343"/>
              <w:jc w:val="left"/>
              <w:rPr>
                <w:b/>
              </w:rPr>
            </w:pPr>
            <w:r>
              <w:rPr>
                <w:b/>
              </w:rPr>
              <w:t>B: Flow Rate</w:t>
            </w:r>
            <w:r>
              <w:rPr>
                <w:b/>
                <w:spacing w:val="-14"/>
              </w:rPr>
              <w:t xml:space="preserve"> </w:t>
            </w:r>
            <w:r>
              <w:rPr>
                <w:b/>
              </w:rPr>
              <w:t>(mL/Min)</w:t>
            </w:r>
          </w:p>
        </w:tc>
        <w:tc>
          <w:tcPr>
            <w:tcW w:w="1870" w:type="dxa"/>
            <w:tcBorders>
              <w:top w:val="single" w:sz="4" w:space="0" w:color="000000"/>
              <w:bottom w:val="single" w:sz="4" w:space="0" w:color="000000"/>
            </w:tcBorders>
          </w:tcPr>
          <w:p w14:paraId="1ABC5388" w14:textId="77777777" w:rsidR="00E5653B" w:rsidRDefault="00000000">
            <w:pPr>
              <w:pStyle w:val="TableParagraph"/>
              <w:spacing w:before="3" w:line="252" w:lineRule="exact"/>
              <w:ind w:left="19" w:right="7"/>
              <w:rPr>
                <w:b/>
              </w:rPr>
            </w:pPr>
            <w:r>
              <w:rPr>
                <w:b/>
                <w:spacing w:val="-5"/>
              </w:rPr>
              <w:t>C:</w:t>
            </w:r>
          </w:p>
          <w:p w14:paraId="45DD3EA8" w14:textId="77777777" w:rsidR="00E5653B" w:rsidRDefault="00000000">
            <w:pPr>
              <w:pStyle w:val="TableParagraph"/>
              <w:spacing w:line="238" w:lineRule="exact"/>
              <w:ind w:left="19" w:right="1"/>
              <w:rPr>
                <w:b/>
              </w:rPr>
            </w:pPr>
            <w:r>
              <w:rPr>
                <w:b/>
              </w:rPr>
              <w:t>Temperature</w:t>
            </w:r>
            <w:r>
              <w:rPr>
                <w:b/>
                <w:spacing w:val="-6"/>
              </w:rPr>
              <w:t xml:space="preserve"> </w:t>
            </w:r>
            <w:r>
              <w:rPr>
                <w:b/>
                <w:spacing w:val="-4"/>
              </w:rPr>
              <w:t>(ºC)</w:t>
            </w:r>
          </w:p>
        </w:tc>
        <w:tc>
          <w:tcPr>
            <w:tcW w:w="1180" w:type="dxa"/>
            <w:tcBorders>
              <w:top w:val="single" w:sz="4" w:space="0" w:color="000000"/>
              <w:bottom w:val="single" w:sz="4" w:space="0" w:color="000000"/>
            </w:tcBorders>
          </w:tcPr>
          <w:p w14:paraId="53B979FD" w14:textId="77777777" w:rsidR="00E5653B" w:rsidRDefault="00E5653B">
            <w:pPr>
              <w:pStyle w:val="TableParagraph"/>
              <w:spacing w:before="2"/>
              <w:jc w:val="left"/>
              <w:rPr>
                <w:b/>
              </w:rPr>
            </w:pPr>
          </w:p>
          <w:p w14:paraId="0D89B947" w14:textId="77777777" w:rsidR="00E5653B" w:rsidRDefault="00000000">
            <w:pPr>
              <w:pStyle w:val="TableParagraph"/>
              <w:spacing w:line="238" w:lineRule="exact"/>
              <w:ind w:right="1"/>
              <w:rPr>
                <w:b/>
              </w:rPr>
            </w:pPr>
            <w:r>
              <w:rPr>
                <w:b/>
                <w:spacing w:val="-2"/>
              </w:rPr>
              <w:t>Resolution</w:t>
            </w:r>
          </w:p>
        </w:tc>
        <w:tc>
          <w:tcPr>
            <w:tcW w:w="1895" w:type="dxa"/>
            <w:tcBorders>
              <w:top w:val="single" w:sz="4" w:space="0" w:color="000000"/>
              <w:bottom w:val="single" w:sz="4" w:space="0" w:color="000000"/>
            </w:tcBorders>
          </w:tcPr>
          <w:p w14:paraId="77958E83" w14:textId="77777777" w:rsidR="00E5653B" w:rsidRDefault="00000000">
            <w:pPr>
              <w:pStyle w:val="TableParagraph"/>
              <w:spacing w:before="130"/>
              <w:ind w:left="23" w:right="2"/>
              <w:rPr>
                <w:b/>
              </w:rPr>
            </w:pPr>
            <w:proofErr w:type="spellStart"/>
            <w:r>
              <w:rPr>
                <w:b/>
              </w:rPr>
              <w:t>Theoretica</w:t>
            </w:r>
            <w:proofErr w:type="spellEnd"/>
            <w:r>
              <w:rPr>
                <w:b/>
                <w:spacing w:val="-3"/>
              </w:rPr>
              <w:t xml:space="preserve"> </w:t>
            </w:r>
            <w:r>
              <w:rPr>
                <w:b/>
              </w:rPr>
              <w:t xml:space="preserve">l </w:t>
            </w:r>
            <w:r>
              <w:rPr>
                <w:b/>
                <w:spacing w:val="-2"/>
              </w:rPr>
              <w:t>plates</w:t>
            </w:r>
          </w:p>
        </w:tc>
        <w:tc>
          <w:tcPr>
            <w:tcW w:w="513" w:type="dxa"/>
            <w:tcBorders>
              <w:top w:val="single" w:sz="4" w:space="0" w:color="000000"/>
              <w:bottom w:val="single" w:sz="4" w:space="0" w:color="000000"/>
            </w:tcBorders>
          </w:tcPr>
          <w:p w14:paraId="3F8940DC" w14:textId="77777777" w:rsidR="00E5653B" w:rsidRDefault="00E5653B">
            <w:pPr>
              <w:pStyle w:val="TableParagraph"/>
              <w:spacing w:before="2"/>
              <w:jc w:val="left"/>
              <w:rPr>
                <w:b/>
              </w:rPr>
            </w:pPr>
          </w:p>
          <w:p w14:paraId="0F8A08C6" w14:textId="77777777" w:rsidR="00E5653B" w:rsidRDefault="00000000">
            <w:pPr>
              <w:pStyle w:val="TableParagraph"/>
              <w:spacing w:line="238" w:lineRule="exact"/>
              <w:ind w:left="46" w:right="6"/>
              <w:rPr>
                <w:b/>
              </w:rPr>
            </w:pPr>
            <w:r>
              <w:rPr>
                <w:b/>
                <w:spacing w:val="-5"/>
              </w:rPr>
              <w:t>RT2</w:t>
            </w:r>
          </w:p>
        </w:tc>
      </w:tr>
      <w:tr w:rsidR="00E5653B" w14:paraId="111BC053" w14:textId="77777777">
        <w:trPr>
          <w:trHeight w:val="256"/>
        </w:trPr>
        <w:tc>
          <w:tcPr>
            <w:tcW w:w="1968" w:type="dxa"/>
            <w:tcBorders>
              <w:top w:val="single" w:sz="4" w:space="0" w:color="000000"/>
            </w:tcBorders>
          </w:tcPr>
          <w:p w14:paraId="56D4D319" w14:textId="77777777" w:rsidR="00E5653B" w:rsidRDefault="00000000">
            <w:pPr>
              <w:pStyle w:val="TableParagraph"/>
              <w:tabs>
                <w:tab w:val="left" w:pos="1132"/>
              </w:tabs>
              <w:spacing w:line="237" w:lineRule="exact"/>
              <w:ind w:left="204"/>
              <w:jc w:val="left"/>
            </w:pPr>
            <w:r>
              <w:rPr>
                <w:spacing w:val="-10"/>
              </w:rPr>
              <w:t>1</w:t>
            </w:r>
            <w:r>
              <w:tab/>
            </w:r>
            <w:r>
              <w:rPr>
                <w:spacing w:val="-5"/>
              </w:rPr>
              <w:t>60</w:t>
            </w:r>
          </w:p>
        </w:tc>
        <w:tc>
          <w:tcPr>
            <w:tcW w:w="1613" w:type="dxa"/>
            <w:tcBorders>
              <w:top w:val="single" w:sz="4" w:space="0" w:color="000000"/>
            </w:tcBorders>
          </w:tcPr>
          <w:p w14:paraId="3DB35414" w14:textId="77777777" w:rsidR="00E5653B" w:rsidRDefault="00000000">
            <w:pPr>
              <w:pStyle w:val="TableParagraph"/>
              <w:spacing w:line="237" w:lineRule="exact"/>
              <w:ind w:right="9"/>
            </w:pPr>
            <w:r>
              <w:rPr>
                <w:spacing w:val="-4"/>
              </w:rPr>
              <w:t>0.50</w:t>
            </w:r>
          </w:p>
        </w:tc>
        <w:tc>
          <w:tcPr>
            <w:tcW w:w="1870" w:type="dxa"/>
            <w:tcBorders>
              <w:top w:val="single" w:sz="4" w:space="0" w:color="000000"/>
            </w:tcBorders>
          </w:tcPr>
          <w:p w14:paraId="23AD4F9F" w14:textId="77777777" w:rsidR="00E5653B" w:rsidRDefault="00000000">
            <w:pPr>
              <w:pStyle w:val="TableParagraph"/>
              <w:spacing w:line="237" w:lineRule="exact"/>
              <w:ind w:left="19"/>
            </w:pPr>
            <w:r>
              <w:rPr>
                <w:spacing w:val="-2"/>
              </w:rPr>
              <w:t>35.00</w:t>
            </w:r>
          </w:p>
        </w:tc>
        <w:tc>
          <w:tcPr>
            <w:tcW w:w="1180" w:type="dxa"/>
            <w:tcBorders>
              <w:top w:val="single" w:sz="4" w:space="0" w:color="000000"/>
            </w:tcBorders>
          </w:tcPr>
          <w:p w14:paraId="4AD43DC2" w14:textId="77777777" w:rsidR="00E5653B" w:rsidRDefault="00000000">
            <w:pPr>
              <w:pStyle w:val="TableParagraph"/>
              <w:spacing w:line="237" w:lineRule="exact"/>
              <w:ind w:left="1" w:right="1"/>
            </w:pPr>
            <w:r>
              <w:rPr>
                <w:spacing w:val="-4"/>
              </w:rPr>
              <w:t>5.45</w:t>
            </w:r>
          </w:p>
        </w:tc>
        <w:tc>
          <w:tcPr>
            <w:tcW w:w="1895" w:type="dxa"/>
            <w:tcBorders>
              <w:top w:val="single" w:sz="4" w:space="0" w:color="000000"/>
            </w:tcBorders>
          </w:tcPr>
          <w:p w14:paraId="4B5221C1" w14:textId="77777777" w:rsidR="00E5653B" w:rsidRDefault="00000000">
            <w:pPr>
              <w:pStyle w:val="TableParagraph"/>
              <w:spacing w:line="237" w:lineRule="exact"/>
              <w:ind w:left="23"/>
            </w:pPr>
            <w:r>
              <w:rPr>
                <w:spacing w:val="-4"/>
              </w:rPr>
              <w:t>4488</w:t>
            </w:r>
          </w:p>
        </w:tc>
        <w:tc>
          <w:tcPr>
            <w:tcW w:w="513" w:type="dxa"/>
            <w:tcBorders>
              <w:top w:val="single" w:sz="4" w:space="0" w:color="000000"/>
            </w:tcBorders>
          </w:tcPr>
          <w:p w14:paraId="28E5C0A2" w14:textId="77777777" w:rsidR="00E5653B" w:rsidRDefault="00000000">
            <w:pPr>
              <w:pStyle w:val="TableParagraph"/>
              <w:spacing w:line="237" w:lineRule="exact"/>
              <w:ind w:left="46"/>
            </w:pPr>
            <w:r>
              <w:rPr>
                <w:spacing w:val="-4"/>
              </w:rPr>
              <w:t>2.84</w:t>
            </w:r>
          </w:p>
        </w:tc>
      </w:tr>
      <w:tr w:rsidR="00E5653B" w14:paraId="693D4383" w14:textId="77777777">
        <w:trPr>
          <w:trHeight w:val="253"/>
        </w:trPr>
        <w:tc>
          <w:tcPr>
            <w:tcW w:w="1968" w:type="dxa"/>
          </w:tcPr>
          <w:p w14:paraId="70ADEFD7" w14:textId="77777777" w:rsidR="00E5653B" w:rsidRDefault="00000000">
            <w:pPr>
              <w:pStyle w:val="TableParagraph"/>
              <w:tabs>
                <w:tab w:val="left" w:pos="1132"/>
              </w:tabs>
              <w:spacing w:line="233" w:lineRule="exact"/>
              <w:ind w:left="204"/>
              <w:jc w:val="left"/>
            </w:pPr>
            <w:r>
              <w:rPr>
                <w:spacing w:val="-10"/>
              </w:rPr>
              <w:t>2</w:t>
            </w:r>
            <w:r>
              <w:tab/>
            </w:r>
            <w:r>
              <w:rPr>
                <w:spacing w:val="-5"/>
              </w:rPr>
              <w:t>63</w:t>
            </w:r>
          </w:p>
        </w:tc>
        <w:tc>
          <w:tcPr>
            <w:tcW w:w="1613" w:type="dxa"/>
          </w:tcPr>
          <w:p w14:paraId="5BD6F414" w14:textId="77777777" w:rsidR="00E5653B" w:rsidRDefault="00000000">
            <w:pPr>
              <w:pStyle w:val="TableParagraph"/>
              <w:spacing w:line="233" w:lineRule="exact"/>
              <w:ind w:right="9"/>
            </w:pPr>
            <w:r>
              <w:rPr>
                <w:spacing w:val="-4"/>
              </w:rPr>
              <w:t>0.53</w:t>
            </w:r>
          </w:p>
        </w:tc>
        <w:tc>
          <w:tcPr>
            <w:tcW w:w="1870" w:type="dxa"/>
          </w:tcPr>
          <w:p w14:paraId="605E8F89" w14:textId="77777777" w:rsidR="00E5653B" w:rsidRDefault="00000000">
            <w:pPr>
              <w:pStyle w:val="TableParagraph"/>
              <w:spacing w:line="233" w:lineRule="exact"/>
              <w:ind w:left="19"/>
            </w:pPr>
            <w:r>
              <w:rPr>
                <w:spacing w:val="-2"/>
              </w:rPr>
              <w:t>36.80</w:t>
            </w:r>
          </w:p>
        </w:tc>
        <w:tc>
          <w:tcPr>
            <w:tcW w:w="1180" w:type="dxa"/>
          </w:tcPr>
          <w:p w14:paraId="26B566AB" w14:textId="77777777" w:rsidR="00E5653B" w:rsidRDefault="00000000">
            <w:pPr>
              <w:pStyle w:val="TableParagraph"/>
              <w:spacing w:line="233" w:lineRule="exact"/>
              <w:ind w:left="1" w:right="1"/>
            </w:pPr>
            <w:r>
              <w:rPr>
                <w:spacing w:val="-4"/>
              </w:rPr>
              <w:t>5.52</w:t>
            </w:r>
          </w:p>
        </w:tc>
        <w:tc>
          <w:tcPr>
            <w:tcW w:w="1895" w:type="dxa"/>
          </w:tcPr>
          <w:p w14:paraId="1830772E" w14:textId="77777777" w:rsidR="00E5653B" w:rsidRDefault="00000000">
            <w:pPr>
              <w:pStyle w:val="TableParagraph"/>
              <w:spacing w:line="233" w:lineRule="exact"/>
              <w:ind w:left="23"/>
            </w:pPr>
            <w:r>
              <w:rPr>
                <w:spacing w:val="-4"/>
              </w:rPr>
              <w:t>4472</w:t>
            </w:r>
          </w:p>
        </w:tc>
        <w:tc>
          <w:tcPr>
            <w:tcW w:w="513" w:type="dxa"/>
          </w:tcPr>
          <w:p w14:paraId="1658D703" w14:textId="77777777" w:rsidR="00E5653B" w:rsidRDefault="00000000">
            <w:pPr>
              <w:pStyle w:val="TableParagraph"/>
              <w:spacing w:line="233" w:lineRule="exact"/>
              <w:ind w:left="46"/>
            </w:pPr>
            <w:r>
              <w:rPr>
                <w:spacing w:val="-4"/>
              </w:rPr>
              <w:t>2.90</w:t>
            </w:r>
          </w:p>
        </w:tc>
      </w:tr>
      <w:tr w:rsidR="00E5653B" w14:paraId="677A6865" w14:textId="77777777">
        <w:trPr>
          <w:trHeight w:val="253"/>
        </w:trPr>
        <w:tc>
          <w:tcPr>
            <w:tcW w:w="1968" w:type="dxa"/>
          </w:tcPr>
          <w:p w14:paraId="6E53E5FC" w14:textId="77777777" w:rsidR="00E5653B" w:rsidRDefault="00000000">
            <w:pPr>
              <w:pStyle w:val="TableParagraph"/>
              <w:tabs>
                <w:tab w:val="left" w:pos="1132"/>
              </w:tabs>
              <w:spacing w:line="233" w:lineRule="exact"/>
              <w:ind w:left="204"/>
              <w:jc w:val="left"/>
            </w:pPr>
            <w:r>
              <w:rPr>
                <w:spacing w:val="-10"/>
              </w:rPr>
              <w:t>3</w:t>
            </w:r>
            <w:r>
              <w:tab/>
            </w:r>
            <w:r>
              <w:rPr>
                <w:spacing w:val="-5"/>
              </w:rPr>
              <w:t>60</w:t>
            </w:r>
          </w:p>
        </w:tc>
        <w:tc>
          <w:tcPr>
            <w:tcW w:w="1613" w:type="dxa"/>
          </w:tcPr>
          <w:p w14:paraId="23AAD5E1" w14:textId="77777777" w:rsidR="00E5653B" w:rsidRDefault="00000000">
            <w:pPr>
              <w:pStyle w:val="TableParagraph"/>
              <w:spacing w:line="233" w:lineRule="exact"/>
              <w:ind w:right="9"/>
            </w:pPr>
            <w:r>
              <w:rPr>
                <w:spacing w:val="-4"/>
              </w:rPr>
              <w:t>0.50</w:t>
            </w:r>
          </w:p>
        </w:tc>
        <w:tc>
          <w:tcPr>
            <w:tcW w:w="1870" w:type="dxa"/>
          </w:tcPr>
          <w:p w14:paraId="6BDBF0C7" w14:textId="77777777" w:rsidR="00E5653B" w:rsidRDefault="00000000">
            <w:pPr>
              <w:pStyle w:val="TableParagraph"/>
              <w:spacing w:line="233" w:lineRule="exact"/>
              <w:ind w:left="19"/>
            </w:pPr>
            <w:r>
              <w:rPr>
                <w:spacing w:val="-2"/>
              </w:rPr>
              <w:t>32.00</w:t>
            </w:r>
          </w:p>
        </w:tc>
        <w:tc>
          <w:tcPr>
            <w:tcW w:w="1180" w:type="dxa"/>
          </w:tcPr>
          <w:p w14:paraId="6FB0EC8A" w14:textId="77777777" w:rsidR="00E5653B" w:rsidRDefault="00000000">
            <w:pPr>
              <w:pStyle w:val="TableParagraph"/>
              <w:spacing w:line="233" w:lineRule="exact"/>
              <w:ind w:left="1" w:right="1"/>
            </w:pPr>
            <w:r>
              <w:rPr>
                <w:spacing w:val="-4"/>
              </w:rPr>
              <w:t>5.35</w:t>
            </w:r>
          </w:p>
        </w:tc>
        <w:tc>
          <w:tcPr>
            <w:tcW w:w="1895" w:type="dxa"/>
          </w:tcPr>
          <w:p w14:paraId="716F59D9" w14:textId="77777777" w:rsidR="00E5653B" w:rsidRDefault="00000000">
            <w:pPr>
              <w:pStyle w:val="TableParagraph"/>
              <w:spacing w:line="233" w:lineRule="exact"/>
              <w:ind w:left="23"/>
            </w:pPr>
            <w:r>
              <w:rPr>
                <w:spacing w:val="-4"/>
              </w:rPr>
              <w:t>4259</w:t>
            </w:r>
          </w:p>
        </w:tc>
        <w:tc>
          <w:tcPr>
            <w:tcW w:w="513" w:type="dxa"/>
          </w:tcPr>
          <w:p w14:paraId="57D6D371" w14:textId="77777777" w:rsidR="00E5653B" w:rsidRDefault="00000000">
            <w:pPr>
              <w:pStyle w:val="TableParagraph"/>
              <w:spacing w:line="233" w:lineRule="exact"/>
              <w:ind w:left="46"/>
            </w:pPr>
            <w:r>
              <w:rPr>
                <w:spacing w:val="-4"/>
              </w:rPr>
              <w:t>2.67</w:t>
            </w:r>
          </w:p>
        </w:tc>
      </w:tr>
      <w:tr w:rsidR="00E5653B" w14:paraId="43632ACC" w14:textId="77777777">
        <w:trPr>
          <w:trHeight w:val="253"/>
        </w:trPr>
        <w:tc>
          <w:tcPr>
            <w:tcW w:w="1968" w:type="dxa"/>
          </w:tcPr>
          <w:p w14:paraId="5E03DC6E" w14:textId="77777777" w:rsidR="00E5653B" w:rsidRDefault="00000000">
            <w:pPr>
              <w:pStyle w:val="TableParagraph"/>
              <w:tabs>
                <w:tab w:val="left" w:pos="1132"/>
              </w:tabs>
              <w:spacing w:line="233" w:lineRule="exact"/>
              <w:ind w:left="204"/>
              <w:jc w:val="left"/>
            </w:pPr>
            <w:r>
              <w:rPr>
                <w:spacing w:val="-10"/>
              </w:rPr>
              <w:t>4</w:t>
            </w:r>
            <w:r>
              <w:tab/>
            </w:r>
            <w:r>
              <w:rPr>
                <w:spacing w:val="-5"/>
              </w:rPr>
              <w:t>57</w:t>
            </w:r>
          </w:p>
        </w:tc>
        <w:tc>
          <w:tcPr>
            <w:tcW w:w="1613" w:type="dxa"/>
          </w:tcPr>
          <w:p w14:paraId="552C5DD2" w14:textId="77777777" w:rsidR="00E5653B" w:rsidRDefault="00000000">
            <w:pPr>
              <w:pStyle w:val="TableParagraph"/>
              <w:spacing w:line="233" w:lineRule="exact"/>
              <w:ind w:right="9"/>
            </w:pPr>
            <w:r>
              <w:rPr>
                <w:spacing w:val="-4"/>
              </w:rPr>
              <w:t>0.47</w:t>
            </w:r>
          </w:p>
        </w:tc>
        <w:tc>
          <w:tcPr>
            <w:tcW w:w="1870" w:type="dxa"/>
          </w:tcPr>
          <w:p w14:paraId="221836C7" w14:textId="77777777" w:rsidR="00E5653B" w:rsidRDefault="00000000">
            <w:pPr>
              <w:pStyle w:val="TableParagraph"/>
              <w:spacing w:line="233" w:lineRule="exact"/>
              <w:ind w:left="19"/>
            </w:pPr>
            <w:r>
              <w:rPr>
                <w:spacing w:val="-2"/>
              </w:rPr>
              <w:t>36.80</w:t>
            </w:r>
          </w:p>
        </w:tc>
        <w:tc>
          <w:tcPr>
            <w:tcW w:w="1180" w:type="dxa"/>
          </w:tcPr>
          <w:p w14:paraId="15FA42F1" w14:textId="77777777" w:rsidR="00E5653B" w:rsidRDefault="00000000">
            <w:pPr>
              <w:pStyle w:val="TableParagraph"/>
              <w:spacing w:line="233" w:lineRule="exact"/>
              <w:ind w:left="1" w:right="1"/>
            </w:pPr>
            <w:r>
              <w:rPr>
                <w:spacing w:val="-4"/>
              </w:rPr>
              <w:t>5.51</w:t>
            </w:r>
          </w:p>
        </w:tc>
        <w:tc>
          <w:tcPr>
            <w:tcW w:w="1895" w:type="dxa"/>
          </w:tcPr>
          <w:p w14:paraId="3CE6D870" w14:textId="77777777" w:rsidR="00E5653B" w:rsidRDefault="00000000">
            <w:pPr>
              <w:pStyle w:val="TableParagraph"/>
              <w:spacing w:line="233" w:lineRule="exact"/>
              <w:ind w:left="23"/>
            </w:pPr>
            <w:r>
              <w:rPr>
                <w:spacing w:val="-4"/>
              </w:rPr>
              <w:t>4845</w:t>
            </w:r>
          </w:p>
        </w:tc>
        <w:tc>
          <w:tcPr>
            <w:tcW w:w="513" w:type="dxa"/>
          </w:tcPr>
          <w:p w14:paraId="7F0A2610" w14:textId="77777777" w:rsidR="00E5653B" w:rsidRDefault="00000000">
            <w:pPr>
              <w:pStyle w:val="TableParagraph"/>
              <w:spacing w:line="233" w:lineRule="exact"/>
              <w:ind w:left="46"/>
            </w:pPr>
            <w:r>
              <w:rPr>
                <w:spacing w:val="-4"/>
              </w:rPr>
              <w:t>2.75</w:t>
            </w:r>
          </w:p>
        </w:tc>
      </w:tr>
      <w:tr w:rsidR="00E5653B" w14:paraId="13989832" w14:textId="77777777">
        <w:trPr>
          <w:trHeight w:val="252"/>
        </w:trPr>
        <w:tc>
          <w:tcPr>
            <w:tcW w:w="1968" w:type="dxa"/>
          </w:tcPr>
          <w:p w14:paraId="4E6DBF08" w14:textId="77777777" w:rsidR="00E5653B" w:rsidRDefault="00000000">
            <w:pPr>
              <w:pStyle w:val="TableParagraph"/>
              <w:tabs>
                <w:tab w:val="left" w:pos="1132"/>
              </w:tabs>
              <w:spacing w:line="232" w:lineRule="exact"/>
              <w:ind w:left="204"/>
              <w:jc w:val="left"/>
            </w:pPr>
            <w:r>
              <w:rPr>
                <w:spacing w:val="-10"/>
              </w:rPr>
              <w:t>5</w:t>
            </w:r>
            <w:r>
              <w:tab/>
            </w:r>
            <w:r>
              <w:rPr>
                <w:spacing w:val="-5"/>
              </w:rPr>
              <w:t>63</w:t>
            </w:r>
          </w:p>
        </w:tc>
        <w:tc>
          <w:tcPr>
            <w:tcW w:w="1613" w:type="dxa"/>
          </w:tcPr>
          <w:p w14:paraId="63467776" w14:textId="77777777" w:rsidR="00E5653B" w:rsidRDefault="00000000">
            <w:pPr>
              <w:pStyle w:val="TableParagraph"/>
              <w:spacing w:line="232" w:lineRule="exact"/>
              <w:ind w:right="9"/>
            </w:pPr>
            <w:r>
              <w:rPr>
                <w:spacing w:val="-4"/>
              </w:rPr>
              <w:t>0.53</w:t>
            </w:r>
          </w:p>
        </w:tc>
        <w:tc>
          <w:tcPr>
            <w:tcW w:w="1870" w:type="dxa"/>
          </w:tcPr>
          <w:p w14:paraId="2161D6BD" w14:textId="77777777" w:rsidR="00E5653B" w:rsidRDefault="00000000">
            <w:pPr>
              <w:pStyle w:val="TableParagraph"/>
              <w:spacing w:line="232" w:lineRule="exact"/>
              <w:ind w:left="19"/>
            </w:pPr>
            <w:r>
              <w:rPr>
                <w:spacing w:val="-2"/>
              </w:rPr>
              <w:t>33.20</w:t>
            </w:r>
          </w:p>
        </w:tc>
        <w:tc>
          <w:tcPr>
            <w:tcW w:w="1180" w:type="dxa"/>
          </w:tcPr>
          <w:p w14:paraId="4177E794" w14:textId="77777777" w:rsidR="00E5653B" w:rsidRDefault="00000000">
            <w:pPr>
              <w:pStyle w:val="TableParagraph"/>
              <w:spacing w:line="232" w:lineRule="exact"/>
              <w:ind w:left="1" w:right="1"/>
            </w:pPr>
            <w:r>
              <w:rPr>
                <w:spacing w:val="-4"/>
              </w:rPr>
              <w:t>5.41</w:t>
            </w:r>
          </w:p>
        </w:tc>
        <w:tc>
          <w:tcPr>
            <w:tcW w:w="1895" w:type="dxa"/>
          </w:tcPr>
          <w:p w14:paraId="2FFBE738" w14:textId="77777777" w:rsidR="00E5653B" w:rsidRDefault="00000000">
            <w:pPr>
              <w:pStyle w:val="TableParagraph"/>
              <w:spacing w:line="232" w:lineRule="exact"/>
              <w:ind w:left="23"/>
            </w:pPr>
            <w:r>
              <w:rPr>
                <w:spacing w:val="-4"/>
              </w:rPr>
              <w:t>4327</w:t>
            </w:r>
          </w:p>
        </w:tc>
        <w:tc>
          <w:tcPr>
            <w:tcW w:w="513" w:type="dxa"/>
          </w:tcPr>
          <w:p w14:paraId="6DE209A3" w14:textId="77777777" w:rsidR="00E5653B" w:rsidRDefault="00000000">
            <w:pPr>
              <w:pStyle w:val="TableParagraph"/>
              <w:spacing w:line="232" w:lineRule="exact"/>
              <w:ind w:left="46"/>
            </w:pPr>
            <w:r>
              <w:rPr>
                <w:spacing w:val="-4"/>
              </w:rPr>
              <w:t>2.89</w:t>
            </w:r>
          </w:p>
        </w:tc>
      </w:tr>
      <w:tr w:rsidR="00E5653B" w14:paraId="4C1EA28C" w14:textId="77777777">
        <w:trPr>
          <w:trHeight w:val="253"/>
        </w:trPr>
        <w:tc>
          <w:tcPr>
            <w:tcW w:w="1968" w:type="dxa"/>
          </w:tcPr>
          <w:p w14:paraId="601371E1" w14:textId="77777777" w:rsidR="00E5653B" w:rsidRDefault="00000000">
            <w:pPr>
              <w:pStyle w:val="TableParagraph"/>
              <w:tabs>
                <w:tab w:val="left" w:pos="1132"/>
              </w:tabs>
              <w:spacing w:line="233" w:lineRule="exact"/>
              <w:ind w:left="204"/>
              <w:jc w:val="left"/>
            </w:pPr>
            <w:r>
              <w:rPr>
                <w:spacing w:val="-10"/>
              </w:rPr>
              <w:t>6</w:t>
            </w:r>
            <w:r>
              <w:tab/>
            </w:r>
            <w:r>
              <w:rPr>
                <w:spacing w:val="-5"/>
              </w:rPr>
              <w:t>60</w:t>
            </w:r>
          </w:p>
        </w:tc>
        <w:tc>
          <w:tcPr>
            <w:tcW w:w="1613" w:type="dxa"/>
          </w:tcPr>
          <w:p w14:paraId="6504BC06" w14:textId="77777777" w:rsidR="00E5653B" w:rsidRDefault="00000000">
            <w:pPr>
              <w:pStyle w:val="TableParagraph"/>
              <w:spacing w:line="233" w:lineRule="exact"/>
              <w:ind w:right="9"/>
            </w:pPr>
            <w:r>
              <w:rPr>
                <w:spacing w:val="-4"/>
              </w:rPr>
              <w:t>0.50</w:t>
            </w:r>
          </w:p>
        </w:tc>
        <w:tc>
          <w:tcPr>
            <w:tcW w:w="1870" w:type="dxa"/>
          </w:tcPr>
          <w:p w14:paraId="01AE129E" w14:textId="77777777" w:rsidR="00E5653B" w:rsidRDefault="00000000">
            <w:pPr>
              <w:pStyle w:val="TableParagraph"/>
              <w:spacing w:line="233" w:lineRule="exact"/>
              <w:ind w:left="19"/>
            </w:pPr>
            <w:r>
              <w:rPr>
                <w:spacing w:val="-2"/>
              </w:rPr>
              <w:t>35.00</w:t>
            </w:r>
          </w:p>
        </w:tc>
        <w:tc>
          <w:tcPr>
            <w:tcW w:w="1180" w:type="dxa"/>
          </w:tcPr>
          <w:p w14:paraId="0E0CE21C" w14:textId="77777777" w:rsidR="00E5653B" w:rsidRDefault="00000000">
            <w:pPr>
              <w:pStyle w:val="TableParagraph"/>
              <w:spacing w:line="233" w:lineRule="exact"/>
              <w:ind w:left="1" w:right="1"/>
            </w:pPr>
            <w:r>
              <w:rPr>
                <w:spacing w:val="-4"/>
              </w:rPr>
              <w:t>5.43</w:t>
            </w:r>
          </w:p>
        </w:tc>
        <w:tc>
          <w:tcPr>
            <w:tcW w:w="1895" w:type="dxa"/>
          </w:tcPr>
          <w:p w14:paraId="1F4B142F" w14:textId="77777777" w:rsidR="00E5653B" w:rsidRDefault="00000000">
            <w:pPr>
              <w:pStyle w:val="TableParagraph"/>
              <w:spacing w:line="233" w:lineRule="exact"/>
              <w:ind w:left="23"/>
            </w:pPr>
            <w:r>
              <w:rPr>
                <w:spacing w:val="-4"/>
              </w:rPr>
              <w:t>4488</w:t>
            </w:r>
          </w:p>
        </w:tc>
        <w:tc>
          <w:tcPr>
            <w:tcW w:w="513" w:type="dxa"/>
          </w:tcPr>
          <w:p w14:paraId="1E52088C" w14:textId="77777777" w:rsidR="00E5653B" w:rsidRDefault="00000000">
            <w:pPr>
              <w:pStyle w:val="TableParagraph"/>
              <w:spacing w:line="233" w:lineRule="exact"/>
              <w:ind w:left="46"/>
            </w:pPr>
            <w:r>
              <w:rPr>
                <w:spacing w:val="-4"/>
              </w:rPr>
              <w:t>2.85</w:t>
            </w:r>
          </w:p>
        </w:tc>
      </w:tr>
      <w:tr w:rsidR="00E5653B" w14:paraId="44D226ED" w14:textId="77777777">
        <w:trPr>
          <w:trHeight w:val="253"/>
        </w:trPr>
        <w:tc>
          <w:tcPr>
            <w:tcW w:w="1968" w:type="dxa"/>
          </w:tcPr>
          <w:p w14:paraId="4E4EBDD5" w14:textId="77777777" w:rsidR="00E5653B" w:rsidRDefault="00000000">
            <w:pPr>
              <w:pStyle w:val="TableParagraph"/>
              <w:tabs>
                <w:tab w:val="left" w:pos="1132"/>
              </w:tabs>
              <w:spacing w:line="233" w:lineRule="exact"/>
              <w:ind w:left="204"/>
              <w:jc w:val="left"/>
            </w:pPr>
            <w:r>
              <w:rPr>
                <w:spacing w:val="-10"/>
              </w:rPr>
              <w:t>7</w:t>
            </w:r>
            <w:r>
              <w:tab/>
            </w:r>
            <w:r>
              <w:rPr>
                <w:spacing w:val="-5"/>
              </w:rPr>
              <w:t>60</w:t>
            </w:r>
          </w:p>
        </w:tc>
        <w:tc>
          <w:tcPr>
            <w:tcW w:w="1613" w:type="dxa"/>
          </w:tcPr>
          <w:p w14:paraId="3DD58093" w14:textId="77777777" w:rsidR="00E5653B" w:rsidRDefault="00000000">
            <w:pPr>
              <w:pStyle w:val="TableParagraph"/>
              <w:spacing w:line="233" w:lineRule="exact"/>
              <w:ind w:right="9"/>
            </w:pPr>
            <w:r>
              <w:rPr>
                <w:spacing w:val="-4"/>
              </w:rPr>
              <w:t>0.55</w:t>
            </w:r>
          </w:p>
        </w:tc>
        <w:tc>
          <w:tcPr>
            <w:tcW w:w="1870" w:type="dxa"/>
          </w:tcPr>
          <w:p w14:paraId="42B26C55" w14:textId="77777777" w:rsidR="00E5653B" w:rsidRDefault="00000000">
            <w:pPr>
              <w:pStyle w:val="TableParagraph"/>
              <w:spacing w:line="233" w:lineRule="exact"/>
              <w:ind w:left="19"/>
            </w:pPr>
            <w:r>
              <w:rPr>
                <w:spacing w:val="-2"/>
              </w:rPr>
              <w:t>35.00</w:t>
            </w:r>
          </w:p>
        </w:tc>
        <w:tc>
          <w:tcPr>
            <w:tcW w:w="1180" w:type="dxa"/>
          </w:tcPr>
          <w:p w14:paraId="51F2C60E" w14:textId="77777777" w:rsidR="00E5653B" w:rsidRDefault="00000000">
            <w:pPr>
              <w:pStyle w:val="TableParagraph"/>
              <w:spacing w:line="233" w:lineRule="exact"/>
              <w:ind w:left="1" w:right="1"/>
            </w:pPr>
            <w:r>
              <w:rPr>
                <w:spacing w:val="-4"/>
              </w:rPr>
              <w:t>5.22</w:t>
            </w:r>
          </w:p>
        </w:tc>
        <w:tc>
          <w:tcPr>
            <w:tcW w:w="1895" w:type="dxa"/>
          </w:tcPr>
          <w:p w14:paraId="69A4E45F" w14:textId="77777777" w:rsidR="00E5653B" w:rsidRDefault="00000000">
            <w:pPr>
              <w:pStyle w:val="TableParagraph"/>
              <w:spacing w:line="233" w:lineRule="exact"/>
              <w:ind w:left="23"/>
            </w:pPr>
            <w:r>
              <w:rPr>
                <w:spacing w:val="-4"/>
              </w:rPr>
              <w:t>4524</w:t>
            </w:r>
          </w:p>
        </w:tc>
        <w:tc>
          <w:tcPr>
            <w:tcW w:w="513" w:type="dxa"/>
          </w:tcPr>
          <w:p w14:paraId="75D9EFD1" w14:textId="77777777" w:rsidR="00E5653B" w:rsidRDefault="00000000">
            <w:pPr>
              <w:pStyle w:val="TableParagraph"/>
              <w:spacing w:line="233" w:lineRule="exact"/>
              <w:ind w:left="46"/>
            </w:pPr>
            <w:r>
              <w:rPr>
                <w:spacing w:val="-4"/>
              </w:rPr>
              <w:t>2.72</w:t>
            </w:r>
          </w:p>
        </w:tc>
      </w:tr>
      <w:tr w:rsidR="00E5653B" w14:paraId="36AF5E6C" w14:textId="77777777">
        <w:trPr>
          <w:trHeight w:val="253"/>
        </w:trPr>
        <w:tc>
          <w:tcPr>
            <w:tcW w:w="1968" w:type="dxa"/>
          </w:tcPr>
          <w:p w14:paraId="4D2C31A1" w14:textId="77777777" w:rsidR="00E5653B" w:rsidRDefault="00000000">
            <w:pPr>
              <w:pStyle w:val="TableParagraph"/>
              <w:tabs>
                <w:tab w:val="left" w:pos="1132"/>
              </w:tabs>
              <w:spacing w:line="233" w:lineRule="exact"/>
              <w:ind w:left="204"/>
              <w:jc w:val="left"/>
            </w:pPr>
            <w:r>
              <w:rPr>
                <w:spacing w:val="-10"/>
              </w:rPr>
              <w:t>8</w:t>
            </w:r>
            <w:r>
              <w:tab/>
            </w:r>
            <w:r>
              <w:rPr>
                <w:spacing w:val="-5"/>
              </w:rPr>
              <w:t>60</w:t>
            </w:r>
          </w:p>
        </w:tc>
        <w:tc>
          <w:tcPr>
            <w:tcW w:w="1613" w:type="dxa"/>
          </w:tcPr>
          <w:p w14:paraId="3378DE08" w14:textId="77777777" w:rsidR="00E5653B" w:rsidRDefault="00000000">
            <w:pPr>
              <w:pStyle w:val="TableParagraph"/>
              <w:spacing w:line="233" w:lineRule="exact"/>
              <w:ind w:right="9"/>
            </w:pPr>
            <w:r>
              <w:rPr>
                <w:spacing w:val="-4"/>
              </w:rPr>
              <w:t>0.50</w:t>
            </w:r>
          </w:p>
        </w:tc>
        <w:tc>
          <w:tcPr>
            <w:tcW w:w="1870" w:type="dxa"/>
          </w:tcPr>
          <w:p w14:paraId="3EEAAC01" w14:textId="77777777" w:rsidR="00E5653B" w:rsidRDefault="00000000">
            <w:pPr>
              <w:pStyle w:val="TableParagraph"/>
              <w:spacing w:line="233" w:lineRule="exact"/>
              <w:ind w:left="19"/>
            </w:pPr>
            <w:r>
              <w:rPr>
                <w:spacing w:val="-2"/>
              </w:rPr>
              <w:t>35.00</w:t>
            </w:r>
          </w:p>
        </w:tc>
        <w:tc>
          <w:tcPr>
            <w:tcW w:w="1180" w:type="dxa"/>
          </w:tcPr>
          <w:p w14:paraId="4BD566B3" w14:textId="77777777" w:rsidR="00E5653B" w:rsidRDefault="00000000">
            <w:pPr>
              <w:pStyle w:val="TableParagraph"/>
              <w:spacing w:line="233" w:lineRule="exact"/>
              <w:ind w:left="1" w:right="1"/>
            </w:pPr>
            <w:r>
              <w:rPr>
                <w:spacing w:val="-4"/>
              </w:rPr>
              <w:t>5.42</w:t>
            </w:r>
          </w:p>
        </w:tc>
        <w:tc>
          <w:tcPr>
            <w:tcW w:w="1895" w:type="dxa"/>
          </w:tcPr>
          <w:p w14:paraId="54D1ADAE" w14:textId="77777777" w:rsidR="00E5653B" w:rsidRDefault="00000000">
            <w:pPr>
              <w:pStyle w:val="TableParagraph"/>
              <w:spacing w:line="233" w:lineRule="exact"/>
              <w:ind w:left="23"/>
            </w:pPr>
            <w:r>
              <w:rPr>
                <w:spacing w:val="-4"/>
              </w:rPr>
              <w:t>4478</w:t>
            </w:r>
          </w:p>
        </w:tc>
        <w:tc>
          <w:tcPr>
            <w:tcW w:w="513" w:type="dxa"/>
          </w:tcPr>
          <w:p w14:paraId="0B00BF16" w14:textId="77777777" w:rsidR="00E5653B" w:rsidRDefault="00000000">
            <w:pPr>
              <w:pStyle w:val="TableParagraph"/>
              <w:spacing w:line="233" w:lineRule="exact"/>
              <w:ind w:left="46"/>
            </w:pPr>
            <w:r>
              <w:rPr>
                <w:spacing w:val="-4"/>
              </w:rPr>
              <w:t>2.84</w:t>
            </w:r>
          </w:p>
        </w:tc>
      </w:tr>
      <w:tr w:rsidR="00E5653B" w14:paraId="0D03BE6E" w14:textId="77777777">
        <w:trPr>
          <w:trHeight w:val="253"/>
        </w:trPr>
        <w:tc>
          <w:tcPr>
            <w:tcW w:w="1968" w:type="dxa"/>
          </w:tcPr>
          <w:p w14:paraId="00C62E41" w14:textId="77777777" w:rsidR="00E5653B" w:rsidRDefault="00000000">
            <w:pPr>
              <w:pStyle w:val="TableParagraph"/>
              <w:tabs>
                <w:tab w:val="left" w:pos="1132"/>
              </w:tabs>
              <w:spacing w:line="233" w:lineRule="exact"/>
              <w:ind w:left="204"/>
              <w:jc w:val="left"/>
            </w:pPr>
            <w:r>
              <w:rPr>
                <w:spacing w:val="-10"/>
              </w:rPr>
              <w:t>9</w:t>
            </w:r>
            <w:r>
              <w:tab/>
            </w:r>
            <w:r>
              <w:rPr>
                <w:spacing w:val="-5"/>
              </w:rPr>
              <w:t>60</w:t>
            </w:r>
          </w:p>
        </w:tc>
        <w:tc>
          <w:tcPr>
            <w:tcW w:w="1613" w:type="dxa"/>
          </w:tcPr>
          <w:p w14:paraId="4DE91EFF" w14:textId="77777777" w:rsidR="00E5653B" w:rsidRDefault="00000000">
            <w:pPr>
              <w:pStyle w:val="TableParagraph"/>
              <w:spacing w:line="233" w:lineRule="exact"/>
              <w:ind w:right="9"/>
            </w:pPr>
            <w:r>
              <w:rPr>
                <w:spacing w:val="-4"/>
              </w:rPr>
              <w:t>0.50</w:t>
            </w:r>
          </w:p>
        </w:tc>
        <w:tc>
          <w:tcPr>
            <w:tcW w:w="1870" w:type="dxa"/>
          </w:tcPr>
          <w:p w14:paraId="0356FD00" w14:textId="77777777" w:rsidR="00E5653B" w:rsidRDefault="00000000">
            <w:pPr>
              <w:pStyle w:val="TableParagraph"/>
              <w:spacing w:line="233" w:lineRule="exact"/>
              <w:ind w:left="19"/>
            </w:pPr>
            <w:r>
              <w:rPr>
                <w:spacing w:val="-2"/>
              </w:rPr>
              <w:t>38.00</w:t>
            </w:r>
          </w:p>
        </w:tc>
        <w:tc>
          <w:tcPr>
            <w:tcW w:w="1180" w:type="dxa"/>
          </w:tcPr>
          <w:p w14:paraId="3B349835" w14:textId="77777777" w:rsidR="00E5653B" w:rsidRDefault="00000000">
            <w:pPr>
              <w:pStyle w:val="TableParagraph"/>
              <w:spacing w:line="233" w:lineRule="exact"/>
              <w:ind w:left="1" w:right="1"/>
            </w:pPr>
            <w:r>
              <w:rPr>
                <w:spacing w:val="-4"/>
              </w:rPr>
              <w:t>5.62</w:t>
            </w:r>
          </w:p>
        </w:tc>
        <w:tc>
          <w:tcPr>
            <w:tcW w:w="1895" w:type="dxa"/>
          </w:tcPr>
          <w:p w14:paraId="6BBFED5D" w14:textId="77777777" w:rsidR="00E5653B" w:rsidRDefault="00000000">
            <w:pPr>
              <w:pStyle w:val="TableParagraph"/>
              <w:spacing w:line="233" w:lineRule="exact"/>
              <w:ind w:left="23"/>
            </w:pPr>
            <w:r>
              <w:rPr>
                <w:spacing w:val="-4"/>
              </w:rPr>
              <w:t>4691</w:t>
            </w:r>
          </w:p>
        </w:tc>
        <w:tc>
          <w:tcPr>
            <w:tcW w:w="513" w:type="dxa"/>
          </w:tcPr>
          <w:p w14:paraId="3D01E6E5" w14:textId="77777777" w:rsidR="00E5653B" w:rsidRDefault="00000000">
            <w:pPr>
              <w:pStyle w:val="TableParagraph"/>
              <w:spacing w:line="233" w:lineRule="exact"/>
              <w:ind w:left="46"/>
            </w:pPr>
            <w:r>
              <w:rPr>
                <w:spacing w:val="-4"/>
              </w:rPr>
              <w:t>2.85</w:t>
            </w:r>
          </w:p>
        </w:tc>
      </w:tr>
      <w:tr w:rsidR="00E5653B" w14:paraId="79C08C86" w14:textId="77777777">
        <w:trPr>
          <w:trHeight w:val="252"/>
        </w:trPr>
        <w:tc>
          <w:tcPr>
            <w:tcW w:w="1968" w:type="dxa"/>
          </w:tcPr>
          <w:p w14:paraId="63AD3044" w14:textId="77777777" w:rsidR="00E5653B" w:rsidRDefault="00000000">
            <w:pPr>
              <w:pStyle w:val="TableParagraph"/>
              <w:tabs>
                <w:tab w:val="left" w:pos="1132"/>
              </w:tabs>
              <w:spacing w:line="232" w:lineRule="exact"/>
              <w:ind w:left="148"/>
              <w:jc w:val="left"/>
            </w:pPr>
            <w:r>
              <w:rPr>
                <w:spacing w:val="-5"/>
              </w:rPr>
              <w:t>10</w:t>
            </w:r>
            <w:r>
              <w:tab/>
            </w:r>
            <w:r>
              <w:rPr>
                <w:spacing w:val="-5"/>
              </w:rPr>
              <w:t>57</w:t>
            </w:r>
          </w:p>
        </w:tc>
        <w:tc>
          <w:tcPr>
            <w:tcW w:w="1613" w:type="dxa"/>
          </w:tcPr>
          <w:p w14:paraId="06218449" w14:textId="77777777" w:rsidR="00E5653B" w:rsidRDefault="00000000">
            <w:pPr>
              <w:pStyle w:val="TableParagraph"/>
              <w:spacing w:line="232" w:lineRule="exact"/>
              <w:ind w:right="9"/>
            </w:pPr>
            <w:r>
              <w:rPr>
                <w:spacing w:val="-4"/>
              </w:rPr>
              <w:t>0.47</w:t>
            </w:r>
          </w:p>
        </w:tc>
        <w:tc>
          <w:tcPr>
            <w:tcW w:w="1870" w:type="dxa"/>
          </w:tcPr>
          <w:p w14:paraId="4EDCA75B" w14:textId="77777777" w:rsidR="00E5653B" w:rsidRDefault="00000000">
            <w:pPr>
              <w:pStyle w:val="TableParagraph"/>
              <w:spacing w:line="232" w:lineRule="exact"/>
              <w:ind w:left="19"/>
            </w:pPr>
            <w:r>
              <w:rPr>
                <w:spacing w:val="-2"/>
              </w:rPr>
              <w:t>33.20</w:t>
            </w:r>
          </w:p>
        </w:tc>
        <w:tc>
          <w:tcPr>
            <w:tcW w:w="1180" w:type="dxa"/>
          </w:tcPr>
          <w:p w14:paraId="020D28CD" w14:textId="77777777" w:rsidR="00E5653B" w:rsidRDefault="00000000">
            <w:pPr>
              <w:pStyle w:val="TableParagraph"/>
              <w:spacing w:line="232" w:lineRule="exact"/>
              <w:ind w:left="1" w:right="1"/>
            </w:pPr>
            <w:r>
              <w:rPr>
                <w:spacing w:val="-4"/>
              </w:rPr>
              <w:t>5.39</w:t>
            </w:r>
          </w:p>
        </w:tc>
        <w:tc>
          <w:tcPr>
            <w:tcW w:w="1895" w:type="dxa"/>
          </w:tcPr>
          <w:p w14:paraId="4DE2F2AD" w14:textId="77777777" w:rsidR="00E5653B" w:rsidRDefault="00000000">
            <w:pPr>
              <w:pStyle w:val="TableParagraph"/>
              <w:spacing w:line="232" w:lineRule="exact"/>
              <w:ind w:left="23"/>
            </w:pPr>
            <w:r>
              <w:rPr>
                <w:spacing w:val="-4"/>
              </w:rPr>
              <w:t>4437</w:t>
            </w:r>
          </w:p>
        </w:tc>
        <w:tc>
          <w:tcPr>
            <w:tcW w:w="513" w:type="dxa"/>
          </w:tcPr>
          <w:p w14:paraId="1684A527" w14:textId="77777777" w:rsidR="00E5653B" w:rsidRDefault="00000000">
            <w:pPr>
              <w:pStyle w:val="TableParagraph"/>
              <w:spacing w:line="232" w:lineRule="exact"/>
              <w:ind w:left="46"/>
            </w:pPr>
            <w:r>
              <w:rPr>
                <w:spacing w:val="-4"/>
              </w:rPr>
              <w:t>2.55</w:t>
            </w:r>
          </w:p>
        </w:tc>
      </w:tr>
      <w:tr w:rsidR="00E5653B" w14:paraId="3D19E2D2" w14:textId="77777777">
        <w:trPr>
          <w:trHeight w:val="253"/>
        </w:trPr>
        <w:tc>
          <w:tcPr>
            <w:tcW w:w="1968" w:type="dxa"/>
          </w:tcPr>
          <w:p w14:paraId="6ADBFC32" w14:textId="77777777" w:rsidR="00E5653B" w:rsidRDefault="00000000">
            <w:pPr>
              <w:pStyle w:val="TableParagraph"/>
              <w:tabs>
                <w:tab w:val="left" w:pos="1132"/>
              </w:tabs>
              <w:spacing w:line="233" w:lineRule="exact"/>
              <w:ind w:left="148"/>
              <w:jc w:val="left"/>
            </w:pPr>
            <w:r>
              <w:rPr>
                <w:spacing w:val="-5"/>
              </w:rPr>
              <w:t>11</w:t>
            </w:r>
            <w:r>
              <w:tab/>
            </w:r>
            <w:r>
              <w:rPr>
                <w:spacing w:val="-5"/>
              </w:rPr>
              <w:t>60</w:t>
            </w:r>
          </w:p>
        </w:tc>
        <w:tc>
          <w:tcPr>
            <w:tcW w:w="1613" w:type="dxa"/>
          </w:tcPr>
          <w:p w14:paraId="1466EC66" w14:textId="77777777" w:rsidR="00E5653B" w:rsidRDefault="00000000">
            <w:pPr>
              <w:pStyle w:val="TableParagraph"/>
              <w:spacing w:line="233" w:lineRule="exact"/>
              <w:ind w:right="9"/>
            </w:pPr>
            <w:r>
              <w:rPr>
                <w:spacing w:val="-4"/>
              </w:rPr>
              <w:t>0.50</w:t>
            </w:r>
          </w:p>
        </w:tc>
        <w:tc>
          <w:tcPr>
            <w:tcW w:w="1870" w:type="dxa"/>
          </w:tcPr>
          <w:p w14:paraId="4B87BDA0" w14:textId="77777777" w:rsidR="00E5653B" w:rsidRDefault="00000000">
            <w:pPr>
              <w:pStyle w:val="TableParagraph"/>
              <w:spacing w:line="233" w:lineRule="exact"/>
              <w:ind w:left="19"/>
            </w:pPr>
            <w:r>
              <w:rPr>
                <w:spacing w:val="-2"/>
              </w:rPr>
              <w:t>35.00</w:t>
            </w:r>
          </w:p>
        </w:tc>
        <w:tc>
          <w:tcPr>
            <w:tcW w:w="1180" w:type="dxa"/>
          </w:tcPr>
          <w:p w14:paraId="31828249" w14:textId="77777777" w:rsidR="00E5653B" w:rsidRDefault="00000000">
            <w:pPr>
              <w:pStyle w:val="TableParagraph"/>
              <w:spacing w:line="233" w:lineRule="exact"/>
              <w:ind w:left="1" w:right="1"/>
            </w:pPr>
            <w:r>
              <w:rPr>
                <w:spacing w:val="-4"/>
              </w:rPr>
              <w:t>5.42</w:t>
            </w:r>
          </w:p>
        </w:tc>
        <w:tc>
          <w:tcPr>
            <w:tcW w:w="1895" w:type="dxa"/>
          </w:tcPr>
          <w:p w14:paraId="76CCF838" w14:textId="77777777" w:rsidR="00E5653B" w:rsidRDefault="00000000">
            <w:pPr>
              <w:pStyle w:val="TableParagraph"/>
              <w:spacing w:line="233" w:lineRule="exact"/>
              <w:ind w:left="23"/>
            </w:pPr>
            <w:r>
              <w:rPr>
                <w:spacing w:val="-4"/>
              </w:rPr>
              <w:t>4460</w:t>
            </w:r>
          </w:p>
        </w:tc>
        <w:tc>
          <w:tcPr>
            <w:tcW w:w="513" w:type="dxa"/>
          </w:tcPr>
          <w:p w14:paraId="305B640C" w14:textId="77777777" w:rsidR="00E5653B" w:rsidRDefault="00000000">
            <w:pPr>
              <w:pStyle w:val="TableParagraph"/>
              <w:spacing w:line="233" w:lineRule="exact"/>
              <w:ind w:left="46"/>
            </w:pPr>
            <w:r>
              <w:rPr>
                <w:spacing w:val="-4"/>
              </w:rPr>
              <w:t>2.86</w:t>
            </w:r>
          </w:p>
        </w:tc>
      </w:tr>
      <w:tr w:rsidR="00E5653B" w14:paraId="2AACB095" w14:textId="77777777">
        <w:trPr>
          <w:trHeight w:val="253"/>
        </w:trPr>
        <w:tc>
          <w:tcPr>
            <w:tcW w:w="1968" w:type="dxa"/>
          </w:tcPr>
          <w:p w14:paraId="251F708D" w14:textId="77777777" w:rsidR="00E5653B" w:rsidRDefault="00000000">
            <w:pPr>
              <w:pStyle w:val="TableParagraph"/>
              <w:tabs>
                <w:tab w:val="left" w:pos="1132"/>
              </w:tabs>
              <w:spacing w:line="233" w:lineRule="exact"/>
              <w:ind w:left="148"/>
              <w:jc w:val="left"/>
            </w:pPr>
            <w:r>
              <w:rPr>
                <w:spacing w:val="-5"/>
              </w:rPr>
              <w:t>12</w:t>
            </w:r>
            <w:r>
              <w:tab/>
            </w:r>
            <w:r>
              <w:rPr>
                <w:spacing w:val="-5"/>
              </w:rPr>
              <w:t>60</w:t>
            </w:r>
          </w:p>
        </w:tc>
        <w:tc>
          <w:tcPr>
            <w:tcW w:w="1613" w:type="dxa"/>
          </w:tcPr>
          <w:p w14:paraId="422D9808" w14:textId="77777777" w:rsidR="00E5653B" w:rsidRDefault="00000000">
            <w:pPr>
              <w:pStyle w:val="TableParagraph"/>
              <w:spacing w:line="233" w:lineRule="exact"/>
              <w:ind w:right="9"/>
            </w:pPr>
            <w:r>
              <w:rPr>
                <w:spacing w:val="-4"/>
              </w:rPr>
              <w:t>0.50</w:t>
            </w:r>
          </w:p>
        </w:tc>
        <w:tc>
          <w:tcPr>
            <w:tcW w:w="1870" w:type="dxa"/>
          </w:tcPr>
          <w:p w14:paraId="6A2E3755" w14:textId="77777777" w:rsidR="00E5653B" w:rsidRDefault="00000000">
            <w:pPr>
              <w:pStyle w:val="TableParagraph"/>
              <w:spacing w:line="233" w:lineRule="exact"/>
              <w:ind w:left="19"/>
            </w:pPr>
            <w:r>
              <w:rPr>
                <w:spacing w:val="-2"/>
              </w:rPr>
              <w:t>35.00</w:t>
            </w:r>
          </w:p>
        </w:tc>
        <w:tc>
          <w:tcPr>
            <w:tcW w:w="1180" w:type="dxa"/>
          </w:tcPr>
          <w:p w14:paraId="0A0D9C36" w14:textId="77777777" w:rsidR="00E5653B" w:rsidRDefault="00000000">
            <w:pPr>
              <w:pStyle w:val="TableParagraph"/>
              <w:spacing w:line="233" w:lineRule="exact"/>
              <w:ind w:left="1" w:right="1"/>
            </w:pPr>
            <w:r>
              <w:rPr>
                <w:spacing w:val="-4"/>
              </w:rPr>
              <w:t>5.46</w:t>
            </w:r>
          </w:p>
        </w:tc>
        <w:tc>
          <w:tcPr>
            <w:tcW w:w="1895" w:type="dxa"/>
          </w:tcPr>
          <w:p w14:paraId="472E7F69" w14:textId="77777777" w:rsidR="00E5653B" w:rsidRDefault="00000000">
            <w:pPr>
              <w:pStyle w:val="TableParagraph"/>
              <w:spacing w:line="233" w:lineRule="exact"/>
              <w:ind w:left="23"/>
            </w:pPr>
            <w:r>
              <w:rPr>
                <w:spacing w:val="-4"/>
              </w:rPr>
              <w:t>4460</w:t>
            </w:r>
          </w:p>
        </w:tc>
        <w:tc>
          <w:tcPr>
            <w:tcW w:w="513" w:type="dxa"/>
          </w:tcPr>
          <w:p w14:paraId="5DDAB709" w14:textId="77777777" w:rsidR="00E5653B" w:rsidRDefault="00000000">
            <w:pPr>
              <w:pStyle w:val="TableParagraph"/>
              <w:spacing w:line="233" w:lineRule="exact"/>
              <w:ind w:left="46"/>
            </w:pPr>
            <w:r>
              <w:rPr>
                <w:spacing w:val="-4"/>
              </w:rPr>
              <w:t>2.87</w:t>
            </w:r>
          </w:p>
        </w:tc>
      </w:tr>
      <w:tr w:rsidR="00E5653B" w14:paraId="5E26B471" w14:textId="77777777">
        <w:trPr>
          <w:trHeight w:val="253"/>
        </w:trPr>
        <w:tc>
          <w:tcPr>
            <w:tcW w:w="1968" w:type="dxa"/>
          </w:tcPr>
          <w:p w14:paraId="3DFF1594" w14:textId="77777777" w:rsidR="00E5653B" w:rsidRDefault="00000000">
            <w:pPr>
              <w:pStyle w:val="TableParagraph"/>
              <w:tabs>
                <w:tab w:val="left" w:pos="1132"/>
              </w:tabs>
              <w:spacing w:line="233" w:lineRule="exact"/>
              <w:ind w:left="148"/>
              <w:jc w:val="left"/>
            </w:pPr>
            <w:r>
              <w:rPr>
                <w:spacing w:val="-5"/>
              </w:rPr>
              <w:t>13</w:t>
            </w:r>
            <w:r>
              <w:tab/>
            </w:r>
            <w:r>
              <w:rPr>
                <w:spacing w:val="-5"/>
              </w:rPr>
              <w:t>55</w:t>
            </w:r>
          </w:p>
        </w:tc>
        <w:tc>
          <w:tcPr>
            <w:tcW w:w="1613" w:type="dxa"/>
          </w:tcPr>
          <w:p w14:paraId="7DEB933F" w14:textId="77777777" w:rsidR="00E5653B" w:rsidRDefault="00000000">
            <w:pPr>
              <w:pStyle w:val="TableParagraph"/>
              <w:spacing w:line="233" w:lineRule="exact"/>
              <w:ind w:right="9"/>
            </w:pPr>
            <w:r>
              <w:rPr>
                <w:spacing w:val="-4"/>
              </w:rPr>
              <w:t>0.50</w:t>
            </w:r>
          </w:p>
        </w:tc>
        <w:tc>
          <w:tcPr>
            <w:tcW w:w="1870" w:type="dxa"/>
          </w:tcPr>
          <w:p w14:paraId="517CD8D6" w14:textId="77777777" w:rsidR="00E5653B" w:rsidRDefault="00000000">
            <w:pPr>
              <w:pStyle w:val="TableParagraph"/>
              <w:spacing w:line="233" w:lineRule="exact"/>
              <w:ind w:left="19"/>
            </w:pPr>
            <w:r>
              <w:rPr>
                <w:spacing w:val="-2"/>
              </w:rPr>
              <w:t>35.00</w:t>
            </w:r>
          </w:p>
        </w:tc>
        <w:tc>
          <w:tcPr>
            <w:tcW w:w="1180" w:type="dxa"/>
          </w:tcPr>
          <w:p w14:paraId="3D977ACF" w14:textId="77777777" w:rsidR="00E5653B" w:rsidRDefault="00000000">
            <w:pPr>
              <w:pStyle w:val="TableParagraph"/>
              <w:spacing w:line="233" w:lineRule="exact"/>
              <w:ind w:left="1" w:right="1"/>
            </w:pPr>
            <w:r>
              <w:rPr>
                <w:spacing w:val="-4"/>
              </w:rPr>
              <w:t>5.21</w:t>
            </w:r>
          </w:p>
        </w:tc>
        <w:tc>
          <w:tcPr>
            <w:tcW w:w="1895" w:type="dxa"/>
          </w:tcPr>
          <w:p w14:paraId="774F34B5" w14:textId="77777777" w:rsidR="00E5653B" w:rsidRDefault="00000000">
            <w:pPr>
              <w:pStyle w:val="TableParagraph"/>
              <w:spacing w:line="233" w:lineRule="exact"/>
              <w:ind w:left="23"/>
            </w:pPr>
            <w:r>
              <w:rPr>
                <w:spacing w:val="-4"/>
              </w:rPr>
              <w:t>4807</w:t>
            </w:r>
          </w:p>
        </w:tc>
        <w:tc>
          <w:tcPr>
            <w:tcW w:w="513" w:type="dxa"/>
          </w:tcPr>
          <w:p w14:paraId="34A5F7F8" w14:textId="77777777" w:rsidR="00E5653B" w:rsidRDefault="00000000">
            <w:pPr>
              <w:pStyle w:val="TableParagraph"/>
              <w:spacing w:line="233" w:lineRule="exact"/>
              <w:ind w:left="46"/>
            </w:pPr>
            <w:r>
              <w:rPr>
                <w:spacing w:val="-4"/>
              </w:rPr>
              <w:t>2.50</w:t>
            </w:r>
          </w:p>
        </w:tc>
      </w:tr>
      <w:tr w:rsidR="00E5653B" w14:paraId="39F706C7" w14:textId="77777777">
        <w:trPr>
          <w:trHeight w:val="253"/>
        </w:trPr>
        <w:tc>
          <w:tcPr>
            <w:tcW w:w="1968" w:type="dxa"/>
          </w:tcPr>
          <w:p w14:paraId="0DE53A9B" w14:textId="77777777" w:rsidR="00E5653B" w:rsidRDefault="00000000">
            <w:pPr>
              <w:pStyle w:val="TableParagraph"/>
              <w:tabs>
                <w:tab w:val="left" w:pos="1132"/>
              </w:tabs>
              <w:spacing w:line="233" w:lineRule="exact"/>
              <w:ind w:left="148"/>
              <w:jc w:val="left"/>
            </w:pPr>
            <w:r>
              <w:rPr>
                <w:spacing w:val="-5"/>
              </w:rPr>
              <w:t>14</w:t>
            </w:r>
            <w:r>
              <w:tab/>
            </w:r>
            <w:r>
              <w:rPr>
                <w:spacing w:val="-5"/>
              </w:rPr>
              <w:t>57</w:t>
            </w:r>
          </w:p>
        </w:tc>
        <w:tc>
          <w:tcPr>
            <w:tcW w:w="1613" w:type="dxa"/>
          </w:tcPr>
          <w:p w14:paraId="2E0600D6" w14:textId="77777777" w:rsidR="00E5653B" w:rsidRDefault="00000000">
            <w:pPr>
              <w:pStyle w:val="TableParagraph"/>
              <w:spacing w:line="233" w:lineRule="exact"/>
              <w:ind w:right="9"/>
            </w:pPr>
            <w:r>
              <w:rPr>
                <w:spacing w:val="-4"/>
              </w:rPr>
              <w:t>0.53</w:t>
            </w:r>
          </w:p>
        </w:tc>
        <w:tc>
          <w:tcPr>
            <w:tcW w:w="1870" w:type="dxa"/>
          </w:tcPr>
          <w:p w14:paraId="375AD1E2" w14:textId="77777777" w:rsidR="00E5653B" w:rsidRDefault="00000000">
            <w:pPr>
              <w:pStyle w:val="TableParagraph"/>
              <w:spacing w:line="233" w:lineRule="exact"/>
              <w:ind w:left="19"/>
            </w:pPr>
            <w:r>
              <w:rPr>
                <w:spacing w:val="-2"/>
              </w:rPr>
              <w:t>36.80</w:t>
            </w:r>
          </w:p>
        </w:tc>
        <w:tc>
          <w:tcPr>
            <w:tcW w:w="1180" w:type="dxa"/>
          </w:tcPr>
          <w:p w14:paraId="32329129" w14:textId="77777777" w:rsidR="00E5653B" w:rsidRDefault="00000000">
            <w:pPr>
              <w:pStyle w:val="TableParagraph"/>
              <w:spacing w:line="233" w:lineRule="exact"/>
              <w:ind w:left="1" w:right="1"/>
            </w:pPr>
            <w:r>
              <w:rPr>
                <w:spacing w:val="-4"/>
              </w:rPr>
              <w:t>5.43</w:t>
            </w:r>
          </w:p>
        </w:tc>
        <w:tc>
          <w:tcPr>
            <w:tcW w:w="1895" w:type="dxa"/>
          </w:tcPr>
          <w:p w14:paraId="58F7A55D" w14:textId="77777777" w:rsidR="00E5653B" w:rsidRDefault="00000000">
            <w:pPr>
              <w:pStyle w:val="TableParagraph"/>
              <w:spacing w:line="233" w:lineRule="exact"/>
              <w:ind w:left="23"/>
            </w:pPr>
            <w:r>
              <w:rPr>
                <w:spacing w:val="-4"/>
              </w:rPr>
              <w:t>4922</w:t>
            </w:r>
          </w:p>
        </w:tc>
        <w:tc>
          <w:tcPr>
            <w:tcW w:w="513" w:type="dxa"/>
          </w:tcPr>
          <w:p w14:paraId="2F8FC7F6" w14:textId="77777777" w:rsidR="00E5653B" w:rsidRDefault="00000000">
            <w:pPr>
              <w:pStyle w:val="TableParagraph"/>
              <w:spacing w:line="233" w:lineRule="exact"/>
              <w:ind w:left="46"/>
            </w:pPr>
            <w:r>
              <w:rPr>
                <w:spacing w:val="-4"/>
              </w:rPr>
              <w:t>2.60</w:t>
            </w:r>
          </w:p>
        </w:tc>
      </w:tr>
      <w:tr w:rsidR="00E5653B" w14:paraId="4F1DEB10" w14:textId="77777777">
        <w:trPr>
          <w:trHeight w:val="251"/>
        </w:trPr>
        <w:tc>
          <w:tcPr>
            <w:tcW w:w="1968" w:type="dxa"/>
          </w:tcPr>
          <w:p w14:paraId="54CBD509" w14:textId="77777777" w:rsidR="00E5653B" w:rsidRDefault="00000000">
            <w:pPr>
              <w:pStyle w:val="TableParagraph"/>
              <w:tabs>
                <w:tab w:val="left" w:pos="1132"/>
              </w:tabs>
              <w:spacing w:line="232" w:lineRule="exact"/>
              <w:ind w:left="148"/>
              <w:jc w:val="left"/>
            </w:pPr>
            <w:r>
              <w:rPr>
                <w:spacing w:val="-5"/>
              </w:rPr>
              <w:t>15</w:t>
            </w:r>
            <w:r>
              <w:tab/>
            </w:r>
            <w:r>
              <w:rPr>
                <w:spacing w:val="-5"/>
              </w:rPr>
              <w:t>63</w:t>
            </w:r>
          </w:p>
        </w:tc>
        <w:tc>
          <w:tcPr>
            <w:tcW w:w="1613" w:type="dxa"/>
          </w:tcPr>
          <w:p w14:paraId="2AB8A4D2" w14:textId="77777777" w:rsidR="00E5653B" w:rsidRDefault="00000000">
            <w:pPr>
              <w:pStyle w:val="TableParagraph"/>
              <w:spacing w:line="232" w:lineRule="exact"/>
              <w:ind w:right="9"/>
            </w:pPr>
            <w:r>
              <w:rPr>
                <w:spacing w:val="-4"/>
              </w:rPr>
              <w:t>0.47</w:t>
            </w:r>
          </w:p>
        </w:tc>
        <w:tc>
          <w:tcPr>
            <w:tcW w:w="1870" w:type="dxa"/>
          </w:tcPr>
          <w:p w14:paraId="0897CB02" w14:textId="77777777" w:rsidR="00E5653B" w:rsidRDefault="00000000">
            <w:pPr>
              <w:pStyle w:val="TableParagraph"/>
              <w:spacing w:line="232" w:lineRule="exact"/>
              <w:ind w:left="19"/>
            </w:pPr>
            <w:r>
              <w:rPr>
                <w:spacing w:val="-2"/>
              </w:rPr>
              <w:t>36.80</w:t>
            </w:r>
          </w:p>
        </w:tc>
        <w:tc>
          <w:tcPr>
            <w:tcW w:w="1180" w:type="dxa"/>
          </w:tcPr>
          <w:p w14:paraId="4253C07A" w14:textId="77777777" w:rsidR="00E5653B" w:rsidRDefault="00000000">
            <w:pPr>
              <w:pStyle w:val="TableParagraph"/>
              <w:spacing w:line="232" w:lineRule="exact"/>
              <w:ind w:left="1" w:right="1"/>
            </w:pPr>
            <w:r>
              <w:rPr>
                <w:spacing w:val="-4"/>
              </w:rPr>
              <w:t>5.73</w:t>
            </w:r>
          </w:p>
        </w:tc>
        <w:tc>
          <w:tcPr>
            <w:tcW w:w="1895" w:type="dxa"/>
          </w:tcPr>
          <w:p w14:paraId="220BDD5E" w14:textId="77777777" w:rsidR="00E5653B" w:rsidRDefault="00000000">
            <w:pPr>
              <w:pStyle w:val="TableParagraph"/>
              <w:spacing w:line="232" w:lineRule="exact"/>
              <w:ind w:left="23"/>
            </w:pPr>
            <w:r>
              <w:rPr>
                <w:spacing w:val="-4"/>
              </w:rPr>
              <w:t>4233</w:t>
            </w:r>
          </w:p>
        </w:tc>
        <w:tc>
          <w:tcPr>
            <w:tcW w:w="513" w:type="dxa"/>
          </w:tcPr>
          <w:p w14:paraId="3C3818D8" w14:textId="77777777" w:rsidR="00E5653B" w:rsidRDefault="00000000">
            <w:pPr>
              <w:pStyle w:val="TableParagraph"/>
              <w:spacing w:line="232" w:lineRule="exact"/>
              <w:ind w:left="46"/>
            </w:pPr>
            <w:r>
              <w:rPr>
                <w:spacing w:val="-4"/>
              </w:rPr>
              <w:t>3.03</w:t>
            </w:r>
          </w:p>
        </w:tc>
      </w:tr>
      <w:tr w:rsidR="00E5653B" w14:paraId="5CC3FC45" w14:textId="77777777">
        <w:trPr>
          <w:trHeight w:val="253"/>
        </w:trPr>
        <w:tc>
          <w:tcPr>
            <w:tcW w:w="1968" w:type="dxa"/>
          </w:tcPr>
          <w:p w14:paraId="49CFA16C" w14:textId="77777777" w:rsidR="00E5653B" w:rsidRDefault="00000000">
            <w:pPr>
              <w:pStyle w:val="TableParagraph"/>
              <w:tabs>
                <w:tab w:val="left" w:pos="1132"/>
              </w:tabs>
              <w:spacing w:line="233" w:lineRule="exact"/>
              <w:ind w:left="148"/>
              <w:jc w:val="left"/>
            </w:pPr>
            <w:r>
              <w:rPr>
                <w:spacing w:val="-5"/>
              </w:rPr>
              <w:t>16</w:t>
            </w:r>
            <w:r>
              <w:tab/>
            </w:r>
            <w:r>
              <w:rPr>
                <w:spacing w:val="-5"/>
              </w:rPr>
              <w:t>60</w:t>
            </w:r>
          </w:p>
        </w:tc>
        <w:tc>
          <w:tcPr>
            <w:tcW w:w="1613" w:type="dxa"/>
          </w:tcPr>
          <w:p w14:paraId="3D70998E" w14:textId="77777777" w:rsidR="00E5653B" w:rsidRDefault="00000000">
            <w:pPr>
              <w:pStyle w:val="TableParagraph"/>
              <w:spacing w:line="233" w:lineRule="exact"/>
              <w:ind w:right="9"/>
            </w:pPr>
            <w:r>
              <w:rPr>
                <w:spacing w:val="-4"/>
              </w:rPr>
              <w:t>0.45</w:t>
            </w:r>
          </w:p>
        </w:tc>
        <w:tc>
          <w:tcPr>
            <w:tcW w:w="1870" w:type="dxa"/>
          </w:tcPr>
          <w:p w14:paraId="23BFB6F4" w14:textId="77777777" w:rsidR="00E5653B" w:rsidRDefault="00000000">
            <w:pPr>
              <w:pStyle w:val="TableParagraph"/>
              <w:spacing w:line="233" w:lineRule="exact"/>
              <w:ind w:left="19"/>
            </w:pPr>
            <w:r>
              <w:rPr>
                <w:spacing w:val="-2"/>
              </w:rPr>
              <w:t>35.00</w:t>
            </w:r>
          </w:p>
        </w:tc>
        <w:tc>
          <w:tcPr>
            <w:tcW w:w="1180" w:type="dxa"/>
          </w:tcPr>
          <w:p w14:paraId="0CDA645E" w14:textId="77777777" w:rsidR="00E5653B" w:rsidRDefault="00000000">
            <w:pPr>
              <w:pStyle w:val="TableParagraph"/>
              <w:spacing w:line="233" w:lineRule="exact"/>
              <w:ind w:left="1" w:right="1"/>
            </w:pPr>
            <w:r>
              <w:rPr>
                <w:spacing w:val="-4"/>
              </w:rPr>
              <w:t>5.73</w:t>
            </w:r>
          </w:p>
        </w:tc>
        <w:tc>
          <w:tcPr>
            <w:tcW w:w="1895" w:type="dxa"/>
          </w:tcPr>
          <w:p w14:paraId="314926B1" w14:textId="77777777" w:rsidR="00E5653B" w:rsidRDefault="00000000">
            <w:pPr>
              <w:pStyle w:val="TableParagraph"/>
              <w:spacing w:line="233" w:lineRule="exact"/>
              <w:ind w:left="23"/>
            </w:pPr>
            <w:r>
              <w:rPr>
                <w:spacing w:val="-4"/>
              </w:rPr>
              <w:t>4333</w:t>
            </w:r>
          </w:p>
        </w:tc>
        <w:tc>
          <w:tcPr>
            <w:tcW w:w="513" w:type="dxa"/>
          </w:tcPr>
          <w:p w14:paraId="5E5E2526" w14:textId="77777777" w:rsidR="00E5653B" w:rsidRDefault="00000000">
            <w:pPr>
              <w:pStyle w:val="TableParagraph"/>
              <w:spacing w:line="233" w:lineRule="exact"/>
              <w:ind w:left="46"/>
            </w:pPr>
            <w:r>
              <w:rPr>
                <w:spacing w:val="-4"/>
              </w:rPr>
              <w:t>2.84</w:t>
            </w:r>
          </w:p>
        </w:tc>
      </w:tr>
      <w:tr w:rsidR="00E5653B" w14:paraId="3C7E8145" w14:textId="77777777">
        <w:trPr>
          <w:trHeight w:val="253"/>
        </w:trPr>
        <w:tc>
          <w:tcPr>
            <w:tcW w:w="1968" w:type="dxa"/>
          </w:tcPr>
          <w:p w14:paraId="65B1B842" w14:textId="77777777" w:rsidR="00E5653B" w:rsidRDefault="00000000">
            <w:pPr>
              <w:pStyle w:val="TableParagraph"/>
              <w:tabs>
                <w:tab w:val="left" w:pos="1132"/>
              </w:tabs>
              <w:spacing w:line="233" w:lineRule="exact"/>
              <w:ind w:left="148"/>
              <w:jc w:val="left"/>
            </w:pPr>
            <w:r>
              <w:rPr>
                <w:spacing w:val="-5"/>
              </w:rPr>
              <w:t>17</w:t>
            </w:r>
            <w:r>
              <w:tab/>
            </w:r>
            <w:r>
              <w:rPr>
                <w:spacing w:val="-5"/>
              </w:rPr>
              <w:t>60</w:t>
            </w:r>
          </w:p>
        </w:tc>
        <w:tc>
          <w:tcPr>
            <w:tcW w:w="1613" w:type="dxa"/>
          </w:tcPr>
          <w:p w14:paraId="6DF6A9F8" w14:textId="77777777" w:rsidR="00E5653B" w:rsidRDefault="00000000">
            <w:pPr>
              <w:pStyle w:val="TableParagraph"/>
              <w:spacing w:line="233" w:lineRule="exact"/>
              <w:ind w:right="9"/>
            </w:pPr>
            <w:r>
              <w:rPr>
                <w:spacing w:val="-4"/>
              </w:rPr>
              <w:t>0.50</w:t>
            </w:r>
          </w:p>
        </w:tc>
        <w:tc>
          <w:tcPr>
            <w:tcW w:w="1870" w:type="dxa"/>
          </w:tcPr>
          <w:p w14:paraId="2AE381D0" w14:textId="77777777" w:rsidR="00E5653B" w:rsidRDefault="00000000">
            <w:pPr>
              <w:pStyle w:val="TableParagraph"/>
              <w:spacing w:line="233" w:lineRule="exact"/>
              <w:ind w:left="19"/>
            </w:pPr>
            <w:r>
              <w:rPr>
                <w:spacing w:val="-2"/>
              </w:rPr>
              <w:t>35.00</w:t>
            </w:r>
          </w:p>
        </w:tc>
        <w:tc>
          <w:tcPr>
            <w:tcW w:w="1180" w:type="dxa"/>
          </w:tcPr>
          <w:p w14:paraId="74F7BFA2" w14:textId="77777777" w:rsidR="00E5653B" w:rsidRDefault="00000000">
            <w:pPr>
              <w:pStyle w:val="TableParagraph"/>
              <w:spacing w:line="233" w:lineRule="exact"/>
              <w:ind w:left="1" w:right="1"/>
            </w:pPr>
            <w:r>
              <w:rPr>
                <w:spacing w:val="-4"/>
              </w:rPr>
              <w:t>5.46</w:t>
            </w:r>
          </w:p>
        </w:tc>
        <w:tc>
          <w:tcPr>
            <w:tcW w:w="1895" w:type="dxa"/>
          </w:tcPr>
          <w:p w14:paraId="5F7F9718" w14:textId="77777777" w:rsidR="00E5653B" w:rsidRDefault="00000000">
            <w:pPr>
              <w:pStyle w:val="TableParagraph"/>
              <w:spacing w:line="233" w:lineRule="exact"/>
              <w:ind w:left="23"/>
            </w:pPr>
            <w:r>
              <w:rPr>
                <w:spacing w:val="-4"/>
              </w:rPr>
              <w:t>4460</w:t>
            </w:r>
          </w:p>
        </w:tc>
        <w:tc>
          <w:tcPr>
            <w:tcW w:w="513" w:type="dxa"/>
          </w:tcPr>
          <w:p w14:paraId="3CD46DA1" w14:textId="77777777" w:rsidR="00E5653B" w:rsidRDefault="00000000">
            <w:pPr>
              <w:pStyle w:val="TableParagraph"/>
              <w:spacing w:line="233" w:lineRule="exact"/>
              <w:ind w:left="46"/>
            </w:pPr>
            <w:r>
              <w:rPr>
                <w:spacing w:val="-4"/>
              </w:rPr>
              <w:t>2.88</w:t>
            </w:r>
          </w:p>
        </w:tc>
      </w:tr>
      <w:tr w:rsidR="00E5653B" w14:paraId="540764D4" w14:textId="77777777">
        <w:trPr>
          <w:trHeight w:val="253"/>
        </w:trPr>
        <w:tc>
          <w:tcPr>
            <w:tcW w:w="1968" w:type="dxa"/>
          </w:tcPr>
          <w:p w14:paraId="5C320E5B" w14:textId="77777777" w:rsidR="00E5653B" w:rsidRDefault="00000000">
            <w:pPr>
              <w:pStyle w:val="TableParagraph"/>
              <w:tabs>
                <w:tab w:val="left" w:pos="1132"/>
              </w:tabs>
              <w:spacing w:line="233" w:lineRule="exact"/>
              <w:ind w:left="148"/>
              <w:jc w:val="left"/>
            </w:pPr>
            <w:r>
              <w:rPr>
                <w:spacing w:val="-5"/>
              </w:rPr>
              <w:t>18</w:t>
            </w:r>
            <w:r>
              <w:tab/>
            </w:r>
            <w:r>
              <w:rPr>
                <w:spacing w:val="-5"/>
              </w:rPr>
              <w:t>57</w:t>
            </w:r>
          </w:p>
        </w:tc>
        <w:tc>
          <w:tcPr>
            <w:tcW w:w="1613" w:type="dxa"/>
          </w:tcPr>
          <w:p w14:paraId="075D8E2E" w14:textId="77777777" w:rsidR="00E5653B" w:rsidRDefault="00000000">
            <w:pPr>
              <w:pStyle w:val="TableParagraph"/>
              <w:spacing w:line="233" w:lineRule="exact"/>
              <w:ind w:right="9"/>
            </w:pPr>
            <w:r>
              <w:rPr>
                <w:spacing w:val="-4"/>
              </w:rPr>
              <w:t>0.53</w:t>
            </w:r>
          </w:p>
        </w:tc>
        <w:tc>
          <w:tcPr>
            <w:tcW w:w="1870" w:type="dxa"/>
          </w:tcPr>
          <w:p w14:paraId="2B243B60" w14:textId="77777777" w:rsidR="00E5653B" w:rsidRDefault="00000000">
            <w:pPr>
              <w:pStyle w:val="TableParagraph"/>
              <w:spacing w:line="233" w:lineRule="exact"/>
              <w:ind w:left="19"/>
            </w:pPr>
            <w:r>
              <w:rPr>
                <w:spacing w:val="-2"/>
              </w:rPr>
              <w:t>33.20</w:t>
            </w:r>
          </w:p>
        </w:tc>
        <w:tc>
          <w:tcPr>
            <w:tcW w:w="1180" w:type="dxa"/>
          </w:tcPr>
          <w:p w14:paraId="2806A25A" w14:textId="77777777" w:rsidR="00E5653B" w:rsidRDefault="00000000">
            <w:pPr>
              <w:pStyle w:val="TableParagraph"/>
              <w:spacing w:line="233" w:lineRule="exact"/>
              <w:ind w:left="1" w:right="1"/>
            </w:pPr>
            <w:r>
              <w:rPr>
                <w:spacing w:val="-4"/>
              </w:rPr>
              <w:t>5.03</w:t>
            </w:r>
          </w:p>
        </w:tc>
        <w:tc>
          <w:tcPr>
            <w:tcW w:w="1895" w:type="dxa"/>
          </w:tcPr>
          <w:p w14:paraId="218F0D52" w14:textId="77777777" w:rsidR="00E5653B" w:rsidRDefault="00000000">
            <w:pPr>
              <w:pStyle w:val="TableParagraph"/>
              <w:spacing w:line="233" w:lineRule="exact"/>
              <w:ind w:left="23"/>
            </w:pPr>
            <w:r>
              <w:rPr>
                <w:spacing w:val="-4"/>
              </w:rPr>
              <w:t>4431</w:t>
            </w:r>
          </w:p>
        </w:tc>
        <w:tc>
          <w:tcPr>
            <w:tcW w:w="513" w:type="dxa"/>
          </w:tcPr>
          <w:p w14:paraId="07FEC63A" w14:textId="77777777" w:rsidR="00E5653B" w:rsidRDefault="00000000">
            <w:pPr>
              <w:pStyle w:val="TableParagraph"/>
              <w:spacing w:line="233" w:lineRule="exact"/>
              <w:ind w:left="46"/>
            </w:pPr>
            <w:r>
              <w:rPr>
                <w:spacing w:val="-4"/>
              </w:rPr>
              <w:t>2.54</w:t>
            </w:r>
          </w:p>
        </w:tc>
      </w:tr>
      <w:tr w:rsidR="00E5653B" w14:paraId="2C3A6205" w14:textId="77777777">
        <w:trPr>
          <w:trHeight w:val="299"/>
        </w:trPr>
        <w:tc>
          <w:tcPr>
            <w:tcW w:w="1968" w:type="dxa"/>
          </w:tcPr>
          <w:p w14:paraId="3AB3F6FA" w14:textId="77777777" w:rsidR="00E5653B" w:rsidRDefault="00000000">
            <w:pPr>
              <w:pStyle w:val="TableParagraph"/>
              <w:tabs>
                <w:tab w:val="left" w:pos="1132"/>
              </w:tabs>
              <w:spacing w:line="250" w:lineRule="exact"/>
              <w:ind w:left="148"/>
              <w:jc w:val="left"/>
            </w:pPr>
            <w:r>
              <w:rPr>
                <w:spacing w:val="-5"/>
              </w:rPr>
              <w:t>19</w:t>
            </w:r>
            <w:r>
              <w:tab/>
            </w:r>
            <w:r>
              <w:rPr>
                <w:spacing w:val="-5"/>
              </w:rPr>
              <w:t>63</w:t>
            </w:r>
          </w:p>
        </w:tc>
        <w:tc>
          <w:tcPr>
            <w:tcW w:w="1613" w:type="dxa"/>
          </w:tcPr>
          <w:p w14:paraId="2516A61F" w14:textId="77777777" w:rsidR="00E5653B" w:rsidRDefault="00000000">
            <w:pPr>
              <w:pStyle w:val="TableParagraph"/>
              <w:spacing w:line="250" w:lineRule="exact"/>
              <w:ind w:right="9"/>
            </w:pPr>
            <w:r>
              <w:rPr>
                <w:spacing w:val="-4"/>
              </w:rPr>
              <w:t>0.47</w:t>
            </w:r>
          </w:p>
        </w:tc>
        <w:tc>
          <w:tcPr>
            <w:tcW w:w="1870" w:type="dxa"/>
          </w:tcPr>
          <w:p w14:paraId="70EFA9CF" w14:textId="77777777" w:rsidR="00E5653B" w:rsidRDefault="00000000">
            <w:pPr>
              <w:pStyle w:val="TableParagraph"/>
              <w:spacing w:line="250" w:lineRule="exact"/>
              <w:ind w:left="19"/>
            </w:pPr>
            <w:r>
              <w:rPr>
                <w:spacing w:val="-2"/>
              </w:rPr>
              <w:t>33.20</w:t>
            </w:r>
          </w:p>
        </w:tc>
        <w:tc>
          <w:tcPr>
            <w:tcW w:w="1180" w:type="dxa"/>
          </w:tcPr>
          <w:p w14:paraId="35524D08" w14:textId="77777777" w:rsidR="00E5653B" w:rsidRDefault="00000000">
            <w:pPr>
              <w:pStyle w:val="TableParagraph"/>
              <w:spacing w:line="250" w:lineRule="exact"/>
              <w:ind w:left="1" w:right="1"/>
            </w:pPr>
            <w:r>
              <w:rPr>
                <w:spacing w:val="-4"/>
              </w:rPr>
              <w:t>5.86</w:t>
            </w:r>
          </w:p>
        </w:tc>
        <w:tc>
          <w:tcPr>
            <w:tcW w:w="1895" w:type="dxa"/>
          </w:tcPr>
          <w:p w14:paraId="3161F5DD" w14:textId="77777777" w:rsidR="00E5653B" w:rsidRDefault="00000000">
            <w:pPr>
              <w:pStyle w:val="TableParagraph"/>
              <w:spacing w:line="250" w:lineRule="exact"/>
              <w:ind w:left="23"/>
            </w:pPr>
            <w:r>
              <w:rPr>
                <w:spacing w:val="-4"/>
              </w:rPr>
              <w:t>4152</w:t>
            </w:r>
          </w:p>
        </w:tc>
        <w:tc>
          <w:tcPr>
            <w:tcW w:w="513" w:type="dxa"/>
          </w:tcPr>
          <w:p w14:paraId="1621DD7B" w14:textId="77777777" w:rsidR="00E5653B" w:rsidRDefault="00000000">
            <w:pPr>
              <w:pStyle w:val="TableParagraph"/>
              <w:spacing w:line="250" w:lineRule="exact"/>
              <w:ind w:left="46"/>
            </w:pPr>
            <w:r>
              <w:rPr>
                <w:spacing w:val="-4"/>
              </w:rPr>
              <w:t>2.88</w:t>
            </w:r>
          </w:p>
        </w:tc>
      </w:tr>
    </w:tbl>
    <w:p w14:paraId="56CF2558" w14:textId="77777777" w:rsidR="00E5653B" w:rsidRDefault="00E5653B">
      <w:pPr>
        <w:pStyle w:val="TableParagraph"/>
        <w:spacing w:line="250" w:lineRule="exact"/>
        <w:sectPr w:rsidR="00E5653B">
          <w:headerReference w:type="even" r:id="rId16"/>
          <w:headerReference w:type="default" r:id="rId17"/>
          <w:footerReference w:type="default" r:id="rId18"/>
          <w:headerReference w:type="first" r:id="rId19"/>
          <w:pgSz w:w="11910" w:h="16840"/>
          <w:pgMar w:top="860" w:right="850" w:bottom="720" w:left="850" w:header="0" w:footer="524" w:gutter="0"/>
          <w:pgNumType w:start="1331"/>
          <w:cols w:space="720"/>
        </w:sectPr>
      </w:pPr>
    </w:p>
    <w:p w14:paraId="63D87E67" w14:textId="77777777" w:rsidR="00E5653B" w:rsidRDefault="00000000">
      <w:pPr>
        <w:spacing w:before="64"/>
        <w:ind w:left="590"/>
        <w:rPr>
          <w:i/>
          <w:sz w:val="18"/>
        </w:rPr>
      </w:pPr>
      <w:r>
        <w:rPr>
          <w:i/>
          <w:color w:val="767070"/>
          <w:sz w:val="18"/>
        </w:rPr>
        <w:lastRenderedPageBreak/>
        <w:t>Eco-Friendly</w:t>
      </w:r>
      <w:r>
        <w:rPr>
          <w:i/>
          <w:color w:val="767070"/>
          <w:spacing w:val="-6"/>
          <w:sz w:val="18"/>
        </w:rPr>
        <w:t xml:space="preserve"> </w:t>
      </w:r>
      <w:r>
        <w:rPr>
          <w:i/>
          <w:color w:val="767070"/>
          <w:sz w:val="18"/>
        </w:rPr>
        <w:t>Stability</w:t>
      </w:r>
      <w:r>
        <w:rPr>
          <w:i/>
          <w:color w:val="767070"/>
          <w:spacing w:val="-2"/>
          <w:sz w:val="18"/>
        </w:rPr>
        <w:t xml:space="preserve"> </w:t>
      </w:r>
      <w:r>
        <w:rPr>
          <w:i/>
          <w:color w:val="767070"/>
          <w:sz w:val="18"/>
        </w:rPr>
        <w:t>Indicating</w:t>
      </w:r>
      <w:r>
        <w:rPr>
          <w:i/>
          <w:color w:val="767070"/>
          <w:spacing w:val="-1"/>
          <w:sz w:val="18"/>
        </w:rPr>
        <w:t xml:space="preserve"> </w:t>
      </w:r>
      <w:r>
        <w:rPr>
          <w:i/>
          <w:color w:val="767070"/>
          <w:sz w:val="18"/>
        </w:rPr>
        <w:t>HPLC</w:t>
      </w:r>
      <w:r>
        <w:rPr>
          <w:i/>
          <w:color w:val="767070"/>
          <w:spacing w:val="-1"/>
          <w:sz w:val="18"/>
        </w:rPr>
        <w:t xml:space="preserve"> </w:t>
      </w:r>
      <w:r>
        <w:rPr>
          <w:i/>
          <w:color w:val="767070"/>
          <w:sz w:val="18"/>
        </w:rPr>
        <w:t>Method</w:t>
      </w:r>
      <w:r>
        <w:rPr>
          <w:i/>
          <w:color w:val="767070"/>
          <w:spacing w:val="-1"/>
          <w:sz w:val="18"/>
        </w:rPr>
        <w:t xml:space="preserve"> </w:t>
      </w:r>
      <w:r>
        <w:rPr>
          <w:i/>
          <w:color w:val="767070"/>
          <w:sz w:val="18"/>
        </w:rPr>
        <w:t>for</w:t>
      </w:r>
      <w:r>
        <w:rPr>
          <w:i/>
          <w:color w:val="767070"/>
          <w:spacing w:val="-4"/>
          <w:sz w:val="18"/>
        </w:rPr>
        <w:t xml:space="preserve"> </w:t>
      </w:r>
      <w:r>
        <w:rPr>
          <w:i/>
          <w:color w:val="767070"/>
          <w:sz w:val="18"/>
        </w:rPr>
        <w:t>Estimation</w:t>
      </w:r>
      <w:r>
        <w:rPr>
          <w:i/>
          <w:color w:val="767070"/>
          <w:spacing w:val="-1"/>
          <w:sz w:val="18"/>
        </w:rPr>
        <w:t xml:space="preserve"> </w:t>
      </w:r>
      <w:r>
        <w:rPr>
          <w:i/>
          <w:color w:val="767070"/>
          <w:sz w:val="18"/>
        </w:rPr>
        <w:t>of</w:t>
      </w:r>
      <w:r>
        <w:rPr>
          <w:i/>
          <w:color w:val="767070"/>
          <w:spacing w:val="-3"/>
          <w:sz w:val="18"/>
        </w:rPr>
        <w:t xml:space="preserve"> </w:t>
      </w:r>
      <w:r>
        <w:rPr>
          <w:i/>
          <w:color w:val="767070"/>
          <w:sz w:val="18"/>
        </w:rPr>
        <w:t>Elbasvir</w:t>
      </w:r>
      <w:r>
        <w:rPr>
          <w:i/>
          <w:color w:val="767070"/>
          <w:spacing w:val="-2"/>
          <w:sz w:val="18"/>
        </w:rPr>
        <w:t xml:space="preserve"> </w:t>
      </w:r>
      <w:r>
        <w:rPr>
          <w:i/>
          <w:color w:val="767070"/>
          <w:sz w:val="18"/>
        </w:rPr>
        <w:t>and Grazoprevir by</w:t>
      </w:r>
      <w:r>
        <w:rPr>
          <w:i/>
          <w:color w:val="767070"/>
          <w:spacing w:val="2"/>
          <w:sz w:val="18"/>
        </w:rPr>
        <w:t xml:space="preserve"> </w:t>
      </w:r>
      <w:r>
        <w:rPr>
          <w:i/>
          <w:color w:val="767070"/>
          <w:sz w:val="18"/>
        </w:rPr>
        <w:t>Quality by</w:t>
      </w:r>
      <w:r>
        <w:rPr>
          <w:i/>
          <w:color w:val="767070"/>
          <w:spacing w:val="-2"/>
          <w:sz w:val="18"/>
        </w:rPr>
        <w:t xml:space="preserve"> </w:t>
      </w:r>
      <w:r>
        <w:rPr>
          <w:i/>
          <w:color w:val="767070"/>
          <w:sz w:val="18"/>
        </w:rPr>
        <w:t>Design</w:t>
      </w:r>
      <w:r>
        <w:rPr>
          <w:i/>
          <w:color w:val="767070"/>
          <w:spacing w:val="-1"/>
          <w:sz w:val="18"/>
        </w:rPr>
        <w:t xml:space="preserve"> </w:t>
      </w:r>
      <w:r>
        <w:rPr>
          <w:i/>
          <w:color w:val="767070"/>
          <w:spacing w:val="-2"/>
          <w:sz w:val="18"/>
        </w:rPr>
        <w:t>Approach</w:t>
      </w:r>
    </w:p>
    <w:p w14:paraId="037622AB" w14:textId="77777777" w:rsidR="00E5653B" w:rsidRDefault="00E5653B">
      <w:pPr>
        <w:pStyle w:val="BodyText"/>
        <w:spacing w:before="201"/>
        <w:ind w:left="0"/>
        <w:rPr>
          <w:i/>
        </w:rPr>
      </w:pPr>
    </w:p>
    <w:p w14:paraId="661CA727" w14:textId="77777777" w:rsidR="00E5653B" w:rsidRDefault="00000000">
      <w:pPr>
        <w:pStyle w:val="BodyText"/>
        <w:tabs>
          <w:tab w:val="left" w:pos="1723"/>
          <w:tab w:val="left" w:pos="3218"/>
          <w:tab w:val="left" w:pos="5004"/>
          <w:tab w:val="left" w:pos="6437"/>
          <w:tab w:val="left" w:pos="7959"/>
          <w:tab w:val="left" w:pos="9203"/>
        </w:tabs>
        <w:spacing w:before="1" w:after="3"/>
        <w:ind w:left="739"/>
        <w:jc w:val="both"/>
      </w:pPr>
      <w:r>
        <w:rPr>
          <w:spacing w:val="-5"/>
        </w:rPr>
        <w:t>20</w:t>
      </w:r>
      <w:r>
        <w:tab/>
      </w:r>
      <w:r>
        <w:rPr>
          <w:spacing w:val="-5"/>
        </w:rPr>
        <w:t>65</w:t>
      </w:r>
      <w:r>
        <w:tab/>
      </w:r>
      <w:r>
        <w:rPr>
          <w:spacing w:val="-5"/>
        </w:rPr>
        <w:t>0.5</w:t>
      </w:r>
      <w:r>
        <w:tab/>
      </w:r>
      <w:r>
        <w:rPr>
          <w:spacing w:val="-5"/>
        </w:rPr>
        <w:t>35</w:t>
      </w:r>
      <w:r>
        <w:tab/>
      </w:r>
      <w:r>
        <w:rPr>
          <w:spacing w:val="-4"/>
        </w:rPr>
        <w:t>5.76</w:t>
      </w:r>
      <w:r>
        <w:tab/>
      </w:r>
      <w:r>
        <w:rPr>
          <w:spacing w:val="-4"/>
        </w:rPr>
        <w:t>4179</w:t>
      </w:r>
      <w:r>
        <w:tab/>
      </w:r>
      <w:r>
        <w:rPr>
          <w:spacing w:val="-4"/>
        </w:rPr>
        <w:t>3.03</w:t>
      </w:r>
    </w:p>
    <w:p w14:paraId="7445635F" w14:textId="77777777" w:rsidR="00E5653B" w:rsidRDefault="00000000">
      <w:pPr>
        <w:pStyle w:val="BodyText"/>
        <w:spacing w:line="20" w:lineRule="exact"/>
        <w:ind w:left="576"/>
        <w:rPr>
          <w:sz w:val="2"/>
        </w:rPr>
      </w:pPr>
      <w:r>
        <w:rPr>
          <w:noProof/>
          <w:sz w:val="2"/>
        </w:rPr>
        <mc:AlternateContent>
          <mc:Choice Requires="wpg">
            <w:drawing>
              <wp:inline distT="0" distB="0" distL="0" distR="0" wp14:anchorId="1C5BA7DE" wp14:editId="0343BD0E">
                <wp:extent cx="5749925"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9925" cy="6350"/>
                          <a:chOff x="0" y="0"/>
                          <a:chExt cx="5749925" cy="6350"/>
                        </a:xfrm>
                      </wpg:grpSpPr>
                      <wps:wsp>
                        <wps:cNvPr id="10" name="Graphic 10"/>
                        <wps:cNvSpPr/>
                        <wps:spPr>
                          <a:xfrm>
                            <a:off x="0" y="0"/>
                            <a:ext cx="5749925" cy="6350"/>
                          </a:xfrm>
                          <a:custGeom>
                            <a:avLst/>
                            <a:gdLst/>
                            <a:ahLst/>
                            <a:cxnLst/>
                            <a:rect l="l" t="t" r="r" b="b"/>
                            <a:pathLst>
                              <a:path w="5749925" h="6350">
                                <a:moveTo>
                                  <a:pt x="5749493" y="0"/>
                                </a:moveTo>
                                <a:lnTo>
                                  <a:pt x="5749493" y="0"/>
                                </a:lnTo>
                                <a:lnTo>
                                  <a:pt x="0" y="0"/>
                                </a:lnTo>
                                <a:lnTo>
                                  <a:pt x="0" y="6096"/>
                                </a:lnTo>
                                <a:lnTo>
                                  <a:pt x="5749493" y="6096"/>
                                </a:lnTo>
                                <a:lnTo>
                                  <a:pt x="574949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BD5983" id="Group 9" o:spid="_x0000_s1026" style="width:452.75pt;height:.5pt;mso-position-horizontal-relative:char;mso-position-vertical-relative:line" coordsize="574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">
                <v:shape id="Graphic 10" o:spid="_x0000_s1027" style="position:absolute;width:57499;height:63;visibility:visible;mso-wrap-style:square;v-text-anchor:top" coordsize="57499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" path="m5749493,r,l,,,6096r5749493,l5749493,xe" fillcolor="black" stroked="f">
                  <v:path arrowok="t"/>
                </v:shape>
                <w10:anchorlock/>
              </v:group>
            </w:pict>
          </mc:Fallback>
        </mc:AlternateContent>
      </w:r>
    </w:p>
    <w:p w14:paraId="25023C68" w14:textId="77777777" w:rsidR="00E5653B" w:rsidRDefault="00000000">
      <w:pPr>
        <w:pStyle w:val="BodyText"/>
        <w:ind w:left="4186" w:right="1040" w:hanging="3143"/>
        <w:jc w:val="both"/>
      </w:pPr>
      <w:r>
        <w:rPr>
          <w:b/>
        </w:rPr>
        <w:t>[Table/Fig-3]:</w:t>
      </w:r>
      <w:r>
        <w:rPr>
          <w:b/>
          <w:spacing w:val="-5"/>
        </w:rPr>
        <w:t xml:space="preserve"> </w:t>
      </w:r>
      <w:proofErr w:type="spellStart"/>
      <w:r>
        <w:t>rCCD</w:t>
      </w:r>
      <w:proofErr w:type="spellEnd"/>
      <w:r>
        <w:rPr>
          <w:spacing w:val="-4"/>
        </w:rPr>
        <w:t xml:space="preserve"> </w:t>
      </w:r>
      <w:r>
        <w:t>matrix</w:t>
      </w:r>
      <w:r>
        <w:rPr>
          <w:spacing w:val="-3"/>
        </w:rPr>
        <w:t xml:space="preserve"> </w:t>
      </w:r>
      <w:r>
        <w:t>is</w:t>
      </w:r>
      <w:r>
        <w:rPr>
          <w:spacing w:val="-3"/>
        </w:rPr>
        <w:t xml:space="preserve"> </w:t>
      </w:r>
      <w:r>
        <w:t>used</w:t>
      </w:r>
      <w:r>
        <w:rPr>
          <w:spacing w:val="-5"/>
        </w:rPr>
        <w:t xml:space="preserve"> </w:t>
      </w:r>
      <w:r>
        <w:t>in</w:t>
      </w:r>
      <w:r>
        <w:rPr>
          <w:spacing w:val="-3"/>
        </w:rPr>
        <w:t xml:space="preserve"> </w:t>
      </w:r>
      <w:r>
        <w:t>conjunction</w:t>
      </w:r>
      <w:r>
        <w:rPr>
          <w:spacing w:val="-2"/>
        </w:rPr>
        <w:t xml:space="preserve"> </w:t>
      </w:r>
      <w:r>
        <w:t>with</w:t>
      </w:r>
      <w:r>
        <w:rPr>
          <w:spacing w:val="-3"/>
        </w:rPr>
        <w:t xml:space="preserve"> </w:t>
      </w:r>
      <w:r>
        <w:t>the</w:t>
      </w:r>
      <w:r>
        <w:rPr>
          <w:spacing w:val="-5"/>
        </w:rPr>
        <w:t xml:space="preserve"> </w:t>
      </w:r>
      <w:r>
        <w:t>response's</w:t>
      </w:r>
      <w:r>
        <w:rPr>
          <w:spacing w:val="-3"/>
        </w:rPr>
        <w:t xml:space="preserve"> </w:t>
      </w:r>
      <w:r>
        <w:t>specifications</w:t>
      </w:r>
      <w:r>
        <w:rPr>
          <w:spacing w:val="-1"/>
        </w:rPr>
        <w:t xml:space="preserve"> </w:t>
      </w:r>
      <w:r>
        <w:t>for</w:t>
      </w:r>
      <w:r>
        <w:rPr>
          <w:spacing w:val="-2"/>
        </w:rPr>
        <w:t xml:space="preserve"> </w:t>
      </w:r>
      <w:r>
        <w:t>the suggested technique.</w:t>
      </w:r>
    </w:p>
    <w:p w14:paraId="61D43639" w14:textId="77777777" w:rsidR="00E5653B" w:rsidRDefault="00000000">
      <w:pPr>
        <w:pStyle w:val="BodyText"/>
        <w:spacing w:before="109"/>
        <w:ind w:right="582"/>
        <w:jc w:val="both"/>
        <w:rPr>
          <w:b/>
        </w:rPr>
      </w:pPr>
      <w:r>
        <w:t>Grazoprevir (GZP) is chemically known as (1R, 18R, 20R, 24S, 27S)- N- {(1R, 2S)-1- [(</w:t>
      </w:r>
      <w:proofErr w:type="spellStart"/>
      <w:r>
        <w:t>cyclopropylsulfonyl</w:t>
      </w:r>
      <w:proofErr w:type="spellEnd"/>
      <w:r>
        <w:t>)</w:t>
      </w:r>
      <w:r>
        <w:rPr>
          <w:spacing w:val="-6"/>
        </w:rPr>
        <w:t xml:space="preserve"> </w:t>
      </w:r>
      <w:proofErr w:type="spellStart"/>
      <w:r>
        <w:t>carbamyl</w:t>
      </w:r>
      <w:proofErr w:type="spellEnd"/>
      <w:r>
        <w:t>]-</w:t>
      </w:r>
      <w:r>
        <w:rPr>
          <w:spacing w:val="-7"/>
        </w:rPr>
        <w:t xml:space="preserve"> </w:t>
      </w:r>
      <w:r>
        <w:t>2-vinyl(cyclopropyl)-</w:t>
      </w:r>
      <w:r>
        <w:rPr>
          <w:spacing w:val="-7"/>
        </w:rPr>
        <w:t xml:space="preserve"> </w:t>
      </w:r>
      <w:r>
        <w:t>7-methoxy-24-(2-</w:t>
      </w:r>
      <w:r>
        <w:rPr>
          <w:spacing w:val="-7"/>
        </w:rPr>
        <w:t xml:space="preserve"> </w:t>
      </w:r>
      <w:r>
        <w:t>methyl-2-propanyl)-22,25- dioxo-2,</w:t>
      </w:r>
      <w:r>
        <w:rPr>
          <w:spacing w:val="-6"/>
        </w:rPr>
        <w:t xml:space="preserve"> </w:t>
      </w:r>
      <w:r>
        <w:t>21-dioxa-4,</w:t>
      </w:r>
      <w:r>
        <w:rPr>
          <w:spacing w:val="-6"/>
        </w:rPr>
        <w:t xml:space="preserve"> </w:t>
      </w:r>
      <w:r>
        <w:t>11,</w:t>
      </w:r>
      <w:r>
        <w:rPr>
          <w:spacing w:val="-6"/>
        </w:rPr>
        <w:t xml:space="preserve"> </w:t>
      </w:r>
      <w:r>
        <w:t>23,</w:t>
      </w:r>
      <w:r>
        <w:rPr>
          <w:spacing w:val="-6"/>
        </w:rPr>
        <w:t xml:space="preserve"> </w:t>
      </w:r>
      <w:r>
        <w:t>26-tetraazapentacyclo</w:t>
      </w:r>
      <w:r>
        <w:rPr>
          <w:spacing w:val="-6"/>
        </w:rPr>
        <w:t xml:space="preserve"> </w:t>
      </w:r>
      <w:r>
        <w:t>[24.2.1.03.12.05.1.0.0.18.</w:t>
      </w:r>
      <w:r>
        <w:rPr>
          <w:spacing w:val="-6"/>
        </w:rPr>
        <w:t xml:space="preserve"> </w:t>
      </w:r>
      <w:r>
        <w:t>20]</w:t>
      </w:r>
      <w:r>
        <w:rPr>
          <w:spacing w:val="-5"/>
        </w:rPr>
        <w:t xml:space="preserve"> </w:t>
      </w:r>
      <w:r>
        <w:t>nonacosa-3,5,7,9,11- pentaene-27-carboxamide.[5] Grazoprevir is a second-generation protease inhibitor approved for the treatment of hepatitis C virus (HCV) in combination with Elbasvir as the fixed-dose combination product</w:t>
      </w:r>
      <w:r>
        <w:rPr>
          <w:spacing w:val="-9"/>
        </w:rPr>
        <w:t xml:space="preserve"> </w:t>
      </w:r>
      <w:proofErr w:type="spellStart"/>
      <w:r>
        <w:t>Zepatier</w:t>
      </w:r>
      <w:proofErr w:type="spellEnd"/>
      <w:r>
        <w:rPr>
          <w:spacing w:val="-11"/>
        </w:rPr>
        <w:t xml:space="preserve"> </w:t>
      </w:r>
      <w:r>
        <w:t>(FDA)By</w:t>
      </w:r>
      <w:r>
        <w:rPr>
          <w:spacing w:val="-12"/>
        </w:rPr>
        <w:t xml:space="preserve"> </w:t>
      </w:r>
      <w:r>
        <w:t>inhibiting</w:t>
      </w:r>
      <w:r>
        <w:rPr>
          <w:spacing w:val="-12"/>
        </w:rPr>
        <w:t xml:space="preserve"> </w:t>
      </w:r>
      <w:r>
        <w:t>protease</w:t>
      </w:r>
      <w:r>
        <w:rPr>
          <w:spacing w:val="-11"/>
        </w:rPr>
        <w:t xml:space="preserve"> </w:t>
      </w:r>
      <w:r>
        <w:t>activity,</w:t>
      </w:r>
      <w:r>
        <w:rPr>
          <w:spacing w:val="-12"/>
        </w:rPr>
        <w:t xml:space="preserve"> </w:t>
      </w:r>
      <w:r>
        <w:t>Grazoprevir</w:t>
      </w:r>
      <w:r>
        <w:rPr>
          <w:spacing w:val="-11"/>
        </w:rPr>
        <w:t xml:space="preserve"> </w:t>
      </w:r>
      <w:r>
        <w:t>prevents</w:t>
      </w:r>
      <w:r>
        <w:rPr>
          <w:spacing w:val="-12"/>
        </w:rPr>
        <w:t xml:space="preserve"> </w:t>
      </w:r>
      <w:r>
        <w:t>the</w:t>
      </w:r>
      <w:r>
        <w:rPr>
          <w:spacing w:val="-9"/>
        </w:rPr>
        <w:t xml:space="preserve"> </w:t>
      </w:r>
      <w:r>
        <w:t>formation</w:t>
      </w:r>
      <w:r>
        <w:rPr>
          <w:spacing w:val="-10"/>
        </w:rPr>
        <w:t xml:space="preserve"> </w:t>
      </w:r>
      <w:r>
        <w:t>of</w:t>
      </w:r>
      <w:r>
        <w:rPr>
          <w:spacing w:val="-11"/>
        </w:rPr>
        <w:t xml:space="preserve"> </w:t>
      </w:r>
      <w:r>
        <w:t>structural and non-structural proteins required for replication and assembly [6]. Elbasvir and grazoprevir are direct-acting antiviral agents against HCV; elbasvir is a potent inhibitor of HCV nonstructural protein 5A (NS5A) and grazoprevir is a potent reversible inhibitor of HCV nonstructural protein 3/4A (NS3/4A) protease. Elbasvir and grazoprevir are P-glycoprotein (P-</w:t>
      </w:r>
      <w:proofErr w:type="spellStart"/>
      <w:r>
        <w:t>gp</w:t>
      </w:r>
      <w:proofErr w:type="spellEnd"/>
      <w:r>
        <w:t>) substrates, but intestinal P-</w:t>
      </w:r>
      <w:proofErr w:type="spellStart"/>
      <w:r>
        <w:t>gp</w:t>
      </w:r>
      <w:proofErr w:type="spellEnd"/>
      <w:r>
        <w:t xml:space="preserve"> transporters minimally affect the absorption of either drug. Both elbasvir and grazoprevir are metabolized by CYP3A enzymes, but metabolites of either drug are not found in plasma. [6-7]. The Chemical structure of EBS and GZP are shown in [</w:t>
      </w:r>
      <w:r>
        <w:rPr>
          <w:b/>
        </w:rPr>
        <w:t>Table/Fig 1,2]</w:t>
      </w:r>
    </w:p>
    <w:p w14:paraId="25311DBF" w14:textId="77777777" w:rsidR="00E5653B" w:rsidRDefault="00000000">
      <w:pPr>
        <w:pStyle w:val="BodyText"/>
        <w:spacing w:before="120"/>
        <w:ind w:right="582"/>
        <w:jc w:val="both"/>
      </w:pPr>
      <w:r>
        <w:t>Thus,</w:t>
      </w:r>
      <w:r>
        <w:rPr>
          <w:spacing w:val="-8"/>
        </w:rPr>
        <w:t xml:space="preserve"> </w:t>
      </w:r>
      <w:r>
        <w:t>the</w:t>
      </w:r>
      <w:r>
        <w:rPr>
          <w:spacing w:val="-8"/>
        </w:rPr>
        <w:t xml:space="preserve"> </w:t>
      </w:r>
      <w:r>
        <w:t>prime</w:t>
      </w:r>
      <w:r>
        <w:rPr>
          <w:spacing w:val="-8"/>
        </w:rPr>
        <w:t xml:space="preserve"> </w:t>
      </w:r>
      <w:r>
        <w:t>goal</w:t>
      </w:r>
      <w:r>
        <w:rPr>
          <w:spacing w:val="-8"/>
        </w:rPr>
        <w:t xml:space="preserve"> </w:t>
      </w:r>
      <w:r>
        <w:t>of</w:t>
      </w:r>
      <w:r>
        <w:rPr>
          <w:spacing w:val="-8"/>
        </w:rPr>
        <w:t xml:space="preserve"> </w:t>
      </w:r>
      <w:r>
        <w:t>green</w:t>
      </w:r>
      <w:r>
        <w:rPr>
          <w:spacing w:val="-8"/>
        </w:rPr>
        <w:t xml:space="preserve"> </w:t>
      </w:r>
      <w:r>
        <w:t>chemistry</w:t>
      </w:r>
      <w:r>
        <w:rPr>
          <w:spacing w:val="-9"/>
        </w:rPr>
        <w:t xml:space="preserve"> </w:t>
      </w:r>
      <w:r>
        <w:t>is</w:t>
      </w:r>
      <w:r>
        <w:rPr>
          <w:spacing w:val="-8"/>
        </w:rPr>
        <w:t xml:space="preserve"> </w:t>
      </w:r>
      <w:r>
        <w:t>to</w:t>
      </w:r>
      <w:r>
        <w:rPr>
          <w:spacing w:val="-9"/>
        </w:rPr>
        <w:t xml:space="preserve"> </w:t>
      </w:r>
      <w:r>
        <w:t>reduce</w:t>
      </w:r>
      <w:r>
        <w:rPr>
          <w:spacing w:val="-8"/>
        </w:rPr>
        <w:t xml:space="preserve"> </w:t>
      </w:r>
      <w:r>
        <w:t>and/or</w:t>
      </w:r>
      <w:r>
        <w:rPr>
          <w:spacing w:val="-8"/>
        </w:rPr>
        <w:t xml:space="preserve"> </w:t>
      </w:r>
      <w:r>
        <w:t>eliminate</w:t>
      </w:r>
      <w:r>
        <w:rPr>
          <w:spacing w:val="-8"/>
        </w:rPr>
        <w:t xml:space="preserve"> </w:t>
      </w:r>
      <w:r>
        <w:t>the</w:t>
      </w:r>
      <w:r>
        <w:rPr>
          <w:spacing w:val="-8"/>
        </w:rPr>
        <w:t xml:space="preserve"> </w:t>
      </w:r>
      <w:r>
        <w:t>use</w:t>
      </w:r>
      <w:r>
        <w:rPr>
          <w:spacing w:val="-8"/>
        </w:rPr>
        <w:t xml:space="preserve"> </w:t>
      </w:r>
      <w:r>
        <w:t>of</w:t>
      </w:r>
      <w:r>
        <w:rPr>
          <w:spacing w:val="-8"/>
        </w:rPr>
        <w:t xml:space="preserve"> </w:t>
      </w:r>
      <w:r>
        <w:t>chemicals</w:t>
      </w:r>
      <w:r>
        <w:rPr>
          <w:spacing w:val="-8"/>
        </w:rPr>
        <w:t xml:space="preserve"> </w:t>
      </w:r>
      <w:r>
        <w:t>that</w:t>
      </w:r>
      <w:r>
        <w:rPr>
          <w:spacing w:val="-10"/>
        </w:rPr>
        <w:t xml:space="preserve"> </w:t>
      </w:r>
      <w:r>
        <w:t>are</w:t>
      </w:r>
      <w:r>
        <w:rPr>
          <w:spacing w:val="-11"/>
        </w:rPr>
        <w:t xml:space="preserve"> </w:t>
      </w:r>
      <w:r>
        <w:t>more hazardous</w:t>
      </w:r>
      <w:r>
        <w:rPr>
          <w:spacing w:val="-1"/>
        </w:rPr>
        <w:t xml:space="preserve"> </w:t>
      </w:r>
      <w:r>
        <w:t>and</w:t>
      </w:r>
      <w:r>
        <w:rPr>
          <w:spacing w:val="-1"/>
        </w:rPr>
        <w:t xml:space="preserve"> </w:t>
      </w:r>
      <w:r>
        <w:t>to</w:t>
      </w:r>
      <w:r>
        <w:rPr>
          <w:spacing w:val="-1"/>
        </w:rPr>
        <w:t xml:space="preserve"> </w:t>
      </w:r>
      <w:r>
        <w:t>search</w:t>
      </w:r>
      <w:r>
        <w:rPr>
          <w:spacing w:val="-1"/>
        </w:rPr>
        <w:t xml:space="preserve"> </w:t>
      </w:r>
      <w:r>
        <w:t>the</w:t>
      </w:r>
      <w:r>
        <w:rPr>
          <w:spacing w:val="-3"/>
        </w:rPr>
        <w:t xml:space="preserve"> </w:t>
      </w:r>
      <w:r>
        <w:t>solvents</w:t>
      </w:r>
      <w:r>
        <w:rPr>
          <w:spacing w:val="-1"/>
        </w:rPr>
        <w:t xml:space="preserve"> </w:t>
      </w:r>
      <w:r>
        <w:t>that are</w:t>
      </w:r>
      <w:r>
        <w:rPr>
          <w:spacing w:val="-1"/>
        </w:rPr>
        <w:t xml:space="preserve"> </w:t>
      </w:r>
      <w:r>
        <w:t>comparatively</w:t>
      </w:r>
      <w:r>
        <w:rPr>
          <w:spacing w:val="-1"/>
        </w:rPr>
        <w:t xml:space="preserve"> </w:t>
      </w:r>
      <w:r>
        <w:t>safe.</w:t>
      </w:r>
      <w:r>
        <w:rPr>
          <w:spacing w:val="-1"/>
        </w:rPr>
        <w:t xml:space="preserve"> </w:t>
      </w:r>
      <w:r>
        <w:t>A</w:t>
      </w:r>
      <w:r>
        <w:rPr>
          <w:spacing w:val="-1"/>
        </w:rPr>
        <w:t xml:space="preserve"> </w:t>
      </w:r>
      <w:r>
        <w:t>literature</w:t>
      </w:r>
      <w:r>
        <w:rPr>
          <w:spacing w:val="-1"/>
        </w:rPr>
        <w:t xml:space="preserve"> </w:t>
      </w:r>
      <w:r>
        <w:t>survey</w:t>
      </w:r>
      <w:r>
        <w:rPr>
          <w:spacing w:val="-1"/>
        </w:rPr>
        <w:t xml:space="preserve"> </w:t>
      </w:r>
      <w:r>
        <w:t>for</w:t>
      </w:r>
      <w:r>
        <w:rPr>
          <w:spacing w:val="-1"/>
        </w:rPr>
        <w:t xml:space="preserve"> </w:t>
      </w:r>
      <w:r>
        <w:t>EBS</w:t>
      </w:r>
      <w:r>
        <w:rPr>
          <w:spacing w:val="-1"/>
        </w:rPr>
        <w:t xml:space="preserve"> </w:t>
      </w:r>
      <w:r>
        <w:t>and</w:t>
      </w:r>
      <w:r>
        <w:rPr>
          <w:spacing w:val="-1"/>
        </w:rPr>
        <w:t xml:space="preserve"> </w:t>
      </w:r>
      <w:r>
        <w:t>GZP revealed that several methods based on varied techniques like spectrophotometry [8-11], HPLC [12- 24],</w:t>
      </w:r>
      <w:r>
        <w:rPr>
          <w:spacing w:val="-10"/>
        </w:rPr>
        <w:t xml:space="preserve"> </w:t>
      </w:r>
      <w:r>
        <w:t>and</w:t>
      </w:r>
      <w:r>
        <w:rPr>
          <w:spacing w:val="-7"/>
        </w:rPr>
        <w:t xml:space="preserve"> </w:t>
      </w:r>
      <w:r>
        <w:t>LC-MS</w:t>
      </w:r>
      <w:r>
        <w:rPr>
          <w:spacing w:val="-9"/>
        </w:rPr>
        <w:t xml:space="preserve"> </w:t>
      </w:r>
      <w:r>
        <w:t>[25]</w:t>
      </w:r>
      <w:r>
        <w:rPr>
          <w:spacing w:val="-6"/>
        </w:rPr>
        <w:t xml:space="preserve"> </w:t>
      </w:r>
      <w:r>
        <w:t>UPLC</w:t>
      </w:r>
      <w:r>
        <w:rPr>
          <w:spacing w:val="-8"/>
        </w:rPr>
        <w:t xml:space="preserve"> </w:t>
      </w:r>
      <w:r>
        <w:t>[26]</w:t>
      </w:r>
      <w:r>
        <w:rPr>
          <w:spacing w:val="-6"/>
        </w:rPr>
        <w:t xml:space="preserve"> </w:t>
      </w:r>
      <w:r>
        <w:t>are</w:t>
      </w:r>
      <w:r>
        <w:rPr>
          <w:spacing w:val="-9"/>
        </w:rPr>
        <w:t xml:space="preserve"> </w:t>
      </w:r>
      <w:r>
        <w:t>available</w:t>
      </w:r>
      <w:r>
        <w:rPr>
          <w:spacing w:val="-7"/>
        </w:rPr>
        <w:t xml:space="preserve"> </w:t>
      </w:r>
      <w:r>
        <w:t>for</w:t>
      </w:r>
      <w:r>
        <w:rPr>
          <w:spacing w:val="-9"/>
        </w:rPr>
        <w:t xml:space="preserve"> </w:t>
      </w:r>
      <w:r>
        <w:t>individual</w:t>
      </w:r>
      <w:r>
        <w:rPr>
          <w:spacing w:val="-9"/>
        </w:rPr>
        <w:t xml:space="preserve"> </w:t>
      </w:r>
      <w:r>
        <w:t>and</w:t>
      </w:r>
      <w:r>
        <w:rPr>
          <w:spacing w:val="-9"/>
        </w:rPr>
        <w:t xml:space="preserve"> </w:t>
      </w:r>
      <w:r>
        <w:t>combination</w:t>
      </w:r>
      <w:r>
        <w:rPr>
          <w:spacing w:val="-10"/>
        </w:rPr>
        <w:t xml:space="preserve"> </w:t>
      </w:r>
      <w:r>
        <w:t>drugs.</w:t>
      </w:r>
      <w:r>
        <w:rPr>
          <w:spacing w:val="-3"/>
        </w:rPr>
        <w:t xml:space="preserve"> </w:t>
      </w:r>
      <w:r>
        <w:t>Analytical</w:t>
      </w:r>
      <w:r>
        <w:rPr>
          <w:spacing w:val="-8"/>
        </w:rPr>
        <w:t xml:space="preserve"> </w:t>
      </w:r>
      <w:r>
        <w:t>quality by design (</w:t>
      </w:r>
      <w:proofErr w:type="spellStart"/>
      <w:r>
        <w:t>AQbD</w:t>
      </w:r>
      <w:proofErr w:type="spellEnd"/>
      <w:r>
        <w:t xml:space="preserve">) has promoted the advancement of GAC principles in analytical procedures. The major goal was to provide a new framework for incorporating GAC principles alongside </w:t>
      </w:r>
      <w:proofErr w:type="spellStart"/>
      <w:r>
        <w:t>AQbD</w:t>
      </w:r>
      <w:proofErr w:type="spellEnd"/>
      <w:r>
        <w:t xml:space="preserve"> philosophies.</w:t>
      </w:r>
      <w:r>
        <w:rPr>
          <w:spacing w:val="-16"/>
        </w:rPr>
        <w:t xml:space="preserve"> </w:t>
      </w:r>
      <w:r>
        <w:t>This</w:t>
      </w:r>
      <w:r>
        <w:rPr>
          <w:spacing w:val="-14"/>
        </w:rPr>
        <w:t xml:space="preserve"> </w:t>
      </w:r>
      <w:r>
        <w:t>integrated</w:t>
      </w:r>
      <w:r>
        <w:rPr>
          <w:spacing w:val="-14"/>
        </w:rPr>
        <w:t xml:space="preserve"> </w:t>
      </w:r>
      <w:r>
        <w:t>framework</w:t>
      </w:r>
      <w:r>
        <w:rPr>
          <w:spacing w:val="-13"/>
        </w:rPr>
        <w:t xml:space="preserve"> </w:t>
      </w:r>
      <w:r>
        <w:t>was</w:t>
      </w:r>
      <w:r>
        <w:rPr>
          <w:spacing w:val="-14"/>
        </w:rPr>
        <w:t xml:space="preserve"> </w:t>
      </w:r>
      <w:r>
        <w:t>utilized</w:t>
      </w:r>
      <w:r>
        <w:rPr>
          <w:spacing w:val="-14"/>
        </w:rPr>
        <w:t xml:space="preserve"> </w:t>
      </w:r>
      <w:r>
        <w:t>to</w:t>
      </w:r>
      <w:r>
        <w:rPr>
          <w:spacing w:val="-14"/>
        </w:rPr>
        <w:t xml:space="preserve"> </w:t>
      </w:r>
      <w:r>
        <w:t>advance</w:t>
      </w:r>
      <w:r>
        <w:rPr>
          <w:spacing w:val="-13"/>
        </w:rPr>
        <w:t xml:space="preserve"> </w:t>
      </w:r>
      <w:r>
        <w:t>an</w:t>
      </w:r>
      <w:r>
        <w:rPr>
          <w:spacing w:val="-14"/>
        </w:rPr>
        <w:t xml:space="preserve"> </w:t>
      </w:r>
      <w:r>
        <w:t>environmentally</w:t>
      </w:r>
      <w:r>
        <w:rPr>
          <w:spacing w:val="-14"/>
        </w:rPr>
        <w:t xml:space="preserve"> </w:t>
      </w:r>
      <w:r>
        <w:t>friendly</w:t>
      </w:r>
      <w:r>
        <w:rPr>
          <w:spacing w:val="-14"/>
        </w:rPr>
        <w:t xml:space="preserve"> </w:t>
      </w:r>
      <w:r>
        <w:t>and</w:t>
      </w:r>
      <w:r>
        <w:rPr>
          <w:spacing w:val="-13"/>
        </w:rPr>
        <w:t xml:space="preserve"> </w:t>
      </w:r>
      <w:r>
        <w:t>robust HPLC</w:t>
      </w:r>
      <w:r>
        <w:rPr>
          <w:spacing w:val="-8"/>
        </w:rPr>
        <w:t xml:space="preserve"> </w:t>
      </w:r>
      <w:r>
        <w:t>evaluation</w:t>
      </w:r>
      <w:r>
        <w:rPr>
          <w:spacing w:val="-7"/>
        </w:rPr>
        <w:t xml:space="preserve"> </w:t>
      </w:r>
      <w:r>
        <w:t>of</w:t>
      </w:r>
      <w:r>
        <w:rPr>
          <w:spacing w:val="-6"/>
        </w:rPr>
        <w:t xml:space="preserve"> </w:t>
      </w:r>
      <w:r>
        <w:t>the</w:t>
      </w:r>
      <w:r>
        <w:rPr>
          <w:spacing w:val="-7"/>
        </w:rPr>
        <w:t xml:space="preserve"> </w:t>
      </w:r>
      <w:r>
        <w:t>pharmaceuticals</w:t>
      </w:r>
      <w:r>
        <w:rPr>
          <w:spacing w:val="-6"/>
        </w:rPr>
        <w:t xml:space="preserve"> </w:t>
      </w:r>
      <w:r>
        <w:t>in</w:t>
      </w:r>
      <w:r>
        <w:rPr>
          <w:spacing w:val="-7"/>
        </w:rPr>
        <w:t xml:space="preserve"> </w:t>
      </w:r>
      <w:r>
        <w:t>bulk</w:t>
      </w:r>
      <w:r>
        <w:rPr>
          <w:spacing w:val="-7"/>
        </w:rPr>
        <w:t xml:space="preserve"> </w:t>
      </w:r>
      <w:r>
        <w:t>and</w:t>
      </w:r>
      <w:r>
        <w:rPr>
          <w:spacing w:val="-9"/>
        </w:rPr>
        <w:t xml:space="preserve"> </w:t>
      </w:r>
      <w:r>
        <w:t>marketed</w:t>
      </w:r>
      <w:r>
        <w:rPr>
          <w:spacing w:val="-2"/>
        </w:rPr>
        <w:t xml:space="preserve"> </w:t>
      </w:r>
      <w:r>
        <w:t>formulations.</w:t>
      </w:r>
      <w:r>
        <w:rPr>
          <w:spacing w:val="-6"/>
        </w:rPr>
        <w:t xml:space="preserve"> </w:t>
      </w:r>
      <w:r>
        <w:t>The</w:t>
      </w:r>
      <w:r>
        <w:rPr>
          <w:spacing w:val="-7"/>
        </w:rPr>
        <w:t xml:space="preserve"> </w:t>
      </w:r>
      <w:r>
        <w:t>current</w:t>
      </w:r>
      <w:r>
        <w:rPr>
          <w:spacing w:val="-6"/>
        </w:rPr>
        <w:t xml:space="preserve"> </w:t>
      </w:r>
      <w:r>
        <w:t>study</w:t>
      </w:r>
      <w:r>
        <w:rPr>
          <w:spacing w:val="-7"/>
        </w:rPr>
        <w:t xml:space="preserve"> </w:t>
      </w:r>
      <w:r>
        <w:t>focused on determining the greenness of the method utilizing the National Environmental Method Index (NEMI), Green Analytical Procedure Index (GAPI), and Analytical Greenness (AGREE). [27-28]</w:t>
      </w:r>
    </w:p>
    <w:p w14:paraId="684EF795" w14:textId="77777777" w:rsidR="00E5653B" w:rsidRDefault="00000000">
      <w:pPr>
        <w:pStyle w:val="Heading1"/>
        <w:numPr>
          <w:ilvl w:val="0"/>
          <w:numId w:val="2"/>
        </w:numPr>
        <w:tabs>
          <w:tab w:val="left" w:pos="872"/>
        </w:tabs>
        <w:spacing w:line="355" w:lineRule="auto"/>
        <w:ind w:left="590" w:right="7091" w:firstLine="0"/>
        <w:jc w:val="both"/>
      </w:pPr>
      <w:r>
        <w:t>Materials</w:t>
      </w:r>
      <w:r>
        <w:rPr>
          <w:spacing w:val="-14"/>
        </w:rPr>
        <w:t xml:space="preserve"> </w:t>
      </w:r>
      <w:r>
        <w:t>And</w:t>
      </w:r>
      <w:r>
        <w:rPr>
          <w:spacing w:val="-14"/>
        </w:rPr>
        <w:t xml:space="preserve"> </w:t>
      </w:r>
      <w:r>
        <w:t>Methods Materials and Reagents</w:t>
      </w:r>
    </w:p>
    <w:p w14:paraId="387D0F1B" w14:textId="77777777" w:rsidR="00E5653B" w:rsidRDefault="00000000">
      <w:pPr>
        <w:pStyle w:val="BodyText"/>
        <w:ind w:right="584"/>
        <w:jc w:val="both"/>
      </w:pPr>
      <w:r>
        <w:t>EBS</w:t>
      </w:r>
      <w:r>
        <w:rPr>
          <w:spacing w:val="-8"/>
        </w:rPr>
        <w:t xml:space="preserve"> </w:t>
      </w:r>
      <w:r>
        <w:t>and</w:t>
      </w:r>
      <w:r>
        <w:rPr>
          <w:spacing w:val="-8"/>
        </w:rPr>
        <w:t xml:space="preserve"> </w:t>
      </w:r>
      <w:r>
        <w:t>GZP</w:t>
      </w:r>
      <w:r>
        <w:rPr>
          <w:spacing w:val="-9"/>
        </w:rPr>
        <w:t xml:space="preserve"> </w:t>
      </w:r>
      <w:r>
        <w:t>were</w:t>
      </w:r>
      <w:r>
        <w:rPr>
          <w:spacing w:val="-8"/>
        </w:rPr>
        <w:t xml:space="preserve"> </w:t>
      </w:r>
      <w:r>
        <w:t>procured</w:t>
      </w:r>
      <w:r>
        <w:rPr>
          <w:spacing w:val="-8"/>
        </w:rPr>
        <w:t xml:space="preserve"> </w:t>
      </w:r>
      <w:r>
        <w:t>from</w:t>
      </w:r>
      <w:r>
        <w:rPr>
          <w:spacing w:val="-6"/>
        </w:rPr>
        <w:t xml:space="preserve"> </w:t>
      </w:r>
      <w:r>
        <w:t>Spectrum</w:t>
      </w:r>
      <w:r>
        <w:rPr>
          <w:spacing w:val="-7"/>
        </w:rPr>
        <w:t xml:space="preserve"> </w:t>
      </w:r>
      <w:r>
        <w:t>Pharma</w:t>
      </w:r>
      <w:r>
        <w:rPr>
          <w:spacing w:val="-7"/>
        </w:rPr>
        <w:t xml:space="preserve"> </w:t>
      </w:r>
      <w:r>
        <w:t>Research</w:t>
      </w:r>
      <w:r>
        <w:rPr>
          <w:spacing w:val="-8"/>
        </w:rPr>
        <w:t xml:space="preserve"> </w:t>
      </w:r>
      <w:r>
        <w:t>Solutions,</w:t>
      </w:r>
      <w:r>
        <w:rPr>
          <w:spacing w:val="-7"/>
        </w:rPr>
        <w:t xml:space="preserve"> </w:t>
      </w:r>
      <w:r>
        <w:t>Hyderabad,</w:t>
      </w:r>
      <w:r>
        <w:rPr>
          <w:spacing w:val="-8"/>
        </w:rPr>
        <w:t xml:space="preserve"> </w:t>
      </w:r>
      <w:r>
        <w:t>India.</w:t>
      </w:r>
      <w:r>
        <w:rPr>
          <w:spacing w:val="-10"/>
        </w:rPr>
        <w:t xml:space="preserve"> </w:t>
      </w:r>
      <w:r>
        <w:t>The</w:t>
      </w:r>
      <w:r>
        <w:rPr>
          <w:spacing w:val="-11"/>
        </w:rPr>
        <w:t xml:space="preserve"> </w:t>
      </w:r>
      <w:r>
        <w:t>fixed- dose</w:t>
      </w:r>
      <w:r>
        <w:rPr>
          <w:spacing w:val="-9"/>
        </w:rPr>
        <w:t xml:space="preserve"> </w:t>
      </w:r>
      <w:r>
        <w:t>combination</w:t>
      </w:r>
      <w:r>
        <w:rPr>
          <w:spacing w:val="-9"/>
        </w:rPr>
        <w:t xml:space="preserve"> </w:t>
      </w:r>
      <w:proofErr w:type="spellStart"/>
      <w:r>
        <w:t>Zepatier</w:t>
      </w:r>
      <w:proofErr w:type="spellEnd"/>
      <w:r>
        <w:rPr>
          <w:spacing w:val="-9"/>
        </w:rPr>
        <w:t xml:space="preserve"> </w:t>
      </w:r>
      <w:r>
        <w:t>tablet</w:t>
      </w:r>
      <w:r>
        <w:rPr>
          <w:spacing w:val="-9"/>
        </w:rPr>
        <w:t xml:space="preserve"> </w:t>
      </w:r>
      <w:r>
        <w:t>containing</w:t>
      </w:r>
      <w:r>
        <w:rPr>
          <w:spacing w:val="-7"/>
        </w:rPr>
        <w:t xml:space="preserve"> </w:t>
      </w:r>
      <w:r>
        <w:t>elbasvir-grazoprevir</w:t>
      </w:r>
      <w:r>
        <w:rPr>
          <w:spacing w:val="-9"/>
        </w:rPr>
        <w:t xml:space="preserve"> </w:t>
      </w:r>
      <w:r>
        <w:t>(50</w:t>
      </w:r>
      <w:r>
        <w:rPr>
          <w:spacing w:val="-12"/>
        </w:rPr>
        <w:t xml:space="preserve"> </w:t>
      </w:r>
      <w:r>
        <w:t>mg/100</w:t>
      </w:r>
      <w:r>
        <w:rPr>
          <w:spacing w:val="-12"/>
        </w:rPr>
        <w:t xml:space="preserve"> </w:t>
      </w:r>
      <w:r>
        <w:t>mg)</w:t>
      </w:r>
      <w:r>
        <w:rPr>
          <w:spacing w:val="-9"/>
        </w:rPr>
        <w:t xml:space="preserve"> </w:t>
      </w:r>
      <w:r>
        <w:t>is</w:t>
      </w:r>
      <w:r>
        <w:rPr>
          <w:spacing w:val="-9"/>
        </w:rPr>
        <w:t xml:space="preserve"> </w:t>
      </w:r>
      <w:r>
        <w:t>FDA-approved</w:t>
      </w:r>
      <w:r>
        <w:rPr>
          <w:spacing w:val="-9"/>
        </w:rPr>
        <w:t xml:space="preserve"> </w:t>
      </w:r>
      <w:r>
        <w:t>for the treatment of chronic hepatitis C and purchased from the local market; Ethanol, HPLC grade was supplied by Sigma Aldrich, Germany. Water used throughout the procedure was HPLC grade</w:t>
      </w:r>
    </w:p>
    <w:p w14:paraId="30B961F1" w14:textId="77777777" w:rsidR="00E5653B" w:rsidRDefault="00000000">
      <w:pPr>
        <w:pStyle w:val="Heading1"/>
      </w:pPr>
      <w:r>
        <w:rPr>
          <w:spacing w:val="-2"/>
        </w:rPr>
        <w:t>Equipment</w:t>
      </w:r>
    </w:p>
    <w:p w14:paraId="52EF19F0" w14:textId="77777777" w:rsidR="00E5653B" w:rsidRDefault="00000000">
      <w:pPr>
        <w:pStyle w:val="BodyText"/>
        <w:spacing w:before="122" w:line="355" w:lineRule="auto"/>
        <w:ind w:right="1488"/>
      </w:pPr>
      <w:r>
        <w:t>Agilent</w:t>
      </w:r>
      <w:r>
        <w:rPr>
          <w:spacing w:val="-1"/>
        </w:rPr>
        <w:t xml:space="preserve"> </w:t>
      </w:r>
      <w:r>
        <w:t>Technologies</w:t>
      </w:r>
      <w:r>
        <w:rPr>
          <w:spacing w:val="-2"/>
        </w:rPr>
        <w:t xml:space="preserve"> </w:t>
      </w:r>
      <w:r>
        <w:t>1260</w:t>
      </w:r>
      <w:r>
        <w:rPr>
          <w:spacing w:val="-5"/>
        </w:rPr>
        <w:t xml:space="preserve"> </w:t>
      </w:r>
      <w:r>
        <w:t>LC</w:t>
      </w:r>
      <w:r>
        <w:rPr>
          <w:spacing w:val="-4"/>
        </w:rPr>
        <w:t xml:space="preserve"> </w:t>
      </w:r>
      <w:r>
        <w:t>system</w:t>
      </w:r>
      <w:r>
        <w:rPr>
          <w:spacing w:val="-1"/>
        </w:rPr>
        <w:t xml:space="preserve"> </w:t>
      </w:r>
      <w:r>
        <w:t>with</w:t>
      </w:r>
      <w:r>
        <w:rPr>
          <w:spacing w:val="-5"/>
        </w:rPr>
        <w:t xml:space="preserve"> </w:t>
      </w:r>
      <w:r>
        <w:t>binary</w:t>
      </w:r>
      <w:r>
        <w:rPr>
          <w:spacing w:val="-5"/>
        </w:rPr>
        <w:t xml:space="preserve"> </w:t>
      </w:r>
      <w:r>
        <w:t>gradient</w:t>
      </w:r>
      <w:r>
        <w:rPr>
          <w:spacing w:val="-1"/>
        </w:rPr>
        <w:t xml:space="preserve"> </w:t>
      </w:r>
      <w:r>
        <w:t>pump,</w:t>
      </w:r>
      <w:r>
        <w:rPr>
          <w:spacing w:val="-2"/>
        </w:rPr>
        <w:t xml:space="preserve"> </w:t>
      </w:r>
      <w:r>
        <w:t>LC-10</w:t>
      </w:r>
      <w:r>
        <w:rPr>
          <w:spacing w:val="-2"/>
        </w:rPr>
        <w:t xml:space="preserve"> </w:t>
      </w:r>
      <w:r>
        <w:t>AT</w:t>
      </w:r>
      <w:r>
        <w:rPr>
          <w:spacing w:val="-2"/>
        </w:rPr>
        <w:t xml:space="preserve"> </w:t>
      </w:r>
      <w:r>
        <w:t>VP</w:t>
      </w:r>
      <w:r>
        <w:rPr>
          <w:spacing w:val="-5"/>
        </w:rPr>
        <w:t xml:space="preserve"> </w:t>
      </w:r>
      <w:r>
        <w:t xml:space="preserve">solvent delivery system, </w:t>
      </w:r>
      <w:proofErr w:type="spellStart"/>
      <w:r>
        <w:t>Qualisial</w:t>
      </w:r>
      <w:proofErr w:type="spellEnd"/>
      <w:r>
        <w:t xml:space="preserve"> C18(250</w:t>
      </w:r>
      <w:r>
        <w:rPr>
          <w:spacing w:val="-5"/>
        </w:rPr>
        <w:t xml:space="preserve"> </w:t>
      </w:r>
      <w:r>
        <w:t>cm</w:t>
      </w:r>
      <w:r>
        <w:rPr>
          <w:spacing w:val="-4"/>
        </w:rPr>
        <w:t xml:space="preserve"> </w:t>
      </w:r>
      <w:r>
        <w:t>×</w:t>
      </w:r>
      <w:r>
        <w:rPr>
          <w:spacing w:val="-5"/>
        </w:rPr>
        <w:t xml:space="preserve"> </w:t>
      </w:r>
      <w:r>
        <w:t>4.6</w:t>
      </w:r>
      <w:r>
        <w:rPr>
          <w:spacing w:val="-5"/>
        </w:rPr>
        <w:t xml:space="preserve"> </w:t>
      </w:r>
      <w:r>
        <w:t>mm) 5</w:t>
      </w:r>
      <w:r>
        <w:rPr>
          <w:spacing w:val="-5"/>
        </w:rPr>
        <w:t xml:space="preserve"> </w:t>
      </w:r>
      <w:r>
        <w:rPr>
          <w:i/>
        </w:rPr>
        <w:t>µ</w:t>
      </w:r>
      <w:r>
        <w:t>m column, UV chamber (</w:t>
      </w:r>
      <w:proofErr w:type="spellStart"/>
      <w:r>
        <w:t>Camag</w:t>
      </w:r>
      <w:proofErr w:type="spellEnd"/>
      <w:r>
        <w:t>), SPD M-10AVP photo diode array detector.</w:t>
      </w:r>
    </w:p>
    <w:p w14:paraId="39C2FFA7" w14:textId="77777777" w:rsidR="00E5653B" w:rsidRDefault="00000000">
      <w:pPr>
        <w:pStyle w:val="Heading1"/>
        <w:spacing w:before="0" w:line="248" w:lineRule="exact"/>
      </w:pPr>
      <w:r>
        <w:t>Preparation</w:t>
      </w:r>
      <w:r>
        <w:rPr>
          <w:spacing w:val="-7"/>
        </w:rPr>
        <w:t xml:space="preserve"> </w:t>
      </w:r>
      <w:r>
        <w:t>of</w:t>
      </w:r>
      <w:r>
        <w:rPr>
          <w:spacing w:val="-6"/>
        </w:rPr>
        <w:t xml:space="preserve"> </w:t>
      </w:r>
      <w:r>
        <w:t>calibration</w:t>
      </w:r>
      <w:r>
        <w:rPr>
          <w:spacing w:val="-2"/>
        </w:rPr>
        <w:t xml:space="preserve"> standards</w:t>
      </w:r>
    </w:p>
    <w:p w14:paraId="08D67FFD" w14:textId="77777777" w:rsidR="00E5653B" w:rsidRDefault="00000000">
      <w:pPr>
        <w:pStyle w:val="BodyText"/>
        <w:spacing w:before="116" w:line="242" w:lineRule="auto"/>
        <w:ind w:right="583"/>
        <w:jc w:val="both"/>
      </w:pPr>
      <w:r>
        <w:t>Standard stock solutions of</w:t>
      </w:r>
      <w:r>
        <w:rPr>
          <w:spacing w:val="80"/>
        </w:rPr>
        <w:t xml:space="preserve"> </w:t>
      </w:r>
      <w:r>
        <w:t>EBS and GZP were prepared with ethanol at 100 µg/mL concentrations. Further diluted to the concentrations of about 5, 10, 15, 20, 25, and 30 µg/mL for EBS and 10, 20, 30,40,50,</w:t>
      </w:r>
      <w:r>
        <w:rPr>
          <w:spacing w:val="-6"/>
        </w:rPr>
        <w:t xml:space="preserve"> </w:t>
      </w:r>
      <w:r>
        <w:t>and</w:t>
      </w:r>
      <w:r>
        <w:rPr>
          <w:spacing w:val="-6"/>
        </w:rPr>
        <w:t xml:space="preserve"> </w:t>
      </w:r>
      <w:r>
        <w:t>60</w:t>
      </w:r>
      <w:r>
        <w:rPr>
          <w:spacing w:val="-6"/>
        </w:rPr>
        <w:t xml:space="preserve"> </w:t>
      </w:r>
      <w:r>
        <w:t>µg/mL</w:t>
      </w:r>
      <w:r>
        <w:rPr>
          <w:spacing w:val="-6"/>
        </w:rPr>
        <w:t xml:space="preserve"> </w:t>
      </w:r>
      <w:r>
        <w:t>for</w:t>
      </w:r>
      <w:r>
        <w:rPr>
          <w:spacing w:val="-7"/>
        </w:rPr>
        <w:t xml:space="preserve"> </w:t>
      </w:r>
      <w:r>
        <w:t>GZP.</w:t>
      </w:r>
      <w:r>
        <w:rPr>
          <w:spacing w:val="-6"/>
        </w:rPr>
        <w:t xml:space="preserve"> </w:t>
      </w:r>
      <w:r>
        <w:t>The</w:t>
      </w:r>
      <w:r>
        <w:rPr>
          <w:spacing w:val="-6"/>
        </w:rPr>
        <w:t xml:space="preserve"> </w:t>
      </w:r>
      <w:r>
        <w:t>working</w:t>
      </w:r>
      <w:r>
        <w:rPr>
          <w:spacing w:val="-6"/>
        </w:rPr>
        <w:t xml:space="preserve"> </w:t>
      </w:r>
      <w:r>
        <w:t>sample</w:t>
      </w:r>
      <w:r>
        <w:rPr>
          <w:spacing w:val="-7"/>
        </w:rPr>
        <w:t xml:space="preserve"> </w:t>
      </w:r>
      <w:r>
        <w:t>solution</w:t>
      </w:r>
      <w:r>
        <w:rPr>
          <w:spacing w:val="-5"/>
        </w:rPr>
        <w:t xml:space="preserve"> </w:t>
      </w:r>
      <w:r>
        <w:t>was</w:t>
      </w:r>
      <w:r>
        <w:rPr>
          <w:spacing w:val="-5"/>
        </w:rPr>
        <w:t xml:space="preserve"> </w:t>
      </w:r>
      <w:r>
        <w:t>filtered</w:t>
      </w:r>
      <w:r>
        <w:rPr>
          <w:spacing w:val="-5"/>
        </w:rPr>
        <w:t xml:space="preserve"> </w:t>
      </w:r>
      <w:r>
        <w:t>into</w:t>
      </w:r>
      <w:r>
        <w:rPr>
          <w:spacing w:val="-6"/>
        </w:rPr>
        <w:t xml:space="preserve"> </w:t>
      </w:r>
      <w:r>
        <w:t>a</w:t>
      </w:r>
      <w:r>
        <w:rPr>
          <w:spacing w:val="-6"/>
        </w:rPr>
        <w:t xml:space="preserve"> </w:t>
      </w:r>
      <w:r>
        <w:t>vial</w:t>
      </w:r>
      <w:r>
        <w:rPr>
          <w:spacing w:val="-4"/>
        </w:rPr>
        <w:t xml:space="preserve"> </w:t>
      </w:r>
      <w:r>
        <w:t>using</w:t>
      </w:r>
      <w:r>
        <w:rPr>
          <w:spacing w:val="-6"/>
        </w:rPr>
        <w:t xml:space="preserve"> </w:t>
      </w:r>
      <w:r>
        <w:t>a</w:t>
      </w:r>
      <w:r>
        <w:rPr>
          <w:spacing w:val="-6"/>
        </w:rPr>
        <w:t xml:space="preserve"> </w:t>
      </w:r>
      <w:r>
        <w:t>0.22</w:t>
      </w:r>
      <w:r>
        <w:rPr>
          <w:spacing w:val="-6"/>
        </w:rPr>
        <w:t xml:space="preserve"> </w:t>
      </w:r>
      <w:r>
        <w:t>µm polyvinylidene fluoride (PVDF) filter.</w:t>
      </w:r>
    </w:p>
    <w:p w14:paraId="27F8C9FA" w14:textId="77777777" w:rsidR="00E5653B" w:rsidRDefault="00000000">
      <w:pPr>
        <w:pStyle w:val="Heading1"/>
        <w:spacing w:before="114"/>
        <w:jc w:val="both"/>
      </w:pPr>
      <w:r>
        <w:t>Pharmaceutical</w:t>
      </w:r>
      <w:r>
        <w:rPr>
          <w:spacing w:val="-7"/>
        </w:rPr>
        <w:t xml:space="preserve"> </w:t>
      </w:r>
      <w:r>
        <w:t>formulation</w:t>
      </w:r>
      <w:r>
        <w:rPr>
          <w:spacing w:val="-7"/>
        </w:rPr>
        <w:t xml:space="preserve"> </w:t>
      </w:r>
      <w:r>
        <w:rPr>
          <w:spacing w:val="-2"/>
        </w:rPr>
        <w:t>analysis</w:t>
      </w:r>
    </w:p>
    <w:p w14:paraId="0E695716" w14:textId="77777777" w:rsidR="00E5653B" w:rsidRDefault="00000000">
      <w:pPr>
        <w:pStyle w:val="BodyText"/>
        <w:spacing w:before="117"/>
        <w:ind w:right="582"/>
        <w:jc w:val="both"/>
      </w:pPr>
      <w:r>
        <w:t>Ten</w:t>
      </w:r>
      <w:r>
        <w:rPr>
          <w:spacing w:val="-12"/>
        </w:rPr>
        <w:t xml:space="preserve"> </w:t>
      </w:r>
      <w:r>
        <w:t>tablets</w:t>
      </w:r>
      <w:r>
        <w:rPr>
          <w:spacing w:val="-9"/>
        </w:rPr>
        <w:t xml:space="preserve"> </w:t>
      </w:r>
      <w:r>
        <w:t>of</w:t>
      </w:r>
      <w:r>
        <w:rPr>
          <w:spacing w:val="-8"/>
        </w:rPr>
        <w:t xml:space="preserve"> </w:t>
      </w:r>
      <w:proofErr w:type="spellStart"/>
      <w:r>
        <w:t>Zepatier</w:t>
      </w:r>
      <w:proofErr w:type="spellEnd"/>
      <w:r>
        <w:rPr>
          <w:spacing w:val="-10"/>
        </w:rPr>
        <w:t xml:space="preserve"> </w:t>
      </w:r>
      <w:r>
        <w:t>containing</w:t>
      </w:r>
      <w:r>
        <w:rPr>
          <w:spacing w:val="-12"/>
        </w:rPr>
        <w:t xml:space="preserve"> </w:t>
      </w:r>
      <w:r>
        <w:t>50</w:t>
      </w:r>
      <w:r>
        <w:rPr>
          <w:spacing w:val="-12"/>
        </w:rPr>
        <w:t xml:space="preserve"> </w:t>
      </w:r>
      <w:r>
        <w:t>mg</w:t>
      </w:r>
      <w:r>
        <w:rPr>
          <w:spacing w:val="-12"/>
        </w:rPr>
        <w:t xml:space="preserve"> </w:t>
      </w:r>
      <w:r>
        <w:t>EBS</w:t>
      </w:r>
      <w:r>
        <w:rPr>
          <w:spacing w:val="-10"/>
        </w:rPr>
        <w:t xml:space="preserve"> </w:t>
      </w:r>
      <w:r>
        <w:t>and</w:t>
      </w:r>
      <w:r>
        <w:rPr>
          <w:spacing w:val="-12"/>
        </w:rPr>
        <w:t xml:space="preserve"> </w:t>
      </w:r>
      <w:r>
        <w:t>100mg</w:t>
      </w:r>
      <w:r>
        <w:rPr>
          <w:spacing w:val="-10"/>
        </w:rPr>
        <w:t xml:space="preserve"> </w:t>
      </w:r>
      <w:r>
        <w:t>GZP</w:t>
      </w:r>
      <w:r>
        <w:rPr>
          <w:spacing w:val="79"/>
        </w:rPr>
        <w:t xml:space="preserve"> </w:t>
      </w:r>
      <w:r>
        <w:t>were</w:t>
      </w:r>
      <w:r>
        <w:rPr>
          <w:spacing w:val="-9"/>
        </w:rPr>
        <w:t xml:space="preserve"> </w:t>
      </w:r>
      <w:r>
        <w:t>weighed</w:t>
      </w:r>
      <w:r>
        <w:rPr>
          <w:spacing w:val="-12"/>
        </w:rPr>
        <w:t xml:space="preserve"> </w:t>
      </w:r>
      <w:r>
        <w:t>and</w:t>
      </w:r>
      <w:r>
        <w:rPr>
          <w:spacing w:val="-10"/>
        </w:rPr>
        <w:t xml:space="preserve"> </w:t>
      </w:r>
      <w:r>
        <w:t>their</w:t>
      </w:r>
      <w:r>
        <w:rPr>
          <w:spacing w:val="-11"/>
        </w:rPr>
        <w:t xml:space="preserve"> </w:t>
      </w:r>
      <w:r>
        <w:t>average</w:t>
      </w:r>
      <w:r>
        <w:rPr>
          <w:spacing w:val="-11"/>
        </w:rPr>
        <w:t xml:space="preserve"> </w:t>
      </w:r>
      <w:r>
        <w:t>weight was calculated for tablet dosage form analysis. The tablets were finely powdered, and the powder equivalent</w:t>
      </w:r>
      <w:r>
        <w:rPr>
          <w:spacing w:val="-4"/>
        </w:rPr>
        <w:t xml:space="preserve"> </w:t>
      </w:r>
      <w:r>
        <w:t>to</w:t>
      </w:r>
      <w:r>
        <w:rPr>
          <w:spacing w:val="-4"/>
        </w:rPr>
        <w:t xml:space="preserve"> </w:t>
      </w:r>
      <w:r>
        <w:t>20</w:t>
      </w:r>
      <w:r>
        <w:rPr>
          <w:spacing w:val="-4"/>
        </w:rPr>
        <w:t xml:space="preserve"> </w:t>
      </w:r>
      <w:r>
        <w:t>mg</w:t>
      </w:r>
      <w:r>
        <w:rPr>
          <w:spacing w:val="-4"/>
        </w:rPr>
        <w:t xml:space="preserve"> </w:t>
      </w:r>
      <w:r>
        <w:t>EBS</w:t>
      </w:r>
      <w:r>
        <w:rPr>
          <w:spacing w:val="-4"/>
        </w:rPr>
        <w:t xml:space="preserve"> </w:t>
      </w:r>
      <w:r>
        <w:t>and</w:t>
      </w:r>
      <w:r>
        <w:rPr>
          <w:spacing w:val="-3"/>
        </w:rPr>
        <w:t xml:space="preserve"> </w:t>
      </w:r>
      <w:r>
        <w:t>40</w:t>
      </w:r>
      <w:r>
        <w:rPr>
          <w:spacing w:val="-6"/>
        </w:rPr>
        <w:t xml:space="preserve"> </w:t>
      </w:r>
      <w:r>
        <w:t>mg</w:t>
      </w:r>
      <w:r>
        <w:rPr>
          <w:spacing w:val="-4"/>
        </w:rPr>
        <w:t xml:space="preserve"> </w:t>
      </w:r>
      <w:r>
        <w:t>GZP,</w:t>
      </w:r>
      <w:r>
        <w:rPr>
          <w:spacing w:val="-6"/>
        </w:rPr>
        <w:t xml:space="preserve"> </w:t>
      </w:r>
      <w:r>
        <w:t>transferred</w:t>
      </w:r>
      <w:r>
        <w:rPr>
          <w:spacing w:val="-6"/>
        </w:rPr>
        <w:t xml:space="preserve"> </w:t>
      </w:r>
      <w:r>
        <w:t>into</w:t>
      </w:r>
      <w:r>
        <w:rPr>
          <w:spacing w:val="-6"/>
        </w:rPr>
        <w:t xml:space="preserve"> </w:t>
      </w:r>
      <w:r>
        <w:t>a</w:t>
      </w:r>
      <w:r>
        <w:rPr>
          <w:spacing w:val="-3"/>
        </w:rPr>
        <w:t xml:space="preserve"> </w:t>
      </w:r>
      <w:r>
        <w:t>50</w:t>
      </w:r>
      <w:r>
        <w:rPr>
          <w:spacing w:val="-6"/>
        </w:rPr>
        <w:t xml:space="preserve"> </w:t>
      </w:r>
      <w:r>
        <w:t>mL</w:t>
      </w:r>
      <w:r>
        <w:rPr>
          <w:spacing w:val="-4"/>
        </w:rPr>
        <w:t xml:space="preserve"> </w:t>
      </w:r>
      <w:r>
        <w:t>Volumetric</w:t>
      </w:r>
      <w:r>
        <w:rPr>
          <w:spacing w:val="-6"/>
        </w:rPr>
        <w:t xml:space="preserve"> </w:t>
      </w:r>
      <w:r>
        <w:t>flask</w:t>
      </w:r>
      <w:r>
        <w:rPr>
          <w:spacing w:val="-4"/>
        </w:rPr>
        <w:t xml:space="preserve"> </w:t>
      </w:r>
      <w:r>
        <w:t>and</w:t>
      </w:r>
      <w:r>
        <w:rPr>
          <w:spacing w:val="-4"/>
        </w:rPr>
        <w:t xml:space="preserve"> </w:t>
      </w:r>
      <w:r>
        <w:t>solubilized</w:t>
      </w:r>
      <w:r>
        <w:rPr>
          <w:spacing w:val="-4"/>
        </w:rPr>
        <w:t xml:space="preserve"> </w:t>
      </w:r>
      <w:r>
        <w:t>in 25</w:t>
      </w:r>
      <w:r>
        <w:rPr>
          <w:spacing w:val="-1"/>
        </w:rPr>
        <w:t xml:space="preserve"> </w:t>
      </w:r>
      <w:r>
        <w:t>mL</w:t>
      </w:r>
      <w:r>
        <w:rPr>
          <w:spacing w:val="-1"/>
        </w:rPr>
        <w:t xml:space="preserve"> </w:t>
      </w:r>
      <w:r>
        <w:t>ethanol and</w:t>
      </w:r>
      <w:r>
        <w:rPr>
          <w:spacing w:val="-1"/>
        </w:rPr>
        <w:t xml:space="preserve"> </w:t>
      </w:r>
      <w:r>
        <w:t>sonicated</w:t>
      </w:r>
      <w:r>
        <w:rPr>
          <w:spacing w:val="-1"/>
        </w:rPr>
        <w:t xml:space="preserve"> </w:t>
      </w:r>
      <w:r>
        <w:t>for 15</w:t>
      </w:r>
      <w:r>
        <w:rPr>
          <w:spacing w:val="-4"/>
        </w:rPr>
        <w:t xml:space="preserve"> </w:t>
      </w:r>
      <w:r>
        <w:t>min,</w:t>
      </w:r>
      <w:r>
        <w:rPr>
          <w:spacing w:val="-4"/>
        </w:rPr>
        <w:t xml:space="preserve"> </w:t>
      </w:r>
      <w:r>
        <w:t>made</w:t>
      </w:r>
      <w:r>
        <w:rPr>
          <w:spacing w:val="-1"/>
        </w:rPr>
        <w:t xml:space="preserve"> </w:t>
      </w:r>
      <w:r>
        <w:t>up</w:t>
      </w:r>
      <w:r>
        <w:rPr>
          <w:spacing w:val="-1"/>
        </w:rPr>
        <w:t xml:space="preserve"> </w:t>
      </w:r>
      <w:r>
        <w:t>to</w:t>
      </w:r>
      <w:r>
        <w:rPr>
          <w:spacing w:val="-1"/>
        </w:rPr>
        <w:t xml:space="preserve"> </w:t>
      </w:r>
      <w:r>
        <w:t>the</w:t>
      </w:r>
      <w:r>
        <w:rPr>
          <w:spacing w:val="-1"/>
        </w:rPr>
        <w:t xml:space="preserve"> </w:t>
      </w:r>
      <w:r>
        <w:t>mark</w:t>
      </w:r>
      <w:r>
        <w:rPr>
          <w:spacing w:val="-1"/>
        </w:rPr>
        <w:t xml:space="preserve"> </w:t>
      </w:r>
      <w:r>
        <w:t>with</w:t>
      </w:r>
      <w:r>
        <w:rPr>
          <w:spacing w:val="-1"/>
        </w:rPr>
        <w:t xml:space="preserve"> </w:t>
      </w:r>
      <w:r>
        <w:t>ethanol and</w:t>
      </w:r>
      <w:r>
        <w:rPr>
          <w:spacing w:val="-1"/>
        </w:rPr>
        <w:t xml:space="preserve"> </w:t>
      </w:r>
      <w:r>
        <w:t>filtered</w:t>
      </w:r>
      <w:r>
        <w:rPr>
          <w:spacing w:val="-1"/>
        </w:rPr>
        <w:t xml:space="preserve"> </w:t>
      </w:r>
      <w:r>
        <w:t>over Whatman filter</w:t>
      </w:r>
      <w:r>
        <w:rPr>
          <w:spacing w:val="-6"/>
        </w:rPr>
        <w:t xml:space="preserve"> </w:t>
      </w:r>
      <w:r>
        <w:t>paper.</w:t>
      </w:r>
      <w:r>
        <w:rPr>
          <w:spacing w:val="-6"/>
        </w:rPr>
        <w:t xml:space="preserve"> </w:t>
      </w:r>
      <w:r>
        <w:t>An</w:t>
      </w:r>
      <w:r>
        <w:rPr>
          <w:spacing w:val="-7"/>
        </w:rPr>
        <w:t xml:space="preserve"> </w:t>
      </w:r>
      <w:r>
        <w:t>aliquot</w:t>
      </w:r>
      <w:r>
        <w:rPr>
          <w:spacing w:val="-8"/>
        </w:rPr>
        <w:t xml:space="preserve"> </w:t>
      </w:r>
      <w:r>
        <w:t>part</w:t>
      </w:r>
      <w:r>
        <w:rPr>
          <w:spacing w:val="-11"/>
        </w:rPr>
        <w:t xml:space="preserve"> </w:t>
      </w:r>
      <w:r>
        <w:t>from</w:t>
      </w:r>
      <w:r>
        <w:rPr>
          <w:spacing w:val="-9"/>
        </w:rPr>
        <w:t xml:space="preserve"> </w:t>
      </w:r>
      <w:r>
        <w:t>the</w:t>
      </w:r>
      <w:r>
        <w:rPr>
          <w:spacing w:val="-9"/>
        </w:rPr>
        <w:t xml:space="preserve"> </w:t>
      </w:r>
      <w:r>
        <w:t>sample</w:t>
      </w:r>
      <w:r>
        <w:rPr>
          <w:spacing w:val="-7"/>
        </w:rPr>
        <w:t xml:space="preserve"> </w:t>
      </w:r>
      <w:r>
        <w:t>solution</w:t>
      </w:r>
      <w:r>
        <w:rPr>
          <w:spacing w:val="-7"/>
        </w:rPr>
        <w:t xml:space="preserve"> </w:t>
      </w:r>
      <w:r>
        <w:t>was</w:t>
      </w:r>
      <w:r>
        <w:rPr>
          <w:spacing w:val="-6"/>
        </w:rPr>
        <w:t xml:space="preserve"> </w:t>
      </w:r>
      <w:r>
        <w:t>transferred</w:t>
      </w:r>
      <w:r>
        <w:rPr>
          <w:spacing w:val="-9"/>
        </w:rPr>
        <w:t xml:space="preserve"> </w:t>
      </w:r>
      <w:r>
        <w:t>into</w:t>
      </w:r>
      <w:r>
        <w:rPr>
          <w:spacing w:val="-7"/>
        </w:rPr>
        <w:t xml:space="preserve"> </w:t>
      </w:r>
      <w:r>
        <w:t>a</w:t>
      </w:r>
      <w:r>
        <w:rPr>
          <w:spacing w:val="-9"/>
        </w:rPr>
        <w:t xml:space="preserve"> </w:t>
      </w:r>
      <w:r>
        <w:t>25</w:t>
      </w:r>
      <w:r>
        <w:rPr>
          <w:spacing w:val="-10"/>
        </w:rPr>
        <w:t xml:space="preserve"> </w:t>
      </w:r>
      <w:r>
        <w:t>mL</w:t>
      </w:r>
      <w:r>
        <w:rPr>
          <w:spacing w:val="-10"/>
        </w:rPr>
        <w:t xml:space="preserve"> </w:t>
      </w:r>
      <w:r>
        <w:t>volumetric</w:t>
      </w:r>
      <w:r>
        <w:rPr>
          <w:spacing w:val="-3"/>
        </w:rPr>
        <w:t xml:space="preserve"> </w:t>
      </w:r>
      <w:r>
        <w:t>flask</w:t>
      </w:r>
      <w:r>
        <w:rPr>
          <w:spacing w:val="-9"/>
        </w:rPr>
        <w:t xml:space="preserve"> </w:t>
      </w:r>
      <w:r>
        <w:t>and diluted</w:t>
      </w:r>
      <w:r>
        <w:rPr>
          <w:spacing w:val="-3"/>
        </w:rPr>
        <w:t xml:space="preserve"> </w:t>
      </w:r>
      <w:r>
        <w:t>using</w:t>
      </w:r>
      <w:r>
        <w:rPr>
          <w:spacing w:val="-4"/>
        </w:rPr>
        <w:t xml:space="preserve"> </w:t>
      </w:r>
      <w:r>
        <w:t>a</w:t>
      </w:r>
      <w:r>
        <w:rPr>
          <w:spacing w:val="-3"/>
        </w:rPr>
        <w:t xml:space="preserve"> </w:t>
      </w:r>
      <w:r>
        <w:t>mobile</w:t>
      </w:r>
      <w:r>
        <w:rPr>
          <w:spacing w:val="-3"/>
        </w:rPr>
        <w:t xml:space="preserve"> </w:t>
      </w:r>
      <w:r>
        <w:t>phase.</w:t>
      </w:r>
      <w:r>
        <w:rPr>
          <w:spacing w:val="-3"/>
        </w:rPr>
        <w:t xml:space="preserve"> </w:t>
      </w:r>
      <w:r>
        <w:t>The</w:t>
      </w:r>
      <w:r>
        <w:rPr>
          <w:spacing w:val="-4"/>
        </w:rPr>
        <w:t xml:space="preserve"> </w:t>
      </w:r>
      <w:r>
        <w:t>final</w:t>
      </w:r>
      <w:r>
        <w:rPr>
          <w:spacing w:val="-5"/>
        </w:rPr>
        <w:t xml:space="preserve"> </w:t>
      </w:r>
      <w:r>
        <w:t>concentrations</w:t>
      </w:r>
      <w:r>
        <w:rPr>
          <w:spacing w:val="-3"/>
        </w:rPr>
        <w:t xml:space="preserve"> </w:t>
      </w:r>
      <w:r>
        <w:t>of</w:t>
      </w:r>
      <w:r>
        <w:rPr>
          <w:spacing w:val="-3"/>
        </w:rPr>
        <w:t xml:space="preserve"> </w:t>
      </w:r>
      <w:r>
        <w:t>the</w:t>
      </w:r>
      <w:r>
        <w:rPr>
          <w:spacing w:val="-6"/>
        </w:rPr>
        <w:t xml:space="preserve"> </w:t>
      </w:r>
      <w:r>
        <w:t>solutions</w:t>
      </w:r>
      <w:r>
        <w:rPr>
          <w:spacing w:val="-1"/>
        </w:rPr>
        <w:t xml:space="preserve"> </w:t>
      </w:r>
      <w:r>
        <w:t>obtained</w:t>
      </w:r>
      <w:r>
        <w:rPr>
          <w:spacing w:val="-3"/>
        </w:rPr>
        <w:t xml:space="preserve"> </w:t>
      </w:r>
      <w:r>
        <w:t>were</w:t>
      </w:r>
      <w:r>
        <w:rPr>
          <w:spacing w:val="-3"/>
        </w:rPr>
        <w:t xml:space="preserve"> </w:t>
      </w:r>
      <w:r>
        <w:t>15</w:t>
      </w:r>
      <w:r>
        <w:rPr>
          <w:spacing w:val="-4"/>
        </w:rPr>
        <w:t xml:space="preserve"> </w:t>
      </w:r>
      <w:r>
        <w:t>and</w:t>
      </w:r>
      <w:r>
        <w:rPr>
          <w:spacing w:val="-4"/>
        </w:rPr>
        <w:t xml:space="preserve"> </w:t>
      </w:r>
      <w:r>
        <w:t>30</w:t>
      </w:r>
      <w:r>
        <w:rPr>
          <w:spacing w:val="-4"/>
        </w:rPr>
        <w:t xml:space="preserve"> </w:t>
      </w:r>
      <w:r>
        <w:t xml:space="preserve">µg/mL for EBS and GZP. Triplicate injection of aliquot 5 </w:t>
      </w:r>
      <w:proofErr w:type="spellStart"/>
      <w:r>
        <w:t>μL</w:t>
      </w:r>
      <w:proofErr w:type="spellEnd"/>
      <w:r>
        <w:t>, followed by an estimation of the concentration of the drug in its dosages with the above-described procedures.</w:t>
      </w:r>
    </w:p>
    <w:p w14:paraId="7A3EA39B" w14:textId="77777777" w:rsidR="00E5653B" w:rsidRDefault="00000000">
      <w:pPr>
        <w:pStyle w:val="Heading1"/>
        <w:spacing w:before="124"/>
        <w:ind w:left="645"/>
        <w:jc w:val="both"/>
      </w:pPr>
      <w:r>
        <w:t>Validation</w:t>
      </w:r>
      <w:r>
        <w:rPr>
          <w:spacing w:val="-10"/>
        </w:rPr>
        <w:t xml:space="preserve"> </w:t>
      </w:r>
      <w:r>
        <w:t>[29-</w:t>
      </w:r>
      <w:r>
        <w:rPr>
          <w:spacing w:val="-5"/>
        </w:rPr>
        <w:t>31]</w:t>
      </w:r>
    </w:p>
    <w:p w14:paraId="50176F7D" w14:textId="77777777" w:rsidR="00E5653B" w:rsidRDefault="00E5653B">
      <w:pPr>
        <w:pStyle w:val="Heading1"/>
        <w:jc w:val="both"/>
        <w:sectPr w:rsidR="00E5653B">
          <w:pgSz w:w="11910" w:h="16840"/>
          <w:pgMar w:top="200" w:right="850" w:bottom="740" w:left="850" w:header="0" w:footer="524" w:gutter="0"/>
          <w:cols w:space="720"/>
        </w:sectPr>
      </w:pPr>
    </w:p>
    <w:p w14:paraId="2E1CE3C1" w14:textId="77777777" w:rsidR="00E5653B" w:rsidRDefault="00000000">
      <w:pPr>
        <w:pStyle w:val="BodyText"/>
        <w:spacing w:before="66"/>
        <w:ind w:right="594"/>
        <w:jc w:val="both"/>
      </w:pPr>
      <w:r>
        <w:lastRenderedPageBreak/>
        <w:t xml:space="preserve">The developed HPLC method was validated for system suitability, linearity, accuracy, precision, robustness, Limit of Detection (LOD), and Limit of Quantification (LOQ) in accordance with ICH </w:t>
      </w:r>
      <w:r>
        <w:rPr>
          <w:spacing w:val="-2"/>
        </w:rPr>
        <w:t>guidelines.</w:t>
      </w:r>
    </w:p>
    <w:p w14:paraId="255A38AF" w14:textId="77777777" w:rsidR="00E5653B" w:rsidRDefault="00000000">
      <w:pPr>
        <w:pStyle w:val="Heading1"/>
        <w:spacing w:before="122"/>
      </w:pPr>
      <w:r>
        <w:rPr>
          <w:spacing w:val="-2"/>
        </w:rPr>
        <w:t>Linearity</w:t>
      </w:r>
    </w:p>
    <w:p w14:paraId="113D55B0" w14:textId="77777777" w:rsidR="00E5653B" w:rsidRDefault="00000000">
      <w:pPr>
        <w:pStyle w:val="BodyText"/>
        <w:spacing w:before="119"/>
        <w:ind w:right="583"/>
        <w:jc w:val="both"/>
      </w:pPr>
      <w:r>
        <w:t>From stock solution, aliquots of 5, 10, 15, 20, 25,</w:t>
      </w:r>
      <w:r>
        <w:rPr>
          <w:spacing w:val="-1"/>
        </w:rPr>
        <w:t xml:space="preserve"> </w:t>
      </w:r>
      <w:r>
        <w:t>and 30 µg/mL</w:t>
      </w:r>
      <w:r>
        <w:rPr>
          <w:spacing w:val="-2"/>
        </w:rPr>
        <w:t xml:space="preserve"> </w:t>
      </w:r>
      <w:r>
        <w:t>for EBS</w:t>
      </w:r>
      <w:r>
        <w:rPr>
          <w:spacing w:val="-2"/>
        </w:rPr>
        <w:t xml:space="preserve"> </w:t>
      </w:r>
      <w:r>
        <w:t>and 10,</w:t>
      </w:r>
      <w:r>
        <w:rPr>
          <w:spacing w:val="-1"/>
        </w:rPr>
        <w:t xml:space="preserve"> </w:t>
      </w:r>
      <w:r>
        <w:t>20, 30,40,50, and 60 µg/mL for GZP were transferred into 10 ml volumetric flasks and diluted up to the mark with mobile phase such that the final concentration of the range 5-30 µg/ml for EBS and 10-60µg/ml for GZP was injected with the help of syringe.</w:t>
      </w:r>
      <w:r>
        <w:rPr>
          <w:spacing w:val="40"/>
        </w:rPr>
        <w:t xml:space="preserve"> </w:t>
      </w:r>
      <w:r>
        <w:t xml:space="preserve">All measurements were repeated five times for each concentration and a calibration curve was constructed by plotting the peak area </w:t>
      </w:r>
      <w:r>
        <w:rPr>
          <w:i/>
        </w:rPr>
        <w:t xml:space="preserve">versus </w:t>
      </w:r>
      <w:r>
        <w:t xml:space="preserve">the drug concentration. Regression analysis was performed using the least square regression approach and used to determine </w:t>
      </w:r>
      <w:r>
        <w:rPr>
          <w:spacing w:val="-2"/>
        </w:rPr>
        <w:t>linearity.</w:t>
      </w:r>
    </w:p>
    <w:p w14:paraId="790CF8AE" w14:textId="77777777" w:rsidR="00E5653B" w:rsidRDefault="00000000">
      <w:pPr>
        <w:pStyle w:val="Heading1"/>
        <w:spacing w:before="123"/>
      </w:pPr>
      <w:r>
        <w:rPr>
          <w:spacing w:val="-2"/>
        </w:rPr>
        <w:t>Accuracy</w:t>
      </w:r>
    </w:p>
    <w:p w14:paraId="01AD30D0" w14:textId="77777777" w:rsidR="00E5653B" w:rsidRDefault="00000000">
      <w:pPr>
        <w:pStyle w:val="BodyText"/>
        <w:spacing w:before="116" w:line="242" w:lineRule="auto"/>
        <w:ind w:right="586"/>
        <w:jc w:val="both"/>
      </w:pPr>
      <w:r>
        <w:t>Accuracy is measured as a percentage recovery. A known amount of EBS and GZP standard drug powder corresponding to 80, 100, and 120 percent of label claim were added, mixed, and analyzed by running chromatograms in optimized mobile phase.</w:t>
      </w:r>
    </w:p>
    <w:p w14:paraId="6C3649F1" w14:textId="77777777" w:rsidR="00E5653B" w:rsidRDefault="00000000">
      <w:pPr>
        <w:pStyle w:val="Heading1"/>
        <w:spacing w:before="115"/>
      </w:pPr>
      <w:r>
        <w:rPr>
          <w:spacing w:val="-2"/>
        </w:rPr>
        <w:t>Precision</w:t>
      </w:r>
    </w:p>
    <w:p w14:paraId="79BF8D19" w14:textId="77777777" w:rsidR="00E5653B" w:rsidRDefault="00000000">
      <w:pPr>
        <w:pStyle w:val="BodyText"/>
        <w:spacing w:before="119"/>
        <w:ind w:right="586"/>
        <w:jc w:val="both"/>
      </w:pPr>
      <w:r>
        <w:t>Precision</w:t>
      </w:r>
      <w:r>
        <w:rPr>
          <w:spacing w:val="-5"/>
        </w:rPr>
        <w:t xml:space="preserve"> </w:t>
      </w:r>
      <w:r>
        <w:t>of</w:t>
      </w:r>
      <w:r>
        <w:rPr>
          <w:spacing w:val="-6"/>
        </w:rPr>
        <w:t xml:space="preserve"> </w:t>
      </w:r>
      <w:r>
        <w:t>the</w:t>
      </w:r>
      <w:r>
        <w:rPr>
          <w:spacing w:val="-4"/>
        </w:rPr>
        <w:t xml:space="preserve"> </w:t>
      </w:r>
      <w:r>
        <w:t>method</w:t>
      </w:r>
      <w:r>
        <w:rPr>
          <w:spacing w:val="-5"/>
        </w:rPr>
        <w:t xml:space="preserve"> </w:t>
      </w:r>
      <w:r>
        <w:t>was</w:t>
      </w:r>
      <w:r>
        <w:rPr>
          <w:spacing w:val="-4"/>
        </w:rPr>
        <w:t xml:space="preserve"> </w:t>
      </w:r>
      <w:r>
        <w:t>assessed</w:t>
      </w:r>
      <w:r>
        <w:rPr>
          <w:spacing w:val="-4"/>
        </w:rPr>
        <w:t xml:space="preserve"> </w:t>
      </w:r>
      <w:r>
        <w:t>by</w:t>
      </w:r>
      <w:r>
        <w:rPr>
          <w:spacing w:val="-5"/>
        </w:rPr>
        <w:t xml:space="preserve"> </w:t>
      </w:r>
      <w:r>
        <w:t>repeatability,</w:t>
      </w:r>
      <w:r>
        <w:rPr>
          <w:spacing w:val="-7"/>
        </w:rPr>
        <w:t xml:space="preserve"> </w:t>
      </w:r>
      <w:r>
        <w:t>intra-day</w:t>
      </w:r>
      <w:r>
        <w:rPr>
          <w:spacing w:val="-4"/>
        </w:rPr>
        <w:t xml:space="preserve"> </w:t>
      </w:r>
      <w:r>
        <w:t>and</w:t>
      </w:r>
      <w:r>
        <w:rPr>
          <w:spacing w:val="-5"/>
        </w:rPr>
        <w:t xml:space="preserve"> </w:t>
      </w:r>
      <w:r>
        <w:t>Inter-day.</w:t>
      </w:r>
      <w:r>
        <w:rPr>
          <w:spacing w:val="-4"/>
        </w:rPr>
        <w:t xml:space="preserve"> </w:t>
      </w:r>
      <w:r>
        <w:t>The</w:t>
      </w:r>
      <w:r>
        <w:rPr>
          <w:spacing w:val="-4"/>
        </w:rPr>
        <w:t xml:space="preserve"> </w:t>
      </w:r>
      <w:r>
        <w:t>precision</w:t>
      </w:r>
      <w:r>
        <w:rPr>
          <w:spacing w:val="-7"/>
        </w:rPr>
        <w:t xml:space="preserve"> </w:t>
      </w:r>
      <w:r>
        <w:t>measures the similarity of measurements obtained from multiple samplings of the same homogeneous sample under the specified conditions. The intra-day precision was determined by analyzing standard drug solutions three times on the same day within the calibration range of individual drugs. Inter-day precision was determined by analyzing drug solutions over a week on three different days within the calibration range.</w:t>
      </w:r>
    </w:p>
    <w:p w14:paraId="4494F43D" w14:textId="77777777" w:rsidR="00E5653B" w:rsidRDefault="00000000">
      <w:pPr>
        <w:pStyle w:val="Heading1"/>
        <w:spacing w:before="121"/>
      </w:pPr>
      <w:r>
        <w:rPr>
          <w:spacing w:val="-2"/>
        </w:rPr>
        <w:t>Ruggedness</w:t>
      </w:r>
    </w:p>
    <w:p w14:paraId="216AA141" w14:textId="77777777" w:rsidR="00E5653B" w:rsidRDefault="00000000">
      <w:pPr>
        <w:pStyle w:val="BodyText"/>
        <w:spacing w:before="119"/>
        <w:ind w:right="591"/>
        <w:jc w:val="both"/>
      </w:pPr>
      <w:r>
        <w:t>Different analysts used aliquots from homogenous lots and operational and environmental circumstances to assess an analytical method's robustness. The assay was conducted utilizing the parameters, such as in various settings, by various analysts, and on various dates.</w:t>
      </w:r>
    </w:p>
    <w:p w14:paraId="12B8ECF8" w14:textId="77777777" w:rsidR="00E5653B" w:rsidRDefault="00000000">
      <w:pPr>
        <w:pStyle w:val="Heading1"/>
        <w:spacing w:before="123"/>
      </w:pPr>
      <w:r>
        <w:rPr>
          <w:spacing w:val="-2"/>
        </w:rPr>
        <w:t>Robustness</w:t>
      </w:r>
    </w:p>
    <w:p w14:paraId="5B679BF7" w14:textId="77777777" w:rsidR="00E5653B" w:rsidRDefault="00000000">
      <w:pPr>
        <w:pStyle w:val="BodyText"/>
        <w:spacing w:before="116" w:line="244" w:lineRule="auto"/>
        <w:ind w:right="506"/>
      </w:pPr>
      <w:r>
        <w:t xml:space="preserve">Robustness was studied by comparing the results obtained for deliberate changes in chromatographic </w:t>
      </w:r>
      <w:r>
        <w:rPr>
          <w:spacing w:val="-2"/>
        </w:rPr>
        <w:t>conditions.</w:t>
      </w:r>
    </w:p>
    <w:p w14:paraId="30D74393" w14:textId="77777777" w:rsidR="00E5653B" w:rsidRDefault="00000000">
      <w:pPr>
        <w:pStyle w:val="Heading1"/>
        <w:spacing w:before="113"/>
        <w:jc w:val="both"/>
      </w:pPr>
      <w:r>
        <w:t>Limit</w:t>
      </w:r>
      <w:r>
        <w:rPr>
          <w:spacing w:val="-6"/>
        </w:rPr>
        <w:t xml:space="preserve"> </w:t>
      </w:r>
      <w:r>
        <w:t>of</w:t>
      </w:r>
      <w:r>
        <w:rPr>
          <w:spacing w:val="-3"/>
        </w:rPr>
        <w:t xml:space="preserve"> </w:t>
      </w:r>
      <w:r>
        <w:t>Detection</w:t>
      </w:r>
      <w:r>
        <w:rPr>
          <w:spacing w:val="-6"/>
        </w:rPr>
        <w:t xml:space="preserve"> </w:t>
      </w:r>
      <w:r>
        <w:t>(LOD)</w:t>
      </w:r>
      <w:r>
        <w:rPr>
          <w:spacing w:val="-6"/>
        </w:rPr>
        <w:t xml:space="preserve"> </w:t>
      </w:r>
      <w:r>
        <w:t>and</w:t>
      </w:r>
      <w:r>
        <w:rPr>
          <w:spacing w:val="-4"/>
        </w:rPr>
        <w:t xml:space="preserve"> </w:t>
      </w:r>
      <w:r>
        <w:t>Limit</w:t>
      </w:r>
      <w:r>
        <w:rPr>
          <w:spacing w:val="-5"/>
        </w:rPr>
        <w:t xml:space="preserve"> </w:t>
      </w:r>
      <w:r>
        <w:t>of</w:t>
      </w:r>
      <w:r>
        <w:rPr>
          <w:spacing w:val="-3"/>
        </w:rPr>
        <w:t xml:space="preserve"> </w:t>
      </w:r>
      <w:r>
        <w:t>quantitation</w:t>
      </w:r>
      <w:r>
        <w:rPr>
          <w:spacing w:val="-6"/>
        </w:rPr>
        <w:t xml:space="preserve"> </w:t>
      </w:r>
      <w:r>
        <w:rPr>
          <w:spacing w:val="-2"/>
        </w:rPr>
        <w:t>(LOQ)</w:t>
      </w:r>
    </w:p>
    <w:p w14:paraId="4D482702" w14:textId="77777777" w:rsidR="00E5653B" w:rsidRDefault="00000000">
      <w:pPr>
        <w:pStyle w:val="BodyText"/>
        <w:spacing w:before="117"/>
        <w:ind w:right="589"/>
        <w:jc w:val="both"/>
      </w:pPr>
      <w:r>
        <w:t xml:space="preserve">Concentrations in the calibration curve's lower linear range were used to determine the detection and quantification limits. The </w:t>
      </w:r>
      <w:proofErr w:type="gramStart"/>
      <w:r>
        <w:t>amount</w:t>
      </w:r>
      <w:proofErr w:type="gramEnd"/>
      <w:r>
        <w:t xml:space="preserve"> of drugs used versus the average response (peak area) was plotted, and</w:t>
      </w:r>
      <w:r>
        <w:rPr>
          <w:spacing w:val="-2"/>
        </w:rPr>
        <w:t xml:space="preserve"> </w:t>
      </w:r>
      <w:r>
        <w:t>the</w:t>
      </w:r>
      <w:r>
        <w:rPr>
          <w:spacing w:val="-4"/>
        </w:rPr>
        <w:t xml:space="preserve"> </w:t>
      </w:r>
      <w:r>
        <w:t>regression</w:t>
      </w:r>
      <w:r>
        <w:rPr>
          <w:spacing w:val="-5"/>
        </w:rPr>
        <w:t xml:space="preserve"> </w:t>
      </w:r>
      <w:r>
        <w:t>equation</w:t>
      </w:r>
      <w:r>
        <w:rPr>
          <w:spacing w:val="-5"/>
        </w:rPr>
        <w:t xml:space="preserve"> </w:t>
      </w:r>
      <w:r>
        <w:t>was</w:t>
      </w:r>
      <w:r>
        <w:rPr>
          <w:spacing w:val="-2"/>
        </w:rPr>
        <w:t xml:space="preserve"> </w:t>
      </w:r>
      <w:r>
        <w:t>determined.</w:t>
      </w:r>
      <w:r>
        <w:rPr>
          <w:spacing w:val="-2"/>
        </w:rPr>
        <w:t xml:space="preserve"> </w:t>
      </w:r>
      <w:r>
        <w:t>Response standard</w:t>
      </w:r>
      <w:r>
        <w:rPr>
          <w:spacing w:val="-2"/>
        </w:rPr>
        <w:t xml:space="preserve"> </w:t>
      </w:r>
      <w:r>
        <w:t>deviations</w:t>
      </w:r>
      <w:r>
        <w:rPr>
          <w:spacing w:val="-4"/>
        </w:rPr>
        <w:t xml:space="preserve"> </w:t>
      </w:r>
      <w:r>
        <w:t>(S.D.)</w:t>
      </w:r>
      <w:r>
        <w:rPr>
          <w:spacing w:val="-4"/>
        </w:rPr>
        <w:t xml:space="preserve"> </w:t>
      </w:r>
      <w:r>
        <w:t>were</w:t>
      </w:r>
      <w:r>
        <w:rPr>
          <w:spacing w:val="-2"/>
        </w:rPr>
        <w:t xml:space="preserve"> </w:t>
      </w:r>
      <w:r>
        <w:t>computed.</w:t>
      </w:r>
      <w:r>
        <w:rPr>
          <w:spacing w:val="-2"/>
        </w:rPr>
        <w:t xml:space="preserve"> </w:t>
      </w:r>
      <w:r>
        <w:t xml:space="preserve">The average of standard deviations was calculated from this data (A.S.D.). LOD was calculated using the formula (3.3 </w:t>
      </w:r>
      <w:proofErr w:type="spellStart"/>
      <w:r>
        <w:t>xA.S.D</w:t>
      </w:r>
      <w:proofErr w:type="spellEnd"/>
      <w:r>
        <w:t xml:space="preserve">.)/b, and LOQ was calculated using the formula (10 </w:t>
      </w:r>
      <w:proofErr w:type="spellStart"/>
      <w:r>
        <w:t>xA.S.D</w:t>
      </w:r>
      <w:proofErr w:type="spellEnd"/>
      <w:r>
        <w:t>.)/b, where "b" corresponds to the slope obtained in the method's linearity study.</w:t>
      </w:r>
    </w:p>
    <w:p w14:paraId="640D51F0" w14:textId="77777777" w:rsidR="00E5653B" w:rsidRDefault="00000000">
      <w:pPr>
        <w:pStyle w:val="Heading1"/>
        <w:spacing w:before="123"/>
      </w:pPr>
      <w:r>
        <w:rPr>
          <w:spacing w:val="-2"/>
        </w:rPr>
        <w:t>Specificity</w:t>
      </w:r>
    </w:p>
    <w:p w14:paraId="6E0D58B3" w14:textId="77777777" w:rsidR="00E5653B" w:rsidRDefault="00000000">
      <w:pPr>
        <w:pStyle w:val="BodyText"/>
        <w:spacing w:before="117" w:line="244" w:lineRule="auto"/>
      </w:pPr>
      <w:r>
        <w:t>The</w:t>
      </w:r>
      <w:r>
        <w:rPr>
          <w:spacing w:val="-9"/>
        </w:rPr>
        <w:t xml:space="preserve"> </w:t>
      </w:r>
      <w:r>
        <w:t>specificity</w:t>
      </w:r>
      <w:r>
        <w:rPr>
          <w:spacing w:val="-9"/>
        </w:rPr>
        <w:t xml:space="preserve"> </w:t>
      </w:r>
      <w:r>
        <w:t>of</w:t>
      </w:r>
      <w:r>
        <w:rPr>
          <w:spacing w:val="-8"/>
        </w:rPr>
        <w:t xml:space="preserve"> </w:t>
      </w:r>
      <w:r>
        <w:t>the</w:t>
      </w:r>
      <w:r>
        <w:rPr>
          <w:spacing w:val="-11"/>
        </w:rPr>
        <w:t xml:space="preserve"> </w:t>
      </w:r>
      <w:r>
        <w:t>method</w:t>
      </w:r>
      <w:r>
        <w:rPr>
          <w:spacing w:val="-9"/>
        </w:rPr>
        <w:t xml:space="preserve"> </w:t>
      </w:r>
      <w:r>
        <w:t>was</w:t>
      </w:r>
      <w:r>
        <w:rPr>
          <w:spacing w:val="-8"/>
        </w:rPr>
        <w:t xml:space="preserve"> </w:t>
      </w:r>
      <w:r>
        <w:t>determined</w:t>
      </w:r>
      <w:r>
        <w:rPr>
          <w:spacing w:val="-9"/>
        </w:rPr>
        <w:t xml:space="preserve"> </w:t>
      </w:r>
      <w:r>
        <w:t>by</w:t>
      </w:r>
      <w:r>
        <w:rPr>
          <w:spacing w:val="-9"/>
        </w:rPr>
        <w:t xml:space="preserve"> </w:t>
      </w:r>
      <w:r>
        <w:t>means</w:t>
      </w:r>
      <w:r>
        <w:rPr>
          <w:spacing w:val="-10"/>
        </w:rPr>
        <w:t xml:space="preserve"> </w:t>
      </w:r>
      <w:r>
        <w:t>of</w:t>
      </w:r>
      <w:r>
        <w:rPr>
          <w:spacing w:val="-8"/>
        </w:rPr>
        <w:t xml:space="preserve"> </w:t>
      </w:r>
      <w:r>
        <w:t>the</w:t>
      </w:r>
      <w:r>
        <w:rPr>
          <w:spacing w:val="-8"/>
        </w:rPr>
        <w:t xml:space="preserve"> </w:t>
      </w:r>
      <w:r>
        <w:t>entire</w:t>
      </w:r>
      <w:r>
        <w:rPr>
          <w:spacing w:val="-8"/>
        </w:rPr>
        <w:t xml:space="preserve"> </w:t>
      </w:r>
      <w:r>
        <w:t>separation</w:t>
      </w:r>
      <w:r>
        <w:rPr>
          <w:spacing w:val="-9"/>
        </w:rPr>
        <w:t xml:space="preserve"> </w:t>
      </w:r>
      <w:r>
        <w:t>of</w:t>
      </w:r>
      <w:r>
        <w:rPr>
          <w:spacing w:val="-8"/>
        </w:rPr>
        <w:t xml:space="preserve"> </w:t>
      </w:r>
      <w:r>
        <w:t>standard</w:t>
      </w:r>
      <w:r>
        <w:rPr>
          <w:spacing w:val="-9"/>
        </w:rPr>
        <w:t xml:space="preserve"> </w:t>
      </w:r>
      <w:r>
        <w:t>drugs</w:t>
      </w:r>
      <w:r>
        <w:rPr>
          <w:spacing w:val="-8"/>
        </w:rPr>
        <w:t xml:space="preserve"> </w:t>
      </w:r>
      <w:r>
        <w:t>in</w:t>
      </w:r>
      <w:r>
        <w:rPr>
          <w:spacing w:val="-9"/>
        </w:rPr>
        <w:t xml:space="preserve"> </w:t>
      </w:r>
      <w:r>
        <w:t>the presence of other excipients normally present in the dosage forms.</w:t>
      </w:r>
    </w:p>
    <w:p w14:paraId="1110B62E" w14:textId="77777777" w:rsidR="00E5653B" w:rsidRDefault="00000000">
      <w:pPr>
        <w:pStyle w:val="Heading1"/>
        <w:spacing w:before="113"/>
        <w:ind w:left="645"/>
        <w:jc w:val="both"/>
      </w:pPr>
      <w:r>
        <w:t>System</w:t>
      </w:r>
      <w:r>
        <w:rPr>
          <w:spacing w:val="-2"/>
        </w:rPr>
        <w:t xml:space="preserve"> suitability</w:t>
      </w:r>
    </w:p>
    <w:p w14:paraId="4929AC98" w14:textId="77777777" w:rsidR="00E5653B" w:rsidRDefault="00000000">
      <w:pPr>
        <w:pStyle w:val="BodyText"/>
        <w:spacing w:before="117"/>
        <w:ind w:right="583"/>
        <w:jc w:val="both"/>
      </w:pPr>
      <w:r>
        <w:t>The suitability of the system was evaluated in order to ensure the chromatographic system's quality performance.</w:t>
      </w:r>
      <w:r>
        <w:rPr>
          <w:spacing w:val="-5"/>
        </w:rPr>
        <w:t xml:space="preserve"> </w:t>
      </w:r>
      <w:r>
        <w:t>Six</w:t>
      </w:r>
      <w:r>
        <w:rPr>
          <w:spacing w:val="-7"/>
        </w:rPr>
        <w:t xml:space="preserve"> </w:t>
      </w:r>
      <w:r>
        <w:t>replicates</w:t>
      </w:r>
      <w:r>
        <w:rPr>
          <w:spacing w:val="-7"/>
        </w:rPr>
        <w:t xml:space="preserve"> </w:t>
      </w:r>
      <w:r>
        <w:t>of</w:t>
      </w:r>
      <w:r>
        <w:rPr>
          <w:spacing w:val="-4"/>
        </w:rPr>
        <w:t xml:space="preserve"> </w:t>
      </w:r>
      <w:r>
        <w:t>EBS</w:t>
      </w:r>
      <w:r>
        <w:rPr>
          <w:spacing w:val="-5"/>
        </w:rPr>
        <w:t xml:space="preserve"> </w:t>
      </w:r>
      <w:r>
        <w:t>and</w:t>
      </w:r>
      <w:r>
        <w:rPr>
          <w:spacing w:val="-5"/>
        </w:rPr>
        <w:t xml:space="preserve"> </w:t>
      </w:r>
      <w:r>
        <w:t>GZP</w:t>
      </w:r>
      <w:r>
        <w:rPr>
          <w:spacing w:val="-8"/>
        </w:rPr>
        <w:t xml:space="preserve"> </w:t>
      </w:r>
      <w:r>
        <w:t>working</w:t>
      </w:r>
      <w:r>
        <w:rPr>
          <w:spacing w:val="-7"/>
        </w:rPr>
        <w:t xml:space="preserve"> </w:t>
      </w:r>
      <w:r>
        <w:t>standards</w:t>
      </w:r>
      <w:r>
        <w:rPr>
          <w:spacing w:val="-7"/>
        </w:rPr>
        <w:t xml:space="preserve"> </w:t>
      </w:r>
      <w:r>
        <w:t>samples</w:t>
      </w:r>
      <w:r>
        <w:rPr>
          <w:spacing w:val="-4"/>
        </w:rPr>
        <w:t xml:space="preserve"> </w:t>
      </w:r>
      <w:r>
        <w:t>were</w:t>
      </w:r>
      <w:r>
        <w:rPr>
          <w:spacing w:val="-7"/>
        </w:rPr>
        <w:t xml:space="preserve"> </w:t>
      </w:r>
      <w:r>
        <w:t>injected,</w:t>
      </w:r>
      <w:r>
        <w:rPr>
          <w:spacing w:val="-7"/>
        </w:rPr>
        <w:t xml:space="preserve"> </w:t>
      </w:r>
      <w:r>
        <w:t>and</w:t>
      </w:r>
      <w:r>
        <w:rPr>
          <w:spacing w:val="-5"/>
        </w:rPr>
        <w:t xml:space="preserve"> </w:t>
      </w:r>
      <w:r>
        <w:t>parameters such as capacity factor (K), injection repeatability tailing factor (T), theoretical plate number (N), and resolution (Rs) for the main peak and its degradation product were tested. The system suitability parameters were revealed to be within acceptable limits.</w:t>
      </w:r>
    </w:p>
    <w:p w14:paraId="5ECF31A9" w14:textId="77777777" w:rsidR="00E5653B" w:rsidRDefault="00000000">
      <w:pPr>
        <w:pStyle w:val="Heading1"/>
        <w:spacing w:before="125"/>
        <w:jc w:val="both"/>
      </w:pPr>
      <w:r>
        <w:t>Solution</w:t>
      </w:r>
      <w:r>
        <w:rPr>
          <w:spacing w:val="-3"/>
        </w:rPr>
        <w:t xml:space="preserve"> </w:t>
      </w:r>
      <w:r>
        <w:rPr>
          <w:spacing w:val="-2"/>
        </w:rPr>
        <w:t>Stability</w:t>
      </w:r>
    </w:p>
    <w:p w14:paraId="4DB1168E" w14:textId="77777777" w:rsidR="00E5653B" w:rsidRDefault="00000000">
      <w:pPr>
        <w:pStyle w:val="BodyText"/>
        <w:spacing w:before="116" w:line="242" w:lineRule="auto"/>
        <w:ind w:right="584"/>
        <w:jc w:val="both"/>
      </w:pPr>
      <w:r>
        <w:t xml:space="preserve">EBS and GZP standard sample solutions were checked for stability over three days at 35 ± 2°C. The percentage assay value for the analyzed standard samples was compared to that of freshly prepared </w:t>
      </w:r>
      <w:r>
        <w:rPr>
          <w:spacing w:val="-2"/>
        </w:rPr>
        <w:t>samples.</w:t>
      </w:r>
    </w:p>
    <w:p w14:paraId="1DBB3096" w14:textId="77777777" w:rsidR="00E5653B" w:rsidRDefault="00000000">
      <w:pPr>
        <w:pStyle w:val="Heading1"/>
        <w:spacing w:before="114"/>
        <w:jc w:val="both"/>
      </w:pPr>
      <w:r>
        <w:t>Forced</w:t>
      </w:r>
      <w:r>
        <w:rPr>
          <w:spacing w:val="-4"/>
        </w:rPr>
        <w:t xml:space="preserve"> </w:t>
      </w:r>
      <w:r>
        <w:t>degradation</w:t>
      </w:r>
      <w:r>
        <w:rPr>
          <w:spacing w:val="-4"/>
        </w:rPr>
        <w:t xml:space="preserve"> </w:t>
      </w:r>
      <w:r>
        <w:rPr>
          <w:spacing w:val="-2"/>
        </w:rPr>
        <w:t>studies</w:t>
      </w:r>
    </w:p>
    <w:p w14:paraId="3143ACA8" w14:textId="77777777" w:rsidR="00E5653B" w:rsidRDefault="00E5653B">
      <w:pPr>
        <w:pStyle w:val="Heading1"/>
        <w:jc w:val="both"/>
        <w:sectPr w:rsidR="00E5653B">
          <w:pgSz w:w="11910" w:h="16840"/>
          <w:pgMar w:top="860" w:right="850" w:bottom="740" w:left="850" w:header="0" w:footer="524" w:gutter="0"/>
          <w:cols w:space="720"/>
        </w:sectPr>
      </w:pPr>
    </w:p>
    <w:p w14:paraId="117CBF2A" w14:textId="77777777" w:rsidR="00E5653B" w:rsidRDefault="00E5653B">
      <w:pPr>
        <w:pStyle w:val="BodyText"/>
        <w:spacing w:before="201"/>
        <w:ind w:left="0"/>
        <w:rPr>
          <w:i/>
        </w:rPr>
      </w:pPr>
    </w:p>
    <w:p w14:paraId="79BE792F" w14:textId="77777777" w:rsidR="00E5653B" w:rsidRDefault="00000000">
      <w:pPr>
        <w:pStyle w:val="BodyText"/>
        <w:spacing w:before="1"/>
        <w:ind w:right="584"/>
        <w:jc w:val="both"/>
      </w:pPr>
      <w:r>
        <w:t xml:space="preserve">Test solutions (10 µg/ml) of EBS and GZP were exposed to different conditions like 0.1M HCl, 0.1M </w:t>
      </w:r>
      <w:r>
        <w:rPr>
          <w:position w:val="2"/>
        </w:rPr>
        <w:t>NaOH, 3% H</w:t>
      </w:r>
      <w:r>
        <w:rPr>
          <w:sz w:val="14"/>
        </w:rPr>
        <w:t>2</w:t>
      </w:r>
      <w:r>
        <w:rPr>
          <w:position w:val="2"/>
        </w:rPr>
        <w:t>O</w:t>
      </w:r>
      <w:r>
        <w:rPr>
          <w:sz w:val="14"/>
        </w:rPr>
        <w:t>2</w:t>
      </w:r>
      <w:r>
        <w:rPr>
          <w:position w:val="2"/>
        </w:rPr>
        <w:t xml:space="preserve">, dry heat, and photo light, and the extent of degradation was analyzed to the time of </w:t>
      </w:r>
      <w:r>
        <w:rPr>
          <w:spacing w:val="-2"/>
        </w:rPr>
        <w:t>exposure.</w:t>
      </w:r>
    </w:p>
    <w:p w14:paraId="1B3BF27E" w14:textId="77777777" w:rsidR="00E5653B" w:rsidRDefault="00000000">
      <w:pPr>
        <w:pStyle w:val="Heading1"/>
        <w:numPr>
          <w:ilvl w:val="0"/>
          <w:numId w:val="2"/>
        </w:numPr>
        <w:tabs>
          <w:tab w:val="left" w:pos="810"/>
        </w:tabs>
        <w:spacing w:before="117"/>
        <w:ind w:left="810" w:hanging="220"/>
        <w:jc w:val="both"/>
      </w:pPr>
      <w:r>
        <w:t>Results</w:t>
      </w:r>
      <w:r>
        <w:rPr>
          <w:spacing w:val="-3"/>
        </w:rPr>
        <w:t xml:space="preserve"> </w:t>
      </w:r>
      <w:r>
        <w:t>and</w:t>
      </w:r>
      <w:r>
        <w:rPr>
          <w:spacing w:val="-3"/>
        </w:rPr>
        <w:t xml:space="preserve"> </w:t>
      </w:r>
      <w:r>
        <w:rPr>
          <w:spacing w:val="-2"/>
        </w:rPr>
        <w:t>Discussion</w:t>
      </w:r>
    </w:p>
    <w:p w14:paraId="65D28D55" w14:textId="77777777" w:rsidR="00E5653B" w:rsidRDefault="00000000">
      <w:pPr>
        <w:pStyle w:val="BodyText"/>
        <w:spacing w:before="1"/>
        <w:ind w:right="585"/>
        <w:jc w:val="both"/>
      </w:pPr>
      <w:r>
        <w:t>Developing</w:t>
      </w:r>
      <w:r>
        <w:rPr>
          <w:spacing w:val="-3"/>
        </w:rPr>
        <w:t xml:space="preserve"> </w:t>
      </w:r>
      <w:r>
        <w:t>an</w:t>
      </w:r>
      <w:r>
        <w:rPr>
          <w:spacing w:val="-2"/>
        </w:rPr>
        <w:t xml:space="preserve"> </w:t>
      </w:r>
      <w:r>
        <w:t>analytical</w:t>
      </w:r>
      <w:r>
        <w:rPr>
          <w:spacing w:val="-4"/>
        </w:rPr>
        <w:t xml:space="preserve"> </w:t>
      </w:r>
      <w:r>
        <w:t>method</w:t>
      </w:r>
      <w:r>
        <w:rPr>
          <w:spacing w:val="-3"/>
        </w:rPr>
        <w:t xml:space="preserve"> </w:t>
      </w:r>
      <w:r>
        <w:t>by</w:t>
      </w:r>
      <w:r>
        <w:rPr>
          <w:spacing w:val="-3"/>
        </w:rPr>
        <w:t xml:space="preserve"> </w:t>
      </w:r>
      <w:r>
        <w:t>keeping</w:t>
      </w:r>
      <w:r>
        <w:rPr>
          <w:spacing w:val="-3"/>
        </w:rPr>
        <w:t xml:space="preserve"> </w:t>
      </w:r>
      <w:r>
        <w:t>intact</w:t>
      </w:r>
      <w:r>
        <w:rPr>
          <w:spacing w:val="-1"/>
        </w:rPr>
        <w:t xml:space="preserve"> </w:t>
      </w:r>
      <w:r>
        <w:t>GAC</w:t>
      </w:r>
      <w:r>
        <w:rPr>
          <w:spacing w:val="-1"/>
        </w:rPr>
        <w:t xml:space="preserve"> </w:t>
      </w:r>
      <w:r>
        <w:t>principles was a revolutionary</w:t>
      </w:r>
      <w:r>
        <w:rPr>
          <w:spacing w:val="-1"/>
        </w:rPr>
        <w:t xml:space="preserve"> </w:t>
      </w:r>
      <w:r>
        <w:t>ideology</w:t>
      </w:r>
      <w:r>
        <w:rPr>
          <w:spacing w:val="-2"/>
        </w:rPr>
        <w:t xml:space="preserve"> </w:t>
      </w:r>
      <w:r>
        <w:t>for</w:t>
      </w:r>
      <w:r>
        <w:rPr>
          <w:spacing w:val="-2"/>
        </w:rPr>
        <w:t xml:space="preserve"> </w:t>
      </w:r>
      <w:r>
        <w:t>a sustainable,</w:t>
      </w:r>
      <w:r>
        <w:rPr>
          <w:spacing w:val="-7"/>
        </w:rPr>
        <w:t xml:space="preserve"> </w:t>
      </w:r>
      <w:r>
        <w:t>eco-friendly</w:t>
      </w:r>
      <w:r>
        <w:rPr>
          <w:spacing w:val="-10"/>
        </w:rPr>
        <w:t xml:space="preserve"> </w:t>
      </w:r>
      <w:r>
        <w:t>method.</w:t>
      </w:r>
      <w:r>
        <w:rPr>
          <w:spacing w:val="-7"/>
        </w:rPr>
        <w:t xml:space="preserve"> </w:t>
      </w:r>
      <w:r>
        <w:t>However,</w:t>
      </w:r>
      <w:r>
        <w:rPr>
          <w:spacing w:val="-7"/>
        </w:rPr>
        <w:t xml:space="preserve"> </w:t>
      </w:r>
      <w:r>
        <w:t>developing</w:t>
      </w:r>
      <w:r>
        <w:rPr>
          <w:spacing w:val="-7"/>
        </w:rPr>
        <w:t xml:space="preserve"> </w:t>
      </w:r>
      <w:r>
        <w:t>a</w:t>
      </w:r>
      <w:r>
        <w:rPr>
          <w:spacing w:val="-5"/>
        </w:rPr>
        <w:t xml:space="preserve"> </w:t>
      </w:r>
      <w:r>
        <w:t>green</w:t>
      </w:r>
      <w:r>
        <w:rPr>
          <w:spacing w:val="-7"/>
        </w:rPr>
        <w:t xml:space="preserve"> </w:t>
      </w:r>
      <w:r>
        <w:t>analytical</w:t>
      </w:r>
      <w:r>
        <w:rPr>
          <w:spacing w:val="-9"/>
        </w:rPr>
        <w:t xml:space="preserve"> </w:t>
      </w:r>
      <w:r>
        <w:t>method</w:t>
      </w:r>
      <w:r>
        <w:rPr>
          <w:spacing w:val="-10"/>
        </w:rPr>
        <w:t xml:space="preserve"> </w:t>
      </w:r>
      <w:r>
        <w:t>without</w:t>
      </w:r>
      <w:r>
        <w:rPr>
          <w:spacing w:val="-7"/>
        </w:rPr>
        <w:t xml:space="preserve"> </w:t>
      </w:r>
      <w:r>
        <w:t>applying</w:t>
      </w:r>
      <w:r>
        <w:rPr>
          <w:spacing w:val="-10"/>
        </w:rPr>
        <w:t xml:space="preserve"> </w:t>
      </w:r>
      <w:r>
        <w:t xml:space="preserve">the </w:t>
      </w:r>
      <w:proofErr w:type="spellStart"/>
      <w:r>
        <w:t>AQbD</w:t>
      </w:r>
      <w:proofErr w:type="spellEnd"/>
      <w:r>
        <w:t xml:space="preserve"> approach may suffer from method performance and needs revalidation. Applying these principles</w:t>
      </w:r>
      <w:r>
        <w:rPr>
          <w:spacing w:val="-13"/>
        </w:rPr>
        <w:t xml:space="preserve"> </w:t>
      </w:r>
      <w:r>
        <w:t>together</w:t>
      </w:r>
      <w:r>
        <w:rPr>
          <w:spacing w:val="-11"/>
        </w:rPr>
        <w:t xml:space="preserve"> </w:t>
      </w:r>
      <w:r>
        <w:t>in</w:t>
      </w:r>
      <w:r>
        <w:rPr>
          <w:spacing w:val="-12"/>
        </w:rPr>
        <w:t xml:space="preserve"> </w:t>
      </w:r>
      <w:r>
        <w:t>the</w:t>
      </w:r>
      <w:r>
        <w:rPr>
          <w:spacing w:val="-12"/>
        </w:rPr>
        <w:t xml:space="preserve"> </w:t>
      </w:r>
      <w:r>
        <w:t>HPLC</w:t>
      </w:r>
      <w:r>
        <w:rPr>
          <w:spacing w:val="-8"/>
        </w:rPr>
        <w:t xml:space="preserve"> </w:t>
      </w:r>
      <w:r>
        <w:t>method</w:t>
      </w:r>
      <w:r>
        <w:rPr>
          <w:spacing w:val="-12"/>
        </w:rPr>
        <w:t xml:space="preserve"> </w:t>
      </w:r>
      <w:r>
        <w:t>helps</w:t>
      </w:r>
      <w:r>
        <w:rPr>
          <w:spacing w:val="-11"/>
        </w:rPr>
        <w:t xml:space="preserve"> </w:t>
      </w:r>
      <w:r>
        <w:t>enhance</w:t>
      </w:r>
      <w:r>
        <w:rPr>
          <w:spacing w:val="-11"/>
        </w:rPr>
        <w:t xml:space="preserve"> </w:t>
      </w:r>
      <w:r>
        <w:t>method</w:t>
      </w:r>
      <w:r>
        <w:rPr>
          <w:spacing w:val="-12"/>
        </w:rPr>
        <w:t xml:space="preserve"> </w:t>
      </w:r>
      <w:r>
        <w:t>stability</w:t>
      </w:r>
      <w:r>
        <w:rPr>
          <w:spacing w:val="-11"/>
        </w:rPr>
        <w:t xml:space="preserve"> </w:t>
      </w:r>
      <w:r>
        <w:t>and</w:t>
      </w:r>
      <w:r>
        <w:rPr>
          <w:spacing w:val="-11"/>
        </w:rPr>
        <w:t xml:space="preserve"> </w:t>
      </w:r>
      <w:r>
        <w:t>sustainability.</w:t>
      </w:r>
      <w:r>
        <w:rPr>
          <w:spacing w:val="-8"/>
        </w:rPr>
        <w:t xml:space="preserve"> </w:t>
      </w:r>
      <w:r>
        <w:t>Hence,</w:t>
      </w:r>
      <w:r>
        <w:rPr>
          <w:spacing w:val="-11"/>
        </w:rPr>
        <w:t xml:space="preserve"> </w:t>
      </w:r>
      <w:r>
        <w:t>these three approaches have been utilized to develop an eco-friendly and robust method. The whole process of developing this innovative method is as follows</w:t>
      </w:r>
    </w:p>
    <w:p w14:paraId="5984F39B" w14:textId="77777777" w:rsidR="00E5653B" w:rsidRDefault="00000000">
      <w:pPr>
        <w:pStyle w:val="Heading1"/>
        <w:spacing w:before="121"/>
        <w:jc w:val="both"/>
      </w:pPr>
      <w:r>
        <w:t>Analytical</w:t>
      </w:r>
      <w:r>
        <w:rPr>
          <w:spacing w:val="-4"/>
        </w:rPr>
        <w:t xml:space="preserve"> </w:t>
      </w:r>
      <w:r>
        <w:t>target</w:t>
      </w:r>
      <w:r>
        <w:rPr>
          <w:spacing w:val="-4"/>
        </w:rPr>
        <w:t xml:space="preserve"> </w:t>
      </w:r>
      <w:r>
        <w:rPr>
          <w:spacing w:val="-2"/>
        </w:rPr>
        <w:t>profile</w:t>
      </w:r>
    </w:p>
    <w:p w14:paraId="5C827991" w14:textId="77777777" w:rsidR="00E5653B" w:rsidRDefault="00000000">
      <w:pPr>
        <w:pStyle w:val="BodyText"/>
        <w:spacing w:before="119"/>
        <w:ind w:right="581"/>
        <w:jc w:val="both"/>
      </w:pPr>
      <w:r>
        <w:t>Analytical Target Profile (ATP) summarizes the estimation</w:t>
      </w:r>
      <w:r>
        <w:rPr>
          <w:spacing w:val="-2"/>
        </w:rPr>
        <w:t xml:space="preserve"> </w:t>
      </w:r>
      <w:r>
        <w:t>criteria</w:t>
      </w:r>
      <w:r>
        <w:rPr>
          <w:spacing w:val="-2"/>
        </w:rPr>
        <w:t xml:space="preserve"> </w:t>
      </w:r>
      <w:r>
        <w:t>for quality attributes to</w:t>
      </w:r>
      <w:r>
        <w:rPr>
          <w:spacing w:val="-2"/>
        </w:rPr>
        <w:t xml:space="preserve"> </w:t>
      </w:r>
      <w:r>
        <w:t>meet</w:t>
      </w:r>
      <w:r>
        <w:rPr>
          <w:spacing w:val="-1"/>
        </w:rPr>
        <w:t xml:space="preserve"> </w:t>
      </w:r>
      <w:r>
        <w:t>by an analytical</w:t>
      </w:r>
      <w:r>
        <w:rPr>
          <w:spacing w:val="-3"/>
        </w:rPr>
        <w:t xml:space="preserve"> </w:t>
      </w:r>
      <w:r>
        <w:t>method.</w:t>
      </w:r>
      <w:r>
        <w:rPr>
          <w:spacing w:val="-4"/>
        </w:rPr>
        <w:t xml:space="preserve"> </w:t>
      </w:r>
      <w:r>
        <w:t>The</w:t>
      </w:r>
      <w:r>
        <w:rPr>
          <w:spacing w:val="-3"/>
        </w:rPr>
        <w:t xml:space="preserve"> </w:t>
      </w:r>
      <w:r>
        <w:t>elements</w:t>
      </w:r>
      <w:r>
        <w:rPr>
          <w:spacing w:val="-3"/>
        </w:rPr>
        <w:t xml:space="preserve"> </w:t>
      </w:r>
      <w:r>
        <w:t>of</w:t>
      </w:r>
      <w:r>
        <w:rPr>
          <w:spacing w:val="-3"/>
        </w:rPr>
        <w:t xml:space="preserve"> </w:t>
      </w:r>
      <w:r>
        <w:t>ATP</w:t>
      </w:r>
      <w:r>
        <w:rPr>
          <w:spacing w:val="-5"/>
        </w:rPr>
        <w:t xml:space="preserve"> </w:t>
      </w:r>
      <w:r>
        <w:t>for</w:t>
      </w:r>
      <w:r>
        <w:rPr>
          <w:spacing w:val="-3"/>
        </w:rPr>
        <w:t xml:space="preserve"> </w:t>
      </w:r>
      <w:r>
        <w:t>the present</w:t>
      </w:r>
      <w:r>
        <w:rPr>
          <w:spacing w:val="-3"/>
        </w:rPr>
        <w:t xml:space="preserve"> </w:t>
      </w:r>
      <w:r>
        <w:t>method</w:t>
      </w:r>
      <w:r>
        <w:rPr>
          <w:spacing w:val="-4"/>
        </w:rPr>
        <w:t xml:space="preserve"> </w:t>
      </w:r>
      <w:r>
        <w:t>were</w:t>
      </w:r>
      <w:r>
        <w:rPr>
          <w:spacing w:val="-3"/>
        </w:rPr>
        <w:t xml:space="preserve"> </w:t>
      </w:r>
      <w:r>
        <w:t>set</w:t>
      </w:r>
      <w:r>
        <w:rPr>
          <w:spacing w:val="-3"/>
        </w:rPr>
        <w:t xml:space="preserve"> </w:t>
      </w:r>
      <w:r>
        <w:t>as</w:t>
      </w:r>
      <w:r>
        <w:rPr>
          <w:spacing w:val="-3"/>
        </w:rPr>
        <w:t xml:space="preserve"> </w:t>
      </w:r>
      <w:r>
        <w:t>determining</w:t>
      </w:r>
      <w:r>
        <w:rPr>
          <w:spacing w:val="-4"/>
        </w:rPr>
        <w:t xml:space="preserve"> </w:t>
      </w:r>
      <w:r>
        <w:t>EBS</w:t>
      </w:r>
      <w:r>
        <w:rPr>
          <w:spacing w:val="-4"/>
        </w:rPr>
        <w:t xml:space="preserve"> </w:t>
      </w:r>
      <w:r>
        <w:t>and</w:t>
      </w:r>
      <w:r>
        <w:rPr>
          <w:spacing w:val="-3"/>
        </w:rPr>
        <w:t xml:space="preserve"> </w:t>
      </w:r>
      <w:r>
        <w:t>GZP simultaneously in bulk and tablet dosage form using HPLC-PDA was set as a target analyte, and stability-indicating assay method with green analytical principles were set as the target method application. Finally, the HPLC approach with PDA detection was selected as the analytical technique based on ATP. The Critical Material Attributes (CMA) were chosen as resolution, theoretical plates, and second peak retention time.</w:t>
      </w:r>
    </w:p>
    <w:p w14:paraId="147E9DF9" w14:textId="77777777" w:rsidR="00E5653B" w:rsidRDefault="00000000">
      <w:pPr>
        <w:pStyle w:val="Heading1"/>
        <w:spacing w:before="124"/>
        <w:jc w:val="both"/>
      </w:pPr>
      <w:r>
        <w:t>Risk</w:t>
      </w:r>
      <w:r>
        <w:rPr>
          <w:spacing w:val="-4"/>
        </w:rPr>
        <w:t xml:space="preserve"> </w:t>
      </w:r>
      <w:r>
        <w:t>Assessment</w:t>
      </w:r>
      <w:r>
        <w:rPr>
          <w:spacing w:val="-4"/>
        </w:rPr>
        <w:t xml:space="preserve"> </w:t>
      </w:r>
      <w:r>
        <w:t>or</w:t>
      </w:r>
      <w:r>
        <w:rPr>
          <w:spacing w:val="-4"/>
        </w:rPr>
        <w:t xml:space="preserve"> </w:t>
      </w:r>
      <w:r>
        <w:t>Scouting</w:t>
      </w:r>
      <w:r>
        <w:rPr>
          <w:spacing w:val="-3"/>
        </w:rPr>
        <w:t xml:space="preserve"> </w:t>
      </w:r>
      <w:r>
        <w:rPr>
          <w:spacing w:val="-4"/>
        </w:rPr>
        <w:t>Phase</w:t>
      </w:r>
    </w:p>
    <w:p w14:paraId="587F1B51" w14:textId="77777777" w:rsidR="00E5653B" w:rsidRDefault="00000000">
      <w:pPr>
        <w:pStyle w:val="BodyText"/>
        <w:spacing w:before="116"/>
        <w:ind w:right="583"/>
        <w:jc w:val="both"/>
      </w:pPr>
      <w:r>
        <w:t>Different</w:t>
      </w:r>
      <w:r>
        <w:rPr>
          <w:spacing w:val="-8"/>
        </w:rPr>
        <w:t xml:space="preserve"> </w:t>
      </w:r>
      <w:r>
        <w:t>one-factor-at-a-time</w:t>
      </w:r>
      <w:r>
        <w:rPr>
          <w:spacing w:val="-8"/>
        </w:rPr>
        <w:t xml:space="preserve"> </w:t>
      </w:r>
      <w:r>
        <w:t>(OFAT)</w:t>
      </w:r>
      <w:r>
        <w:rPr>
          <w:spacing w:val="-9"/>
        </w:rPr>
        <w:t xml:space="preserve"> </w:t>
      </w:r>
      <w:r>
        <w:t>studies</w:t>
      </w:r>
      <w:r>
        <w:rPr>
          <w:spacing w:val="-9"/>
        </w:rPr>
        <w:t xml:space="preserve"> </w:t>
      </w:r>
      <w:r>
        <w:t>were</w:t>
      </w:r>
      <w:r>
        <w:rPr>
          <w:spacing w:val="-9"/>
        </w:rPr>
        <w:t xml:space="preserve"> </w:t>
      </w:r>
      <w:r>
        <w:t>used</w:t>
      </w:r>
      <w:r>
        <w:rPr>
          <w:spacing w:val="-6"/>
        </w:rPr>
        <w:t xml:space="preserve"> </w:t>
      </w:r>
      <w:r>
        <w:t>as</w:t>
      </w:r>
      <w:r>
        <w:rPr>
          <w:spacing w:val="-7"/>
        </w:rPr>
        <w:t xml:space="preserve"> </w:t>
      </w:r>
      <w:r>
        <w:t>part</w:t>
      </w:r>
      <w:r>
        <w:rPr>
          <w:spacing w:val="-6"/>
        </w:rPr>
        <w:t xml:space="preserve"> </w:t>
      </w:r>
      <w:r>
        <w:t>of</w:t>
      </w:r>
      <w:r>
        <w:rPr>
          <w:spacing w:val="-9"/>
        </w:rPr>
        <w:t xml:space="preserve"> </w:t>
      </w:r>
      <w:r>
        <w:t>scouting</w:t>
      </w:r>
      <w:r>
        <w:rPr>
          <w:spacing w:val="-10"/>
        </w:rPr>
        <w:t xml:space="preserve"> </w:t>
      </w:r>
      <w:r>
        <w:t>techniques.</w:t>
      </w:r>
      <w:r>
        <w:rPr>
          <w:spacing w:val="-10"/>
        </w:rPr>
        <w:t xml:space="preserve"> </w:t>
      </w:r>
      <w:r>
        <w:t>The</w:t>
      </w:r>
      <w:r>
        <w:rPr>
          <w:spacing w:val="-10"/>
        </w:rPr>
        <w:t xml:space="preserve"> </w:t>
      </w:r>
      <w:r>
        <w:t>RP-HPLC method</w:t>
      </w:r>
      <w:r>
        <w:rPr>
          <w:spacing w:val="-4"/>
        </w:rPr>
        <w:t xml:space="preserve"> </w:t>
      </w:r>
      <w:r>
        <w:t>was</w:t>
      </w:r>
      <w:r>
        <w:rPr>
          <w:spacing w:val="-6"/>
        </w:rPr>
        <w:t xml:space="preserve"> </w:t>
      </w:r>
      <w:r>
        <w:t>chosen</w:t>
      </w:r>
      <w:r>
        <w:rPr>
          <w:spacing w:val="-4"/>
        </w:rPr>
        <w:t xml:space="preserve"> </w:t>
      </w:r>
      <w:r>
        <w:t>due</w:t>
      </w:r>
      <w:r>
        <w:rPr>
          <w:spacing w:val="-7"/>
        </w:rPr>
        <w:t xml:space="preserve"> </w:t>
      </w:r>
      <w:r>
        <w:t>to</w:t>
      </w:r>
      <w:r>
        <w:rPr>
          <w:spacing w:val="-5"/>
        </w:rPr>
        <w:t xml:space="preserve"> </w:t>
      </w:r>
      <w:r>
        <w:t>the</w:t>
      </w:r>
      <w:r>
        <w:rPr>
          <w:spacing w:val="-4"/>
        </w:rPr>
        <w:t xml:space="preserve"> </w:t>
      </w:r>
      <w:r>
        <w:t>molecule's</w:t>
      </w:r>
      <w:r>
        <w:rPr>
          <w:spacing w:val="-3"/>
        </w:rPr>
        <w:t xml:space="preserve"> </w:t>
      </w:r>
      <w:r>
        <w:t>properties</w:t>
      </w:r>
      <w:r>
        <w:rPr>
          <w:spacing w:val="-4"/>
        </w:rPr>
        <w:t xml:space="preserve"> </w:t>
      </w:r>
      <w:r>
        <w:t>and</w:t>
      </w:r>
      <w:r>
        <w:rPr>
          <w:spacing w:val="-4"/>
        </w:rPr>
        <w:t xml:space="preserve"> </w:t>
      </w:r>
      <w:r>
        <w:t>structure.</w:t>
      </w:r>
      <w:r>
        <w:rPr>
          <w:spacing w:val="-4"/>
        </w:rPr>
        <w:t xml:space="preserve"> </w:t>
      </w:r>
      <w:r>
        <w:t>The</w:t>
      </w:r>
      <w:r>
        <w:rPr>
          <w:spacing w:val="-7"/>
        </w:rPr>
        <w:t xml:space="preserve"> </w:t>
      </w:r>
      <w:r>
        <w:t>method</w:t>
      </w:r>
      <w:r>
        <w:rPr>
          <w:spacing w:val="-4"/>
        </w:rPr>
        <w:t xml:space="preserve"> </w:t>
      </w:r>
      <w:r>
        <w:t>was</w:t>
      </w:r>
      <w:r>
        <w:rPr>
          <w:spacing w:val="-4"/>
        </w:rPr>
        <w:t xml:space="preserve"> </w:t>
      </w:r>
      <w:r>
        <w:t>developed</w:t>
      </w:r>
      <w:r>
        <w:rPr>
          <w:spacing w:val="-4"/>
        </w:rPr>
        <w:t xml:space="preserve"> </w:t>
      </w:r>
      <w:r>
        <w:t>with</w:t>
      </w:r>
      <w:r>
        <w:rPr>
          <w:spacing w:val="-5"/>
        </w:rPr>
        <w:t xml:space="preserve"> </w:t>
      </w:r>
      <w:r>
        <w:t>the following parameters:</w:t>
      </w:r>
      <w:r>
        <w:rPr>
          <w:spacing w:val="40"/>
        </w:rPr>
        <w:t xml:space="preserve"> </w:t>
      </w:r>
      <w:r>
        <w:t xml:space="preserve">mobile phase A is 0.1 % trifluoroacetic acid (v/v); mobile phase B is ethanol (40: 60v/v); </w:t>
      </w:r>
      <w:proofErr w:type="spellStart"/>
      <w:r>
        <w:t>Kinetex</w:t>
      </w:r>
      <w:proofErr w:type="spellEnd"/>
      <w:r>
        <w:t xml:space="preserve"> phenyl hexyl (50 × 4.6mm, 2.6 µm) column; column temperature set to 50 °C; flow</w:t>
      </w:r>
      <w:r>
        <w:rPr>
          <w:spacing w:val="-13"/>
        </w:rPr>
        <w:t xml:space="preserve"> </w:t>
      </w:r>
      <w:r>
        <w:t>rate</w:t>
      </w:r>
      <w:r>
        <w:rPr>
          <w:spacing w:val="-9"/>
        </w:rPr>
        <w:t xml:space="preserve"> </w:t>
      </w:r>
      <w:r>
        <w:t>0.7</w:t>
      </w:r>
      <w:r>
        <w:rPr>
          <w:spacing w:val="-12"/>
        </w:rPr>
        <w:t xml:space="preserve"> </w:t>
      </w:r>
      <w:r>
        <w:t>mL/min;</w:t>
      </w:r>
      <w:r>
        <w:rPr>
          <w:spacing w:val="-11"/>
        </w:rPr>
        <w:t xml:space="preserve"> </w:t>
      </w:r>
      <w:r>
        <w:t>detection</w:t>
      </w:r>
      <w:r>
        <w:rPr>
          <w:spacing w:val="-10"/>
        </w:rPr>
        <w:t xml:space="preserve"> </w:t>
      </w:r>
      <w:r>
        <w:t>wavelength</w:t>
      </w:r>
      <w:r>
        <w:rPr>
          <w:spacing w:val="-10"/>
        </w:rPr>
        <w:t xml:space="preserve"> </w:t>
      </w:r>
      <w:r>
        <w:t>253</w:t>
      </w:r>
      <w:r>
        <w:rPr>
          <w:spacing w:val="-9"/>
        </w:rPr>
        <w:t xml:space="preserve"> </w:t>
      </w:r>
      <w:r>
        <w:t>nm;</w:t>
      </w:r>
      <w:r>
        <w:rPr>
          <w:spacing w:val="-8"/>
        </w:rPr>
        <w:t xml:space="preserve"> </w:t>
      </w:r>
      <w:r>
        <w:t>Isocratic</w:t>
      </w:r>
      <w:r>
        <w:rPr>
          <w:spacing w:val="-8"/>
        </w:rPr>
        <w:t xml:space="preserve"> </w:t>
      </w:r>
      <w:r>
        <w:t>elution.</w:t>
      </w:r>
      <w:r>
        <w:rPr>
          <w:spacing w:val="-9"/>
        </w:rPr>
        <w:t xml:space="preserve"> </w:t>
      </w:r>
      <w:r>
        <w:t>It</w:t>
      </w:r>
      <w:r>
        <w:rPr>
          <w:spacing w:val="-11"/>
        </w:rPr>
        <w:t xml:space="preserve"> </w:t>
      </w:r>
      <w:r>
        <w:t>shows</w:t>
      </w:r>
      <w:r>
        <w:rPr>
          <w:spacing w:val="-10"/>
        </w:rPr>
        <w:t xml:space="preserve"> </w:t>
      </w:r>
      <w:r>
        <w:t>an</w:t>
      </w:r>
      <w:r>
        <w:rPr>
          <w:spacing w:val="-12"/>
        </w:rPr>
        <w:t xml:space="preserve"> </w:t>
      </w:r>
      <w:r>
        <w:t>improper</w:t>
      </w:r>
      <w:r>
        <w:rPr>
          <w:spacing w:val="-9"/>
        </w:rPr>
        <w:t xml:space="preserve"> </w:t>
      </w:r>
      <w:r>
        <w:t>peak</w:t>
      </w:r>
      <w:r>
        <w:rPr>
          <w:spacing w:val="-8"/>
        </w:rPr>
        <w:t xml:space="preserve"> </w:t>
      </w:r>
      <w:r>
        <w:t>shape and resolution with substantial fronting and lacks reproducibility. For LC, a single ionized state is required at the set pH to avoid tailing/fronting, which may happen if the molecule shifts between a single ionized state to another type when the set mobile phase pH and substances.</w:t>
      </w:r>
    </w:p>
    <w:p w14:paraId="1F47E5AB" w14:textId="77777777" w:rsidR="00E5653B" w:rsidRDefault="00000000">
      <w:pPr>
        <w:pStyle w:val="BodyText"/>
        <w:spacing w:before="120"/>
        <w:ind w:right="585"/>
        <w:jc w:val="both"/>
      </w:pPr>
      <w:r>
        <w:t>The ionization affects the substance's retention in the stationary phase. Furthermore, based on the literature,</w:t>
      </w:r>
      <w:r>
        <w:rPr>
          <w:spacing w:val="-11"/>
        </w:rPr>
        <w:t xml:space="preserve"> </w:t>
      </w:r>
      <w:r>
        <w:t>trifluoroacetic</w:t>
      </w:r>
      <w:r>
        <w:rPr>
          <w:spacing w:val="-8"/>
        </w:rPr>
        <w:t xml:space="preserve"> </w:t>
      </w:r>
      <w:r>
        <w:t>acid</w:t>
      </w:r>
      <w:r>
        <w:rPr>
          <w:spacing w:val="-9"/>
        </w:rPr>
        <w:t xml:space="preserve"> </w:t>
      </w:r>
      <w:r>
        <w:t>was</w:t>
      </w:r>
      <w:r>
        <w:rPr>
          <w:spacing w:val="-8"/>
        </w:rPr>
        <w:t xml:space="preserve"> </w:t>
      </w:r>
      <w:r>
        <w:t>chosen</w:t>
      </w:r>
      <w:r>
        <w:rPr>
          <w:spacing w:val="-8"/>
        </w:rPr>
        <w:t xml:space="preserve"> </w:t>
      </w:r>
      <w:r>
        <w:t>as</w:t>
      </w:r>
      <w:r>
        <w:rPr>
          <w:spacing w:val="-10"/>
        </w:rPr>
        <w:t xml:space="preserve"> </w:t>
      </w:r>
      <w:r>
        <w:t>the</w:t>
      </w:r>
      <w:r>
        <w:rPr>
          <w:spacing w:val="-8"/>
        </w:rPr>
        <w:t xml:space="preserve"> </w:t>
      </w:r>
      <w:r>
        <w:t>buffer.</w:t>
      </w:r>
      <w:r>
        <w:rPr>
          <w:spacing w:val="-11"/>
        </w:rPr>
        <w:t xml:space="preserve"> </w:t>
      </w:r>
      <w:r>
        <w:t>According</w:t>
      </w:r>
      <w:r>
        <w:rPr>
          <w:spacing w:val="-9"/>
        </w:rPr>
        <w:t xml:space="preserve"> </w:t>
      </w:r>
      <w:r>
        <w:t>to</w:t>
      </w:r>
      <w:r>
        <w:rPr>
          <w:spacing w:val="-9"/>
        </w:rPr>
        <w:t xml:space="preserve"> </w:t>
      </w:r>
      <w:r>
        <w:t>one</w:t>
      </w:r>
      <w:r>
        <w:rPr>
          <w:spacing w:val="-8"/>
        </w:rPr>
        <w:t xml:space="preserve"> </w:t>
      </w:r>
      <w:r>
        <w:t>source,</w:t>
      </w:r>
      <w:r>
        <w:rPr>
          <w:spacing w:val="-8"/>
        </w:rPr>
        <w:t xml:space="preserve"> </w:t>
      </w:r>
      <w:r>
        <w:t>the</w:t>
      </w:r>
      <w:r>
        <w:rPr>
          <w:spacing w:val="-8"/>
        </w:rPr>
        <w:t xml:space="preserve"> </w:t>
      </w:r>
      <w:r>
        <w:t>lack</w:t>
      </w:r>
      <w:r>
        <w:rPr>
          <w:spacing w:val="-11"/>
        </w:rPr>
        <w:t xml:space="preserve"> </w:t>
      </w:r>
      <w:r>
        <w:t>of</w:t>
      </w:r>
      <w:r>
        <w:rPr>
          <w:spacing w:val="-8"/>
        </w:rPr>
        <w:t xml:space="preserve"> </w:t>
      </w:r>
      <w:r>
        <w:t>pictograms on</w:t>
      </w:r>
      <w:r>
        <w:rPr>
          <w:spacing w:val="-2"/>
        </w:rPr>
        <w:t xml:space="preserve"> </w:t>
      </w:r>
      <w:r>
        <w:t>the</w:t>
      </w:r>
      <w:r>
        <w:rPr>
          <w:spacing w:val="-4"/>
        </w:rPr>
        <w:t xml:space="preserve"> </w:t>
      </w:r>
      <w:r>
        <w:t>label</w:t>
      </w:r>
      <w:r>
        <w:rPr>
          <w:spacing w:val="-4"/>
        </w:rPr>
        <w:t xml:space="preserve"> </w:t>
      </w:r>
      <w:r>
        <w:t>implies</w:t>
      </w:r>
      <w:r>
        <w:rPr>
          <w:spacing w:val="-4"/>
        </w:rPr>
        <w:t xml:space="preserve"> </w:t>
      </w:r>
      <w:r>
        <w:t>that</w:t>
      </w:r>
      <w:r>
        <w:rPr>
          <w:spacing w:val="-1"/>
        </w:rPr>
        <w:t xml:space="preserve"> </w:t>
      </w:r>
      <w:r>
        <w:t>the</w:t>
      </w:r>
      <w:r>
        <w:rPr>
          <w:spacing w:val="-4"/>
        </w:rPr>
        <w:t xml:space="preserve"> </w:t>
      </w:r>
      <w:r>
        <w:t>product</w:t>
      </w:r>
      <w:r>
        <w:rPr>
          <w:spacing w:val="-1"/>
        </w:rPr>
        <w:t xml:space="preserve"> </w:t>
      </w:r>
      <w:r>
        <w:t>is</w:t>
      </w:r>
      <w:r>
        <w:rPr>
          <w:spacing w:val="-2"/>
        </w:rPr>
        <w:t xml:space="preserve"> </w:t>
      </w:r>
      <w:r>
        <w:t>environmentally</w:t>
      </w:r>
      <w:r>
        <w:rPr>
          <w:spacing w:val="-4"/>
        </w:rPr>
        <w:t xml:space="preserve"> </w:t>
      </w:r>
      <w:r>
        <w:t>friendly.</w:t>
      </w:r>
      <w:r>
        <w:rPr>
          <w:spacing w:val="-2"/>
        </w:rPr>
        <w:t xml:space="preserve"> </w:t>
      </w:r>
      <w:r>
        <w:t>The</w:t>
      </w:r>
      <w:r>
        <w:rPr>
          <w:spacing w:val="-4"/>
        </w:rPr>
        <w:t xml:space="preserve"> </w:t>
      </w:r>
      <w:r>
        <w:t>isocratic</w:t>
      </w:r>
      <w:r>
        <w:rPr>
          <w:spacing w:val="-2"/>
        </w:rPr>
        <w:t xml:space="preserve"> </w:t>
      </w:r>
      <w:r>
        <w:t>approach</w:t>
      </w:r>
      <w:r>
        <w:rPr>
          <w:spacing w:val="-2"/>
        </w:rPr>
        <w:t xml:space="preserve"> </w:t>
      </w:r>
      <w:r>
        <w:t>was</w:t>
      </w:r>
      <w:r>
        <w:rPr>
          <w:spacing w:val="-4"/>
        </w:rPr>
        <w:t xml:space="preserve"> </w:t>
      </w:r>
      <w:r>
        <w:t>expanded to determine the organic phase concentration in the mobile phase at which EBS and GZP elute. The peak forms of EBS and GZP compounds were significantly enhanced. Degradation peaks were successfully separated from the EBS and GZP peaks as well. At this point, a stationary phase, Phenomenex</w:t>
      </w:r>
      <w:r>
        <w:rPr>
          <w:spacing w:val="-6"/>
        </w:rPr>
        <w:t xml:space="preserve"> </w:t>
      </w:r>
      <w:r>
        <w:t>C18</w:t>
      </w:r>
      <w:r>
        <w:rPr>
          <w:spacing w:val="-9"/>
        </w:rPr>
        <w:t xml:space="preserve"> </w:t>
      </w:r>
      <w:r>
        <w:t>(50</w:t>
      </w:r>
      <w:r>
        <w:rPr>
          <w:spacing w:val="-6"/>
        </w:rPr>
        <w:t xml:space="preserve"> </w:t>
      </w:r>
      <w:r>
        <w:t>2.1mm,2m),</w:t>
      </w:r>
      <w:r>
        <w:rPr>
          <w:spacing w:val="-6"/>
        </w:rPr>
        <w:t xml:space="preserve"> </w:t>
      </w:r>
      <w:r>
        <w:t>was</w:t>
      </w:r>
      <w:r>
        <w:rPr>
          <w:spacing w:val="-5"/>
        </w:rPr>
        <w:t xml:space="preserve"> </w:t>
      </w:r>
      <w:r>
        <w:t>also</w:t>
      </w:r>
      <w:r>
        <w:rPr>
          <w:spacing w:val="-8"/>
        </w:rPr>
        <w:t xml:space="preserve"> </w:t>
      </w:r>
      <w:r>
        <w:t>tested</w:t>
      </w:r>
      <w:r>
        <w:rPr>
          <w:spacing w:val="-6"/>
        </w:rPr>
        <w:t xml:space="preserve"> </w:t>
      </w:r>
      <w:r>
        <w:t>with</w:t>
      </w:r>
      <w:r>
        <w:rPr>
          <w:spacing w:val="-9"/>
        </w:rPr>
        <w:t xml:space="preserve"> </w:t>
      </w:r>
      <w:r>
        <w:t>smaller</w:t>
      </w:r>
      <w:r>
        <w:rPr>
          <w:spacing w:val="-5"/>
        </w:rPr>
        <w:t xml:space="preserve"> </w:t>
      </w:r>
      <w:r>
        <w:t>particle</w:t>
      </w:r>
      <w:r>
        <w:rPr>
          <w:spacing w:val="-6"/>
        </w:rPr>
        <w:t xml:space="preserve"> </w:t>
      </w:r>
      <w:r>
        <w:t>sizes.</w:t>
      </w:r>
      <w:r>
        <w:rPr>
          <w:spacing w:val="-5"/>
        </w:rPr>
        <w:t xml:space="preserve"> </w:t>
      </w:r>
      <w:r>
        <w:t>It</w:t>
      </w:r>
      <w:r>
        <w:rPr>
          <w:spacing w:val="-5"/>
        </w:rPr>
        <w:t xml:space="preserve"> </w:t>
      </w:r>
      <w:r>
        <w:t>was</w:t>
      </w:r>
      <w:r>
        <w:rPr>
          <w:spacing w:val="-5"/>
        </w:rPr>
        <w:t xml:space="preserve"> </w:t>
      </w:r>
      <w:r>
        <w:t>agreed</w:t>
      </w:r>
      <w:r>
        <w:rPr>
          <w:spacing w:val="-6"/>
        </w:rPr>
        <w:t xml:space="preserve"> </w:t>
      </w:r>
      <w:r>
        <w:t>to</w:t>
      </w:r>
      <w:r>
        <w:rPr>
          <w:spacing w:val="-6"/>
        </w:rPr>
        <w:t xml:space="preserve"> </w:t>
      </w:r>
      <w:r>
        <w:t>continue with the investigation of the previous separation of EBS and GZP. It created powerful peaks and increased resolution between EBS in comparable circumstances.</w:t>
      </w:r>
    </w:p>
    <w:p w14:paraId="24429289" w14:textId="77777777" w:rsidR="00E5653B" w:rsidRDefault="00000000">
      <w:pPr>
        <w:pStyle w:val="BodyText"/>
        <w:spacing w:before="121" w:line="242" w:lineRule="auto"/>
        <w:ind w:right="586"/>
        <w:jc w:val="both"/>
      </w:pPr>
      <w:r>
        <w:t>The method was evaluated using degraded samples from the EBS and GZP drug solution degradation trials.</w:t>
      </w:r>
      <w:r>
        <w:rPr>
          <w:spacing w:val="-9"/>
        </w:rPr>
        <w:t xml:space="preserve"> </w:t>
      </w:r>
      <w:r>
        <w:t>The</w:t>
      </w:r>
      <w:r>
        <w:rPr>
          <w:spacing w:val="-10"/>
        </w:rPr>
        <w:t xml:space="preserve"> </w:t>
      </w:r>
      <w:r>
        <w:t>primary</w:t>
      </w:r>
      <w:r>
        <w:rPr>
          <w:spacing w:val="-10"/>
        </w:rPr>
        <w:t xml:space="preserve"> </w:t>
      </w:r>
      <w:r>
        <w:t>goal</w:t>
      </w:r>
      <w:r>
        <w:rPr>
          <w:spacing w:val="-8"/>
        </w:rPr>
        <w:t xml:space="preserve"> </w:t>
      </w:r>
      <w:r>
        <w:t>was</w:t>
      </w:r>
      <w:r>
        <w:rPr>
          <w:spacing w:val="-11"/>
        </w:rPr>
        <w:t xml:space="preserve"> </w:t>
      </w:r>
      <w:r>
        <w:t>to</w:t>
      </w:r>
      <w:r>
        <w:rPr>
          <w:spacing w:val="-10"/>
        </w:rPr>
        <w:t xml:space="preserve"> </w:t>
      </w:r>
      <w:r>
        <w:t>increase</w:t>
      </w:r>
      <w:r>
        <w:rPr>
          <w:spacing w:val="-6"/>
        </w:rPr>
        <w:t xml:space="preserve"> </w:t>
      </w:r>
      <w:r>
        <w:t>selectivity</w:t>
      </w:r>
      <w:r>
        <w:rPr>
          <w:spacing w:val="-10"/>
        </w:rPr>
        <w:t xml:space="preserve"> </w:t>
      </w:r>
      <w:r>
        <w:t>between</w:t>
      </w:r>
      <w:r>
        <w:rPr>
          <w:spacing w:val="-10"/>
        </w:rPr>
        <w:t xml:space="preserve"> </w:t>
      </w:r>
      <w:r>
        <w:t>EBS</w:t>
      </w:r>
      <w:r>
        <w:rPr>
          <w:spacing w:val="-10"/>
        </w:rPr>
        <w:t xml:space="preserve"> </w:t>
      </w:r>
      <w:r>
        <w:t>and</w:t>
      </w:r>
      <w:r>
        <w:rPr>
          <w:spacing w:val="-9"/>
        </w:rPr>
        <w:t xml:space="preserve"> </w:t>
      </w:r>
      <w:r>
        <w:t>GZP</w:t>
      </w:r>
      <w:r>
        <w:rPr>
          <w:spacing w:val="-10"/>
        </w:rPr>
        <w:t xml:space="preserve"> </w:t>
      </w:r>
      <w:r>
        <w:t>and</w:t>
      </w:r>
      <w:r>
        <w:rPr>
          <w:spacing w:val="-9"/>
        </w:rPr>
        <w:t xml:space="preserve"> </w:t>
      </w:r>
      <w:r>
        <w:t>its</w:t>
      </w:r>
      <w:r>
        <w:rPr>
          <w:spacing w:val="-9"/>
        </w:rPr>
        <w:t xml:space="preserve"> </w:t>
      </w:r>
      <w:r>
        <w:t>degradation</w:t>
      </w:r>
      <w:r>
        <w:rPr>
          <w:spacing w:val="-10"/>
        </w:rPr>
        <w:t xml:space="preserve"> </w:t>
      </w:r>
      <w:r>
        <w:t xml:space="preserve">products. Two columns were used to test the degradation samples: </w:t>
      </w:r>
      <w:proofErr w:type="spellStart"/>
      <w:r>
        <w:t>Kinetex</w:t>
      </w:r>
      <w:proofErr w:type="spellEnd"/>
      <w:r>
        <w:t xml:space="preserve"> phenyl hexyl and Phenomenex C18.</w:t>
      </w:r>
    </w:p>
    <w:p w14:paraId="28FC5B33" w14:textId="77777777" w:rsidR="00E5653B" w:rsidRDefault="00000000">
      <w:pPr>
        <w:pStyle w:val="BodyText"/>
        <w:spacing w:before="112"/>
        <w:ind w:right="584"/>
        <w:jc w:val="both"/>
      </w:pPr>
      <w:r>
        <w:t>When using a Phenomenex C18 column, the EBS and GZP peaks looked to be improved, as did the separation</w:t>
      </w:r>
      <w:r>
        <w:rPr>
          <w:spacing w:val="-1"/>
        </w:rPr>
        <w:t xml:space="preserve"> </w:t>
      </w:r>
      <w:r>
        <w:t>of various</w:t>
      </w:r>
      <w:r>
        <w:rPr>
          <w:spacing w:val="-1"/>
        </w:rPr>
        <w:t xml:space="preserve"> </w:t>
      </w:r>
      <w:r>
        <w:t>degradation products.</w:t>
      </w:r>
      <w:r>
        <w:rPr>
          <w:spacing w:val="-1"/>
        </w:rPr>
        <w:t xml:space="preserve"> </w:t>
      </w:r>
      <w:r>
        <w:t>Based on</w:t>
      </w:r>
      <w:r>
        <w:rPr>
          <w:spacing w:val="-1"/>
        </w:rPr>
        <w:t xml:space="preserve"> </w:t>
      </w:r>
      <w:r>
        <w:t>the features of</w:t>
      </w:r>
      <w:r>
        <w:rPr>
          <w:spacing w:val="-1"/>
        </w:rPr>
        <w:t xml:space="preserve"> </w:t>
      </w:r>
      <w:r>
        <w:t>deteriorated</w:t>
      </w:r>
      <w:r>
        <w:rPr>
          <w:spacing w:val="-1"/>
        </w:rPr>
        <w:t xml:space="preserve"> </w:t>
      </w:r>
      <w:r>
        <w:t>peaks,</w:t>
      </w:r>
      <w:r>
        <w:rPr>
          <w:spacing w:val="-2"/>
        </w:rPr>
        <w:t xml:space="preserve"> </w:t>
      </w:r>
      <w:r>
        <w:t>specific</w:t>
      </w:r>
      <w:r>
        <w:rPr>
          <w:spacing w:val="-1"/>
        </w:rPr>
        <w:t xml:space="preserve"> </w:t>
      </w:r>
      <w:r>
        <w:t>peaks eluted very early, with minimal retention but a better ratio factor. The influence of the mobile phase composition was investigated.</w:t>
      </w:r>
      <w:r>
        <w:rPr>
          <w:spacing w:val="40"/>
        </w:rPr>
        <w:t xml:space="preserve"> </w:t>
      </w:r>
      <w:r>
        <w:t>Ethanol changed the morphology of compounds' peaks and separated active medicinal components from degraded products. At startup, the flow and temperature of the column</w:t>
      </w:r>
      <w:r>
        <w:rPr>
          <w:spacing w:val="-4"/>
        </w:rPr>
        <w:t xml:space="preserve"> </w:t>
      </w:r>
      <w:r>
        <w:t>were</w:t>
      </w:r>
      <w:r>
        <w:rPr>
          <w:spacing w:val="-3"/>
        </w:rPr>
        <w:t xml:space="preserve"> </w:t>
      </w:r>
      <w:r>
        <w:t>both</w:t>
      </w:r>
      <w:r>
        <w:rPr>
          <w:spacing w:val="-6"/>
        </w:rPr>
        <w:t xml:space="preserve"> </w:t>
      </w:r>
      <w:r>
        <w:t>relatively</w:t>
      </w:r>
      <w:r>
        <w:rPr>
          <w:spacing w:val="-4"/>
        </w:rPr>
        <w:t xml:space="preserve"> </w:t>
      </w:r>
      <w:r>
        <w:t>high</w:t>
      </w:r>
      <w:r>
        <w:rPr>
          <w:spacing w:val="-6"/>
        </w:rPr>
        <w:t xml:space="preserve"> </w:t>
      </w:r>
      <w:r>
        <w:t>(0.7</w:t>
      </w:r>
      <w:r>
        <w:rPr>
          <w:spacing w:val="-6"/>
        </w:rPr>
        <w:t xml:space="preserve"> </w:t>
      </w:r>
      <w:r>
        <w:t>mL/min</w:t>
      </w:r>
      <w:r>
        <w:rPr>
          <w:spacing w:val="-6"/>
        </w:rPr>
        <w:t xml:space="preserve"> </w:t>
      </w:r>
      <w:r>
        <w:t>and</w:t>
      </w:r>
      <w:r>
        <w:rPr>
          <w:spacing w:val="-3"/>
        </w:rPr>
        <w:t xml:space="preserve"> </w:t>
      </w:r>
      <w:r>
        <w:t>50°C,</w:t>
      </w:r>
      <w:r>
        <w:rPr>
          <w:spacing w:val="-4"/>
        </w:rPr>
        <w:t xml:space="preserve"> </w:t>
      </w:r>
      <w:r>
        <w:t>respectively).</w:t>
      </w:r>
      <w:r>
        <w:rPr>
          <w:spacing w:val="-4"/>
        </w:rPr>
        <w:t xml:space="preserve"> </w:t>
      </w:r>
      <w:r>
        <w:t>A</w:t>
      </w:r>
      <w:r>
        <w:rPr>
          <w:spacing w:val="-5"/>
        </w:rPr>
        <w:t xml:space="preserve"> </w:t>
      </w:r>
      <w:r>
        <w:t>high</w:t>
      </w:r>
      <w:r>
        <w:rPr>
          <w:spacing w:val="-6"/>
        </w:rPr>
        <w:t xml:space="preserve"> </w:t>
      </w:r>
      <w:r>
        <w:t>temperature</w:t>
      </w:r>
      <w:r>
        <w:rPr>
          <w:spacing w:val="-6"/>
        </w:rPr>
        <w:t xml:space="preserve"> </w:t>
      </w:r>
      <w:r>
        <w:t>can</w:t>
      </w:r>
      <w:r>
        <w:rPr>
          <w:spacing w:val="-6"/>
        </w:rPr>
        <w:t xml:space="preserve"> </w:t>
      </w:r>
      <w:r>
        <w:t>greatly reduce the longevity of the column. As a result, the pumping flow rate and temperature were reduced (0.5 mL/min and 35°C, respectively) to extend column lifetime. When using Temperature changes effect the optimization data, the EBS and GZP peaks appeared to be enhanced. The method time was doubled to adequately elute all degradation products, but it was retained at 3.5 minutes to minimize solvent waste.</w:t>
      </w:r>
    </w:p>
    <w:p w14:paraId="74438DAA" w14:textId="77777777" w:rsidR="00E5653B" w:rsidRDefault="00000000">
      <w:pPr>
        <w:pStyle w:val="Heading1"/>
        <w:spacing w:before="124"/>
      </w:pPr>
      <w:r>
        <w:t>Experimental</w:t>
      </w:r>
      <w:r>
        <w:rPr>
          <w:spacing w:val="-5"/>
        </w:rPr>
        <w:t xml:space="preserve"> </w:t>
      </w:r>
      <w:r>
        <w:rPr>
          <w:spacing w:val="-2"/>
        </w:rPr>
        <w:t>Design</w:t>
      </w:r>
    </w:p>
    <w:p w14:paraId="5E9EA04D" w14:textId="77777777" w:rsidR="00E5653B" w:rsidRDefault="00000000">
      <w:pPr>
        <w:spacing w:before="119"/>
        <w:ind w:left="590"/>
        <w:rPr>
          <w:b/>
        </w:rPr>
      </w:pPr>
      <w:r>
        <w:rPr>
          <w:b/>
        </w:rPr>
        <w:t>Method</w:t>
      </w:r>
      <w:r>
        <w:rPr>
          <w:b/>
          <w:spacing w:val="-11"/>
        </w:rPr>
        <w:t xml:space="preserve"> </w:t>
      </w:r>
      <w:r>
        <w:rPr>
          <w:b/>
        </w:rPr>
        <w:t>Optimization</w:t>
      </w:r>
      <w:r>
        <w:rPr>
          <w:b/>
          <w:spacing w:val="-5"/>
        </w:rPr>
        <w:t xml:space="preserve"> </w:t>
      </w:r>
      <w:r>
        <w:rPr>
          <w:b/>
        </w:rPr>
        <w:t>using</w:t>
      </w:r>
      <w:r>
        <w:rPr>
          <w:b/>
          <w:spacing w:val="-5"/>
        </w:rPr>
        <w:t xml:space="preserve"> </w:t>
      </w:r>
      <w:r>
        <w:rPr>
          <w:b/>
        </w:rPr>
        <w:t>rotatable</w:t>
      </w:r>
      <w:r>
        <w:rPr>
          <w:b/>
          <w:spacing w:val="-5"/>
        </w:rPr>
        <w:t xml:space="preserve"> </w:t>
      </w:r>
      <w:r>
        <w:rPr>
          <w:b/>
        </w:rPr>
        <w:t>Central</w:t>
      </w:r>
      <w:r>
        <w:rPr>
          <w:b/>
          <w:spacing w:val="-4"/>
        </w:rPr>
        <w:t xml:space="preserve"> </w:t>
      </w:r>
      <w:r>
        <w:rPr>
          <w:b/>
        </w:rPr>
        <w:t>Composite</w:t>
      </w:r>
      <w:r>
        <w:rPr>
          <w:b/>
          <w:spacing w:val="-4"/>
        </w:rPr>
        <w:t xml:space="preserve"> </w:t>
      </w:r>
      <w:r>
        <w:rPr>
          <w:b/>
          <w:spacing w:val="-2"/>
        </w:rPr>
        <w:t>Design</w:t>
      </w:r>
    </w:p>
    <w:p w14:paraId="06789965" w14:textId="77777777" w:rsidR="00E5653B" w:rsidRDefault="00000000">
      <w:pPr>
        <w:pStyle w:val="BodyText"/>
        <w:spacing w:before="117"/>
      </w:pPr>
      <w:r>
        <w:t>The</w:t>
      </w:r>
      <w:r>
        <w:rPr>
          <w:spacing w:val="-2"/>
        </w:rPr>
        <w:t xml:space="preserve"> </w:t>
      </w:r>
      <w:r>
        <w:t>optimal</w:t>
      </w:r>
      <w:r>
        <w:rPr>
          <w:spacing w:val="-1"/>
        </w:rPr>
        <w:t xml:space="preserve"> </w:t>
      </w:r>
      <w:r>
        <w:t>organic</w:t>
      </w:r>
      <w:r>
        <w:rPr>
          <w:spacing w:val="-4"/>
        </w:rPr>
        <w:t xml:space="preserve"> </w:t>
      </w:r>
      <w:r>
        <w:t>phase</w:t>
      </w:r>
      <w:r>
        <w:rPr>
          <w:spacing w:val="-6"/>
        </w:rPr>
        <w:t xml:space="preserve"> </w:t>
      </w:r>
      <w:r>
        <w:t>concentration</w:t>
      </w:r>
      <w:r>
        <w:rPr>
          <w:spacing w:val="-5"/>
        </w:rPr>
        <w:t xml:space="preserve"> </w:t>
      </w:r>
      <w:r>
        <w:t>(60%),</w:t>
      </w:r>
      <w:r>
        <w:rPr>
          <w:spacing w:val="-2"/>
        </w:rPr>
        <w:t xml:space="preserve"> </w:t>
      </w:r>
      <w:r>
        <w:t>flow</w:t>
      </w:r>
      <w:r>
        <w:rPr>
          <w:spacing w:val="-6"/>
        </w:rPr>
        <w:t xml:space="preserve"> </w:t>
      </w:r>
      <w:r>
        <w:t>rate</w:t>
      </w:r>
      <w:r>
        <w:rPr>
          <w:spacing w:val="-4"/>
        </w:rPr>
        <w:t xml:space="preserve"> </w:t>
      </w:r>
      <w:r>
        <w:t>of</w:t>
      </w:r>
      <w:r>
        <w:rPr>
          <w:spacing w:val="-4"/>
        </w:rPr>
        <w:t xml:space="preserve"> </w:t>
      </w:r>
      <w:r>
        <w:t>0.5</w:t>
      </w:r>
      <w:r>
        <w:rPr>
          <w:spacing w:val="-5"/>
        </w:rPr>
        <w:t xml:space="preserve"> </w:t>
      </w:r>
      <w:r>
        <w:t>min/mL,</w:t>
      </w:r>
      <w:r>
        <w:rPr>
          <w:spacing w:val="-5"/>
        </w:rPr>
        <w:t xml:space="preserve"> </w:t>
      </w:r>
      <w:r>
        <w:t>temperature</w:t>
      </w:r>
      <w:r>
        <w:rPr>
          <w:spacing w:val="-4"/>
        </w:rPr>
        <w:t xml:space="preserve"> </w:t>
      </w:r>
      <w:r>
        <w:t>of</w:t>
      </w:r>
      <w:r>
        <w:rPr>
          <w:spacing w:val="-2"/>
        </w:rPr>
        <w:t xml:space="preserve"> </w:t>
      </w:r>
      <w:r>
        <w:t>35.07°C,</w:t>
      </w:r>
      <w:r>
        <w:rPr>
          <w:spacing w:val="-2"/>
        </w:rPr>
        <w:t xml:space="preserve"> </w:t>
      </w:r>
      <w:r>
        <w:t>and Phenomenex</w:t>
      </w:r>
      <w:r>
        <w:rPr>
          <w:spacing w:val="28"/>
        </w:rPr>
        <w:t xml:space="preserve"> </w:t>
      </w:r>
      <w:r>
        <w:t>C18</w:t>
      </w:r>
      <w:r>
        <w:rPr>
          <w:spacing w:val="28"/>
        </w:rPr>
        <w:t xml:space="preserve"> </w:t>
      </w:r>
      <w:r>
        <w:t>(50</w:t>
      </w:r>
      <w:r>
        <w:rPr>
          <w:spacing w:val="30"/>
        </w:rPr>
        <w:t xml:space="preserve"> </w:t>
      </w:r>
      <w:r>
        <w:t>2.1mm,</w:t>
      </w:r>
      <w:r>
        <w:rPr>
          <w:spacing w:val="31"/>
        </w:rPr>
        <w:t xml:space="preserve"> </w:t>
      </w:r>
      <w:r>
        <w:t>2m)</w:t>
      </w:r>
      <w:r>
        <w:rPr>
          <w:spacing w:val="31"/>
        </w:rPr>
        <w:t xml:space="preserve"> </w:t>
      </w:r>
      <w:r>
        <w:t>column</w:t>
      </w:r>
      <w:r>
        <w:rPr>
          <w:spacing w:val="30"/>
        </w:rPr>
        <w:t xml:space="preserve"> </w:t>
      </w:r>
      <w:r>
        <w:t>were</w:t>
      </w:r>
      <w:r>
        <w:rPr>
          <w:spacing w:val="30"/>
        </w:rPr>
        <w:t xml:space="preserve"> </w:t>
      </w:r>
      <w:r>
        <w:t>determined</w:t>
      </w:r>
      <w:r>
        <w:rPr>
          <w:spacing w:val="31"/>
        </w:rPr>
        <w:t xml:space="preserve"> </w:t>
      </w:r>
      <w:r>
        <w:t>to</w:t>
      </w:r>
      <w:r>
        <w:rPr>
          <w:spacing w:val="30"/>
        </w:rPr>
        <w:t xml:space="preserve"> </w:t>
      </w:r>
      <w:r>
        <w:t>be</w:t>
      </w:r>
      <w:r>
        <w:rPr>
          <w:spacing w:val="30"/>
        </w:rPr>
        <w:t xml:space="preserve"> </w:t>
      </w:r>
      <w:r>
        <w:t>the</w:t>
      </w:r>
      <w:r>
        <w:rPr>
          <w:spacing w:val="30"/>
        </w:rPr>
        <w:t xml:space="preserve"> </w:t>
      </w:r>
      <w:r>
        <w:t>most</w:t>
      </w:r>
      <w:r>
        <w:rPr>
          <w:spacing w:val="32"/>
        </w:rPr>
        <w:t xml:space="preserve"> </w:t>
      </w:r>
      <w:r>
        <w:t>promising</w:t>
      </w:r>
      <w:r>
        <w:rPr>
          <w:spacing w:val="30"/>
        </w:rPr>
        <w:t xml:space="preserve"> </w:t>
      </w:r>
      <w:r>
        <w:t>by</w:t>
      </w:r>
      <w:r>
        <w:rPr>
          <w:spacing w:val="30"/>
        </w:rPr>
        <w:t xml:space="preserve"> </w:t>
      </w:r>
      <w:r>
        <w:t>the</w:t>
      </w:r>
      <w:r>
        <w:rPr>
          <w:spacing w:val="31"/>
        </w:rPr>
        <w:t xml:space="preserve"> </w:t>
      </w:r>
      <w:r>
        <w:rPr>
          <w:spacing w:val="-4"/>
        </w:rPr>
        <w:t>risk</w:t>
      </w:r>
    </w:p>
    <w:p w14:paraId="5BA16EFD" w14:textId="77777777" w:rsidR="00E5653B" w:rsidRDefault="00E5653B">
      <w:pPr>
        <w:pStyle w:val="BodyText"/>
        <w:sectPr w:rsidR="00E5653B">
          <w:pgSz w:w="11910" w:h="16840"/>
          <w:pgMar w:top="200" w:right="850" w:bottom="740" w:left="850" w:header="0" w:footer="524" w:gutter="0"/>
          <w:cols w:space="720"/>
        </w:sectPr>
      </w:pPr>
    </w:p>
    <w:p w14:paraId="5B2BBBB2" w14:textId="77777777" w:rsidR="00E5653B" w:rsidRDefault="00000000">
      <w:pPr>
        <w:pStyle w:val="BodyText"/>
        <w:spacing w:before="66"/>
        <w:ind w:right="589"/>
        <w:jc w:val="both"/>
      </w:pPr>
      <w:r>
        <w:lastRenderedPageBreak/>
        <w:t>assessment approach. Additionally, the mobile phase composition of 0.1% TFA and ethanol (40:60) was</w:t>
      </w:r>
      <w:r>
        <w:rPr>
          <w:spacing w:val="-2"/>
        </w:rPr>
        <w:t xml:space="preserve"> </w:t>
      </w:r>
      <w:r>
        <w:t>determined</w:t>
      </w:r>
      <w:r>
        <w:rPr>
          <w:spacing w:val="-5"/>
        </w:rPr>
        <w:t xml:space="preserve"> </w:t>
      </w:r>
      <w:r>
        <w:t>to</w:t>
      </w:r>
      <w:r>
        <w:rPr>
          <w:spacing w:val="-2"/>
        </w:rPr>
        <w:t xml:space="preserve"> </w:t>
      </w:r>
      <w:r>
        <w:t>be</w:t>
      </w:r>
      <w:r>
        <w:rPr>
          <w:spacing w:val="-4"/>
        </w:rPr>
        <w:t xml:space="preserve"> </w:t>
      </w:r>
      <w:r>
        <w:t>the</w:t>
      </w:r>
      <w:r>
        <w:rPr>
          <w:spacing w:val="-7"/>
        </w:rPr>
        <w:t xml:space="preserve"> </w:t>
      </w:r>
      <w:r>
        <w:t>most</w:t>
      </w:r>
      <w:r>
        <w:rPr>
          <w:spacing w:val="-3"/>
        </w:rPr>
        <w:t xml:space="preserve"> </w:t>
      </w:r>
      <w:r>
        <w:t>promising.</w:t>
      </w:r>
      <w:r>
        <w:rPr>
          <w:spacing w:val="-2"/>
        </w:rPr>
        <w:t xml:space="preserve"> </w:t>
      </w:r>
      <w:r>
        <w:t>Greater</w:t>
      </w:r>
      <w:r>
        <w:rPr>
          <w:spacing w:val="-2"/>
        </w:rPr>
        <w:t xml:space="preserve"> </w:t>
      </w:r>
      <w:r>
        <w:t>analytical</w:t>
      </w:r>
      <w:r>
        <w:rPr>
          <w:spacing w:val="-4"/>
        </w:rPr>
        <w:t xml:space="preserve"> </w:t>
      </w:r>
      <w:r>
        <w:t>efficiency</w:t>
      </w:r>
      <w:r>
        <w:rPr>
          <w:spacing w:val="-7"/>
        </w:rPr>
        <w:t xml:space="preserve"> </w:t>
      </w:r>
      <w:r>
        <w:t>is</w:t>
      </w:r>
      <w:r>
        <w:rPr>
          <w:spacing w:val="-4"/>
        </w:rPr>
        <w:t xml:space="preserve"> </w:t>
      </w:r>
      <w:r>
        <w:t>made</w:t>
      </w:r>
      <w:r>
        <w:rPr>
          <w:spacing w:val="-4"/>
        </w:rPr>
        <w:t xml:space="preserve"> </w:t>
      </w:r>
      <w:r>
        <w:t>possible</w:t>
      </w:r>
      <w:r>
        <w:rPr>
          <w:spacing w:val="-4"/>
        </w:rPr>
        <w:t xml:space="preserve"> </w:t>
      </w:r>
      <w:r>
        <w:t>by</w:t>
      </w:r>
      <w:r>
        <w:rPr>
          <w:spacing w:val="-5"/>
        </w:rPr>
        <w:t xml:space="preserve"> </w:t>
      </w:r>
      <w:r>
        <w:t>shorter</w:t>
      </w:r>
      <w:r>
        <w:rPr>
          <w:spacing w:val="-4"/>
        </w:rPr>
        <w:t xml:space="preserve"> </w:t>
      </w:r>
      <w:r>
        <w:t>run times since they result in less mobile phase being used, better time management in the lab, and waste management that follows GAC principles. After that, DoE principles were applied to all pertinent CMPs,</w:t>
      </w:r>
      <w:r>
        <w:rPr>
          <w:spacing w:val="-4"/>
        </w:rPr>
        <w:t xml:space="preserve"> </w:t>
      </w:r>
      <w:r>
        <w:t>and</w:t>
      </w:r>
      <w:r>
        <w:rPr>
          <w:spacing w:val="-4"/>
        </w:rPr>
        <w:t xml:space="preserve"> </w:t>
      </w:r>
      <w:r>
        <w:t>their</w:t>
      </w:r>
      <w:r>
        <w:rPr>
          <w:spacing w:val="-4"/>
        </w:rPr>
        <w:t xml:space="preserve"> </w:t>
      </w:r>
      <w:r>
        <w:t>results</w:t>
      </w:r>
      <w:r>
        <w:rPr>
          <w:spacing w:val="-4"/>
        </w:rPr>
        <w:t xml:space="preserve"> </w:t>
      </w:r>
      <w:r>
        <w:t>were</w:t>
      </w:r>
      <w:r>
        <w:rPr>
          <w:spacing w:val="-4"/>
        </w:rPr>
        <w:t xml:space="preserve"> </w:t>
      </w:r>
      <w:r>
        <w:t>solely</w:t>
      </w:r>
      <w:r>
        <w:rPr>
          <w:spacing w:val="-4"/>
        </w:rPr>
        <w:t xml:space="preserve"> </w:t>
      </w:r>
      <w:r>
        <w:t>monitored</w:t>
      </w:r>
      <w:r>
        <w:rPr>
          <w:spacing w:val="-4"/>
        </w:rPr>
        <w:t xml:space="preserve"> </w:t>
      </w:r>
      <w:r>
        <w:t>by</w:t>
      </w:r>
      <w:r>
        <w:rPr>
          <w:spacing w:val="-4"/>
        </w:rPr>
        <w:t xml:space="preserve"> </w:t>
      </w:r>
      <w:r>
        <w:t>CMAs</w:t>
      </w:r>
      <w:r>
        <w:rPr>
          <w:spacing w:val="-4"/>
        </w:rPr>
        <w:t xml:space="preserve"> </w:t>
      </w:r>
      <w:r>
        <w:t>in</w:t>
      </w:r>
      <w:r>
        <w:rPr>
          <w:spacing w:val="-4"/>
        </w:rPr>
        <w:t xml:space="preserve"> </w:t>
      </w:r>
      <w:r>
        <w:t>order</w:t>
      </w:r>
      <w:r>
        <w:rPr>
          <w:spacing w:val="-4"/>
        </w:rPr>
        <w:t xml:space="preserve"> </w:t>
      </w:r>
      <w:r>
        <w:t>to</w:t>
      </w:r>
      <w:r>
        <w:rPr>
          <w:spacing w:val="-4"/>
        </w:rPr>
        <w:t xml:space="preserve"> </w:t>
      </w:r>
      <w:r>
        <w:t>examine</w:t>
      </w:r>
      <w:r>
        <w:rPr>
          <w:spacing w:val="-4"/>
        </w:rPr>
        <w:t xml:space="preserve"> </w:t>
      </w:r>
      <w:r>
        <w:t>the</w:t>
      </w:r>
      <w:r>
        <w:rPr>
          <w:spacing w:val="-6"/>
        </w:rPr>
        <w:t xml:space="preserve"> </w:t>
      </w:r>
      <w:r>
        <w:t>proper</w:t>
      </w:r>
      <w:r>
        <w:rPr>
          <w:spacing w:val="-4"/>
        </w:rPr>
        <w:t xml:space="preserve"> </w:t>
      </w:r>
      <w:r>
        <w:t>method</w:t>
      </w:r>
      <w:r>
        <w:rPr>
          <w:spacing w:val="-6"/>
        </w:rPr>
        <w:t xml:space="preserve"> </w:t>
      </w:r>
      <w:r>
        <w:t>model equations. The study employed a rotatable central composite design using a quadratic design model.</w:t>
      </w:r>
    </w:p>
    <w:p w14:paraId="37CC890F" w14:textId="77777777" w:rsidR="00E5653B" w:rsidRDefault="00000000">
      <w:pPr>
        <w:pStyle w:val="BodyText"/>
        <w:spacing w:before="121"/>
        <w:ind w:right="584"/>
        <w:jc w:val="both"/>
      </w:pPr>
      <w:r>
        <w:t>Based on the first approach of risk assessment, the following parameters were selected for the DoE analysis:</w:t>
      </w:r>
      <w:r>
        <w:rPr>
          <w:spacing w:val="-10"/>
        </w:rPr>
        <w:t xml:space="preserve"> </w:t>
      </w:r>
      <w:r>
        <w:t>the</w:t>
      </w:r>
      <w:r>
        <w:rPr>
          <w:spacing w:val="-9"/>
        </w:rPr>
        <w:t xml:space="preserve"> </w:t>
      </w:r>
      <w:r>
        <w:t>percentage</w:t>
      </w:r>
      <w:r>
        <w:rPr>
          <w:spacing w:val="-11"/>
        </w:rPr>
        <w:t xml:space="preserve"> </w:t>
      </w:r>
      <w:r>
        <w:t>of</w:t>
      </w:r>
      <w:r>
        <w:rPr>
          <w:spacing w:val="-11"/>
        </w:rPr>
        <w:t xml:space="preserve"> </w:t>
      </w:r>
      <w:r>
        <w:t>ethanol,</w:t>
      </w:r>
      <w:r>
        <w:rPr>
          <w:spacing w:val="-12"/>
        </w:rPr>
        <w:t xml:space="preserve"> </w:t>
      </w:r>
      <w:r>
        <w:t>column</w:t>
      </w:r>
      <w:r>
        <w:rPr>
          <w:spacing w:val="-12"/>
        </w:rPr>
        <w:t xml:space="preserve"> </w:t>
      </w:r>
      <w:r>
        <w:t>temperature</w:t>
      </w:r>
      <w:r>
        <w:rPr>
          <w:spacing w:val="-9"/>
        </w:rPr>
        <w:t xml:space="preserve"> </w:t>
      </w:r>
      <w:r>
        <w:t>(32–38</w:t>
      </w:r>
      <w:r>
        <w:rPr>
          <w:spacing w:val="-10"/>
        </w:rPr>
        <w:t xml:space="preserve"> </w:t>
      </w:r>
      <w:r>
        <w:t>°C),</w:t>
      </w:r>
      <w:r>
        <w:rPr>
          <w:spacing w:val="-12"/>
        </w:rPr>
        <w:t xml:space="preserve"> </w:t>
      </w:r>
      <w:r>
        <w:t>and</w:t>
      </w:r>
      <w:r>
        <w:rPr>
          <w:spacing w:val="-12"/>
        </w:rPr>
        <w:t xml:space="preserve"> </w:t>
      </w:r>
      <w:r>
        <w:t>flow</w:t>
      </w:r>
      <w:r>
        <w:rPr>
          <w:spacing w:val="-11"/>
        </w:rPr>
        <w:t xml:space="preserve"> </w:t>
      </w:r>
      <w:r>
        <w:t>rate</w:t>
      </w:r>
      <w:r>
        <w:rPr>
          <w:spacing w:val="-12"/>
        </w:rPr>
        <w:t xml:space="preserve"> </w:t>
      </w:r>
      <w:r>
        <w:t>(0.45–0.55</w:t>
      </w:r>
      <w:r>
        <w:rPr>
          <w:spacing w:val="-12"/>
        </w:rPr>
        <w:t xml:space="preserve"> </w:t>
      </w:r>
      <w:r>
        <w:t>mL/min). The</w:t>
      </w:r>
      <w:r>
        <w:rPr>
          <w:spacing w:val="-8"/>
        </w:rPr>
        <w:t xml:space="preserve"> </w:t>
      </w:r>
      <w:r>
        <w:t>following</w:t>
      </w:r>
      <w:r>
        <w:rPr>
          <w:spacing w:val="-4"/>
        </w:rPr>
        <w:t xml:space="preserve"> </w:t>
      </w:r>
      <w:r>
        <w:t>criteria</w:t>
      </w:r>
      <w:r>
        <w:rPr>
          <w:spacing w:val="-3"/>
        </w:rPr>
        <w:t xml:space="preserve"> </w:t>
      </w:r>
      <w:r>
        <w:t>were</w:t>
      </w:r>
      <w:r>
        <w:rPr>
          <w:spacing w:val="-5"/>
        </w:rPr>
        <w:t xml:space="preserve"> </w:t>
      </w:r>
      <w:r>
        <w:t>selected:</w:t>
      </w:r>
      <w:r>
        <w:rPr>
          <w:spacing w:val="-5"/>
        </w:rPr>
        <w:t xml:space="preserve"> </w:t>
      </w:r>
      <w:r>
        <w:t>resolution</w:t>
      </w:r>
      <w:r>
        <w:rPr>
          <w:spacing w:val="-6"/>
        </w:rPr>
        <w:t xml:space="preserve"> </w:t>
      </w:r>
      <w:r>
        <w:t>between</w:t>
      </w:r>
      <w:r>
        <w:rPr>
          <w:spacing w:val="-3"/>
        </w:rPr>
        <w:t xml:space="preserve"> </w:t>
      </w:r>
      <w:r>
        <w:t>two</w:t>
      </w:r>
      <w:r>
        <w:rPr>
          <w:spacing w:val="-6"/>
        </w:rPr>
        <w:t xml:space="preserve"> </w:t>
      </w:r>
      <w:r>
        <w:t>drugs</w:t>
      </w:r>
      <w:r>
        <w:rPr>
          <w:spacing w:val="-5"/>
        </w:rPr>
        <w:t xml:space="preserve"> </w:t>
      </w:r>
      <w:r>
        <w:t>&gt;</w:t>
      </w:r>
      <w:r>
        <w:rPr>
          <w:spacing w:val="-5"/>
        </w:rPr>
        <w:t xml:space="preserve"> </w:t>
      </w:r>
      <w:r>
        <w:t>1.5;</w:t>
      </w:r>
      <w:r>
        <w:rPr>
          <w:spacing w:val="-7"/>
        </w:rPr>
        <w:t xml:space="preserve"> </w:t>
      </w:r>
      <w:r>
        <w:t>theoretical</w:t>
      </w:r>
      <w:r>
        <w:rPr>
          <w:spacing w:val="-5"/>
        </w:rPr>
        <w:t xml:space="preserve"> </w:t>
      </w:r>
      <w:r>
        <w:t>plates</w:t>
      </w:r>
      <w:r>
        <w:rPr>
          <w:spacing w:val="-3"/>
        </w:rPr>
        <w:t xml:space="preserve"> </w:t>
      </w:r>
      <w:r>
        <w:t>of</w:t>
      </w:r>
      <w:r>
        <w:rPr>
          <w:spacing w:val="-5"/>
        </w:rPr>
        <w:t xml:space="preserve"> </w:t>
      </w:r>
      <w:r>
        <w:t>the</w:t>
      </w:r>
      <w:r>
        <w:rPr>
          <w:spacing w:val="-5"/>
        </w:rPr>
        <w:t xml:space="preserve"> GZP</w:t>
      </w:r>
    </w:p>
    <w:p w14:paraId="3CB2E5C8" w14:textId="77777777" w:rsidR="00E5653B" w:rsidRDefault="00000000">
      <w:pPr>
        <w:pStyle w:val="BodyText"/>
        <w:spacing w:before="2"/>
        <w:jc w:val="both"/>
      </w:pPr>
      <w:r>
        <w:t>&gt;</w:t>
      </w:r>
      <w:r>
        <w:rPr>
          <w:spacing w:val="-4"/>
        </w:rPr>
        <w:t xml:space="preserve"> </w:t>
      </w:r>
      <w:r>
        <w:t>3000;</w:t>
      </w:r>
      <w:r>
        <w:rPr>
          <w:spacing w:val="-2"/>
        </w:rPr>
        <w:t xml:space="preserve"> </w:t>
      </w:r>
      <w:r>
        <w:t>retention</w:t>
      </w:r>
      <w:r>
        <w:rPr>
          <w:spacing w:val="-3"/>
        </w:rPr>
        <w:t xml:space="preserve"> </w:t>
      </w:r>
      <w:r>
        <w:t>period</w:t>
      </w:r>
      <w:r>
        <w:rPr>
          <w:spacing w:val="-3"/>
        </w:rPr>
        <w:t xml:space="preserve"> </w:t>
      </w:r>
      <w:r>
        <w:t>of</w:t>
      </w:r>
      <w:r>
        <w:rPr>
          <w:spacing w:val="-4"/>
        </w:rPr>
        <w:t xml:space="preserve"> </w:t>
      </w:r>
      <w:r>
        <w:t>the</w:t>
      </w:r>
      <w:r>
        <w:rPr>
          <w:spacing w:val="-4"/>
        </w:rPr>
        <w:t xml:space="preserve"> </w:t>
      </w:r>
      <w:r>
        <w:t>second</w:t>
      </w:r>
      <w:r>
        <w:rPr>
          <w:spacing w:val="-3"/>
        </w:rPr>
        <w:t xml:space="preserve"> </w:t>
      </w:r>
      <w:r>
        <w:t>drug;</w:t>
      </w:r>
      <w:r>
        <w:rPr>
          <w:spacing w:val="-2"/>
        </w:rPr>
        <w:t xml:space="preserve"> </w:t>
      </w:r>
      <w:r>
        <w:t>and</w:t>
      </w:r>
      <w:r>
        <w:rPr>
          <w:spacing w:val="-3"/>
        </w:rPr>
        <w:t xml:space="preserve"> </w:t>
      </w:r>
      <w:r>
        <w:t>practical</w:t>
      </w:r>
      <w:r>
        <w:rPr>
          <w:spacing w:val="-4"/>
        </w:rPr>
        <w:t xml:space="preserve"> </w:t>
      </w:r>
      <w:r>
        <w:rPr>
          <w:spacing w:val="-2"/>
        </w:rPr>
        <w:t>execution</w:t>
      </w:r>
    </w:p>
    <w:p w14:paraId="3626019F" w14:textId="77777777" w:rsidR="00E5653B" w:rsidRDefault="00000000">
      <w:pPr>
        <w:pStyle w:val="Heading1"/>
        <w:jc w:val="both"/>
      </w:pPr>
      <w:r>
        <w:t>Statistical</w:t>
      </w:r>
      <w:r>
        <w:rPr>
          <w:spacing w:val="-7"/>
        </w:rPr>
        <w:t xml:space="preserve"> </w:t>
      </w:r>
      <w:r>
        <w:t>method</w:t>
      </w:r>
      <w:r>
        <w:rPr>
          <w:spacing w:val="-4"/>
        </w:rPr>
        <w:t xml:space="preserve"> </w:t>
      </w:r>
      <w:r>
        <w:t>validation</w:t>
      </w:r>
      <w:r>
        <w:rPr>
          <w:spacing w:val="-2"/>
        </w:rPr>
        <w:t xml:space="preserve"> </w:t>
      </w:r>
      <w:r>
        <w:t>and</w:t>
      </w:r>
      <w:r>
        <w:rPr>
          <w:spacing w:val="-5"/>
        </w:rPr>
        <w:t xml:space="preserve"> </w:t>
      </w:r>
      <w:r>
        <w:t>design</w:t>
      </w:r>
      <w:r>
        <w:rPr>
          <w:spacing w:val="-6"/>
        </w:rPr>
        <w:t xml:space="preserve"> </w:t>
      </w:r>
      <w:r>
        <w:rPr>
          <w:spacing w:val="-2"/>
        </w:rPr>
        <w:t>space</w:t>
      </w:r>
    </w:p>
    <w:p w14:paraId="6B19140A" w14:textId="77777777" w:rsidR="00E5653B" w:rsidRDefault="00000000">
      <w:pPr>
        <w:pStyle w:val="BodyText"/>
        <w:spacing w:before="4"/>
        <w:ind w:left="0"/>
        <w:rPr>
          <w:b/>
          <w:sz w:val="8"/>
        </w:rPr>
      </w:pPr>
      <w:r>
        <w:rPr>
          <w:b/>
          <w:noProof/>
          <w:sz w:val="8"/>
        </w:rPr>
        <w:drawing>
          <wp:anchor distT="0" distB="0" distL="0" distR="0" simplePos="0" relativeHeight="487590400" behindDoc="1" locked="0" layoutInCell="1" allowOverlap="1" wp14:anchorId="58B8678D" wp14:editId="35695F2C">
            <wp:simplePos x="0" y="0"/>
            <wp:positionH relativeFrom="page">
              <wp:posOffset>1018222</wp:posOffset>
            </wp:positionH>
            <wp:positionV relativeFrom="paragraph">
              <wp:posOffset>76477</wp:posOffset>
            </wp:positionV>
            <wp:extent cx="5515792" cy="433387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5515792" cy="4333875"/>
                    </a:xfrm>
                    <a:prstGeom prst="rect">
                      <a:avLst/>
                    </a:prstGeom>
                  </pic:spPr>
                </pic:pic>
              </a:graphicData>
            </a:graphic>
          </wp:anchor>
        </w:drawing>
      </w:r>
    </w:p>
    <w:p w14:paraId="3C22B753" w14:textId="77777777" w:rsidR="00E5653B" w:rsidRDefault="00000000">
      <w:pPr>
        <w:pStyle w:val="BodyText"/>
        <w:spacing w:before="132"/>
        <w:ind w:left="734"/>
      </w:pPr>
      <w:r>
        <w:rPr>
          <w:b/>
        </w:rPr>
        <w:t>[Table/Fig-</w:t>
      </w:r>
      <w:r>
        <w:rPr>
          <w:b/>
          <w:spacing w:val="-5"/>
        </w:rPr>
        <w:t xml:space="preserve"> </w:t>
      </w:r>
      <w:r>
        <w:rPr>
          <w:b/>
        </w:rPr>
        <w:t>4]:</w:t>
      </w:r>
      <w:r>
        <w:rPr>
          <w:b/>
          <w:spacing w:val="-2"/>
        </w:rPr>
        <w:t xml:space="preserve"> </w:t>
      </w:r>
      <w:r>
        <w:t>3D</w:t>
      </w:r>
      <w:r>
        <w:rPr>
          <w:spacing w:val="-4"/>
        </w:rPr>
        <w:t xml:space="preserve"> </w:t>
      </w:r>
      <w:r>
        <w:t>Contour</w:t>
      </w:r>
      <w:r>
        <w:rPr>
          <w:spacing w:val="-2"/>
        </w:rPr>
        <w:t xml:space="preserve"> </w:t>
      </w:r>
      <w:r>
        <w:t>plots</w:t>
      </w:r>
      <w:r>
        <w:rPr>
          <w:spacing w:val="-5"/>
        </w:rPr>
        <w:t xml:space="preserve"> </w:t>
      </w:r>
      <w:r>
        <w:t>for</w:t>
      </w:r>
      <w:r>
        <w:rPr>
          <w:spacing w:val="-5"/>
        </w:rPr>
        <w:t xml:space="preserve"> </w:t>
      </w:r>
      <w:r>
        <w:t>optimized</w:t>
      </w:r>
      <w:r>
        <w:rPr>
          <w:spacing w:val="-5"/>
        </w:rPr>
        <w:t xml:space="preserve"> </w:t>
      </w:r>
      <w:r>
        <w:t>method</w:t>
      </w:r>
      <w:r>
        <w:rPr>
          <w:spacing w:val="-3"/>
        </w:rPr>
        <w:t xml:space="preserve"> </w:t>
      </w:r>
      <w:r>
        <w:t>with</w:t>
      </w:r>
      <w:r>
        <w:rPr>
          <w:spacing w:val="-6"/>
        </w:rPr>
        <w:t xml:space="preserve"> </w:t>
      </w:r>
      <w:r>
        <w:t>interaction</w:t>
      </w:r>
      <w:r>
        <w:rPr>
          <w:spacing w:val="-5"/>
        </w:rPr>
        <w:t xml:space="preserve"> </w:t>
      </w:r>
      <w:r>
        <w:t>of</w:t>
      </w:r>
      <w:r>
        <w:rPr>
          <w:spacing w:val="-5"/>
        </w:rPr>
        <w:t xml:space="preserve"> </w:t>
      </w:r>
      <w:r>
        <w:t>three</w:t>
      </w:r>
      <w:r>
        <w:rPr>
          <w:spacing w:val="-2"/>
        </w:rPr>
        <w:t xml:space="preserve"> </w:t>
      </w:r>
      <w:r>
        <w:t>factors</w:t>
      </w:r>
      <w:r>
        <w:rPr>
          <w:spacing w:val="-1"/>
        </w:rPr>
        <w:t xml:space="preserve"> </w:t>
      </w:r>
      <w:r>
        <w:t>on</w:t>
      </w:r>
      <w:r>
        <w:rPr>
          <w:spacing w:val="-3"/>
        </w:rPr>
        <w:t xml:space="preserve"> </w:t>
      </w:r>
      <w:r>
        <w:t>(a)</w:t>
      </w:r>
      <w:r>
        <w:rPr>
          <w:spacing w:val="-3"/>
        </w:rPr>
        <w:t xml:space="preserve"> </w:t>
      </w:r>
      <w:r>
        <w:t>R</w:t>
      </w:r>
      <w:r>
        <w:rPr>
          <w:spacing w:val="-4"/>
        </w:rPr>
        <w:t xml:space="preserve"> </w:t>
      </w:r>
      <w:r>
        <w:rPr>
          <w:spacing w:val="-5"/>
        </w:rPr>
        <w:t>1,</w:t>
      </w:r>
    </w:p>
    <w:p w14:paraId="1ADFB004" w14:textId="77777777" w:rsidR="00E5653B" w:rsidRDefault="00000000">
      <w:pPr>
        <w:pStyle w:val="BodyText"/>
        <w:spacing w:before="4"/>
        <w:ind w:left="4217"/>
      </w:pPr>
      <w:r>
        <w:t>(b) R</w:t>
      </w:r>
      <w:r>
        <w:rPr>
          <w:spacing w:val="-1"/>
        </w:rPr>
        <w:t xml:space="preserve"> </w:t>
      </w:r>
      <w:r>
        <w:t>2,</w:t>
      </w:r>
      <w:r>
        <w:rPr>
          <w:spacing w:val="-3"/>
        </w:rPr>
        <w:t xml:space="preserve"> </w:t>
      </w:r>
      <w:r>
        <w:t>and</w:t>
      </w:r>
      <w:r>
        <w:rPr>
          <w:spacing w:val="-2"/>
        </w:rPr>
        <w:t xml:space="preserve"> </w:t>
      </w:r>
      <w:r>
        <w:t>(c)</w:t>
      </w:r>
      <w:r>
        <w:rPr>
          <w:spacing w:val="-1"/>
        </w:rPr>
        <w:t xml:space="preserve"> </w:t>
      </w:r>
      <w:r>
        <w:t>R</w:t>
      </w:r>
      <w:r>
        <w:rPr>
          <w:spacing w:val="-1"/>
        </w:rPr>
        <w:t xml:space="preserve"> </w:t>
      </w:r>
      <w:r>
        <w:rPr>
          <w:spacing w:val="-5"/>
        </w:rPr>
        <w:t>3.</w:t>
      </w:r>
    </w:p>
    <w:p w14:paraId="12703A29" w14:textId="77777777" w:rsidR="00E5653B" w:rsidRDefault="00E5653B">
      <w:pPr>
        <w:pStyle w:val="BodyText"/>
        <w:sectPr w:rsidR="00E5653B">
          <w:pgSz w:w="11910" w:h="16840"/>
          <w:pgMar w:top="860" w:right="850" w:bottom="740" w:left="850" w:header="0" w:footer="524" w:gutter="0"/>
          <w:cols w:space="720"/>
        </w:sectPr>
      </w:pPr>
    </w:p>
    <w:p w14:paraId="5854CBC9" w14:textId="77777777" w:rsidR="00E5653B" w:rsidRDefault="00000000">
      <w:pPr>
        <w:pStyle w:val="BodyText"/>
        <w:spacing w:before="202"/>
        <w:ind w:left="0"/>
        <w:rPr>
          <w:i/>
          <w:sz w:val="20"/>
        </w:rPr>
      </w:pPr>
      <w:r>
        <w:rPr>
          <w:i/>
          <w:noProof/>
          <w:sz w:val="20"/>
        </w:rPr>
        <w:lastRenderedPageBreak/>
        <w:drawing>
          <wp:anchor distT="0" distB="0" distL="0" distR="0" simplePos="0" relativeHeight="487590912" behindDoc="1" locked="0" layoutInCell="1" allowOverlap="1" wp14:anchorId="2674E863" wp14:editId="6E03E9CA">
            <wp:simplePos x="0" y="0"/>
            <wp:positionH relativeFrom="page">
              <wp:posOffset>1308998</wp:posOffset>
            </wp:positionH>
            <wp:positionV relativeFrom="paragraph">
              <wp:posOffset>289952</wp:posOffset>
            </wp:positionV>
            <wp:extent cx="4928123" cy="2894837"/>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1" cstate="print"/>
                    <a:stretch>
                      <a:fillRect/>
                    </a:stretch>
                  </pic:blipFill>
                  <pic:spPr>
                    <a:xfrm>
                      <a:off x="0" y="0"/>
                      <a:ext cx="4928123" cy="2894837"/>
                    </a:xfrm>
                    <a:prstGeom prst="rect">
                      <a:avLst/>
                    </a:prstGeom>
                  </pic:spPr>
                </pic:pic>
              </a:graphicData>
            </a:graphic>
          </wp:anchor>
        </w:drawing>
      </w:r>
    </w:p>
    <w:p w14:paraId="481AC4BF" w14:textId="77777777" w:rsidR="00E5653B" w:rsidRDefault="00000000">
      <w:pPr>
        <w:pStyle w:val="BodyText"/>
        <w:spacing w:before="139"/>
        <w:ind w:left="4087" w:right="778" w:hanging="3073"/>
        <w:jc w:val="both"/>
      </w:pPr>
      <w:r>
        <w:rPr>
          <w:b/>
        </w:rPr>
        <w:t>[Table/Fig-</w:t>
      </w:r>
      <w:r>
        <w:rPr>
          <w:b/>
          <w:spacing w:val="19"/>
        </w:rPr>
        <w:t>5</w:t>
      </w:r>
      <w:proofErr w:type="gramStart"/>
      <w:r>
        <w:rPr>
          <w:b/>
          <w:spacing w:val="19"/>
        </w:rPr>
        <w:t>]</w:t>
      </w:r>
      <w:r>
        <w:rPr>
          <w:b/>
          <w:spacing w:val="-14"/>
        </w:rPr>
        <w:t xml:space="preserve"> </w:t>
      </w:r>
      <w:r>
        <w:rPr>
          <w:b/>
        </w:rPr>
        <w:t>:</w:t>
      </w:r>
      <w:proofErr w:type="gramEnd"/>
      <w:r>
        <w:rPr>
          <w:b/>
          <w:spacing w:val="40"/>
        </w:rPr>
        <w:t xml:space="preserve"> </w:t>
      </w:r>
      <w:r>
        <w:t>Perturbation</w:t>
      </w:r>
      <w:r>
        <w:rPr>
          <w:spacing w:val="40"/>
        </w:rPr>
        <w:t xml:space="preserve"> </w:t>
      </w:r>
      <w:r>
        <w:t>plots</w:t>
      </w:r>
      <w:r>
        <w:rPr>
          <w:spacing w:val="39"/>
        </w:rPr>
        <w:t xml:space="preserve"> </w:t>
      </w:r>
      <w:r>
        <w:t>for</w:t>
      </w:r>
      <w:r>
        <w:rPr>
          <w:spacing w:val="37"/>
        </w:rPr>
        <w:t xml:space="preserve"> </w:t>
      </w:r>
      <w:r>
        <w:t>optimized</w:t>
      </w:r>
      <w:r>
        <w:rPr>
          <w:spacing w:val="40"/>
        </w:rPr>
        <w:t xml:space="preserve"> </w:t>
      </w:r>
      <w:r>
        <w:t>method</w:t>
      </w:r>
      <w:r>
        <w:rPr>
          <w:spacing w:val="39"/>
        </w:rPr>
        <w:t xml:space="preserve"> </w:t>
      </w:r>
      <w:r>
        <w:t>with</w:t>
      </w:r>
      <w:r>
        <w:rPr>
          <w:spacing w:val="40"/>
        </w:rPr>
        <w:t xml:space="preserve"> </w:t>
      </w:r>
      <w:r>
        <w:t>interaction</w:t>
      </w:r>
      <w:r>
        <w:rPr>
          <w:spacing w:val="39"/>
        </w:rPr>
        <w:t xml:space="preserve"> </w:t>
      </w:r>
      <w:r>
        <w:t>of</w:t>
      </w:r>
      <w:r>
        <w:rPr>
          <w:spacing w:val="40"/>
        </w:rPr>
        <w:t xml:space="preserve"> </w:t>
      </w:r>
      <w:proofErr w:type="spellStart"/>
      <w:r>
        <w:t>threefactors</w:t>
      </w:r>
      <w:proofErr w:type="spellEnd"/>
      <w:r>
        <w:rPr>
          <w:spacing w:val="-3"/>
        </w:rPr>
        <w:t xml:space="preserve"> </w:t>
      </w:r>
      <w:r>
        <w:t>on (R 1, (b) R 2, and (c) R 3.</w:t>
      </w:r>
    </w:p>
    <w:p w14:paraId="45FAAE5A" w14:textId="77777777" w:rsidR="00E5653B" w:rsidRDefault="00000000">
      <w:pPr>
        <w:pStyle w:val="BodyText"/>
        <w:spacing w:before="118"/>
        <w:ind w:right="586"/>
        <w:jc w:val="both"/>
      </w:pPr>
      <w:r>
        <w:t>Based on the DoE results, the process model equations were derived and statistically confirmed using ANOVA for each model coefficient. This section's model coefficients were statistically significant (P values 0.0001). Furthermore, the F-ratios illustrate the significance of each coefficient in the model. larger R2 and lower LOF values imply a well-fitting model, whereas larger F-ratios show statistical significance for the analytical</w:t>
      </w:r>
      <w:r>
        <w:rPr>
          <w:spacing w:val="-1"/>
        </w:rPr>
        <w:t xml:space="preserve"> </w:t>
      </w:r>
      <w:r>
        <w:t>model equation. [</w:t>
      </w:r>
      <w:r>
        <w:rPr>
          <w:b/>
        </w:rPr>
        <w:t>Table/Fig- 4,5]</w:t>
      </w:r>
      <w:r>
        <w:rPr>
          <w:b/>
          <w:spacing w:val="-1"/>
        </w:rPr>
        <w:t xml:space="preserve"> </w:t>
      </w:r>
      <w:r>
        <w:t>show</w:t>
      </w:r>
      <w:r>
        <w:rPr>
          <w:spacing w:val="-1"/>
        </w:rPr>
        <w:t xml:space="preserve"> </w:t>
      </w:r>
      <w:r>
        <w:t>the 3D</w:t>
      </w:r>
      <w:r>
        <w:rPr>
          <w:spacing w:val="-1"/>
        </w:rPr>
        <w:t xml:space="preserve"> </w:t>
      </w:r>
      <w:r>
        <w:t>contour and perturbation plots for the A, B, and C interactions.</w:t>
      </w:r>
    </w:p>
    <w:p w14:paraId="3CFF79CE" w14:textId="77777777" w:rsidR="00E5653B" w:rsidRDefault="00000000">
      <w:pPr>
        <w:pStyle w:val="BodyText"/>
        <w:spacing w:before="122"/>
        <w:ind w:left="2032"/>
        <w:jc w:val="both"/>
      </w:pPr>
      <w:r>
        <w:rPr>
          <w:noProof/>
        </w:rPr>
        <mc:AlternateContent>
          <mc:Choice Requires="wps">
            <w:drawing>
              <wp:anchor distT="0" distB="0" distL="0" distR="0" simplePos="0" relativeHeight="487591424" behindDoc="1" locked="0" layoutInCell="1" allowOverlap="1" wp14:anchorId="272CE3B2" wp14:editId="0027DA24">
                <wp:simplePos x="0" y="0"/>
                <wp:positionH relativeFrom="page">
                  <wp:posOffset>914704</wp:posOffset>
                </wp:positionH>
                <wp:positionV relativeFrom="paragraph">
                  <wp:posOffset>268840</wp:posOffset>
                </wp:positionV>
                <wp:extent cx="550418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4180" cy="6350"/>
                        </a:xfrm>
                        <a:custGeom>
                          <a:avLst/>
                          <a:gdLst/>
                          <a:ahLst/>
                          <a:cxnLst/>
                          <a:rect l="l" t="t" r="r" b="b"/>
                          <a:pathLst>
                            <a:path w="5504180" h="6350">
                              <a:moveTo>
                                <a:pt x="1461770" y="0"/>
                              </a:moveTo>
                              <a:lnTo>
                                <a:pt x="0" y="0"/>
                              </a:lnTo>
                              <a:lnTo>
                                <a:pt x="0" y="6096"/>
                              </a:lnTo>
                              <a:lnTo>
                                <a:pt x="1461770" y="6096"/>
                              </a:lnTo>
                              <a:lnTo>
                                <a:pt x="1461770" y="0"/>
                              </a:lnTo>
                              <a:close/>
                            </a:path>
                            <a:path w="5504180" h="6350">
                              <a:moveTo>
                                <a:pt x="1467929" y="0"/>
                              </a:moveTo>
                              <a:lnTo>
                                <a:pt x="1461846" y="0"/>
                              </a:lnTo>
                              <a:lnTo>
                                <a:pt x="1461846" y="6096"/>
                              </a:lnTo>
                              <a:lnTo>
                                <a:pt x="1467929" y="6096"/>
                              </a:lnTo>
                              <a:lnTo>
                                <a:pt x="1467929" y="0"/>
                              </a:lnTo>
                              <a:close/>
                            </a:path>
                            <a:path w="5504180" h="6350">
                              <a:moveTo>
                                <a:pt x="4008691" y="0"/>
                              </a:moveTo>
                              <a:lnTo>
                                <a:pt x="4008691" y="0"/>
                              </a:lnTo>
                              <a:lnTo>
                                <a:pt x="1467942" y="0"/>
                              </a:lnTo>
                              <a:lnTo>
                                <a:pt x="1467942" y="6096"/>
                              </a:lnTo>
                              <a:lnTo>
                                <a:pt x="4008691" y="6096"/>
                              </a:lnTo>
                              <a:lnTo>
                                <a:pt x="4008691" y="0"/>
                              </a:lnTo>
                              <a:close/>
                            </a:path>
                            <a:path w="5504180" h="6350">
                              <a:moveTo>
                                <a:pt x="4539043" y="0"/>
                              </a:moveTo>
                              <a:lnTo>
                                <a:pt x="4014800" y="0"/>
                              </a:lnTo>
                              <a:lnTo>
                                <a:pt x="4008704" y="0"/>
                              </a:lnTo>
                              <a:lnTo>
                                <a:pt x="4008704" y="6096"/>
                              </a:lnTo>
                              <a:lnTo>
                                <a:pt x="4014800" y="6096"/>
                              </a:lnTo>
                              <a:lnTo>
                                <a:pt x="4539043" y="6096"/>
                              </a:lnTo>
                              <a:lnTo>
                                <a:pt x="4539043" y="0"/>
                              </a:lnTo>
                              <a:close/>
                            </a:path>
                            <a:path w="5504180" h="6350">
                              <a:moveTo>
                                <a:pt x="5504053" y="0"/>
                              </a:moveTo>
                              <a:lnTo>
                                <a:pt x="4545152" y="0"/>
                              </a:lnTo>
                              <a:lnTo>
                                <a:pt x="4539056" y="0"/>
                              </a:lnTo>
                              <a:lnTo>
                                <a:pt x="4539056" y="6096"/>
                              </a:lnTo>
                              <a:lnTo>
                                <a:pt x="4545152" y="6096"/>
                              </a:lnTo>
                              <a:lnTo>
                                <a:pt x="5504053" y="6096"/>
                              </a:lnTo>
                              <a:lnTo>
                                <a:pt x="5504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77F6CC" id="Graphic 13" o:spid="_x0000_s1026" style="position:absolute;margin-left:1in;margin-top:21.15pt;width:433.4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550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" path="m1461770,l,,,6096r1461770,l1461770,xem1467929,r-6083,l1461846,6096r6083,l1467929,xem4008691,r,l1467942,r,6096l4008691,6096r,-6096xem4539043,l4014800,r-6096,l4008704,6096r6096,l4539043,6096r,-6096xem5504053,l4545152,r-6096,l4539056,6096r6096,l5504053,6096r,-6096xe" fillcolor="black" stroked="f">
                <v:path arrowok="t"/>
                <w10:wrap type="topAndBottom" anchorx="page"/>
              </v:shape>
            </w:pict>
          </mc:Fallback>
        </mc:AlternateContent>
      </w:r>
      <w:r>
        <w:rPr>
          <w:noProof/>
        </w:rPr>
        <mc:AlternateContent>
          <mc:Choice Requires="wps">
            <w:drawing>
              <wp:anchor distT="0" distB="0" distL="0" distR="0" simplePos="0" relativeHeight="15732736" behindDoc="0" locked="0" layoutInCell="1" allowOverlap="1" wp14:anchorId="13E84C94" wp14:editId="51CE97C4">
                <wp:simplePos x="0" y="0"/>
                <wp:positionH relativeFrom="page">
                  <wp:posOffset>914704</wp:posOffset>
                </wp:positionH>
                <wp:positionV relativeFrom="paragraph">
                  <wp:posOffset>434969</wp:posOffset>
                </wp:positionV>
                <wp:extent cx="550418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4180" cy="6350"/>
                        </a:xfrm>
                        <a:custGeom>
                          <a:avLst/>
                          <a:gdLst/>
                          <a:ahLst/>
                          <a:cxnLst/>
                          <a:rect l="l" t="t" r="r" b="b"/>
                          <a:pathLst>
                            <a:path w="5504180" h="6350">
                              <a:moveTo>
                                <a:pt x="1461770" y="0"/>
                              </a:moveTo>
                              <a:lnTo>
                                <a:pt x="0" y="0"/>
                              </a:lnTo>
                              <a:lnTo>
                                <a:pt x="0" y="6083"/>
                              </a:lnTo>
                              <a:lnTo>
                                <a:pt x="1461770" y="6083"/>
                              </a:lnTo>
                              <a:lnTo>
                                <a:pt x="1461770" y="0"/>
                              </a:lnTo>
                              <a:close/>
                            </a:path>
                            <a:path w="5504180" h="6350">
                              <a:moveTo>
                                <a:pt x="1467929" y="0"/>
                              </a:moveTo>
                              <a:lnTo>
                                <a:pt x="1461846" y="0"/>
                              </a:lnTo>
                              <a:lnTo>
                                <a:pt x="1461846" y="6083"/>
                              </a:lnTo>
                              <a:lnTo>
                                <a:pt x="1467929" y="6083"/>
                              </a:lnTo>
                              <a:lnTo>
                                <a:pt x="1467929" y="0"/>
                              </a:lnTo>
                              <a:close/>
                            </a:path>
                            <a:path w="5504180" h="6350">
                              <a:moveTo>
                                <a:pt x="4008691" y="0"/>
                              </a:moveTo>
                              <a:lnTo>
                                <a:pt x="4008691" y="0"/>
                              </a:lnTo>
                              <a:lnTo>
                                <a:pt x="1467942" y="0"/>
                              </a:lnTo>
                              <a:lnTo>
                                <a:pt x="1467942" y="6083"/>
                              </a:lnTo>
                              <a:lnTo>
                                <a:pt x="4008691" y="6083"/>
                              </a:lnTo>
                              <a:lnTo>
                                <a:pt x="4008691" y="0"/>
                              </a:lnTo>
                              <a:close/>
                            </a:path>
                            <a:path w="5504180" h="6350">
                              <a:moveTo>
                                <a:pt x="4539043" y="0"/>
                              </a:moveTo>
                              <a:lnTo>
                                <a:pt x="4014800" y="0"/>
                              </a:lnTo>
                              <a:lnTo>
                                <a:pt x="4008704" y="0"/>
                              </a:lnTo>
                              <a:lnTo>
                                <a:pt x="4008704" y="6083"/>
                              </a:lnTo>
                              <a:lnTo>
                                <a:pt x="4014800" y="6083"/>
                              </a:lnTo>
                              <a:lnTo>
                                <a:pt x="4539043" y="6083"/>
                              </a:lnTo>
                              <a:lnTo>
                                <a:pt x="4539043" y="0"/>
                              </a:lnTo>
                              <a:close/>
                            </a:path>
                            <a:path w="5504180" h="6350">
                              <a:moveTo>
                                <a:pt x="5504053" y="0"/>
                              </a:moveTo>
                              <a:lnTo>
                                <a:pt x="4545152" y="0"/>
                              </a:lnTo>
                              <a:lnTo>
                                <a:pt x="4539056" y="0"/>
                              </a:lnTo>
                              <a:lnTo>
                                <a:pt x="4539056" y="6083"/>
                              </a:lnTo>
                              <a:lnTo>
                                <a:pt x="4545152" y="6083"/>
                              </a:lnTo>
                              <a:lnTo>
                                <a:pt x="5504053" y="6083"/>
                              </a:lnTo>
                              <a:lnTo>
                                <a:pt x="5504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06E66E" id="Graphic 14" o:spid="_x0000_s1026" style="position:absolute;margin-left:1in;margin-top:34.25pt;width:433.4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550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" path="m1461770,l,,,6083r1461770,l1461770,xem1467929,r-6083,l1461846,6083r6083,l1467929,xem4008691,r,l1467942,r,6083l4008691,6083r,-6083xem4539043,l4014800,r-6096,l4008704,6083r6096,l4539043,6083r,-6083xem5504053,l4545152,r-6096,l4539056,6083r6096,l5504053,6083r,-6083xe" fillcolor="black" stroked="f">
                <v:path arrowok="t"/>
                <w10:wrap anchorx="page"/>
              </v:shape>
            </w:pict>
          </mc:Fallback>
        </mc:AlternateContent>
      </w:r>
      <w:r>
        <w:rPr>
          <w:noProof/>
        </w:rPr>
        <mc:AlternateContent>
          <mc:Choice Requires="wps">
            <w:drawing>
              <wp:anchor distT="0" distB="0" distL="0" distR="0" simplePos="0" relativeHeight="15733248" behindDoc="0" locked="0" layoutInCell="1" allowOverlap="1" wp14:anchorId="7DA125C7" wp14:editId="2A334512">
                <wp:simplePos x="0" y="0"/>
                <wp:positionH relativeFrom="page">
                  <wp:posOffset>867460</wp:posOffset>
                </wp:positionH>
                <wp:positionV relativeFrom="paragraph">
                  <wp:posOffset>441053</wp:posOffset>
                </wp:positionV>
                <wp:extent cx="5589905" cy="14509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9905" cy="14509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666"/>
                              <w:gridCol w:w="962"/>
                              <w:gridCol w:w="932"/>
                              <w:gridCol w:w="754"/>
                              <w:gridCol w:w="1015"/>
                              <w:gridCol w:w="1350"/>
                            </w:tblGrid>
                            <w:tr w:rsidR="00E5653B" w14:paraId="68FF4D54" w14:textId="77777777">
                              <w:trPr>
                                <w:trHeight w:val="379"/>
                              </w:trPr>
                              <w:tc>
                                <w:tcPr>
                                  <w:tcW w:w="4628" w:type="dxa"/>
                                  <w:gridSpan w:val="2"/>
                                </w:tcPr>
                                <w:p w14:paraId="71C6481F" w14:textId="77777777" w:rsidR="00E5653B" w:rsidRDefault="00000000">
                                  <w:pPr>
                                    <w:pStyle w:val="TableParagraph"/>
                                    <w:tabs>
                                      <w:tab w:val="left" w:pos="2570"/>
                                      <w:tab w:val="left" w:pos="3859"/>
                                    </w:tabs>
                                    <w:spacing w:line="359" w:lineRule="exact"/>
                                    <w:ind w:left="508"/>
                                    <w:jc w:val="left"/>
                                  </w:pPr>
                                  <w:r>
                                    <w:t>A:</w:t>
                                  </w:r>
                                  <w:r>
                                    <w:rPr>
                                      <w:spacing w:val="-1"/>
                                    </w:rPr>
                                    <w:t xml:space="preserve"> </w:t>
                                  </w:r>
                                  <w:r>
                                    <w:rPr>
                                      <w:spacing w:val="-2"/>
                                    </w:rPr>
                                    <w:t>ETHANOL</w:t>
                                  </w:r>
                                  <w:r>
                                    <w:tab/>
                                  </w:r>
                                  <w:r>
                                    <w:rPr>
                                      <w:position w:val="13"/>
                                    </w:rPr>
                                    <w:t>is</w:t>
                                  </w:r>
                                  <w:r>
                                    <w:rPr>
                                      <w:spacing w:val="-4"/>
                                      <w:position w:val="13"/>
                                    </w:rPr>
                                    <w:t xml:space="preserve"> </w:t>
                                  </w:r>
                                  <w:r>
                                    <w:rPr>
                                      <w:position w:val="13"/>
                                    </w:rPr>
                                    <w:t>target</w:t>
                                  </w:r>
                                  <w:r>
                                    <w:rPr>
                                      <w:spacing w:val="-2"/>
                                      <w:position w:val="13"/>
                                    </w:rPr>
                                    <w:t xml:space="preserve"> </w:t>
                                  </w:r>
                                  <w:r>
                                    <w:rPr>
                                      <w:spacing w:val="-10"/>
                                      <w:position w:val="13"/>
                                    </w:rPr>
                                    <w:t>=</w:t>
                                  </w:r>
                                  <w:r>
                                    <w:rPr>
                                      <w:position w:val="13"/>
                                    </w:rPr>
                                    <w:tab/>
                                  </w:r>
                                  <w:r>
                                    <w:rPr>
                                      <w:spacing w:val="-2"/>
                                    </w:rPr>
                                    <w:t>57.027</w:t>
                                  </w:r>
                                </w:p>
                              </w:tc>
                              <w:tc>
                                <w:tcPr>
                                  <w:tcW w:w="932" w:type="dxa"/>
                                </w:tcPr>
                                <w:p w14:paraId="5EC9BF4D" w14:textId="77777777" w:rsidR="00E5653B" w:rsidRDefault="00000000">
                                  <w:pPr>
                                    <w:pStyle w:val="TableParagraph"/>
                                    <w:spacing w:before="126" w:line="233" w:lineRule="exact"/>
                                    <w:ind w:left="162"/>
                                    <w:jc w:val="left"/>
                                  </w:pPr>
                                  <w:r>
                                    <w:rPr>
                                      <w:spacing w:val="-2"/>
                                    </w:rPr>
                                    <w:t>62.97</w:t>
                                  </w:r>
                                </w:p>
                              </w:tc>
                              <w:tc>
                                <w:tcPr>
                                  <w:tcW w:w="754" w:type="dxa"/>
                                </w:tcPr>
                                <w:p w14:paraId="7CBCD87E" w14:textId="77777777" w:rsidR="00E5653B" w:rsidRDefault="00000000">
                                  <w:pPr>
                                    <w:pStyle w:val="TableParagraph"/>
                                    <w:spacing w:before="126" w:line="233" w:lineRule="exact"/>
                                    <w:ind w:right="90"/>
                                  </w:pPr>
                                  <w:r>
                                    <w:rPr>
                                      <w:spacing w:val="-10"/>
                                    </w:rPr>
                                    <w:t>1</w:t>
                                  </w:r>
                                </w:p>
                              </w:tc>
                              <w:tc>
                                <w:tcPr>
                                  <w:tcW w:w="1015" w:type="dxa"/>
                                </w:tcPr>
                                <w:p w14:paraId="73CA4CB6" w14:textId="77777777" w:rsidR="00E5653B" w:rsidRDefault="00000000">
                                  <w:pPr>
                                    <w:pStyle w:val="TableParagraph"/>
                                    <w:spacing w:before="126" w:line="233" w:lineRule="exact"/>
                                    <w:ind w:left="373"/>
                                    <w:jc w:val="left"/>
                                  </w:pPr>
                                  <w:r>
                                    <w:rPr>
                                      <w:spacing w:val="-10"/>
                                    </w:rPr>
                                    <w:t>1</w:t>
                                  </w:r>
                                </w:p>
                              </w:tc>
                              <w:tc>
                                <w:tcPr>
                                  <w:tcW w:w="1350" w:type="dxa"/>
                                </w:tcPr>
                                <w:p w14:paraId="32EDD489" w14:textId="77777777" w:rsidR="00E5653B" w:rsidRDefault="00000000">
                                  <w:pPr>
                                    <w:pStyle w:val="TableParagraph"/>
                                    <w:spacing w:before="126" w:line="233" w:lineRule="exact"/>
                                    <w:ind w:right="162"/>
                                  </w:pPr>
                                  <w:r>
                                    <w:rPr>
                                      <w:spacing w:val="-10"/>
                                    </w:rPr>
                                    <w:t>3</w:t>
                                  </w:r>
                                </w:p>
                              </w:tc>
                            </w:tr>
                            <w:tr w:rsidR="00E5653B" w14:paraId="167A65D5" w14:textId="77777777">
                              <w:trPr>
                                <w:trHeight w:val="386"/>
                              </w:trPr>
                              <w:tc>
                                <w:tcPr>
                                  <w:tcW w:w="4628" w:type="dxa"/>
                                  <w:gridSpan w:val="2"/>
                                </w:tcPr>
                                <w:p w14:paraId="25468D3F" w14:textId="77777777" w:rsidR="00E5653B" w:rsidRDefault="00000000">
                                  <w:pPr>
                                    <w:pStyle w:val="TableParagraph"/>
                                    <w:tabs>
                                      <w:tab w:val="left" w:pos="2570"/>
                                      <w:tab w:val="right" w:pos="4356"/>
                                    </w:tabs>
                                    <w:spacing w:before="123" w:line="243" w:lineRule="exact"/>
                                    <w:ind w:left="405"/>
                                    <w:jc w:val="left"/>
                                  </w:pPr>
                                  <w:r>
                                    <w:t>B:</w:t>
                                  </w:r>
                                  <w:r>
                                    <w:rPr>
                                      <w:spacing w:val="-4"/>
                                    </w:rPr>
                                    <w:t xml:space="preserve"> </w:t>
                                  </w:r>
                                  <w:r>
                                    <w:t>FLOW</w:t>
                                  </w:r>
                                  <w:r>
                                    <w:rPr>
                                      <w:spacing w:val="-1"/>
                                    </w:rPr>
                                    <w:t xml:space="preserve"> </w:t>
                                  </w:r>
                                  <w:r>
                                    <w:rPr>
                                      <w:spacing w:val="-4"/>
                                    </w:rPr>
                                    <w:t>RATE</w:t>
                                  </w:r>
                                  <w:r>
                                    <w:tab/>
                                  </w:r>
                                  <w:r>
                                    <w:rPr>
                                      <w:position w:val="13"/>
                                    </w:rPr>
                                    <w:t>is</w:t>
                                  </w:r>
                                  <w:r>
                                    <w:rPr>
                                      <w:spacing w:val="-4"/>
                                      <w:position w:val="13"/>
                                    </w:rPr>
                                    <w:t xml:space="preserve"> </w:t>
                                  </w:r>
                                  <w:r>
                                    <w:rPr>
                                      <w:position w:val="13"/>
                                    </w:rPr>
                                    <w:t>target</w:t>
                                  </w:r>
                                  <w:r>
                                    <w:rPr>
                                      <w:spacing w:val="-2"/>
                                      <w:position w:val="13"/>
                                    </w:rPr>
                                    <w:t xml:space="preserve"> </w:t>
                                  </w:r>
                                  <w:r>
                                    <w:rPr>
                                      <w:spacing w:val="-10"/>
                                      <w:position w:val="13"/>
                                    </w:rPr>
                                    <w:t>=</w:t>
                                  </w:r>
                                  <w:r>
                                    <w:rPr>
                                      <w:position w:val="13"/>
                                    </w:rPr>
                                    <w:tab/>
                                  </w:r>
                                  <w:r>
                                    <w:rPr>
                                      <w:spacing w:val="-4"/>
                                    </w:rPr>
                                    <w:t>0.47</w:t>
                                  </w:r>
                                </w:p>
                              </w:tc>
                              <w:tc>
                                <w:tcPr>
                                  <w:tcW w:w="932" w:type="dxa"/>
                                </w:tcPr>
                                <w:p w14:paraId="1EA57BC9" w14:textId="77777777" w:rsidR="00E5653B" w:rsidRDefault="00E5653B">
                                  <w:pPr>
                                    <w:pStyle w:val="TableParagraph"/>
                                    <w:jc w:val="left"/>
                                  </w:pPr>
                                </w:p>
                                <w:p w14:paraId="4D8A95F3" w14:textId="77777777" w:rsidR="00E5653B" w:rsidRDefault="00000000">
                                  <w:pPr>
                                    <w:pStyle w:val="TableParagraph"/>
                                    <w:spacing w:line="113" w:lineRule="exact"/>
                                    <w:ind w:left="218"/>
                                    <w:jc w:val="left"/>
                                  </w:pPr>
                                  <w:r>
                                    <w:rPr>
                                      <w:spacing w:val="-4"/>
                                    </w:rPr>
                                    <w:t>0.52</w:t>
                                  </w:r>
                                </w:p>
                              </w:tc>
                              <w:tc>
                                <w:tcPr>
                                  <w:tcW w:w="754" w:type="dxa"/>
                                </w:tcPr>
                                <w:p w14:paraId="58A77380" w14:textId="77777777" w:rsidR="00E5653B" w:rsidRDefault="00E5653B">
                                  <w:pPr>
                                    <w:pStyle w:val="TableParagraph"/>
                                    <w:jc w:val="left"/>
                                  </w:pPr>
                                </w:p>
                                <w:p w14:paraId="2B06E8BE" w14:textId="77777777" w:rsidR="00E5653B" w:rsidRDefault="00000000">
                                  <w:pPr>
                                    <w:pStyle w:val="TableParagraph"/>
                                    <w:spacing w:line="113" w:lineRule="exact"/>
                                    <w:ind w:right="90"/>
                                  </w:pPr>
                                  <w:r>
                                    <w:rPr>
                                      <w:spacing w:val="-10"/>
                                    </w:rPr>
                                    <w:t>1</w:t>
                                  </w:r>
                                </w:p>
                              </w:tc>
                              <w:tc>
                                <w:tcPr>
                                  <w:tcW w:w="1015" w:type="dxa"/>
                                </w:tcPr>
                                <w:p w14:paraId="431B8270" w14:textId="77777777" w:rsidR="00E5653B" w:rsidRDefault="00E5653B">
                                  <w:pPr>
                                    <w:pStyle w:val="TableParagraph"/>
                                    <w:jc w:val="left"/>
                                  </w:pPr>
                                </w:p>
                                <w:p w14:paraId="1167CC1F" w14:textId="77777777" w:rsidR="00E5653B" w:rsidRDefault="00000000">
                                  <w:pPr>
                                    <w:pStyle w:val="TableParagraph"/>
                                    <w:spacing w:line="113" w:lineRule="exact"/>
                                    <w:ind w:left="373"/>
                                    <w:jc w:val="left"/>
                                  </w:pPr>
                                  <w:r>
                                    <w:rPr>
                                      <w:spacing w:val="-10"/>
                                    </w:rPr>
                                    <w:t>1</w:t>
                                  </w:r>
                                </w:p>
                              </w:tc>
                              <w:tc>
                                <w:tcPr>
                                  <w:tcW w:w="1350" w:type="dxa"/>
                                </w:tcPr>
                                <w:p w14:paraId="560E7509" w14:textId="77777777" w:rsidR="00E5653B" w:rsidRDefault="00E5653B">
                                  <w:pPr>
                                    <w:pStyle w:val="TableParagraph"/>
                                    <w:jc w:val="left"/>
                                  </w:pPr>
                                </w:p>
                                <w:p w14:paraId="03ACC7D2" w14:textId="77777777" w:rsidR="00E5653B" w:rsidRDefault="00000000">
                                  <w:pPr>
                                    <w:pStyle w:val="TableParagraph"/>
                                    <w:spacing w:line="113" w:lineRule="exact"/>
                                    <w:ind w:right="162"/>
                                  </w:pPr>
                                  <w:r>
                                    <w:rPr>
                                      <w:spacing w:val="-10"/>
                                    </w:rPr>
                                    <w:t>3</w:t>
                                  </w:r>
                                </w:p>
                              </w:tc>
                            </w:tr>
                            <w:tr w:rsidR="00E5653B" w14:paraId="08B8F1F1" w14:textId="77777777">
                              <w:trPr>
                                <w:trHeight w:val="249"/>
                              </w:trPr>
                              <w:tc>
                                <w:tcPr>
                                  <w:tcW w:w="3666" w:type="dxa"/>
                                </w:tcPr>
                                <w:p w14:paraId="70A16C1A" w14:textId="77777777" w:rsidR="00E5653B" w:rsidRDefault="00000000">
                                  <w:pPr>
                                    <w:pStyle w:val="TableParagraph"/>
                                    <w:spacing w:line="229" w:lineRule="exact"/>
                                    <w:ind w:right="457"/>
                                    <w:jc w:val="right"/>
                                  </w:pPr>
                                  <w:r>
                                    <w:rPr>
                                      <w:spacing w:val="-4"/>
                                    </w:rPr>
                                    <w:t>0.50</w:t>
                                  </w:r>
                                </w:p>
                              </w:tc>
                              <w:tc>
                                <w:tcPr>
                                  <w:tcW w:w="962" w:type="dxa"/>
                                </w:tcPr>
                                <w:p w14:paraId="7BBD0579" w14:textId="77777777" w:rsidR="00E5653B" w:rsidRDefault="00E5653B">
                                  <w:pPr>
                                    <w:pStyle w:val="TableParagraph"/>
                                    <w:jc w:val="left"/>
                                    <w:rPr>
                                      <w:sz w:val="18"/>
                                    </w:rPr>
                                  </w:pPr>
                                </w:p>
                              </w:tc>
                              <w:tc>
                                <w:tcPr>
                                  <w:tcW w:w="932" w:type="dxa"/>
                                </w:tcPr>
                                <w:p w14:paraId="1D87DFAE" w14:textId="77777777" w:rsidR="00E5653B" w:rsidRDefault="00E5653B">
                                  <w:pPr>
                                    <w:pStyle w:val="TableParagraph"/>
                                    <w:jc w:val="left"/>
                                    <w:rPr>
                                      <w:sz w:val="18"/>
                                    </w:rPr>
                                  </w:pPr>
                                </w:p>
                              </w:tc>
                              <w:tc>
                                <w:tcPr>
                                  <w:tcW w:w="754" w:type="dxa"/>
                                </w:tcPr>
                                <w:p w14:paraId="009CDF45" w14:textId="77777777" w:rsidR="00E5653B" w:rsidRDefault="00E5653B">
                                  <w:pPr>
                                    <w:pStyle w:val="TableParagraph"/>
                                    <w:jc w:val="left"/>
                                    <w:rPr>
                                      <w:sz w:val="18"/>
                                    </w:rPr>
                                  </w:pPr>
                                </w:p>
                              </w:tc>
                              <w:tc>
                                <w:tcPr>
                                  <w:tcW w:w="1015" w:type="dxa"/>
                                </w:tcPr>
                                <w:p w14:paraId="1D2E115E" w14:textId="77777777" w:rsidR="00E5653B" w:rsidRDefault="00E5653B">
                                  <w:pPr>
                                    <w:pStyle w:val="TableParagraph"/>
                                    <w:jc w:val="left"/>
                                    <w:rPr>
                                      <w:sz w:val="18"/>
                                    </w:rPr>
                                  </w:pPr>
                                </w:p>
                              </w:tc>
                              <w:tc>
                                <w:tcPr>
                                  <w:tcW w:w="1350" w:type="dxa"/>
                                </w:tcPr>
                                <w:p w14:paraId="0B5CF894" w14:textId="77777777" w:rsidR="00E5653B" w:rsidRDefault="00E5653B">
                                  <w:pPr>
                                    <w:pStyle w:val="TableParagraph"/>
                                    <w:jc w:val="left"/>
                                    <w:rPr>
                                      <w:sz w:val="18"/>
                                    </w:rPr>
                                  </w:pPr>
                                </w:p>
                              </w:tc>
                            </w:tr>
                            <w:tr w:rsidR="00E5653B" w14:paraId="593DF9CE" w14:textId="77777777">
                              <w:trPr>
                                <w:trHeight w:val="253"/>
                              </w:trPr>
                              <w:tc>
                                <w:tcPr>
                                  <w:tcW w:w="3666" w:type="dxa"/>
                                </w:tcPr>
                                <w:p w14:paraId="3A264DCE" w14:textId="77777777" w:rsidR="00E5653B" w:rsidRDefault="00000000">
                                  <w:pPr>
                                    <w:pStyle w:val="TableParagraph"/>
                                    <w:tabs>
                                      <w:tab w:val="left" w:pos="2083"/>
                                    </w:tabs>
                                    <w:spacing w:line="233" w:lineRule="exact"/>
                                    <w:ind w:right="191"/>
                                    <w:jc w:val="right"/>
                                  </w:pPr>
                                  <w:r>
                                    <w:t>C:</w:t>
                                  </w:r>
                                  <w:r>
                                    <w:rPr>
                                      <w:spacing w:val="-2"/>
                                    </w:rPr>
                                    <w:t xml:space="preserve"> Temperature</w:t>
                                  </w:r>
                                  <w:r>
                                    <w:tab/>
                                    <w:t>is</w:t>
                                  </w:r>
                                  <w:r>
                                    <w:rPr>
                                      <w:spacing w:val="-1"/>
                                    </w:rPr>
                                    <w:t xml:space="preserve"> </w:t>
                                  </w:r>
                                  <w:r>
                                    <w:t xml:space="preserve">in </w:t>
                                  </w:r>
                                  <w:r>
                                    <w:rPr>
                                      <w:spacing w:val="-2"/>
                                    </w:rPr>
                                    <w:t>range</w:t>
                                  </w:r>
                                </w:p>
                              </w:tc>
                              <w:tc>
                                <w:tcPr>
                                  <w:tcW w:w="962" w:type="dxa"/>
                                </w:tcPr>
                                <w:p w14:paraId="6A83B036" w14:textId="77777777" w:rsidR="00E5653B" w:rsidRDefault="00000000">
                                  <w:pPr>
                                    <w:pStyle w:val="TableParagraph"/>
                                    <w:spacing w:line="233" w:lineRule="exact"/>
                                    <w:ind w:left="35" w:right="3"/>
                                  </w:pPr>
                                  <w:r>
                                    <w:rPr>
                                      <w:spacing w:val="-2"/>
                                    </w:rPr>
                                    <w:t>33.21</w:t>
                                  </w:r>
                                </w:p>
                              </w:tc>
                              <w:tc>
                                <w:tcPr>
                                  <w:tcW w:w="932" w:type="dxa"/>
                                </w:tcPr>
                                <w:p w14:paraId="590BFE01" w14:textId="77777777" w:rsidR="00E5653B" w:rsidRDefault="00000000">
                                  <w:pPr>
                                    <w:pStyle w:val="TableParagraph"/>
                                    <w:spacing w:line="233" w:lineRule="exact"/>
                                    <w:ind w:left="162"/>
                                    <w:jc w:val="left"/>
                                  </w:pPr>
                                  <w:r>
                                    <w:rPr>
                                      <w:spacing w:val="-2"/>
                                    </w:rPr>
                                    <w:t>36.78</w:t>
                                  </w:r>
                                </w:p>
                              </w:tc>
                              <w:tc>
                                <w:tcPr>
                                  <w:tcW w:w="754" w:type="dxa"/>
                                </w:tcPr>
                                <w:p w14:paraId="3C1C45E7" w14:textId="77777777" w:rsidR="00E5653B" w:rsidRDefault="00000000">
                                  <w:pPr>
                                    <w:pStyle w:val="TableParagraph"/>
                                    <w:spacing w:line="233" w:lineRule="exact"/>
                                    <w:ind w:right="90"/>
                                  </w:pPr>
                                  <w:r>
                                    <w:rPr>
                                      <w:spacing w:val="-10"/>
                                    </w:rPr>
                                    <w:t>1</w:t>
                                  </w:r>
                                </w:p>
                              </w:tc>
                              <w:tc>
                                <w:tcPr>
                                  <w:tcW w:w="1015" w:type="dxa"/>
                                </w:tcPr>
                                <w:p w14:paraId="23B28B15" w14:textId="77777777" w:rsidR="00E5653B" w:rsidRDefault="00000000">
                                  <w:pPr>
                                    <w:pStyle w:val="TableParagraph"/>
                                    <w:spacing w:line="233" w:lineRule="exact"/>
                                    <w:ind w:left="373"/>
                                    <w:jc w:val="left"/>
                                  </w:pPr>
                                  <w:r>
                                    <w:rPr>
                                      <w:spacing w:val="-10"/>
                                    </w:rPr>
                                    <w:t>1</w:t>
                                  </w:r>
                                </w:p>
                              </w:tc>
                              <w:tc>
                                <w:tcPr>
                                  <w:tcW w:w="1350" w:type="dxa"/>
                                </w:tcPr>
                                <w:p w14:paraId="138E6824" w14:textId="77777777" w:rsidR="00E5653B" w:rsidRDefault="00000000">
                                  <w:pPr>
                                    <w:pStyle w:val="TableParagraph"/>
                                    <w:spacing w:line="233" w:lineRule="exact"/>
                                    <w:ind w:right="162"/>
                                  </w:pPr>
                                  <w:r>
                                    <w:rPr>
                                      <w:spacing w:val="-10"/>
                                    </w:rPr>
                                    <w:t>3</w:t>
                                  </w:r>
                                </w:p>
                              </w:tc>
                            </w:tr>
                            <w:tr w:rsidR="00E5653B" w14:paraId="1B19F550" w14:textId="77777777">
                              <w:trPr>
                                <w:trHeight w:val="315"/>
                              </w:trPr>
                              <w:tc>
                                <w:tcPr>
                                  <w:tcW w:w="3666" w:type="dxa"/>
                                </w:tcPr>
                                <w:p w14:paraId="39A52DAD" w14:textId="77777777" w:rsidR="00E5653B" w:rsidRDefault="00000000">
                                  <w:pPr>
                                    <w:pStyle w:val="TableParagraph"/>
                                    <w:tabs>
                                      <w:tab w:val="left" w:pos="1865"/>
                                    </w:tabs>
                                    <w:spacing w:line="248" w:lineRule="exact"/>
                                    <w:ind w:right="191"/>
                                    <w:jc w:val="right"/>
                                  </w:pPr>
                                  <w:r>
                                    <w:rPr>
                                      <w:spacing w:val="-2"/>
                                    </w:rPr>
                                    <w:t>Resolution</w:t>
                                  </w:r>
                                  <w:r>
                                    <w:tab/>
                                    <w:t>is</w:t>
                                  </w:r>
                                  <w:r>
                                    <w:rPr>
                                      <w:spacing w:val="-3"/>
                                    </w:rPr>
                                    <w:t xml:space="preserve"> </w:t>
                                  </w:r>
                                  <w:r>
                                    <w:t xml:space="preserve">in </w:t>
                                  </w:r>
                                  <w:r>
                                    <w:rPr>
                                      <w:spacing w:val="-2"/>
                                    </w:rPr>
                                    <w:t>range</w:t>
                                  </w:r>
                                </w:p>
                              </w:tc>
                              <w:tc>
                                <w:tcPr>
                                  <w:tcW w:w="962" w:type="dxa"/>
                                </w:tcPr>
                                <w:p w14:paraId="10D61786" w14:textId="77777777" w:rsidR="00E5653B" w:rsidRDefault="00000000">
                                  <w:pPr>
                                    <w:pStyle w:val="TableParagraph"/>
                                    <w:spacing w:line="248" w:lineRule="exact"/>
                                    <w:ind w:left="35" w:right="3"/>
                                  </w:pPr>
                                  <w:r>
                                    <w:rPr>
                                      <w:spacing w:val="-4"/>
                                    </w:rPr>
                                    <w:t>5.03</w:t>
                                  </w:r>
                                </w:p>
                              </w:tc>
                              <w:tc>
                                <w:tcPr>
                                  <w:tcW w:w="932" w:type="dxa"/>
                                </w:tcPr>
                                <w:p w14:paraId="005122B6" w14:textId="77777777" w:rsidR="00E5653B" w:rsidRDefault="00000000">
                                  <w:pPr>
                                    <w:pStyle w:val="TableParagraph"/>
                                    <w:spacing w:line="248" w:lineRule="exact"/>
                                    <w:ind w:left="218"/>
                                    <w:jc w:val="left"/>
                                  </w:pPr>
                                  <w:r>
                                    <w:rPr>
                                      <w:spacing w:val="-4"/>
                                    </w:rPr>
                                    <w:t>5.86</w:t>
                                  </w:r>
                                </w:p>
                              </w:tc>
                              <w:tc>
                                <w:tcPr>
                                  <w:tcW w:w="754" w:type="dxa"/>
                                </w:tcPr>
                                <w:p w14:paraId="43AD47FB" w14:textId="77777777" w:rsidR="00E5653B" w:rsidRDefault="00000000">
                                  <w:pPr>
                                    <w:pStyle w:val="TableParagraph"/>
                                    <w:spacing w:line="248" w:lineRule="exact"/>
                                    <w:ind w:right="90"/>
                                  </w:pPr>
                                  <w:r>
                                    <w:rPr>
                                      <w:spacing w:val="-10"/>
                                    </w:rPr>
                                    <w:t>1</w:t>
                                  </w:r>
                                </w:p>
                              </w:tc>
                              <w:tc>
                                <w:tcPr>
                                  <w:tcW w:w="1015" w:type="dxa"/>
                                </w:tcPr>
                                <w:p w14:paraId="69AF33EF" w14:textId="77777777" w:rsidR="00E5653B" w:rsidRDefault="00000000">
                                  <w:pPr>
                                    <w:pStyle w:val="TableParagraph"/>
                                    <w:spacing w:line="248" w:lineRule="exact"/>
                                    <w:ind w:left="373"/>
                                    <w:jc w:val="left"/>
                                  </w:pPr>
                                  <w:r>
                                    <w:rPr>
                                      <w:spacing w:val="-10"/>
                                    </w:rPr>
                                    <w:t>1</w:t>
                                  </w:r>
                                </w:p>
                              </w:tc>
                              <w:tc>
                                <w:tcPr>
                                  <w:tcW w:w="1350" w:type="dxa"/>
                                </w:tcPr>
                                <w:p w14:paraId="0168588E" w14:textId="77777777" w:rsidR="00E5653B" w:rsidRDefault="00000000">
                                  <w:pPr>
                                    <w:pStyle w:val="TableParagraph"/>
                                    <w:spacing w:line="248" w:lineRule="exact"/>
                                    <w:ind w:right="162"/>
                                  </w:pPr>
                                  <w:r>
                                    <w:rPr>
                                      <w:spacing w:val="-10"/>
                                    </w:rPr>
                                    <w:t>3</w:t>
                                  </w:r>
                                </w:p>
                              </w:tc>
                            </w:tr>
                            <w:tr w:rsidR="00E5653B" w14:paraId="658AE6BC" w14:textId="77777777">
                              <w:trPr>
                                <w:trHeight w:val="380"/>
                              </w:trPr>
                              <w:tc>
                                <w:tcPr>
                                  <w:tcW w:w="3666" w:type="dxa"/>
                                </w:tcPr>
                                <w:p w14:paraId="4DE4BA9B" w14:textId="77777777" w:rsidR="00E5653B" w:rsidRDefault="00000000">
                                  <w:pPr>
                                    <w:pStyle w:val="TableParagraph"/>
                                    <w:tabs>
                                      <w:tab w:val="left" w:pos="1889"/>
                                    </w:tabs>
                                    <w:spacing w:line="160" w:lineRule="auto"/>
                                    <w:ind w:right="191"/>
                                    <w:jc w:val="right"/>
                                    <w:rPr>
                                      <w:position w:val="-11"/>
                                    </w:rPr>
                                  </w:pPr>
                                  <w:r>
                                    <w:rPr>
                                      <w:spacing w:val="-2"/>
                                    </w:rPr>
                                    <w:t>Theoretical</w:t>
                                  </w:r>
                                  <w:r>
                                    <w:tab/>
                                  </w:r>
                                  <w:r>
                                    <w:rPr>
                                      <w:position w:val="-11"/>
                                    </w:rPr>
                                    <w:t>is</w:t>
                                  </w:r>
                                  <w:r>
                                    <w:rPr>
                                      <w:spacing w:val="-3"/>
                                      <w:position w:val="-11"/>
                                    </w:rPr>
                                    <w:t xml:space="preserve"> </w:t>
                                  </w:r>
                                  <w:r>
                                    <w:rPr>
                                      <w:position w:val="-11"/>
                                    </w:rPr>
                                    <w:t xml:space="preserve">in </w:t>
                                  </w:r>
                                  <w:r>
                                    <w:rPr>
                                      <w:spacing w:val="-4"/>
                                      <w:position w:val="-11"/>
                                    </w:rPr>
                                    <w:t>range</w:t>
                                  </w:r>
                                </w:p>
                              </w:tc>
                              <w:tc>
                                <w:tcPr>
                                  <w:tcW w:w="962" w:type="dxa"/>
                                </w:tcPr>
                                <w:p w14:paraId="5AD7A8A8" w14:textId="77777777" w:rsidR="00E5653B" w:rsidRDefault="00000000">
                                  <w:pPr>
                                    <w:pStyle w:val="TableParagraph"/>
                                    <w:spacing w:before="58"/>
                                    <w:ind w:left="35"/>
                                  </w:pPr>
                                  <w:r>
                                    <w:rPr>
                                      <w:spacing w:val="-4"/>
                                    </w:rPr>
                                    <w:t>4152</w:t>
                                  </w:r>
                                </w:p>
                              </w:tc>
                              <w:tc>
                                <w:tcPr>
                                  <w:tcW w:w="932" w:type="dxa"/>
                                </w:tcPr>
                                <w:p w14:paraId="1E6E1D2F" w14:textId="77777777" w:rsidR="00E5653B" w:rsidRDefault="00000000">
                                  <w:pPr>
                                    <w:pStyle w:val="TableParagraph"/>
                                    <w:spacing w:before="58"/>
                                    <w:ind w:left="192"/>
                                    <w:jc w:val="left"/>
                                  </w:pPr>
                                  <w:r>
                                    <w:rPr>
                                      <w:spacing w:val="-4"/>
                                    </w:rPr>
                                    <w:t>4922</w:t>
                                  </w:r>
                                </w:p>
                              </w:tc>
                              <w:tc>
                                <w:tcPr>
                                  <w:tcW w:w="754" w:type="dxa"/>
                                </w:tcPr>
                                <w:p w14:paraId="016259FD" w14:textId="77777777" w:rsidR="00E5653B" w:rsidRDefault="00000000">
                                  <w:pPr>
                                    <w:pStyle w:val="TableParagraph"/>
                                    <w:spacing w:before="58"/>
                                    <w:ind w:right="90"/>
                                  </w:pPr>
                                  <w:r>
                                    <w:rPr>
                                      <w:spacing w:val="-10"/>
                                    </w:rPr>
                                    <w:t>1</w:t>
                                  </w:r>
                                </w:p>
                              </w:tc>
                              <w:tc>
                                <w:tcPr>
                                  <w:tcW w:w="1015" w:type="dxa"/>
                                </w:tcPr>
                                <w:p w14:paraId="3522DE15" w14:textId="77777777" w:rsidR="00E5653B" w:rsidRDefault="00000000">
                                  <w:pPr>
                                    <w:pStyle w:val="TableParagraph"/>
                                    <w:spacing w:before="58"/>
                                    <w:ind w:left="373"/>
                                    <w:jc w:val="left"/>
                                  </w:pPr>
                                  <w:r>
                                    <w:rPr>
                                      <w:spacing w:val="-10"/>
                                    </w:rPr>
                                    <w:t>1</w:t>
                                  </w:r>
                                </w:p>
                              </w:tc>
                              <w:tc>
                                <w:tcPr>
                                  <w:tcW w:w="1350" w:type="dxa"/>
                                </w:tcPr>
                                <w:p w14:paraId="15AE94B0" w14:textId="77777777" w:rsidR="00E5653B" w:rsidRDefault="00000000">
                                  <w:pPr>
                                    <w:pStyle w:val="TableParagraph"/>
                                    <w:spacing w:before="58"/>
                                    <w:ind w:right="162"/>
                                  </w:pPr>
                                  <w:r>
                                    <w:rPr>
                                      <w:spacing w:val="-10"/>
                                    </w:rPr>
                                    <w:t>3</w:t>
                                  </w:r>
                                </w:p>
                              </w:tc>
                            </w:tr>
                            <w:tr w:rsidR="00E5653B" w14:paraId="1352A389" w14:textId="77777777">
                              <w:trPr>
                                <w:trHeight w:val="313"/>
                              </w:trPr>
                              <w:tc>
                                <w:tcPr>
                                  <w:tcW w:w="3666" w:type="dxa"/>
                                  <w:tcBorders>
                                    <w:bottom w:val="single" w:sz="4" w:space="0" w:color="000000"/>
                                  </w:tcBorders>
                                </w:tcPr>
                                <w:p w14:paraId="1CC2A4BC" w14:textId="77777777" w:rsidR="00E5653B" w:rsidRDefault="00000000">
                                  <w:pPr>
                                    <w:pStyle w:val="TableParagraph"/>
                                    <w:tabs>
                                      <w:tab w:val="left" w:pos="1584"/>
                                    </w:tabs>
                                    <w:spacing w:before="60" w:line="233" w:lineRule="exact"/>
                                    <w:ind w:right="191"/>
                                    <w:jc w:val="right"/>
                                  </w:pPr>
                                  <w:r>
                                    <w:rPr>
                                      <w:spacing w:val="-5"/>
                                    </w:rPr>
                                    <w:t>RT2</w:t>
                                  </w:r>
                                  <w:r>
                                    <w:tab/>
                                    <w:t>is</w:t>
                                  </w:r>
                                  <w:r>
                                    <w:rPr>
                                      <w:spacing w:val="-3"/>
                                    </w:rPr>
                                    <w:t xml:space="preserve"> </w:t>
                                  </w:r>
                                  <w:r>
                                    <w:t xml:space="preserve">in </w:t>
                                  </w:r>
                                  <w:r>
                                    <w:rPr>
                                      <w:spacing w:val="-4"/>
                                    </w:rPr>
                                    <w:t>range</w:t>
                                  </w:r>
                                </w:p>
                              </w:tc>
                              <w:tc>
                                <w:tcPr>
                                  <w:tcW w:w="962" w:type="dxa"/>
                                  <w:tcBorders>
                                    <w:bottom w:val="single" w:sz="4" w:space="0" w:color="000000"/>
                                  </w:tcBorders>
                                </w:tcPr>
                                <w:p w14:paraId="723687C7" w14:textId="77777777" w:rsidR="00E5653B" w:rsidRDefault="00000000">
                                  <w:pPr>
                                    <w:pStyle w:val="TableParagraph"/>
                                    <w:spacing w:before="60" w:line="233" w:lineRule="exact"/>
                                    <w:ind w:left="35" w:right="3"/>
                                  </w:pPr>
                                  <w:r>
                                    <w:rPr>
                                      <w:spacing w:val="-2"/>
                                    </w:rPr>
                                    <w:t>2.496</w:t>
                                  </w:r>
                                </w:p>
                              </w:tc>
                              <w:tc>
                                <w:tcPr>
                                  <w:tcW w:w="932" w:type="dxa"/>
                                  <w:tcBorders>
                                    <w:bottom w:val="single" w:sz="4" w:space="0" w:color="000000"/>
                                  </w:tcBorders>
                                </w:tcPr>
                                <w:p w14:paraId="3103C213" w14:textId="77777777" w:rsidR="00E5653B" w:rsidRDefault="00000000">
                                  <w:pPr>
                                    <w:pStyle w:val="TableParagraph"/>
                                    <w:spacing w:before="60" w:line="233" w:lineRule="exact"/>
                                    <w:ind w:left="162"/>
                                    <w:jc w:val="left"/>
                                  </w:pPr>
                                  <w:r>
                                    <w:rPr>
                                      <w:spacing w:val="-2"/>
                                    </w:rPr>
                                    <w:t>3.034</w:t>
                                  </w:r>
                                </w:p>
                              </w:tc>
                              <w:tc>
                                <w:tcPr>
                                  <w:tcW w:w="754" w:type="dxa"/>
                                  <w:tcBorders>
                                    <w:bottom w:val="single" w:sz="4" w:space="0" w:color="000000"/>
                                  </w:tcBorders>
                                </w:tcPr>
                                <w:p w14:paraId="78391237" w14:textId="77777777" w:rsidR="00E5653B" w:rsidRDefault="00000000">
                                  <w:pPr>
                                    <w:pStyle w:val="TableParagraph"/>
                                    <w:spacing w:before="60" w:line="233" w:lineRule="exact"/>
                                    <w:ind w:right="90"/>
                                  </w:pPr>
                                  <w:r>
                                    <w:rPr>
                                      <w:spacing w:val="-10"/>
                                    </w:rPr>
                                    <w:t>1</w:t>
                                  </w:r>
                                </w:p>
                              </w:tc>
                              <w:tc>
                                <w:tcPr>
                                  <w:tcW w:w="1015" w:type="dxa"/>
                                  <w:tcBorders>
                                    <w:bottom w:val="single" w:sz="4" w:space="0" w:color="000000"/>
                                  </w:tcBorders>
                                </w:tcPr>
                                <w:p w14:paraId="407CB47A" w14:textId="77777777" w:rsidR="00E5653B" w:rsidRDefault="00000000">
                                  <w:pPr>
                                    <w:pStyle w:val="TableParagraph"/>
                                    <w:spacing w:before="60" w:line="233" w:lineRule="exact"/>
                                    <w:ind w:left="373"/>
                                    <w:jc w:val="left"/>
                                  </w:pPr>
                                  <w:r>
                                    <w:rPr>
                                      <w:spacing w:val="-10"/>
                                    </w:rPr>
                                    <w:t>1</w:t>
                                  </w:r>
                                </w:p>
                              </w:tc>
                              <w:tc>
                                <w:tcPr>
                                  <w:tcW w:w="1350" w:type="dxa"/>
                                  <w:tcBorders>
                                    <w:bottom w:val="single" w:sz="4" w:space="0" w:color="000000"/>
                                  </w:tcBorders>
                                </w:tcPr>
                                <w:p w14:paraId="0B2486C3" w14:textId="77777777" w:rsidR="00E5653B" w:rsidRDefault="00000000">
                                  <w:pPr>
                                    <w:pStyle w:val="TableParagraph"/>
                                    <w:spacing w:before="60" w:line="233" w:lineRule="exact"/>
                                    <w:ind w:right="162"/>
                                  </w:pPr>
                                  <w:r>
                                    <w:rPr>
                                      <w:spacing w:val="-10"/>
                                    </w:rPr>
                                    <w:t>3</w:t>
                                  </w:r>
                                </w:p>
                              </w:tc>
                            </w:tr>
                          </w:tbl>
                          <w:p w14:paraId="64587730" w14:textId="77777777" w:rsidR="00E5653B" w:rsidRDefault="00E5653B">
                            <w:pPr>
                              <w:pStyle w:val="BodyText"/>
                              <w:ind w:left="0"/>
                            </w:pPr>
                          </w:p>
                        </w:txbxContent>
                      </wps:txbx>
                      <wps:bodyPr wrap="square" lIns="0" tIns="0" rIns="0" bIns="0" rtlCol="0">
                        <a:noAutofit/>
                      </wps:bodyPr>
                    </wps:wsp>
                  </a:graphicData>
                </a:graphic>
              </wp:anchor>
            </w:drawing>
          </mc:Choice>
          <mc:Fallback>
            <w:pict>
              <v:shapetype w14:anchorId="7DA125C7" id="_x0000_t202" coordsize="21600,21600" o:spt="202" path="m,l,21600r21600,l21600,xe">
                <v:stroke joinstyle="miter"/>
                <v:path gradientshapeok="t" o:connecttype="rect"/>
              </v:shapetype>
              <v:shape id="Textbox 15" o:spid="_x0000_s1026" type="#_x0000_t202" style="position:absolute;left:0;text-align:left;margin-left:68.3pt;margin-top:34.75pt;width:440.15pt;height:114.2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666"/>
                        <w:gridCol w:w="962"/>
                        <w:gridCol w:w="932"/>
                        <w:gridCol w:w="754"/>
                        <w:gridCol w:w="1015"/>
                        <w:gridCol w:w="1350"/>
                      </w:tblGrid>
                      <w:tr w:rsidR="00E5653B" w14:paraId="68FF4D54" w14:textId="77777777">
                        <w:trPr>
                          <w:trHeight w:val="379"/>
                        </w:trPr>
                        <w:tc>
                          <w:tcPr>
                            <w:tcW w:w="4628" w:type="dxa"/>
                            <w:gridSpan w:val="2"/>
                          </w:tcPr>
                          <w:p w14:paraId="71C6481F" w14:textId="77777777" w:rsidR="00E5653B" w:rsidRDefault="00000000">
                            <w:pPr>
                              <w:pStyle w:val="TableParagraph"/>
                              <w:tabs>
                                <w:tab w:val="left" w:pos="2570"/>
                                <w:tab w:val="left" w:pos="3859"/>
                              </w:tabs>
                              <w:spacing w:line="359" w:lineRule="exact"/>
                              <w:ind w:left="508"/>
                              <w:jc w:val="left"/>
                            </w:pPr>
                            <w:r>
                              <w:t>A:</w:t>
                            </w:r>
                            <w:r>
                              <w:rPr>
                                <w:spacing w:val="-1"/>
                              </w:rPr>
                              <w:t xml:space="preserve"> </w:t>
                            </w:r>
                            <w:r>
                              <w:rPr>
                                <w:spacing w:val="-2"/>
                              </w:rPr>
                              <w:t>ETHANOL</w:t>
                            </w:r>
                            <w:r>
                              <w:tab/>
                            </w:r>
                            <w:r>
                              <w:rPr>
                                <w:position w:val="13"/>
                              </w:rPr>
                              <w:t>is</w:t>
                            </w:r>
                            <w:r>
                              <w:rPr>
                                <w:spacing w:val="-4"/>
                                <w:position w:val="13"/>
                              </w:rPr>
                              <w:t xml:space="preserve"> </w:t>
                            </w:r>
                            <w:r>
                              <w:rPr>
                                <w:position w:val="13"/>
                              </w:rPr>
                              <w:t>target</w:t>
                            </w:r>
                            <w:r>
                              <w:rPr>
                                <w:spacing w:val="-2"/>
                                <w:position w:val="13"/>
                              </w:rPr>
                              <w:t xml:space="preserve"> </w:t>
                            </w:r>
                            <w:r>
                              <w:rPr>
                                <w:spacing w:val="-10"/>
                                <w:position w:val="13"/>
                              </w:rPr>
                              <w:t>=</w:t>
                            </w:r>
                            <w:r>
                              <w:rPr>
                                <w:position w:val="13"/>
                              </w:rPr>
                              <w:tab/>
                            </w:r>
                            <w:r>
                              <w:rPr>
                                <w:spacing w:val="-2"/>
                              </w:rPr>
                              <w:t>57.027</w:t>
                            </w:r>
                          </w:p>
                        </w:tc>
                        <w:tc>
                          <w:tcPr>
                            <w:tcW w:w="932" w:type="dxa"/>
                          </w:tcPr>
                          <w:p w14:paraId="5EC9BF4D" w14:textId="77777777" w:rsidR="00E5653B" w:rsidRDefault="00000000">
                            <w:pPr>
                              <w:pStyle w:val="TableParagraph"/>
                              <w:spacing w:before="126" w:line="233" w:lineRule="exact"/>
                              <w:ind w:left="162"/>
                              <w:jc w:val="left"/>
                            </w:pPr>
                            <w:r>
                              <w:rPr>
                                <w:spacing w:val="-2"/>
                              </w:rPr>
                              <w:t>62.97</w:t>
                            </w:r>
                          </w:p>
                        </w:tc>
                        <w:tc>
                          <w:tcPr>
                            <w:tcW w:w="754" w:type="dxa"/>
                          </w:tcPr>
                          <w:p w14:paraId="7CBCD87E" w14:textId="77777777" w:rsidR="00E5653B" w:rsidRDefault="00000000">
                            <w:pPr>
                              <w:pStyle w:val="TableParagraph"/>
                              <w:spacing w:before="126" w:line="233" w:lineRule="exact"/>
                              <w:ind w:right="90"/>
                            </w:pPr>
                            <w:r>
                              <w:rPr>
                                <w:spacing w:val="-10"/>
                              </w:rPr>
                              <w:t>1</w:t>
                            </w:r>
                          </w:p>
                        </w:tc>
                        <w:tc>
                          <w:tcPr>
                            <w:tcW w:w="1015" w:type="dxa"/>
                          </w:tcPr>
                          <w:p w14:paraId="73CA4CB6" w14:textId="77777777" w:rsidR="00E5653B" w:rsidRDefault="00000000">
                            <w:pPr>
                              <w:pStyle w:val="TableParagraph"/>
                              <w:spacing w:before="126" w:line="233" w:lineRule="exact"/>
                              <w:ind w:left="373"/>
                              <w:jc w:val="left"/>
                            </w:pPr>
                            <w:r>
                              <w:rPr>
                                <w:spacing w:val="-10"/>
                              </w:rPr>
                              <w:t>1</w:t>
                            </w:r>
                          </w:p>
                        </w:tc>
                        <w:tc>
                          <w:tcPr>
                            <w:tcW w:w="1350" w:type="dxa"/>
                          </w:tcPr>
                          <w:p w14:paraId="32EDD489" w14:textId="77777777" w:rsidR="00E5653B" w:rsidRDefault="00000000">
                            <w:pPr>
                              <w:pStyle w:val="TableParagraph"/>
                              <w:spacing w:before="126" w:line="233" w:lineRule="exact"/>
                              <w:ind w:right="162"/>
                            </w:pPr>
                            <w:r>
                              <w:rPr>
                                <w:spacing w:val="-10"/>
                              </w:rPr>
                              <w:t>3</w:t>
                            </w:r>
                          </w:p>
                        </w:tc>
                      </w:tr>
                      <w:tr w:rsidR="00E5653B" w14:paraId="167A65D5" w14:textId="77777777">
                        <w:trPr>
                          <w:trHeight w:val="386"/>
                        </w:trPr>
                        <w:tc>
                          <w:tcPr>
                            <w:tcW w:w="4628" w:type="dxa"/>
                            <w:gridSpan w:val="2"/>
                          </w:tcPr>
                          <w:p w14:paraId="25468D3F" w14:textId="77777777" w:rsidR="00E5653B" w:rsidRDefault="00000000">
                            <w:pPr>
                              <w:pStyle w:val="TableParagraph"/>
                              <w:tabs>
                                <w:tab w:val="left" w:pos="2570"/>
                                <w:tab w:val="right" w:pos="4356"/>
                              </w:tabs>
                              <w:spacing w:before="123" w:line="243" w:lineRule="exact"/>
                              <w:ind w:left="405"/>
                              <w:jc w:val="left"/>
                            </w:pPr>
                            <w:r>
                              <w:t>B:</w:t>
                            </w:r>
                            <w:r>
                              <w:rPr>
                                <w:spacing w:val="-4"/>
                              </w:rPr>
                              <w:t xml:space="preserve"> </w:t>
                            </w:r>
                            <w:r>
                              <w:t>FLOW</w:t>
                            </w:r>
                            <w:r>
                              <w:rPr>
                                <w:spacing w:val="-1"/>
                              </w:rPr>
                              <w:t xml:space="preserve"> </w:t>
                            </w:r>
                            <w:r>
                              <w:rPr>
                                <w:spacing w:val="-4"/>
                              </w:rPr>
                              <w:t>RATE</w:t>
                            </w:r>
                            <w:r>
                              <w:tab/>
                            </w:r>
                            <w:r>
                              <w:rPr>
                                <w:position w:val="13"/>
                              </w:rPr>
                              <w:t>is</w:t>
                            </w:r>
                            <w:r>
                              <w:rPr>
                                <w:spacing w:val="-4"/>
                                <w:position w:val="13"/>
                              </w:rPr>
                              <w:t xml:space="preserve"> </w:t>
                            </w:r>
                            <w:r>
                              <w:rPr>
                                <w:position w:val="13"/>
                              </w:rPr>
                              <w:t>target</w:t>
                            </w:r>
                            <w:r>
                              <w:rPr>
                                <w:spacing w:val="-2"/>
                                <w:position w:val="13"/>
                              </w:rPr>
                              <w:t xml:space="preserve"> </w:t>
                            </w:r>
                            <w:r>
                              <w:rPr>
                                <w:spacing w:val="-10"/>
                                <w:position w:val="13"/>
                              </w:rPr>
                              <w:t>=</w:t>
                            </w:r>
                            <w:r>
                              <w:rPr>
                                <w:position w:val="13"/>
                              </w:rPr>
                              <w:tab/>
                            </w:r>
                            <w:r>
                              <w:rPr>
                                <w:spacing w:val="-4"/>
                              </w:rPr>
                              <w:t>0.47</w:t>
                            </w:r>
                          </w:p>
                        </w:tc>
                        <w:tc>
                          <w:tcPr>
                            <w:tcW w:w="932" w:type="dxa"/>
                          </w:tcPr>
                          <w:p w14:paraId="1EA57BC9" w14:textId="77777777" w:rsidR="00E5653B" w:rsidRDefault="00E5653B">
                            <w:pPr>
                              <w:pStyle w:val="TableParagraph"/>
                              <w:jc w:val="left"/>
                            </w:pPr>
                          </w:p>
                          <w:p w14:paraId="4D8A95F3" w14:textId="77777777" w:rsidR="00E5653B" w:rsidRDefault="00000000">
                            <w:pPr>
                              <w:pStyle w:val="TableParagraph"/>
                              <w:spacing w:line="113" w:lineRule="exact"/>
                              <w:ind w:left="218"/>
                              <w:jc w:val="left"/>
                            </w:pPr>
                            <w:r>
                              <w:rPr>
                                <w:spacing w:val="-4"/>
                              </w:rPr>
                              <w:t>0.52</w:t>
                            </w:r>
                          </w:p>
                        </w:tc>
                        <w:tc>
                          <w:tcPr>
                            <w:tcW w:w="754" w:type="dxa"/>
                          </w:tcPr>
                          <w:p w14:paraId="58A77380" w14:textId="77777777" w:rsidR="00E5653B" w:rsidRDefault="00E5653B">
                            <w:pPr>
                              <w:pStyle w:val="TableParagraph"/>
                              <w:jc w:val="left"/>
                            </w:pPr>
                          </w:p>
                          <w:p w14:paraId="2B06E8BE" w14:textId="77777777" w:rsidR="00E5653B" w:rsidRDefault="00000000">
                            <w:pPr>
                              <w:pStyle w:val="TableParagraph"/>
                              <w:spacing w:line="113" w:lineRule="exact"/>
                              <w:ind w:right="90"/>
                            </w:pPr>
                            <w:r>
                              <w:rPr>
                                <w:spacing w:val="-10"/>
                              </w:rPr>
                              <w:t>1</w:t>
                            </w:r>
                          </w:p>
                        </w:tc>
                        <w:tc>
                          <w:tcPr>
                            <w:tcW w:w="1015" w:type="dxa"/>
                          </w:tcPr>
                          <w:p w14:paraId="431B8270" w14:textId="77777777" w:rsidR="00E5653B" w:rsidRDefault="00E5653B">
                            <w:pPr>
                              <w:pStyle w:val="TableParagraph"/>
                              <w:jc w:val="left"/>
                            </w:pPr>
                          </w:p>
                          <w:p w14:paraId="1167CC1F" w14:textId="77777777" w:rsidR="00E5653B" w:rsidRDefault="00000000">
                            <w:pPr>
                              <w:pStyle w:val="TableParagraph"/>
                              <w:spacing w:line="113" w:lineRule="exact"/>
                              <w:ind w:left="373"/>
                              <w:jc w:val="left"/>
                            </w:pPr>
                            <w:r>
                              <w:rPr>
                                <w:spacing w:val="-10"/>
                              </w:rPr>
                              <w:t>1</w:t>
                            </w:r>
                          </w:p>
                        </w:tc>
                        <w:tc>
                          <w:tcPr>
                            <w:tcW w:w="1350" w:type="dxa"/>
                          </w:tcPr>
                          <w:p w14:paraId="560E7509" w14:textId="77777777" w:rsidR="00E5653B" w:rsidRDefault="00E5653B">
                            <w:pPr>
                              <w:pStyle w:val="TableParagraph"/>
                              <w:jc w:val="left"/>
                            </w:pPr>
                          </w:p>
                          <w:p w14:paraId="03ACC7D2" w14:textId="77777777" w:rsidR="00E5653B" w:rsidRDefault="00000000">
                            <w:pPr>
                              <w:pStyle w:val="TableParagraph"/>
                              <w:spacing w:line="113" w:lineRule="exact"/>
                              <w:ind w:right="162"/>
                            </w:pPr>
                            <w:r>
                              <w:rPr>
                                <w:spacing w:val="-10"/>
                              </w:rPr>
                              <w:t>3</w:t>
                            </w:r>
                          </w:p>
                        </w:tc>
                      </w:tr>
                      <w:tr w:rsidR="00E5653B" w14:paraId="08B8F1F1" w14:textId="77777777">
                        <w:trPr>
                          <w:trHeight w:val="249"/>
                        </w:trPr>
                        <w:tc>
                          <w:tcPr>
                            <w:tcW w:w="3666" w:type="dxa"/>
                          </w:tcPr>
                          <w:p w14:paraId="70A16C1A" w14:textId="77777777" w:rsidR="00E5653B" w:rsidRDefault="00000000">
                            <w:pPr>
                              <w:pStyle w:val="TableParagraph"/>
                              <w:spacing w:line="229" w:lineRule="exact"/>
                              <w:ind w:right="457"/>
                              <w:jc w:val="right"/>
                            </w:pPr>
                            <w:r>
                              <w:rPr>
                                <w:spacing w:val="-4"/>
                              </w:rPr>
                              <w:t>0.50</w:t>
                            </w:r>
                          </w:p>
                        </w:tc>
                        <w:tc>
                          <w:tcPr>
                            <w:tcW w:w="962" w:type="dxa"/>
                          </w:tcPr>
                          <w:p w14:paraId="7BBD0579" w14:textId="77777777" w:rsidR="00E5653B" w:rsidRDefault="00E5653B">
                            <w:pPr>
                              <w:pStyle w:val="TableParagraph"/>
                              <w:jc w:val="left"/>
                              <w:rPr>
                                <w:sz w:val="18"/>
                              </w:rPr>
                            </w:pPr>
                          </w:p>
                        </w:tc>
                        <w:tc>
                          <w:tcPr>
                            <w:tcW w:w="932" w:type="dxa"/>
                          </w:tcPr>
                          <w:p w14:paraId="1D87DFAE" w14:textId="77777777" w:rsidR="00E5653B" w:rsidRDefault="00E5653B">
                            <w:pPr>
                              <w:pStyle w:val="TableParagraph"/>
                              <w:jc w:val="left"/>
                              <w:rPr>
                                <w:sz w:val="18"/>
                              </w:rPr>
                            </w:pPr>
                          </w:p>
                        </w:tc>
                        <w:tc>
                          <w:tcPr>
                            <w:tcW w:w="754" w:type="dxa"/>
                          </w:tcPr>
                          <w:p w14:paraId="009CDF45" w14:textId="77777777" w:rsidR="00E5653B" w:rsidRDefault="00E5653B">
                            <w:pPr>
                              <w:pStyle w:val="TableParagraph"/>
                              <w:jc w:val="left"/>
                              <w:rPr>
                                <w:sz w:val="18"/>
                              </w:rPr>
                            </w:pPr>
                          </w:p>
                        </w:tc>
                        <w:tc>
                          <w:tcPr>
                            <w:tcW w:w="1015" w:type="dxa"/>
                          </w:tcPr>
                          <w:p w14:paraId="1D2E115E" w14:textId="77777777" w:rsidR="00E5653B" w:rsidRDefault="00E5653B">
                            <w:pPr>
                              <w:pStyle w:val="TableParagraph"/>
                              <w:jc w:val="left"/>
                              <w:rPr>
                                <w:sz w:val="18"/>
                              </w:rPr>
                            </w:pPr>
                          </w:p>
                        </w:tc>
                        <w:tc>
                          <w:tcPr>
                            <w:tcW w:w="1350" w:type="dxa"/>
                          </w:tcPr>
                          <w:p w14:paraId="0B5CF894" w14:textId="77777777" w:rsidR="00E5653B" w:rsidRDefault="00E5653B">
                            <w:pPr>
                              <w:pStyle w:val="TableParagraph"/>
                              <w:jc w:val="left"/>
                              <w:rPr>
                                <w:sz w:val="18"/>
                              </w:rPr>
                            </w:pPr>
                          </w:p>
                        </w:tc>
                      </w:tr>
                      <w:tr w:rsidR="00E5653B" w14:paraId="593DF9CE" w14:textId="77777777">
                        <w:trPr>
                          <w:trHeight w:val="253"/>
                        </w:trPr>
                        <w:tc>
                          <w:tcPr>
                            <w:tcW w:w="3666" w:type="dxa"/>
                          </w:tcPr>
                          <w:p w14:paraId="3A264DCE" w14:textId="77777777" w:rsidR="00E5653B" w:rsidRDefault="00000000">
                            <w:pPr>
                              <w:pStyle w:val="TableParagraph"/>
                              <w:tabs>
                                <w:tab w:val="left" w:pos="2083"/>
                              </w:tabs>
                              <w:spacing w:line="233" w:lineRule="exact"/>
                              <w:ind w:right="191"/>
                              <w:jc w:val="right"/>
                            </w:pPr>
                            <w:r>
                              <w:t>C:</w:t>
                            </w:r>
                            <w:r>
                              <w:rPr>
                                <w:spacing w:val="-2"/>
                              </w:rPr>
                              <w:t xml:space="preserve"> Temperature</w:t>
                            </w:r>
                            <w:r>
                              <w:tab/>
                              <w:t>is</w:t>
                            </w:r>
                            <w:r>
                              <w:rPr>
                                <w:spacing w:val="-1"/>
                              </w:rPr>
                              <w:t xml:space="preserve"> </w:t>
                            </w:r>
                            <w:r>
                              <w:t xml:space="preserve">in </w:t>
                            </w:r>
                            <w:r>
                              <w:rPr>
                                <w:spacing w:val="-2"/>
                              </w:rPr>
                              <w:t>range</w:t>
                            </w:r>
                          </w:p>
                        </w:tc>
                        <w:tc>
                          <w:tcPr>
                            <w:tcW w:w="962" w:type="dxa"/>
                          </w:tcPr>
                          <w:p w14:paraId="6A83B036" w14:textId="77777777" w:rsidR="00E5653B" w:rsidRDefault="00000000">
                            <w:pPr>
                              <w:pStyle w:val="TableParagraph"/>
                              <w:spacing w:line="233" w:lineRule="exact"/>
                              <w:ind w:left="35" w:right="3"/>
                            </w:pPr>
                            <w:r>
                              <w:rPr>
                                <w:spacing w:val="-2"/>
                              </w:rPr>
                              <w:t>33.21</w:t>
                            </w:r>
                          </w:p>
                        </w:tc>
                        <w:tc>
                          <w:tcPr>
                            <w:tcW w:w="932" w:type="dxa"/>
                          </w:tcPr>
                          <w:p w14:paraId="590BFE01" w14:textId="77777777" w:rsidR="00E5653B" w:rsidRDefault="00000000">
                            <w:pPr>
                              <w:pStyle w:val="TableParagraph"/>
                              <w:spacing w:line="233" w:lineRule="exact"/>
                              <w:ind w:left="162"/>
                              <w:jc w:val="left"/>
                            </w:pPr>
                            <w:r>
                              <w:rPr>
                                <w:spacing w:val="-2"/>
                              </w:rPr>
                              <w:t>36.78</w:t>
                            </w:r>
                          </w:p>
                        </w:tc>
                        <w:tc>
                          <w:tcPr>
                            <w:tcW w:w="754" w:type="dxa"/>
                          </w:tcPr>
                          <w:p w14:paraId="3C1C45E7" w14:textId="77777777" w:rsidR="00E5653B" w:rsidRDefault="00000000">
                            <w:pPr>
                              <w:pStyle w:val="TableParagraph"/>
                              <w:spacing w:line="233" w:lineRule="exact"/>
                              <w:ind w:right="90"/>
                            </w:pPr>
                            <w:r>
                              <w:rPr>
                                <w:spacing w:val="-10"/>
                              </w:rPr>
                              <w:t>1</w:t>
                            </w:r>
                          </w:p>
                        </w:tc>
                        <w:tc>
                          <w:tcPr>
                            <w:tcW w:w="1015" w:type="dxa"/>
                          </w:tcPr>
                          <w:p w14:paraId="23B28B15" w14:textId="77777777" w:rsidR="00E5653B" w:rsidRDefault="00000000">
                            <w:pPr>
                              <w:pStyle w:val="TableParagraph"/>
                              <w:spacing w:line="233" w:lineRule="exact"/>
                              <w:ind w:left="373"/>
                              <w:jc w:val="left"/>
                            </w:pPr>
                            <w:r>
                              <w:rPr>
                                <w:spacing w:val="-10"/>
                              </w:rPr>
                              <w:t>1</w:t>
                            </w:r>
                          </w:p>
                        </w:tc>
                        <w:tc>
                          <w:tcPr>
                            <w:tcW w:w="1350" w:type="dxa"/>
                          </w:tcPr>
                          <w:p w14:paraId="138E6824" w14:textId="77777777" w:rsidR="00E5653B" w:rsidRDefault="00000000">
                            <w:pPr>
                              <w:pStyle w:val="TableParagraph"/>
                              <w:spacing w:line="233" w:lineRule="exact"/>
                              <w:ind w:right="162"/>
                            </w:pPr>
                            <w:r>
                              <w:rPr>
                                <w:spacing w:val="-10"/>
                              </w:rPr>
                              <w:t>3</w:t>
                            </w:r>
                          </w:p>
                        </w:tc>
                      </w:tr>
                      <w:tr w:rsidR="00E5653B" w14:paraId="1B19F550" w14:textId="77777777">
                        <w:trPr>
                          <w:trHeight w:val="315"/>
                        </w:trPr>
                        <w:tc>
                          <w:tcPr>
                            <w:tcW w:w="3666" w:type="dxa"/>
                          </w:tcPr>
                          <w:p w14:paraId="39A52DAD" w14:textId="77777777" w:rsidR="00E5653B" w:rsidRDefault="00000000">
                            <w:pPr>
                              <w:pStyle w:val="TableParagraph"/>
                              <w:tabs>
                                <w:tab w:val="left" w:pos="1865"/>
                              </w:tabs>
                              <w:spacing w:line="248" w:lineRule="exact"/>
                              <w:ind w:right="191"/>
                              <w:jc w:val="right"/>
                            </w:pPr>
                            <w:r>
                              <w:rPr>
                                <w:spacing w:val="-2"/>
                              </w:rPr>
                              <w:t>Resolution</w:t>
                            </w:r>
                            <w:r>
                              <w:tab/>
                              <w:t>is</w:t>
                            </w:r>
                            <w:r>
                              <w:rPr>
                                <w:spacing w:val="-3"/>
                              </w:rPr>
                              <w:t xml:space="preserve"> </w:t>
                            </w:r>
                            <w:r>
                              <w:t xml:space="preserve">in </w:t>
                            </w:r>
                            <w:r>
                              <w:rPr>
                                <w:spacing w:val="-2"/>
                              </w:rPr>
                              <w:t>range</w:t>
                            </w:r>
                          </w:p>
                        </w:tc>
                        <w:tc>
                          <w:tcPr>
                            <w:tcW w:w="962" w:type="dxa"/>
                          </w:tcPr>
                          <w:p w14:paraId="10D61786" w14:textId="77777777" w:rsidR="00E5653B" w:rsidRDefault="00000000">
                            <w:pPr>
                              <w:pStyle w:val="TableParagraph"/>
                              <w:spacing w:line="248" w:lineRule="exact"/>
                              <w:ind w:left="35" w:right="3"/>
                            </w:pPr>
                            <w:r>
                              <w:rPr>
                                <w:spacing w:val="-4"/>
                              </w:rPr>
                              <w:t>5.03</w:t>
                            </w:r>
                          </w:p>
                        </w:tc>
                        <w:tc>
                          <w:tcPr>
                            <w:tcW w:w="932" w:type="dxa"/>
                          </w:tcPr>
                          <w:p w14:paraId="005122B6" w14:textId="77777777" w:rsidR="00E5653B" w:rsidRDefault="00000000">
                            <w:pPr>
                              <w:pStyle w:val="TableParagraph"/>
                              <w:spacing w:line="248" w:lineRule="exact"/>
                              <w:ind w:left="218"/>
                              <w:jc w:val="left"/>
                            </w:pPr>
                            <w:r>
                              <w:rPr>
                                <w:spacing w:val="-4"/>
                              </w:rPr>
                              <w:t>5.86</w:t>
                            </w:r>
                          </w:p>
                        </w:tc>
                        <w:tc>
                          <w:tcPr>
                            <w:tcW w:w="754" w:type="dxa"/>
                          </w:tcPr>
                          <w:p w14:paraId="43AD47FB" w14:textId="77777777" w:rsidR="00E5653B" w:rsidRDefault="00000000">
                            <w:pPr>
                              <w:pStyle w:val="TableParagraph"/>
                              <w:spacing w:line="248" w:lineRule="exact"/>
                              <w:ind w:right="90"/>
                            </w:pPr>
                            <w:r>
                              <w:rPr>
                                <w:spacing w:val="-10"/>
                              </w:rPr>
                              <w:t>1</w:t>
                            </w:r>
                          </w:p>
                        </w:tc>
                        <w:tc>
                          <w:tcPr>
                            <w:tcW w:w="1015" w:type="dxa"/>
                          </w:tcPr>
                          <w:p w14:paraId="69AF33EF" w14:textId="77777777" w:rsidR="00E5653B" w:rsidRDefault="00000000">
                            <w:pPr>
                              <w:pStyle w:val="TableParagraph"/>
                              <w:spacing w:line="248" w:lineRule="exact"/>
                              <w:ind w:left="373"/>
                              <w:jc w:val="left"/>
                            </w:pPr>
                            <w:r>
                              <w:rPr>
                                <w:spacing w:val="-10"/>
                              </w:rPr>
                              <w:t>1</w:t>
                            </w:r>
                          </w:p>
                        </w:tc>
                        <w:tc>
                          <w:tcPr>
                            <w:tcW w:w="1350" w:type="dxa"/>
                          </w:tcPr>
                          <w:p w14:paraId="0168588E" w14:textId="77777777" w:rsidR="00E5653B" w:rsidRDefault="00000000">
                            <w:pPr>
                              <w:pStyle w:val="TableParagraph"/>
                              <w:spacing w:line="248" w:lineRule="exact"/>
                              <w:ind w:right="162"/>
                            </w:pPr>
                            <w:r>
                              <w:rPr>
                                <w:spacing w:val="-10"/>
                              </w:rPr>
                              <w:t>3</w:t>
                            </w:r>
                          </w:p>
                        </w:tc>
                      </w:tr>
                      <w:tr w:rsidR="00E5653B" w14:paraId="658AE6BC" w14:textId="77777777">
                        <w:trPr>
                          <w:trHeight w:val="380"/>
                        </w:trPr>
                        <w:tc>
                          <w:tcPr>
                            <w:tcW w:w="3666" w:type="dxa"/>
                          </w:tcPr>
                          <w:p w14:paraId="4DE4BA9B" w14:textId="77777777" w:rsidR="00E5653B" w:rsidRDefault="00000000">
                            <w:pPr>
                              <w:pStyle w:val="TableParagraph"/>
                              <w:tabs>
                                <w:tab w:val="left" w:pos="1889"/>
                              </w:tabs>
                              <w:spacing w:line="160" w:lineRule="auto"/>
                              <w:ind w:right="191"/>
                              <w:jc w:val="right"/>
                              <w:rPr>
                                <w:position w:val="-11"/>
                              </w:rPr>
                            </w:pPr>
                            <w:r>
                              <w:rPr>
                                <w:spacing w:val="-2"/>
                              </w:rPr>
                              <w:t>Theoretical</w:t>
                            </w:r>
                            <w:r>
                              <w:tab/>
                            </w:r>
                            <w:r>
                              <w:rPr>
                                <w:position w:val="-11"/>
                              </w:rPr>
                              <w:t>is</w:t>
                            </w:r>
                            <w:r>
                              <w:rPr>
                                <w:spacing w:val="-3"/>
                                <w:position w:val="-11"/>
                              </w:rPr>
                              <w:t xml:space="preserve"> </w:t>
                            </w:r>
                            <w:r>
                              <w:rPr>
                                <w:position w:val="-11"/>
                              </w:rPr>
                              <w:t xml:space="preserve">in </w:t>
                            </w:r>
                            <w:r>
                              <w:rPr>
                                <w:spacing w:val="-4"/>
                                <w:position w:val="-11"/>
                              </w:rPr>
                              <w:t>range</w:t>
                            </w:r>
                          </w:p>
                        </w:tc>
                        <w:tc>
                          <w:tcPr>
                            <w:tcW w:w="962" w:type="dxa"/>
                          </w:tcPr>
                          <w:p w14:paraId="5AD7A8A8" w14:textId="77777777" w:rsidR="00E5653B" w:rsidRDefault="00000000">
                            <w:pPr>
                              <w:pStyle w:val="TableParagraph"/>
                              <w:spacing w:before="58"/>
                              <w:ind w:left="35"/>
                            </w:pPr>
                            <w:r>
                              <w:rPr>
                                <w:spacing w:val="-4"/>
                              </w:rPr>
                              <w:t>4152</w:t>
                            </w:r>
                          </w:p>
                        </w:tc>
                        <w:tc>
                          <w:tcPr>
                            <w:tcW w:w="932" w:type="dxa"/>
                          </w:tcPr>
                          <w:p w14:paraId="1E6E1D2F" w14:textId="77777777" w:rsidR="00E5653B" w:rsidRDefault="00000000">
                            <w:pPr>
                              <w:pStyle w:val="TableParagraph"/>
                              <w:spacing w:before="58"/>
                              <w:ind w:left="192"/>
                              <w:jc w:val="left"/>
                            </w:pPr>
                            <w:r>
                              <w:rPr>
                                <w:spacing w:val="-4"/>
                              </w:rPr>
                              <w:t>4922</w:t>
                            </w:r>
                          </w:p>
                        </w:tc>
                        <w:tc>
                          <w:tcPr>
                            <w:tcW w:w="754" w:type="dxa"/>
                          </w:tcPr>
                          <w:p w14:paraId="016259FD" w14:textId="77777777" w:rsidR="00E5653B" w:rsidRDefault="00000000">
                            <w:pPr>
                              <w:pStyle w:val="TableParagraph"/>
                              <w:spacing w:before="58"/>
                              <w:ind w:right="90"/>
                            </w:pPr>
                            <w:r>
                              <w:rPr>
                                <w:spacing w:val="-10"/>
                              </w:rPr>
                              <w:t>1</w:t>
                            </w:r>
                          </w:p>
                        </w:tc>
                        <w:tc>
                          <w:tcPr>
                            <w:tcW w:w="1015" w:type="dxa"/>
                          </w:tcPr>
                          <w:p w14:paraId="3522DE15" w14:textId="77777777" w:rsidR="00E5653B" w:rsidRDefault="00000000">
                            <w:pPr>
                              <w:pStyle w:val="TableParagraph"/>
                              <w:spacing w:before="58"/>
                              <w:ind w:left="373"/>
                              <w:jc w:val="left"/>
                            </w:pPr>
                            <w:r>
                              <w:rPr>
                                <w:spacing w:val="-10"/>
                              </w:rPr>
                              <w:t>1</w:t>
                            </w:r>
                          </w:p>
                        </w:tc>
                        <w:tc>
                          <w:tcPr>
                            <w:tcW w:w="1350" w:type="dxa"/>
                          </w:tcPr>
                          <w:p w14:paraId="15AE94B0" w14:textId="77777777" w:rsidR="00E5653B" w:rsidRDefault="00000000">
                            <w:pPr>
                              <w:pStyle w:val="TableParagraph"/>
                              <w:spacing w:before="58"/>
                              <w:ind w:right="162"/>
                            </w:pPr>
                            <w:r>
                              <w:rPr>
                                <w:spacing w:val="-10"/>
                              </w:rPr>
                              <w:t>3</w:t>
                            </w:r>
                          </w:p>
                        </w:tc>
                      </w:tr>
                      <w:tr w:rsidR="00E5653B" w14:paraId="1352A389" w14:textId="77777777">
                        <w:trPr>
                          <w:trHeight w:val="313"/>
                        </w:trPr>
                        <w:tc>
                          <w:tcPr>
                            <w:tcW w:w="3666" w:type="dxa"/>
                            <w:tcBorders>
                              <w:bottom w:val="single" w:sz="4" w:space="0" w:color="000000"/>
                            </w:tcBorders>
                          </w:tcPr>
                          <w:p w14:paraId="1CC2A4BC" w14:textId="77777777" w:rsidR="00E5653B" w:rsidRDefault="00000000">
                            <w:pPr>
                              <w:pStyle w:val="TableParagraph"/>
                              <w:tabs>
                                <w:tab w:val="left" w:pos="1584"/>
                              </w:tabs>
                              <w:spacing w:before="60" w:line="233" w:lineRule="exact"/>
                              <w:ind w:right="191"/>
                              <w:jc w:val="right"/>
                            </w:pPr>
                            <w:r>
                              <w:rPr>
                                <w:spacing w:val="-5"/>
                              </w:rPr>
                              <w:t>RT2</w:t>
                            </w:r>
                            <w:r>
                              <w:tab/>
                              <w:t>is</w:t>
                            </w:r>
                            <w:r>
                              <w:rPr>
                                <w:spacing w:val="-3"/>
                              </w:rPr>
                              <w:t xml:space="preserve"> </w:t>
                            </w:r>
                            <w:r>
                              <w:t xml:space="preserve">in </w:t>
                            </w:r>
                            <w:r>
                              <w:rPr>
                                <w:spacing w:val="-4"/>
                              </w:rPr>
                              <w:t>range</w:t>
                            </w:r>
                          </w:p>
                        </w:tc>
                        <w:tc>
                          <w:tcPr>
                            <w:tcW w:w="962" w:type="dxa"/>
                            <w:tcBorders>
                              <w:bottom w:val="single" w:sz="4" w:space="0" w:color="000000"/>
                            </w:tcBorders>
                          </w:tcPr>
                          <w:p w14:paraId="723687C7" w14:textId="77777777" w:rsidR="00E5653B" w:rsidRDefault="00000000">
                            <w:pPr>
                              <w:pStyle w:val="TableParagraph"/>
                              <w:spacing w:before="60" w:line="233" w:lineRule="exact"/>
                              <w:ind w:left="35" w:right="3"/>
                            </w:pPr>
                            <w:r>
                              <w:rPr>
                                <w:spacing w:val="-2"/>
                              </w:rPr>
                              <w:t>2.496</w:t>
                            </w:r>
                          </w:p>
                        </w:tc>
                        <w:tc>
                          <w:tcPr>
                            <w:tcW w:w="932" w:type="dxa"/>
                            <w:tcBorders>
                              <w:bottom w:val="single" w:sz="4" w:space="0" w:color="000000"/>
                            </w:tcBorders>
                          </w:tcPr>
                          <w:p w14:paraId="3103C213" w14:textId="77777777" w:rsidR="00E5653B" w:rsidRDefault="00000000">
                            <w:pPr>
                              <w:pStyle w:val="TableParagraph"/>
                              <w:spacing w:before="60" w:line="233" w:lineRule="exact"/>
                              <w:ind w:left="162"/>
                              <w:jc w:val="left"/>
                            </w:pPr>
                            <w:r>
                              <w:rPr>
                                <w:spacing w:val="-2"/>
                              </w:rPr>
                              <w:t>3.034</w:t>
                            </w:r>
                          </w:p>
                        </w:tc>
                        <w:tc>
                          <w:tcPr>
                            <w:tcW w:w="754" w:type="dxa"/>
                            <w:tcBorders>
                              <w:bottom w:val="single" w:sz="4" w:space="0" w:color="000000"/>
                            </w:tcBorders>
                          </w:tcPr>
                          <w:p w14:paraId="78391237" w14:textId="77777777" w:rsidR="00E5653B" w:rsidRDefault="00000000">
                            <w:pPr>
                              <w:pStyle w:val="TableParagraph"/>
                              <w:spacing w:before="60" w:line="233" w:lineRule="exact"/>
                              <w:ind w:right="90"/>
                            </w:pPr>
                            <w:r>
                              <w:rPr>
                                <w:spacing w:val="-10"/>
                              </w:rPr>
                              <w:t>1</w:t>
                            </w:r>
                          </w:p>
                        </w:tc>
                        <w:tc>
                          <w:tcPr>
                            <w:tcW w:w="1015" w:type="dxa"/>
                            <w:tcBorders>
                              <w:bottom w:val="single" w:sz="4" w:space="0" w:color="000000"/>
                            </w:tcBorders>
                          </w:tcPr>
                          <w:p w14:paraId="407CB47A" w14:textId="77777777" w:rsidR="00E5653B" w:rsidRDefault="00000000">
                            <w:pPr>
                              <w:pStyle w:val="TableParagraph"/>
                              <w:spacing w:before="60" w:line="233" w:lineRule="exact"/>
                              <w:ind w:left="373"/>
                              <w:jc w:val="left"/>
                            </w:pPr>
                            <w:r>
                              <w:rPr>
                                <w:spacing w:val="-10"/>
                              </w:rPr>
                              <w:t>1</w:t>
                            </w:r>
                          </w:p>
                        </w:tc>
                        <w:tc>
                          <w:tcPr>
                            <w:tcW w:w="1350" w:type="dxa"/>
                            <w:tcBorders>
                              <w:bottom w:val="single" w:sz="4" w:space="0" w:color="000000"/>
                            </w:tcBorders>
                          </w:tcPr>
                          <w:p w14:paraId="0B2486C3" w14:textId="77777777" w:rsidR="00E5653B" w:rsidRDefault="00000000">
                            <w:pPr>
                              <w:pStyle w:val="TableParagraph"/>
                              <w:spacing w:before="60" w:line="233" w:lineRule="exact"/>
                              <w:ind w:right="162"/>
                            </w:pPr>
                            <w:r>
                              <w:rPr>
                                <w:spacing w:val="-10"/>
                              </w:rPr>
                              <w:t>3</w:t>
                            </w:r>
                          </w:p>
                        </w:tc>
                      </w:tr>
                    </w:tbl>
                    <w:p w14:paraId="64587730" w14:textId="77777777" w:rsidR="00E5653B" w:rsidRDefault="00E5653B">
                      <w:pPr>
                        <w:pStyle w:val="BodyText"/>
                        <w:ind w:left="0"/>
                      </w:pPr>
                    </w:p>
                  </w:txbxContent>
                </v:textbox>
                <w10:wrap anchorx="page"/>
              </v:shape>
            </w:pict>
          </mc:Fallback>
        </mc:AlternateContent>
      </w:r>
      <w:r>
        <w:rPr>
          <w:b/>
        </w:rPr>
        <w:t>Table/Fig</w:t>
      </w:r>
      <w:r>
        <w:rPr>
          <w:b/>
          <w:spacing w:val="-4"/>
        </w:rPr>
        <w:t xml:space="preserve"> </w:t>
      </w:r>
      <w:r>
        <w:rPr>
          <w:b/>
        </w:rPr>
        <w:t>6:</w:t>
      </w:r>
      <w:r>
        <w:rPr>
          <w:b/>
          <w:spacing w:val="-2"/>
        </w:rPr>
        <w:t xml:space="preserve"> </w:t>
      </w:r>
      <w:r>
        <w:t>Constraints</w:t>
      </w:r>
      <w:r>
        <w:rPr>
          <w:spacing w:val="-5"/>
        </w:rPr>
        <w:t xml:space="preserve"> </w:t>
      </w:r>
      <w:r>
        <w:t>and</w:t>
      </w:r>
      <w:r>
        <w:rPr>
          <w:spacing w:val="-3"/>
        </w:rPr>
        <w:t xml:space="preserve"> </w:t>
      </w:r>
      <w:r>
        <w:t>goals</w:t>
      </w:r>
      <w:r>
        <w:rPr>
          <w:spacing w:val="-4"/>
        </w:rPr>
        <w:t xml:space="preserve"> </w:t>
      </w:r>
      <w:r>
        <w:t>selected</w:t>
      </w:r>
      <w:r>
        <w:rPr>
          <w:spacing w:val="-3"/>
        </w:rPr>
        <w:t xml:space="preserve"> </w:t>
      </w:r>
      <w:r>
        <w:t>for</w:t>
      </w:r>
      <w:r>
        <w:rPr>
          <w:spacing w:val="-5"/>
        </w:rPr>
        <w:t xml:space="preserve"> </w:t>
      </w:r>
      <w:r>
        <w:t>the</w:t>
      </w:r>
      <w:r>
        <w:rPr>
          <w:spacing w:val="-4"/>
        </w:rPr>
        <w:t xml:space="preserve"> </w:t>
      </w:r>
      <w:r>
        <w:t>optimized</w:t>
      </w:r>
      <w:r>
        <w:rPr>
          <w:spacing w:val="-5"/>
        </w:rPr>
        <w:t xml:space="preserve"> </w:t>
      </w:r>
      <w:r>
        <w:rPr>
          <w:spacing w:val="-2"/>
        </w:rPr>
        <w:t>method</w:t>
      </w:r>
    </w:p>
    <w:p w14:paraId="2FF095C6" w14:textId="77777777" w:rsidR="00E5653B" w:rsidRDefault="00000000">
      <w:pPr>
        <w:pStyle w:val="BodyText"/>
        <w:tabs>
          <w:tab w:val="left" w:pos="3374"/>
          <w:tab w:val="left" w:pos="4452"/>
          <w:tab w:val="left" w:pos="5340"/>
          <w:tab w:val="left" w:pos="6180"/>
          <w:tab w:val="left" w:pos="7044"/>
          <w:tab w:val="left" w:pos="7998"/>
        </w:tabs>
        <w:spacing w:line="489" w:lineRule="auto"/>
        <w:ind w:left="3396" w:right="1203" w:hanging="1919"/>
      </w:pPr>
      <w:r>
        <w:rPr>
          <w:spacing w:val="-4"/>
        </w:rPr>
        <w:t>Name</w:t>
      </w:r>
      <w:r>
        <w:tab/>
      </w:r>
      <w:r>
        <w:rPr>
          <w:spacing w:val="-4"/>
        </w:rPr>
        <w:t>Goal</w:t>
      </w:r>
      <w:r>
        <w:tab/>
      </w:r>
      <w:r>
        <w:rPr>
          <w:spacing w:val="-4"/>
        </w:rPr>
        <w:t>Lower</w:t>
      </w:r>
      <w:r>
        <w:tab/>
      </w:r>
      <w:r>
        <w:rPr>
          <w:spacing w:val="-2"/>
        </w:rPr>
        <w:t>Upper</w:t>
      </w:r>
      <w:r>
        <w:tab/>
      </w:r>
      <w:r>
        <w:rPr>
          <w:spacing w:val="-2"/>
        </w:rPr>
        <w:t>Lower</w:t>
      </w:r>
      <w:r>
        <w:tab/>
      </w:r>
      <w:r>
        <w:rPr>
          <w:spacing w:val="-2"/>
        </w:rPr>
        <w:t>Upper</w:t>
      </w:r>
      <w:r>
        <w:tab/>
      </w:r>
      <w:r>
        <w:rPr>
          <w:spacing w:val="-2"/>
        </w:rPr>
        <w:t xml:space="preserve">Importance </w:t>
      </w:r>
      <w:r>
        <w:rPr>
          <w:spacing w:val="-4"/>
        </w:rPr>
        <w:t>60.0</w:t>
      </w:r>
    </w:p>
    <w:p w14:paraId="3BAEA0C6" w14:textId="77777777" w:rsidR="00E5653B" w:rsidRDefault="00E5653B">
      <w:pPr>
        <w:pStyle w:val="BodyText"/>
        <w:ind w:left="0"/>
      </w:pPr>
    </w:p>
    <w:p w14:paraId="355AAF96" w14:textId="77777777" w:rsidR="00E5653B" w:rsidRDefault="00E5653B">
      <w:pPr>
        <w:pStyle w:val="BodyText"/>
        <w:ind w:left="0"/>
      </w:pPr>
    </w:p>
    <w:p w14:paraId="730ED74B" w14:textId="77777777" w:rsidR="00E5653B" w:rsidRDefault="00E5653B">
      <w:pPr>
        <w:pStyle w:val="BodyText"/>
        <w:spacing w:before="240"/>
        <w:ind w:left="0"/>
      </w:pPr>
    </w:p>
    <w:p w14:paraId="1B66553B" w14:textId="77777777" w:rsidR="00E5653B" w:rsidRDefault="00000000">
      <w:pPr>
        <w:pStyle w:val="BodyText"/>
        <w:ind w:left="1483"/>
      </w:pPr>
      <w:r>
        <w:rPr>
          <w:spacing w:val="-2"/>
        </w:rPr>
        <w:t>plates</w:t>
      </w:r>
    </w:p>
    <w:p w14:paraId="3FE06B03" w14:textId="77777777" w:rsidR="00E5653B" w:rsidRDefault="00E5653B">
      <w:pPr>
        <w:pStyle w:val="BodyText"/>
        <w:sectPr w:rsidR="00E5653B">
          <w:pgSz w:w="11910" w:h="16840"/>
          <w:pgMar w:top="200" w:right="850" w:bottom="740" w:left="850" w:header="0" w:footer="524" w:gutter="0"/>
          <w:cols w:space="720"/>
        </w:sectPr>
      </w:pPr>
    </w:p>
    <w:p w14:paraId="1F761CDF" w14:textId="77777777" w:rsidR="00E5653B" w:rsidRDefault="00000000">
      <w:pPr>
        <w:pStyle w:val="BodyText"/>
        <w:ind w:left="2353"/>
        <w:rPr>
          <w:sz w:val="20"/>
        </w:rPr>
      </w:pPr>
      <w:r>
        <w:rPr>
          <w:noProof/>
          <w:sz w:val="20"/>
        </w:rPr>
        <w:lastRenderedPageBreak/>
        <w:drawing>
          <wp:inline distT="0" distB="0" distL="0" distR="0" wp14:anchorId="0BED8E19" wp14:editId="3370FE4B">
            <wp:extent cx="3486562" cy="4199763"/>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2" cstate="print"/>
                    <a:stretch>
                      <a:fillRect/>
                    </a:stretch>
                  </pic:blipFill>
                  <pic:spPr>
                    <a:xfrm>
                      <a:off x="0" y="0"/>
                      <a:ext cx="3486562" cy="4199763"/>
                    </a:xfrm>
                    <a:prstGeom prst="rect">
                      <a:avLst/>
                    </a:prstGeom>
                  </pic:spPr>
                </pic:pic>
              </a:graphicData>
            </a:graphic>
          </wp:inline>
        </w:drawing>
      </w:r>
    </w:p>
    <w:p w14:paraId="113E5521" w14:textId="77777777" w:rsidR="00E5653B" w:rsidRDefault="00E5653B">
      <w:pPr>
        <w:pStyle w:val="BodyText"/>
        <w:spacing w:before="223"/>
        <w:ind w:left="0"/>
      </w:pPr>
    </w:p>
    <w:p w14:paraId="1F549CB8" w14:textId="77777777" w:rsidR="00E5653B" w:rsidRDefault="00000000">
      <w:pPr>
        <w:pStyle w:val="BodyText"/>
        <w:ind w:left="4116" w:right="678" w:hanging="3438"/>
        <w:jc w:val="both"/>
      </w:pPr>
      <w:r>
        <w:rPr>
          <w:b/>
        </w:rPr>
        <w:t>[Table/Fig-7]:</w:t>
      </w:r>
      <w:r>
        <w:rPr>
          <w:b/>
          <w:spacing w:val="-1"/>
        </w:rPr>
        <w:t xml:space="preserve"> </w:t>
      </w:r>
      <w:r>
        <w:t>3D</w:t>
      </w:r>
      <w:r>
        <w:rPr>
          <w:spacing w:val="-3"/>
        </w:rPr>
        <w:t xml:space="preserve"> </w:t>
      </w:r>
      <w:r>
        <w:t>desirability</w:t>
      </w:r>
      <w:r>
        <w:rPr>
          <w:spacing w:val="-1"/>
        </w:rPr>
        <w:t xml:space="preserve"> </w:t>
      </w:r>
      <w:r>
        <w:t>plots</w:t>
      </w:r>
      <w:r>
        <w:rPr>
          <w:spacing w:val="-4"/>
        </w:rPr>
        <w:t xml:space="preserve"> </w:t>
      </w:r>
      <w:r>
        <w:t>for</w:t>
      </w:r>
      <w:r>
        <w:rPr>
          <w:spacing w:val="-4"/>
        </w:rPr>
        <w:t xml:space="preserve"> </w:t>
      </w:r>
      <w:r>
        <w:t>the</w:t>
      </w:r>
      <w:r>
        <w:rPr>
          <w:spacing w:val="-4"/>
        </w:rPr>
        <w:t xml:space="preserve"> </w:t>
      </w:r>
      <w:r>
        <w:t>optimized</w:t>
      </w:r>
      <w:r>
        <w:rPr>
          <w:spacing w:val="-4"/>
        </w:rPr>
        <w:t xml:space="preserve"> </w:t>
      </w:r>
      <w:r>
        <w:t>method</w:t>
      </w:r>
      <w:r>
        <w:rPr>
          <w:spacing w:val="-2"/>
        </w:rPr>
        <w:t xml:space="preserve"> </w:t>
      </w:r>
      <w:r>
        <w:t>with</w:t>
      </w:r>
      <w:r>
        <w:rPr>
          <w:spacing w:val="-4"/>
        </w:rPr>
        <w:t xml:space="preserve"> </w:t>
      </w:r>
      <w:r>
        <w:t>interaction</w:t>
      </w:r>
      <w:r>
        <w:rPr>
          <w:spacing w:val="-2"/>
        </w:rPr>
        <w:t xml:space="preserve"> </w:t>
      </w:r>
      <w:r>
        <w:t>of</w:t>
      </w:r>
      <w:r>
        <w:rPr>
          <w:spacing w:val="-4"/>
        </w:rPr>
        <w:t xml:space="preserve"> </w:t>
      </w:r>
      <w:r>
        <w:t>three</w:t>
      </w:r>
      <w:r>
        <w:rPr>
          <w:spacing w:val="-3"/>
        </w:rPr>
        <w:t xml:space="preserve"> </w:t>
      </w:r>
      <w:r>
        <w:t>factors</w:t>
      </w:r>
      <w:r>
        <w:rPr>
          <w:spacing w:val="-1"/>
        </w:rPr>
        <w:t xml:space="preserve"> </w:t>
      </w:r>
      <w:r>
        <w:t>on</w:t>
      </w:r>
      <w:r>
        <w:rPr>
          <w:spacing w:val="-5"/>
        </w:rPr>
        <w:t xml:space="preserve"> </w:t>
      </w:r>
      <w:r>
        <w:t>(a) R 1, (b) R 2, and (c) R</w:t>
      </w:r>
    </w:p>
    <w:p w14:paraId="0C0D0E7F" w14:textId="77777777" w:rsidR="00E5653B" w:rsidRDefault="00000000">
      <w:pPr>
        <w:pStyle w:val="BodyText"/>
        <w:spacing w:before="118"/>
        <w:ind w:right="588"/>
        <w:jc w:val="both"/>
        <w:rPr>
          <w:b/>
        </w:rPr>
      </w:pPr>
      <w:r>
        <w:t xml:space="preserve">To ensure that the regression models were statistically viable for all three answers, ANOVA findings, LOF non-significance suitable standards of R2, and adjusted and expected R2 were used. These interwoven responses </w:t>
      </w:r>
      <w:proofErr w:type="spellStart"/>
      <w:r>
        <w:t>emphasised</w:t>
      </w:r>
      <w:proofErr w:type="spellEnd"/>
      <w:r>
        <w:t xml:space="preserve"> the importance of a practical strategy. Derringer's statistical model of desirability was used to find the optimal set of conditions based on the relevance and constraints of each response. The desirability technique demonstrated the attainment of specified goals within the limits established, and a specific experimental zone was searched for configurations in which the constraints set were attained to the maximum, i.e., cohesiveness.</w:t>
      </w:r>
      <w:r>
        <w:rPr>
          <w:spacing w:val="40"/>
        </w:rPr>
        <w:t xml:space="preserve"> </w:t>
      </w:r>
      <w:r>
        <w:rPr>
          <w:b/>
        </w:rPr>
        <w:t>[Table/ Fig-6,7]</w:t>
      </w:r>
    </w:p>
    <w:p w14:paraId="6BF1D4D5" w14:textId="77777777" w:rsidR="00E5653B" w:rsidRDefault="00E5653B">
      <w:pPr>
        <w:pStyle w:val="BodyText"/>
        <w:jc w:val="both"/>
        <w:rPr>
          <w:b/>
        </w:rPr>
        <w:sectPr w:rsidR="00E5653B">
          <w:pgSz w:w="11910" w:h="16840"/>
          <w:pgMar w:top="960" w:right="850" w:bottom="740" w:left="850" w:header="0" w:footer="524" w:gutter="0"/>
          <w:cols w:space="720"/>
        </w:sectPr>
      </w:pPr>
    </w:p>
    <w:p w14:paraId="1969D385" w14:textId="77777777" w:rsidR="00E5653B" w:rsidRDefault="00E5653B">
      <w:pPr>
        <w:pStyle w:val="BodyText"/>
        <w:ind w:left="0"/>
        <w:rPr>
          <w:i/>
          <w:sz w:val="20"/>
        </w:rPr>
      </w:pPr>
    </w:p>
    <w:p w14:paraId="0BE45442" w14:textId="77777777" w:rsidR="00E5653B" w:rsidRDefault="00E5653B">
      <w:pPr>
        <w:pStyle w:val="BodyText"/>
        <w:ind w:left="0"/>
        <w:rPr>
          <w:i/>
          <w:sz w:val="20"/>
        </w:rPr>
      </w:pPr>
    </w:p>
    <w:p w14:paraId="518131A1" w14:textId="77777777" w:rsidR="00E5653B" w:rsidRDefault="00000000">
      <w:pPr>
        <w:pStyle w:val="BodyText"/>
        <w:spacing w:before="67"/>
        <w:ind w:left="0"/>
        <w:rPr>
          <w:i/>
          <w:sz w:val="20"/>
        </w:rPr>
      </w:pPr>
      <w:r>
        <w:rPr>
          <w:i/>
          <w:noProof/>
          <w:sz w:val="20"/>
        </w:rPr>
        <w:drawing>
          <wp:anchor distT="0" distB="0" distL="0" distR="0" simplePos="0" relativeHeight="487592960" behindDoc="1" locked="0" layoutInCell="1" allowOverlap="1" wp14:anchorId="10D85958" wp14:editId="56E82D21">
            <wp:simplePos x="0" y="0"/>
            <wp:positionH relativeFrom="page">
              <wp:posOffset>1659651</wp:posOffset>
            </wp:positionH>
            <wp:positionV relativeFrom="paragraph">
              <wp:posOffset>204334</wp:posOffset>
            </wp:positionV>
            <wp:extent cx="4178872" cy="596646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4178872" cy="5966460"/>
                    </a:xfrm>
                    <a:prstGeom prst="rect">
                      <a:avLst/>
                    </a:prstGeom>
                  </pic:spPr>
                </pic:pic>
              </a:graphicData>
            </a:graphic>
          </wp:anchor>
        </w:drawing>
      </w:r>
    </w:p>
    <w:p w14:paraId="6459DC88" w14:textId="77777777" w:rsidR="00E5653B" w:rsidRDefault="00E5653B">
      <w:pPr>
        <w:pStyle w:val="BodyText"/>
        <w:spacing w:before="76"/>
        <w:ind w:left="0"/>
        <w:rPr>
          <w:i/>
        </w:rPr>
      </w:pPr>
    </w:p>
    <w:p w14:paraId="666E2E96" w14:textId="77777777" w:rsidR="00E5653B" w:rsidRDefault="00000000">
      <w:pPr>
        <w:pStyle w:val="BodyText"/>
        <w:ind w:left="4399" w:right="589" w:hanging="3807"/>
        <w:jc w:val="both"/>
      </w:pPr>
      <w:r>
        <w:rPr>
          <w:b/>
        </w:rPr>
        <w:t>[Table/Fig-</w:t>
      </w:r>
      <w:r>
        <w:rPr>
          <w:b/>
          <w:spacing w:val="-1"/>
        </w:rPr>
        <w:t xml:space="preserve"> </w:t>
      </w:r>
      <w:r>
        <w:rPr>
          <w:b/>
        </w:rPr>
        <w:t>8]:</w:t>
      </w:r>
      <w:r>
        <w:rPr>
          <w:b/>
          <w:spacing w:val="-1"/>
        </w:rPr>
        <w:t xml:space="preserve"> </w:t>
      </w:r>
      <w:r>
        <w:t>Overlay</w:t>
      </w:r>
      <w:r>
        <w:rPr>
          <w:spacing w:val="-2"/>
        </w:rPr>
        <w:t xml:space="preserve"> </w:t>
      </w:r>
      <w:r>
        <w:t>plots</w:t>
      </w:r>
      <w:r>
        <w:rPr>
          <w:spacing w:val="-3"/>
        </w:rPr>
        <w:t xml:space="preserve"> </w:t>
      </w:r>
      <w:r>
        <w:t>for</w:t>
      </w:r>
      <w:r>
        <w:rPr>
          <w:spacing w:val="-4"/>
        </w:rPr>
        <w:t xml:space="preserve"> </w:t>
      </w:r>
      <w:r>
        <w:t>the</w:t>
      </w:r>
      <w:r>
        <w:rPr>
          <w:spacing w:val="-4"/>
        </w:rPr>
        <w:t xml:space="preserve"> </w:t>
      </w:r>
      <w:r>
        <w:t>variables</w:t>
      </w:r>
      <w:r>
        <w:rPr>
          <w:spacing w:val="-4"/>
        </w:rPr>
        <w:t xml:space="preserve"> </w:t>
      </w:r>
      <w:r>
        <w:t>and</w:t>
      </w:r>
      <w:r>
        <w:rPr>
          <w:spacing w:val="-4"/>
        </w:rPr>
        <w:t xml:space="preserve"> </w:t>
      </w:r>
      <w:r>
        <w:t>responses</w:t>
      </w:r>
      <w:r>
        <w:rPr>
          <w:spacing w:val="-3"/>
        </w:rPr>
        <w:t xml:space="preserve"> </w:t>
      </w:r>
      <w:r>
        <w:t>with</w:t>
      </w:r>
      <w:r>
        <w:rPr>
          <w:spacing w:val="-2"/>
        </w:rPr>
        <w:t xml:space="preserve"> </w:t>
      </w:r>
      <w:r>
        <w:t>interaction</w:t>
      </w:r>
      <w:r>
        <w:rPr>
          <w:spacing w:val="-1"/>
        </w:rPr>
        <w:t xml:space="preserve"> </w:t>
      </w:r>
      <w:r>
        <w:t>of</w:t>
      </w:r>
      <w:r>
        <w:rPr>
          <w:spacing w:val="-4"/>
        </w:rPr>
        <w:t xml:space="preserve"> </w:t>
      </w:r>
      <w:r>
        <w:t>factors on</w:t>
      </w:r>
      <w:r>
        <w:rPr>
          <w:spacing w:val="-2"/>
        </w:rPr>
        <w:t xml:space="preserve"> </w:t>
      </w:r>
      <w:r>
        <w:t>(a)</w:t>
      </w:r>
      <w:r>
        <w:rPr>
          <w:spacing w:val="-2"/>
        </w:rPr>
        <w:t xml:space="preserve"> </w:t>
      </w:r>
      <w:r>
        <w:t>R</w:t>
      </w:r>
      <w:r>
        <w:rPr>
          <w:spacing w:val="-3"/>
        </w:rPr>
        <w:t xml:space="preserve"> </w:t>
      </w:r>
      <w:r>
        <w:t>1,</w:t>
      </w:r>
      <w:r>
        <w:rPr>
          <w:spacing w:val="-4"/>
        </w:rPr>
        <w:t xml:space="preserve"> </w:t>
      </w:r>
      <w:r>
        <w:t>(b) R 2, and (c) R 3</w:t>
      </w:r>
    </w:p>
    <w:p w14:paraId="2BFE20E3" w14:textId="77777777" w:rsidR="00E5653B" w:rsidRDefault="00000000">
      <w:pPr>
        <w:pStyle w:val="BodyText"/>
        <w:spacing w:before="118"/>
        <w:ind w:right="584"/>
        <w:jc w:val="both"/>
        <w:rPr>
          <w:b/>
        </w:rPr>
      </w:pPr>
      <w:r>
        <w:t xml:space="preserve">CMA models and robustness simulations were used in the development of the MODR, also known as the control space. The DoE zone for the </w:t>
      </w:r>
      <w:proofErr w:type="spellStart"/>
      <w:r>
        <w:t>optimised</w:t>
      </w:r>
      <w:proofErr w:type="spellEnd"/>
      <w:r>
        <w:t xml:space="preserve"> technique, also known as a desirability region, is depicted</w:t>
      </w:r>
      <w:r>
        <w:rPr>
          <w:spacing w:val="-14"/>
        </w:rPr>
        <w:t xml:space="preserve"> </w:t>
      </w:r>
      <w:r>
        <w:t>in</w:t>
      </w:r>
      <w:r>
        <w:rPr>
          <w:spacing w:val="-14"/>
        </w:rPr>
        <w:t xml:space="preserve"> </w:t>
      </w:r>
      <w:r>
        <w:t>Fig.</w:t>
      </w:r>
      <w:r>
        <w:rPr>
          <w:spacing w:val="-14"/>
        </w:rPr>
        <w:t xml:space="preserve"> </w:t>
      </w:r>
      <w:r>
        <w:t>5</w:t>
      </w:r>
      <w:r>
        <w:rPr>
          <w:spacing w:val="-13"/>
        </w:rPr>
        <w:t xml:space="preserve"> </w:t>
      </w:r>
      <w:r>
        <w:t>as</w:t>
      </w:r>
      <w:r>
        <w:rPr>
          <w:spacing w:val="-14"/>
        </w:rPr>
        <w:t xml:space="preserve"> </w:t>
      </w:r>
      <w:r>
        <w:t>3D</w:t>
      </w:r>
      <w:r>
        <w:rPr>
          <w:spacing w:val="-14"/>
        </w:rPr>
        <w:t xml:space="preserve"> </w:t>
      </w:r>
      <w:r>
        <w:t>contour</w:t>
      </w:r>
      <w:r>
        <w:rPr>
          <w:spacing w:val="-14"/>
        </w:rPr>
        <w:t xml:space="preserve"> </w:t>
      </w:r>
      <w:r>
        <w:t>plots</w:t>
      </w:r>
      <w:r>
        <w:rPr>
          <w:spacing w:val="-13"/>
        </w:rPr>
        <w:t xml:space="preserve"> </w:t>
      </w:r>
      <w:r>
        <w:t>for</w:t>
      </w:r>
      <w:r>
        <w:rPr>
          <w:spacing w:val="-14"/>
        </w:rPr>
        <w:t xml:space="preserve"> </w:t>
      </w:r>
      <w:r>
        <w:t>various</w:t>
      </w:r>
      <w:r>
        <w:rPr>
          <w:spacing w:val="-14"/>
        </w:rPr>
        <w:t xml:space="preserve"> </w:t>
      </w:r>
      <w:r>
        <w:t>combinations</w:t>
      </w:r>
      <w:r>
        <w:rPr>
          <w:spacing w:val="-14"/>
        </w:rPr>
        <w:t xml:space="preserve"> </w:t>
      </w:r>
      <w:r>
        <w:t>of</w:t>
      </w:r>
      <w:r>
        <w:rPr>
          <w:spacing w:val="-13"/>
        </w:rPr>
        <w:t xml:space="preserve"> </w:t>
      </w:r>
      <w:r>
        <w:t>CMAs.</w:t>
      </w:r>
      <w:r>
        <w:rPr>
          <w:spacing w:val="-14"/>
        </w:rPr>
        <w:t xml:space="preserve"> </w:t>
      </w:r>
      <w:r>
        <w:t>The</w:t>
      </w:r>
      <w:r>
        <w:rPr>
          <w:spacing w:val="-14"/>
        </w:rPr>
        <w:t xml:space="preserve"> </w:t>
      </w:r>
      <w:r>
        <w:t>robustness</w:t>
      </w:r>
      <w:r>
        <w:rPr>
          <w:spacing w:val="-12"/>
        </w:rPr>
        <w:t xml:space="preserve"> </w:t>
      </w:r>
      <w:r>
        <w:t>MODR</w:t>
      </w:r>
      <w:r>
        <w:rPr>
          <w:spacing w:val="-14"/>
        </w:rPr>
        <w:t xml:space="preserve"> </w:t>
      </w:r>
      <w:r>
        <w:t>values are</w:t>
      </w:r>
      <w:r>
        <w:rPr>
          <w:spacing w:val="-11"/>
        </w:rPr>
        <w:t xml:space="preserve"> </w:t>
      </w:r>
      <w:r>
        <w:t>as</w:t>
      </w:r>
      <w:r>
        <w:rPr>
          <w:spacing w:val="-10"/>
        </w:rPr>
        <w:t xml:space="preserve"> </w:t>
      </w:r>
      <w:r>
        <w:t>follows:</w:t>
      </w:r>
      <w:r>
        <w:rPr>
          <w:spacing w:val="-9"/>
        </w:rPr>
        <w:t xml:space="preserve"> </w:t>
      </w:r>
      <w:r>
        <w:t>column</w:t>
      </w:r>
      <w:r>
        <w:rPr>
          <w:spacing w:val="-11"/>
        </w:rPr>
        <w:t xml:space="preserve"> </w:t>
      </w:r>
      <w:r>
        <w:t>temperature</w:t>
      </w:r>
      <w:r>
        <w:rPr>
          <w:spacing w:val="-11"/>
        </w:rPr>
        <w:t xml:space="preserve"> </w:t>
      </w:r>
      <w:r>
        <w:t>is</w:t>
      </w:r>
      <w:r>
        <w:rPr>
          <w:spacing w:val="-10"/>
        </w:rPr>
        <w:t xml:space="preserve"> </w:t>
      </w:r>
      <w:r>
        <w:t>32–38</w:t>
      </w:r>
      <w:r>
        <w:rPr>
          <w:spacing w:val="-11"/>
        </w:rPr>
        <w:t xml:space="preserve"> </w:t>
      </w:r>
      <w:r>
        <w:t>°C;</w:t>
      </w:r>
      <w:r>
        <w:rPr>
          <w:spacing w:val="-10"/>
        </w:rPr>
        <w:t xml:space="preserve"> </w:t>
      </w:r>
      <w:r>
        <w:t>flow</w:t>
      </w:r>
      <w:r>
        <w:rPr>
          <w:spacing w:val="-12"/>
        </w:rPr>
        <w:t xml:space="preserve"> </w:t>
      </w:r>
      <w:r>
        <w:t>rate</w:t>
      </w:r>
      <w:r>
        <w:rPr>
          <w:spacing w:val="-11"/>
        </w:rPr>
        <w:t xml:space="preserve"> </w:t>
      </w:r>
      <w:r>
        <w:t>is</w:t>
      </w:r>
      <w:r>
        <w:rPr>
          <w:spacing w:val="-10"/>
        </w:rPr>
        <w:t xml:space="preserve"> </w:t>
      </w:r>
      <w:r>
        <w:t>0.45–0.55</w:t>
      </w:r>
      <w:r>
        <w:rPr>
          <w:spacing w:val="-11"/>
        </w:rPr>
        <w:t xml:space="preserve"> </w:t>
      </w:r>
      <w:r>
        <w:t>mL/min.</w:t>
      </w:r>
      <w:r>
        <w:rPr>
          <w:spacing w:val="-11"/>
        </w:rPr>
        <w:t xml:space="preserve"> </w:t>
      </w:r>
      <w:r>
        <w:t>The</w:t>
      </w:r>
      <w:r>
        <w:rPr>
          <w:spacing w:val="-11"/>
        </w:rPr>
        <w:t xml:space="preserve"> </w:t>
      </w:r>
      <w:r>
        <w:t>ideal</w:t>
      </w:r>
      <w:r>
        <w:rPr>
          <w:spacing w:val="-10"/>
        </w:rPr>
        <w:t xml:space="preserve"> </w:t>
      </w:r>
      <w:r>
        <w:t>mobile</w:t>
      </w:r>
      <w:r>
        <w:rPr>
          <w:spacing w:val="-11"/>
        </w:rPr>
        <w:t xml:space="preserve"> </w:t>
      </w:r>
      <w:r>
        <w:t>phase percentage variance is 5%. An ideal operating point within MODR was determined to be 0.5 mL/min flow rate and 34.609 °C column temperature. The expected CMAs for the working period were Rs = 5.425,</w:t>
      </w:r>
      <w:r>
        <w:rPr>
          <w:spacing w:val="-2"/>
        </w:rPr>
        <w:t xml:space="preserve"> </w:t>
      </w:r>
      <w:r>
        <w:t>N</w:t>
      </w:r>
      <w:r>
        <w:rPr>
          <w:spacing w:val="-6"/>
        </w:rPr>
        <w:t xml:space="preserve"> </w:t>
      </w:r>
      <w:r>
        <w:t>=</w:t>
      </w:r>
      <w:r>
        <w:rPr>
          <w:spacing w:val="-4"/>
        </w:rPr>
        <w:t xml:space="preserve"> </w:t>
      </w:r>
      <w:r>
        <w:t>4442,</w:t>
      </w:r>
      <w:r>
        <w:rPr>
          <w:spacing w:val="-5"/>
        </w:rPr>
        <w:t xml:space="preserve"> </w:t>
      </w:r>
      <w:r>
        <w:t>and</w:t>
      </w:r>
      <w:r>
        <w:rPr>
          <w:spacing w:val="-4"/>
        </w:rPr>
        <w:t xml:space="preserve"> </w:t>
      </w:r>
      <w:r>
        <w:t>RT2</w:t>
      </w:r>
      <w:r>
        <w:rPr>
          <w:spacing w:val="-5"/>
        </w:rPr>
        <w:t xml:space="preserve"> </w:t>
      </w:r>
      <w:r>
        <w:t>=</w:t>
      </w:r>
      <w:r>
        <w:rPr>
          <w:spacing w:val="-2"/>
        </w:rPr>
        <w:t xml:space="preserve"> </w:t>
      </w:r>
      <w:r>
        <w:t>2.843.</w:t>
      </w:r>
      <w:r>
        <w:rPr>
          <w:spacing w:val="-2"/>
        </w:rPr>
        <w:t xml:space="preserve"> </w:t>
      </w:r>
      <w:r>
        <w:t>The</w:t>
      </w:r>
      <w:r>
        <w:rPr>
          <w:spacing w:val="-2"/>
        </w:rPr>
        <w:t xml:space="preserve"> </w:t>
      </w:r>
      <w:r>
        <w:t>genuine</w:t>
      </w:r>
      <w:r>
        <w:rPr>
          <w:spacing w:val="-2"/>
        </w:rPr>
        <w:t xml:space="preserve"> </w:t>
      </w:r>
      <w:r>
        <w:t>CMAs</w:t>
      </w:r>
      <w:r>
        <w:rPr>
          <w:spacing w:val="-2"/>
        </w:rPr>
        <w:t xml:space="preserve"> </w:t>
      </w:r>
      <w:r>
        <w:t>at</w:t>
      </w:r>
      <w:r>
        <w:rPr>
          <w:spacing w:val="-4"/>
        </w:rPr>
        <w:t xml:space="preserve"> </w:t>
      </w:r>
      <w:r>
        <w:t>the</w:t>
      </w:r>
      <w:r>
        <w:rPr>
          <w:spacing w:val="-4"/>
        </w:rPr>
        <w:t xml:space="preserve"> </w:t>
      </w:r>
      <w:r>
        <w:t>practically</w:t>
      </w:r>
      <w:r>
        <w:rPr>
          <w:spacing w:val="-5"/>
        </w:rPr>
        <w:t xml:space="preserve"> </w:t>
      </w:r>
      <w:r>
        <w:t>executed</w:t>
      </w:r>
      <w:r>
        <w:rPr>
          <w:spacing w:val="-4"/>
        </w:rPr>
        <w:t xml:space="preserve"> </w:t>
      </w:r>
      <w:r>
        <w:t>were</w:t>
      </w:r>
      <w:r>
        <w:rPr>
          <w:spacing w:val="-4"/>
        </w:rPr>
        <w:t xml:space="preserve"> </w:t>
      </w:r>
      <w:r>
        <w:t>Rs</w:t>
      </w:r>
      <w:r>
        <w:rPr>
          <w:spacing w:val="-4"/>
        </w:rPr>
        <w:t xml:space="preserve"> </w:t>
      </w:r>
      <w:r>
        <w:t>at</w:t>
      </w:r>
      <w:r>
        <w:rPr>
          <w:spacing w:val="-3"/>
        </w:rPr>
        <w:t xml:space="preserve"> </w:t>
      </w:r>
      <w:r>
        <w:t>5.413,</w:t>
      </w:r>
      <w:r>
        <w:rPr>
          <w:spacing w:val="-2"/>
        </w:rPr>
        <w:t xml:space="preserve"> </w:t>
      </w:r>
      <w:r>
        <w:t>N at</w:t>
      </w:r>
      <w:r>
        <w:rPr>
          <w:spacing w:val="-3"/>
        </w:rPr>
        <w:t xml:space="preserve"> </w:t>
      </w:r>
      <w:r>
        <w:t>4429,</w:t>
      </w:r>
      <w:r>
        <w:rPr>
          <w:spacing w:val="-4"/>
        </w:rPr>
        <w:t xml:space="preserve"> </w:t>
      </w:r>
      <w:r>
        <w:t>and</w:t>
      </w:r>
      <w:r>
        <w:rPr>
          <w:spacing w:val="-4"/>
        </w:rPr>
        <w:t xml:space="preserve"> </w:t>
      </w:r>
      <w:r>
        <w:t>RT2</w:t>
      </w:r>
      <w:r>
        <w:rPr>
          <w:spacing w:val="-4"/>
        </w:rPr>
        <w:t xml:space="preserve"> </w:t>
      </w:r>
      <w:r>
        <w:t>at</w:t>
      </w:r>
      <w:r>
        <w:rPr>
          <w:spacing w:val="-3"/>
        </w:rPr>
        <w:t xml:space="preserve"> </w:t>
      </w:r>
      <w:r>
        <w:t>2.84.</w:t>
      </w:r>
      <w:r>
        <w:rPr>
          <w:spacing w:val="40"/>
        </w:rPr>
        <w:t xml:space="preserve"> </w:t>
      </w:r>
      <w:r>
        <w:t>The</w:t>
      </w:r>
      <w:r>
        <w:rPr>
          <w:spacing w:val="-4"/>
        </w:rPr>
        <w:t xml:space="preserve"> </w:t>
      </w:r>
      <w:r>
        <w:t>overlay</w:t>
      </w:r>
      <w:r>
        <w:rPr>
          <w:spacing w:val="-3"/>
        </w:rPr>
        <w:t xml:space="preserve"> </w:t>
      </w:r>
      <w:r>
        <w:t>plots</w:t>
      </w:r>
      <w:r>
        <w:rPr>
          <w:spacing w:val="-3"/>
        </w:rPr>
        <w:t xml:space="preserve"> </w:t>
      </w:r>
      <w:r>
        <w:t>for</w:t>
      </w:r>
      <w:r>
        <w:rPr>
          <w:spacing w:val="-3"/>
        </w:rPr>
        <w:t xml:space="preserve"> </w:t>
      </w:r>
      <w:r>
        <w:t>the</w:t>
      </w:r>
      <w:r>
        <w:rPr>
          <w:spacing w:val="-3"/>
        </w:rPr>
        <w:t xml:space="preserve"> </w:t>
      </w:r>
      <w:r>
        <w:t>optimized</w:t>
      </w:r>
      <w:r>
        <w:rPr>
          <w:spacing w:val="-4"/>
        </w:rPr>
        <w:t xml:space="preserve"> </w:t>
      </w:r>
      <w:r>
        <w:t>plots</w:t>
      </w:r>
      <w:r>
        <w:rPr>
          <w:spacing w:val="-2"/>
        </w:rPr>
        <w:t xml:space="preserve"> </w:t>
      </w:r>
      <w:r>
        <w:t>indicating</w:t>
      </w:r>
      <w:r>
        <w:rPr>
          <w:spacing w:val="-4"/>
        </w:rPr>
        <w:t xml:space="preserve"> </w:t>
      </w:r>
      <w:r>
        <w:t>that</w:t>
      </w:r>
      <w:r>
        <w:rPr>
          <w:spacing w:val="-3"/>
        </w:rPr>
        <w:t xml:space="preserve"> </w:t>
      </w:r>
      <w:r>
        <w:t>the</w:t>
      </w:r>
      <w:r>
        <w:rPr>
          <w:spacing w:val="-3"/>
        </w:rPr>
        <w:t xml:space="preserve"> </w:t>
      </w:r>
      <w:r>
        <w:t>yellow</w:t>
      </w:r>
      <w:r>
        <w:rPr>
          <w:spacing w:val="-5"/>
        </w:rPr>
        <w:t xml:space="preserve"> </w:t>
      </w:r>
      <w:r>
        <w:t>region</w:t>
      </w:r>
      <w:r>
        <w:rPr>
          <w:spacing w:val="-4"/>
        </w:rPr>
        <w:t xml:space="preserve"> </w:t>
      </w:r>
      <w:r>
        <w:t>is the</w:t>
      </w:r>
      <w:r>
        <w:rPr>
          <w:spacing w:val="-12"/>
        </w:rPr>
        <w:t xml:space="preserve"> </w:t>
      </w:r>
      <w:r>
        <w:t>range</w:t>
      </w:r>
      <w:r>
        <w:rPr>
          <w:spacing w:val="-11"/>
        </w:rPr>
        <w:t xml:space="preserve"> </w:t>
      </w:r>
      <w:r>
        <w:t>that</w:t>
      </w:r>
      <w:r>
        <w:rPr>
          <w:spacing w:val="-11"/>
        </w:rPr>
        <w:t xml:space="preserve"> </w:t>
      </w:r>
      <w:r>
        <w:t>does</w:t>
      </w:r>
      <w:r>
        <w:rPr>
          <w:spacing w:val="-11"/>
        </w:rPr>
        <w:t xml:space="preserve"> </w:t>
      </w:r>
      <w:r>
        <w:t>not</w:t>
      </w:r>
      <w:r>
        <w:rPr>
          <w:spacing w:val="-11"/>
        </w:rPr>
        <w:t xml:space="preserve"> </w:t>
      </w:r>
      <w:r>
        <w:t>require</w:t>
      </w:r>
      <w:r>
        <w:rPr>
          <w:spacing w:val="-12"/>
        </w:rPr>
        <w:t xml:space="preserve"> </w:t>
      </w:r>
      <w:r>
        <w:t>any</w:t>
      </w:r>
      <w:r>
        <w:rPr>
          <w:spacing w:val="-12"/>
        </w:rPr>
        <w:t xml:space="preserve"> </w:t>
      </w:r>
      <w:r>
        <w:t>revalidation</w:t>
      </w:r>
      <w:r>
        <w:rPr>
          <w:spacing w:val="-9"/>
        </w:rPr>
        <w:t xml:space="preserve"> </w:t>
      </w:r>
      <w:r>
        <w:t>further</w:t>
      </w:r>
      <w:r>
        <w:rPr>
          <w:spacing w:val="-12"/>
        </w:rPr>
        <w:t xml:space="preserve"> </w:t>
      </w:r>
      <w:r>
        <w:t>with</w:t>
      </w:r>
      <w:r>
        <w:rPr>
          <w:spacing w:val="-11"/>
        </w:rPr>
        <w:t xml:space="preserve"> </w:t>
      </w:r>
      <w:r>
        <w:t>each</w:t>
      </w:r>
      <w:r>
        <w:rPr>
          <w:spacing w:val="-11"/>
        </w:rPr>
        <w:t xml:space="preserve"> </w:t>
      </w:r>
      <w:r>
        <w:t>interaction</w:t>
      </w:r>
      <w:r>
        <w:rPr>
          <w:spacing w:val="-11"/>
        </w:rPr>
        <w:t xml:space="preserve"> </w:t>
      </w:r>
      <w:r>
        <w:t>are</w:t>
      </w:r>
      <w:r>
        <w:rPr>
          <w:spacing w:val="-11"/>
        </w:rPr>
        <w:t xml:space="preserve"> </w:t>
      </w:r>
      <w:r>
        <w:t>depicted</w:t>
      </w:r>
      <w:r>
        <w:rPr>
          <w:spacing w:val="-11"/>
        </w:rPr>
        <w:t xml:space="preserve"> </w:t>
      </w:r>
      <w:r>
        <w:t>in</w:t>
      </w:r>
      <w:r>
        <w:rPr>
          <w:spacing w:val="-14"/>
        </w:rPr>
        <w:t xml:space="preserve"> </w:t>
      </w:r>
      <w:r>
        <w:rPr>
          <w:b/>
        </w:rPr>
        <w:t xml:space="preserve">[Table/Fig- </w:t>
      </w:r>
      <w:r>
        <w:rPr>
          <w:b/>
          <w:spacing w:val="-6"/>
        </w:rPr>
        <w:t>8]</w:t>
      </w:r>
    </w:p>
    <w:p w14:paraId="4F4069A0" w14:textId="77777777" w:rsidR="00E5653B" w:rsidRDefault="00000000">
      <w:pPr>
        <w:pStyle w:val="Heading1"/>
        <w:spacing w:before="126" w:line="352" w:lineRule="auto"/>
        <w:ind w:right="5932"/>
        <w:jc w:val="both"/>
      </w:pPr>
      <w:r>
        <w:t>Validation</w:t>
      </w:r>
      <w:r>
        <w:rPr>
          <w:spacing w:val="-9"/>
        </w:rPr>
        <w:t xml:space="preserve"> </w:t>
      </w:r>
      <w:r>
        <w:t>according</w:t>
      </w:r>
      <w:r>
        <w:rPr>
          <w:spacing w:val="-10"/>
        </w:rPr>
        <w:t xml:space="preserve"> </w:t>
      </w:r>
      <w:r>
        <w:t>to</w:t>
      </w:r>
      <w:r>
        <w:rPr>
          <w:spacing w:val="-8"/>
        </w:rPr>
        <w:t xml:space="preserve"> </w:t>
      </w:r>
      <w:r>
        <w:t>ICH</w:t>
      </w:r>
      <w:r>
        <w:rPr>
          <w:spacing w:val="-6"/>
        </w:rPr>
        <w:t xml:space="preserve"> </w:t>
      </w:r>
      <w:r>
        <w:t>guidelines Linearity study</w:t>
      </w:r>
    </w:p>
    <w:p w14:paraId="7520EBB3" w14:textId="77777777" w:rsidR="00E5653B" w:rsidRDefault="00000000">
      <w:pPr>
        <w:pStyle w:val="BodyText"/>
        <w:spacing w:line="242" w:lineRule="auto"/>
        <w:ind w:right="581"/>
        <w:jc w:val="both"/>
      </w:pPr>
      <w:r>
        <w:t>Six distinct proportions of standard concentrations were prepared individually</w:t>
      </w:r>
      <w:r>
        <w:rPr>
          <w:spacing w:val="-2"/>
        </w:rPr>
        <w:t xml:space="preserve"> </w:t>
      </w:r>
      <w:r>
        <w:t>to</w:t>
      </w:r>
      <w:r>
        <w:rPr>
          <w:spacing w:val="-2"/>
        </w:rPr>
        <w:t xml:space="preserve"> </w:t>
      </w:r>
      <w:r>
        <w:t>measure the linearity range.</w:t>
      </w:r>
      <w:r>
        <w:rPr>
          <w:spacing w:val="-12"/>
        </w:rPr>
        <w:t xml:space="preserve"> </w:t>
      </w:r>
      <w:r>
        <w:t>The</w:t>
      </w:r>
      <w:r>
        <w:rPr>
          <w:spacing w:val="-14"/>
        </w:rPr>
        <w:t xml:space="preserve"> </w:t>
      </w:r>
      <w:r>
        <w:t>calibration</w:t>
      </w:r>
      <w:r>
        <w:rPr>
          <w:spacing w:val="-14"/>
        </w:rPr>
        <w:t xml:space="preserve"> </w:t>
      </w:r>
      <w:r>
        <w:t>curve</w:t>
      </w:r>
      <w:r>
        <w:rPr>
          <w:spacing w:val="-13"/>
        </w:rPr>
        <w:t xml:space="preserve"> </w:t>
      </w:r>
      <w:r>
        <w:t>was</w:t>
      </w:r>
      <w:r>
        <w:rPr>
          <w:spacing w:val="-11"/>
        </w:rPr>
        <w:t xml:space="preserve"> </w:t>
      </w:r>
      <w:r>
        <w:t>obtained</w:t>
      </w:r>
      <w:r>
        <w:rPr>
          <w:spacing w:val="-14"/>
        </w:rPr>
        <w:t xml:space="preserve"> </w:t>
      </w:r>
      <w:r>
        <w:t>as</w:t>
      </w:r>
      <w:r>
        <w:rPr>
          <w:spacing w:val="-9"/>
        </w:rPr>
        <w:t xml:space="preserve"> </w:t>
      </w:r>
      <w:r>
        <w:t>peak</w:t>
      </w:r>
      <w:r>
        <w:rPr>
          <w:spacing w:val="-14"/>
        </w:rPr>
        <w:t xml:space="preserve"> </w:t>
      </w:r>
      <w:r>
        <w:t>area</w:t>
      </w:r>
      <w:r>
        <w:rPr>
          <w:spacing w:val="-11"/>
        </w:rPr>
        <w:t xml:space="preserve"> </w:t>
      </w:r>
      <w:r>
        <w:t>versus</w:t>
      </w:r>
      <w:r>
        <w:rPr>
          <w:spacing w:val="-11"/>
        </w:rPr>
        <w:t xml:space="preserve"> </w:t>
      </w:r>
      <w:r>
        <w:t>standard</w:t>
      </w:r>
      <w:r>
        <w:rPr>
          <w:spacing w:val="-14"/>
        </w:rPr>
        <w:t xml:space="preserve"> </w:t>
      </w:r>
      <w:r>
        <w:t>solution</w:t>
      </w:r>
      <w:r>
        <w:rPr>
          <w:spacing w:val="-12"/>
        </w:rPr>
        <w:t xml:space="preserve"> </w:t>
      </w:r>
      <w:r>
        <w:t>concentration.</w:t>
      </w:r>
      <w:r>
        <w:rPr>
          <w:spacing w:val="-10"/>
        </w:rPr>
        <w:t xml:space="preserve"> </w:t>
      </w:r>
      <w:r>
        <w:t>The</w:t>
      </w:r>
      <w:r>
        <w:rPr>
          <w:spacing w:val="-12"/>
        </w:rPr>
        <w:t xml:space="preserve"> </w:t>
      </w:r>
      <w:r>
        <w:t>EBS and</w:t>
      </w:r>
      <w:r>
        <w:rPr>
          <w:spacing w:val="-1"/>
        </w:rPr>
        <w:t xml:space="preserve"> </w:t>
      </w:r>
      <w:r>
        <w:t>GZP</w:t>
      </w:r>
      <w:r>
        <w:rPr>
          <w:spacing w:val="-2"/>
        </w:rPr>
        <w:t xml:space="preserve"> </w:t>
      </w:r>
      <w:r>
        <w:t>study</w:t>
      </w:r>
      <w:r>
        <w:rPr>
          <w:spacing w:val="-1"/>
        </w:rPr>
        <w:t xml:space="preserve"> </w:t>
      </w:r>
      <w:r>
        <w:t>solutions were prepared</w:t>
      </w:r>
      <w:r>
        <w:rPr>
          <w:spacing w:val="-1"/>
        </w:rPr>
        <w:t xml:space="preserve"> </w:t>
      </w:r>
      <w:r>
        <w:t>with</w:t>
      </w:r>
      <w:r>
        <w:rPr>
          <w:spacing w:val="-1"/>
        </w:rPr>
        <w:t xml:space="preserve"> </w:t>
      </w:r>
      <w:r>
        <w:t>a</w:t>
      </w:r>
      <w:r>
        <w:rPr>
          <w:spacing w:val="-1"/>
        </w:rPr>
        <w:t xml:space="preserve"> </w:t>
      </w:r>
      <w:r>
        <w:t>concentration ranging</w:t>
      </w:r>
      <w:r>
        <w:rPr>
          <w:spacing w:val="-1"/>
        </w:rPr>
        <w:t xml:space="preserve"> </w:t>
      </w:r>
      <w:r>
        <w:t>from 5</w:t>
      </w:r>
      <w:r>
        <w:rPr>
          <w:spacing w:val="-4"/>
        </w:rPr>
        <w:t xml:space="preserve"> </w:t>
      </w:r>
      <w:r>
        <w:t>to</w:t>
      </w:r>
      <w:r>
        <w:rPr>
          <w:spacing w:val="-1"/>
        </w:rPr>
        <w:t xml:space="preserve"> </w:t>
      </w:r>
      <w:r>
        <w:t>30</w:t>
      </w:r>
      <w:r>
        <w:rPr>
          <w:spacing w:val="-1"/>
        </w:rPr>
        <w:t xml:space="preserve"> </w:t>
      </w:r>
      <w:r>
        <w:t>µg/mL</w:t>
      </w:r>
      <w:r>
        <w:rPr>
          <w:spacing w:val="-1"/>
        </w:rPr>
        <w:t xml:space="preserve"> </w:t>
      </w:r>
      <w:r>
        <w:t>and</w:t>
      </w:r>
      <w:r>
        <w:rPr>
          <w:spacing w:val="-1"/>
        </w:rPr>
        <w:t xml:space="preserve"> </w:t>
      </w:r>
      <w:r>
        <w:t>10</w:t>
      </w:r>
      <w:r>
        <w:rPr>
          <w:spacing w:val="-1"/>
        </w:rPr>
        <w:t xml:space="preserve"> </w:t>
      </w:r>
      <w:r>
        <w:t>to</w:t>
      </w:r>
      <w:r>
        <w:rPr>
          <w:spacing w:val="-1"/>
        </w:rPr>
        <w:t xml:space="preserve"> </w:t>
      </w:r>
      <w:r>
        <w:t>60 µg/mL,</w:t>
      </w:r>
      <w:r>
        <w:rPr>
          <w:spacing w:val="-14"/>
        </w:rPr>
        <w:t xml:space="preserve"> </w:t>
      </w:r>
      <w:r>
        <w:t>respectively.</w:t>
      </w:r>
      <w:r>
        <w:rPr>
          <w:spacing w:val="60"/>
        </w:rPr>
        <w:t xml:space="preserve"> </w:t>
      </w:r>
      <w:r>
        <w:t>Correlation</w:t>
      </w:r>
      <w:r>
        <w:rPr>
          <w:spacing w:val="-14"/>
        </w:rPr>
        <w:t xml:space="preserve"> </w:t>
      </w:r>
      <w:r>
        <w:t>coefficients</w:t>
      </w:r>
      <w:r>
        <w:rPr>
          <w:spacing w:val="-13"/>
        </w:rPr>
        <w:t xml:space="preserve"> </w:t>
      </w:r>
      <w:r>
        <w:t>(R</w:t>
      </w:r>
      <w:r>
        <w:rPr>
          <w:vertAlign w:val="superscript"/>
        </w:rPr>
        <w:t>2</w:t>
      </w:r>
      <w:r>
        <w:t>)</w:t>
      </w:r>
      <w:r>
        <w:rPr>
          <w:spacing w:val="-14"/>
        </w:rPr>
        <w:t xml:space="preserve"> </w:t>
      </w:r>
      <w:r>
        <w:t>for</w:t>
      </w:r>
      <w:r>
        <w:rPr>
          <w:spacing w:val="-14"/>
        </w:rPr>
        <w:t xml:space="preserve"> </w:t>
      </w:r>
      <w:r>
        <w:t>EBS</w:t>
      </w:r>
      <w:r>
        <w:rPr>
          <w:spacing w:val="-14"/>
        </w:rPr>
        <w:t xml:space="preserve"> </w:t>
      </w:r>
      <w:r>
        <w:t>and</w:t>
      </w:r>
      <w:r>
        <w:rPr>
          <w:spacing w:val="-14"/>
        </w:rPr>
        <w:t xml:space="preserve"> </w:t>
      </w:r>
      <w:r>
        <w:t>GDP</w:t>
      </w:r>
      <w:r>
        <w:rPr>
          <w:spacing w:val="-14"/>
        </w:rPr>
        <w:t xml:space="preserve"> </w:t>
      </w:r>
      <w:r>
        <w:t>0.9994</w:t>
      </w:r>
      <w:r>
        <w:rPr>
          <w:spacing w:val="-15"/>
        </w:rPr>
        <w:t xml:space="preserve"> </w:t>
      </w:r>
      <w:r>
        <w:t>and</w:t>
      </w:r>
      <w:r>
        <w:rPr>
          <w:spacing w:val="-13"/>
        </w:rPr>
        <w:t xml:space="preserve"> </w:t>
      </w:r>
      <w:r>
        <w:t>0.9998</w:t>
      </w:r>
      <w:r>
        <w:rPr>
          <w:spacing w:val="-14"/>
        </w:rPr>
        <w:t xml:space="preserve"> </w:t>
      </w:r>
      <w:r>
        <w:t>were</w:t>
      </w:r>
      <w:r>
        <w:rPr>
          <w:spacing w:val="-14"/>
        </w:rPr>
        <w:t xml:space="preserve"> </w:t>
      </w:r>
      <w:r>
        <w:t>observed.</w:t>
      </w:r>
    </w:p>
    <w:p w14:paraId="0AFF244C" w14:textId="77777777" w:rsidR="00E5653B" w:rsidRDefault="00E5653B">
      <w:pPr>
        <w:pStyle w:val="BodyText"/>
        <w:spacing w:line="242" w:lineRule="auto"/>
        <w:jc w:val="both"/>
        <w:sectPr w:rsidR="00E5653B">
          <w:pgSz w:w="11910" w:h="16840"/>
          <w:pgMar w:top="200" w:right="850" w:bottom="720" w:left="850" w:header="0" w:footer="524" w:gutter="0"/>
          <w:cols w:space="720"/>
        </w:sectPr>
      </w:pPr>
    </w:p>
    <w:p w14:paraId="79202B3B" w14:textId="77777777" w:rsidR="00E5653B" w:rsidRDefault="00000000">
      <w:pPr>
        <w:pStyle w:val="BodyText"/>
        <w:spacing w:before="68"/>
      </w:pPr>
      <w:r>
        <w:rPr>
          <w:spacing w:val="-5"/>
        </w:rPr>
        <w:lastRenderedPageBreak/>
        <w:t>A.</w:t>
      </w:r>
    </w:p>
    <w:p w14:paraId="62277C67" w14:textId="77777777" w:rsidR="00E5653B" w:rsidRDefault="00000000">
      <w:pPr>
        <w:pStyle w:val="BodyText"/>
        <w:spacing w:before="7"/>
        <w:ind w:left="0"/>
        <w:rPr>
          <w:sz w:val="7"/>
        </w:rPr>
      </w:pPr>
      <w:r>
        <w:rPr>
          <w:noProof/>
          <w:sz w:val="7"/>
        </w:rPr>
        <mc:AlternateContent>
          <mc:Choice Requires="wpg">
            <w:drawing>
              <wp:anchor distT="0" distB="0" distL="0" distR="0" simplePos="0" relativeHeight="487593472" behindDoc="1" locked="0" layoutInCell="1" allowOverlap="1" wp14:anchorId="2418329E" wp14:editId="4F5A92E4">
                <wp:simplePos x="0" y="0"/>
                <wp:positionH relativeFrom="page">
                  <wp:posOffset>1734883</wp:posOffset>
                </wp:positionH>
                <wp:positionV relativeFrom="paragraph">
                  <wp:posOffset>71197</wp:posOffset>
                </wp:positionV>
                <wp:extent cx="4090670" cy="192786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0670" cy="1927860"/>
                          <a:chOff x="0" y="0"/>
                          <a:chExt cx="4090670" cy="1927860"/>
                        </a:xfrm>
                      </wpg:grpSpPr>
                      <wps:wsp>
                        <wps:cNvPr id="19" name="Graphic 19"/>
                        <wps:cNvSpPr/>
                        <wps:spPr>
                          <a:xfrm>
                            <a:off x="477202" y="86042"/>
                            <a:ext cx="3474720" cy="1605915"/>
                          </a:xfrm>
                          <a:custGeom>
                            <a:avLst/>
                            <a:gdLst/>
                            <a:ahLst/>
                            <a:cxnLst/>
                            <a:rect l="l" t="t" r="r" b="b"/>
                            <a:pathLst>
                              <a:path w="3474720" h="1605915">
                                <a:moveTo>
                                  <a:pt x="0" y="1376299"/>
                                </a:moveTo>
                                <a:lnTo>
                                  <a:pt x="3474592" y="1376299"/>
                                </a:lnTo>
                              </a:path>
                              <a:path w="3474720" h="1605915">
                                <a:moveTo>
                                  <a:pt x="0" y="1147699"/>
                                </a:moveTo>
                                <a:lnTo>
                                  <a:pt x="3474592" y="1147699"/>
                                </a:lnTo>
                              </a:path>
                              <a:path w="3474720" h="1605915">
                                <a:moveTo>
                                  <a:pt x="0" y="917575"/>
                                </a:moveTo>
                                <a:lnTo>
                                  <a:pt x="3474592" y="917575"/>
                                </a:lnTo>
                              </a:path>
                              <a:path w="3474720" h="1605915">
                                <a:moveTo>
                                  <a:pt x="0" y="688975"/>
                                </a:moveTo>
                                <a:lnTo>
                                  <a:pt x="3474592" y="688975"/>
                                </a:lnTo>
                              </a:path>
                              <a:path w="3474720" h="1605915">
                                <a:moveTo>
                                  <a:pt x="0" y="458850"/>
                                </a:moveTo>
                                <a:lnTo>
                                  <a:pt x="3474592" y="458850"/>
                                </a:lnTo>
                              </a:path>
                              <a:path w="3474720" h="1605915">
                                <a:moveTo>
                                  <a:pt x="0" y="228727"/>
                                </a:moveTo>
                                <a:lnTo>
                                  <a:pt x="3474592" y="228727"/>
                                </a:lnTo>
                              </a:path>
                              <a:path w="3474720" h="1605915">
                                <a:moveTo>
                                  <a:pt x="0" y="0"/>
                                </a:moveTo>
                                <a:lnTo>
                                  <a:pt x="3474592" y="0"/>
                                </a:lnTo>
                              </a:path>
                              <a:path w="3474720" h="1605915">
                                <a:moveTo>
                                  <a:pt x="496062" y="0"/>
                                </a:moveTo>
                                <a:lnTo>
                                  <a:pt x="496062" y="1605915"/>
                                </a:lnTo>
                              </a:path>
                              <a:path w="3474720" h="1605915">
                                <a:moveTo>
                                  <a:pt x="992886" y="0"/>
                                </a:moveTo>
                                <a:lnTo>
                                  <a:pt x="992886" y="1605915"/>
                                </a:lnTo>
                              </a:path>
                              <a:path w="3474720" h="1605915">
                                <a:moveTo>
                                  <a:pt x="1489710" y="0"/>
                                </a:moveTo>
                                <a:lnTo>
                                  <a:pt x="1489710" y="1605915"/>
                                </a:lnTo>
                              </a:path>
                              <a:path w="3474720" h="1605915">
                                <a:moveTo>
                                  <a:pt x="1985010" y="0"/>
                                </a:moveTo>
                                <a:lnTo>
                                  <a:pt x="1985010" y="1605915"/>
                                </a:lnTo>
                              </a:path>
                              <a:path w="3474720" h="1605915">
                                <a:moveTo>
                                  <a:pt x="2481834" y="0"/>
                                </a:moveTo>
                                <a:lnTo>
                                  <a:pt x="2481834" y="1605915"/>
                                </a:lnTo>
                              </a:path>
                              <a:path w="3474720" h="1605915">
                                <a:moveTo>
                                  <a:pt x="2978658" y="0"/>
                                </a:moveTo>
                                <a:lnTo>
                                  <a:pt x="2978658" y="1605915"/>
                                </a:lnTo>
                              </a:path>
                              <a:path w="3474720" h="1605915">
                                <a:moveTo>
                                  <a:pt x="3474592" y="0"/>
                                </a:moveTo>
                                <a:lnTo>
                                  <a:pt x="3474592" y="1605915"/>
                                </a:lnTo>
                              </a:path>
                            </a:pathLst>
                          </a:custGeom>
                          <a:ln w="9525">
                            <a:solidFill>
                              <a:srgbClr val="F8F8F8"/>
                            </a:solidFill>
                            <a:prstDash val="solid"/>
                          </a:ln>
                        </wps:spPr>
                        <wps:bodyPr wrap="square" lIns="0" tIns="0" rIns="0" bIns="0" rtlCol="0">
                          <a:prstTxWarp prst="textNoShape">
                            <a:avLst/>
                          </a:prstTxWarp>
                          <a:noAutofit/>
                        </wps:bodyPr>
                      </wps:wsp>
                      <wps:wsp>
                        <wps:cNvPr id="20" name="Graphic 20"/>
                        <wps:cNvSpPr/>
                        <wps:spPr>
                          <a:xfrm>
                            <a:off x="477202" y="86042"/>
                            <a:ext cx="3474720" cy="1605915"/>
                          </a:xfrm>
                          <a:custGeom>
                            <a:avLst/>
                            <a:gdLst/>
                            <a:ahLst/>
                            <a:cxnLst/>
                            <a:rect l="l" t="t" r="r" b="b"/>
                            <a:pathLst>
                              <a:path w="3474720" h="1605915">
                                <a:moveTo>
                                  <a:pt x="0" y="1605915"/>
                                </a:moveTo>
                                <a:lnTo>
                                  <a:pt x="0" y="0"/>
                                </a:lnTo>
                              </a:path>
                              <a:path w="3474720" h="1605915">
                                <a:moveTo>
                                  <a:pt x="0" y="1605915"/>
                                </a:moveTo>
                                <a:lnTo>
                                  <a:pt x="3474592" y="1605915"/>
                                </a:lnTo>
                              </a:path>
                            </a:pathLst>
                          </a:custGeom>
                          <a:ln w="9525">
                            <a:solidFill>
                              <a:srgbClr val="EEEEEE"/>
                            </a:solidFill>
                            <a:prstDash val="solid"/>
                          </a:ln>
                        </wps:spPr>
                        <wps:bodyPr wrap="square" lIns="0" tIns="0" rIns="0" bIns="0" rtlCol="0">
                          <a:prstTxWarp prst="textNoShape">
                            <a:avLst/>
                          </a:prstTxWarp>
                          <a:noAutofit/>
                        </wps:bodyPr>
                      </wps:wsp>
                      <wps:wsp>
                        <wps:cNvPr id="21" name="Graphic 21"/>
                        <wps:cNvSpPr/>
                        <wps:spPr>
                          <a:xfrm>
                            <a:off x="973645" y="237553"/>
                            <a:ext cx="2482215" cy="1210945"/>
                          </a:xfrm>
                          <a:custGeom>
                            <a:avLst/>
                            <a:gdLst/>
                            <a:ahLst/>
                            <a:cxnLst/>
                            <a:rect l="l" t="t" r="r" b="b"/>
                            <a:pathLst>
                              <a:path w="2482215" h="1210945">
                                <a:moveTo>
                                  <a:pt x="0" y="1210691"/>
                                </a:moveTo>
                                <a:lnTo>
                                  <a:pt x="496443" y="939800"/>
                                </a:lnTo>
                                <a:lnTo>
                                  <a:pt x="993267" y="726439"/>
                                </a:lnTo>
                                <a:lnTo>
                                  <a:pt x="1488567" y="470407"/>
                                </a:lnTo>
                                <a:lnTo>
                                  <a:pt x="1985391" y="232663"/>
                                </a:lnTo>
                                <a:lnTo>
                                  <a:pt x="2481707" y="0"/>
                                </a:lnTo>
                              </a:path>
                            </a:pathLst>
                          </a:custGeom>
                          <a:ln w="19050">
                            <a:solidFill>
                              <a:srgbClr val="4F81BC"/>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24" cstate="print"/>
                          <a:stretch>
                            <a:fillRect/>
                          </a:stretch>
                        </pic:blipFill>
                        <pic:spPr>
                          <a:xfrm>
                            <a:off x="937260" y="1411224"/>
                            <a:ext cx="73532" cy="73533"/>
                          </a:xfrm>
                          <a:prstGeom prst="rect">
                            <a:avLst/>
                          </a:prstGeom>
                        </pic:spPr>
                      </pic:pic>
                      <pic:pic xmlns:pic="http://schemas.openxmlformats.org/drawingml/2006/picture">
                        <pic:nvPicPr>
                          <pic:cNvPr id="23" name="Image 23"/>
                          <pic:cNvPicPr/>
                        </pic:nvPicPr>
                        <pic:blipFill>
                          <a:blip r:embed="rId24" cstate="print"/>
                          <a:stretch>
                            <a:fillRect/>
                          </a:stretch>
                        </pic:blipFill>
                        <pic:spPr>
                          <a:xfrm>
                            <a:off x="1434083" y="1139952"/>
                            <a:ext cx="73532" cy="73533"/>
                          </a:xfrm>
                          <a:prstGeom prst="rect">
                            <a:avLst/>
                          </a:prstGeom>
                        </pic:spPr>
                      </pic:pic>
                      <pic:pic xmlns:pic="http://schemas.openxmlformats.org/drawingml/2006/picture">
                        <pic:nvPicPr>
                          <pic:cNvPr id="24" name="Image 24"/>
                          <pic:cNvPicPr/>
                        </pic:nvPicPr>
                        <pic:blipFill>
                          <a:blip r:embed="rId25" cstate="print"/>
                          <a:stretch>
                            <a:fillRect/>
                          </a:stretch>
                        </pic:blipFill>
                        <pic:spPr>
                          <a:xfrm>
                            <a:off x="1930907" y="926591"/>
                            <a:ext cx="73533" cy="73532"/>
                          </a:xfrm>
                          <a:prstGeom prst="rect">
                            <a:avLst/>
                          </a:prstGeom>
                        </pic:spPr>
                      </pic:pic>
                      <pic:pic xmlns:pic="http://schemas.openxmlformats.org/drawingml/2006/picture">
                        <pic:nvPicPr>
                          <pic:cNvPr id="25" name="Image 25"/>
                          <pic:cNvPicPr/>
                        </pic:nvPicPr>
                        <pic:blipFill>
                          <a:blip r:embed="rId26" cstate="print"/>
                          <a:stretch>
                            <a:fillRect/>
                          </a:stretch>
                        </pic:blipFill>
                        <pic:spPr>
                          <a:xfrm>
                            <a:off x="2426207" y="670559"/>
                            <a:ext cx="73533" cy="73532"/>
                          </a:xfrm>
                          <a:prstGeom prst="rect">
                            <a:avLst/>
                          </a:prstGeom>
                        </pic:spPr>
                      </pic:pic>
                      <pic:pic xmlns:pic="http://schemas.openxmlformats.org/drawingml/2006/picture">
                        <pic:nvPicPr>
                          <pic:cNvPr id="26" name="Image 26"/>
                          <pic:cNvPicPr/>
                        </pic:nvPicPr>
                        <pic:blipFill>
                          <a:blip r:embed="rId26" cstate="print"/>
                          <a:stretch>
                            <a:fillRect/>
                          </a:stretch>
                        </pic:blipFill>
                        <pic:spPr>
                          <a:xfrm>
                            <a:off x="2923032" y="432816"/>
                            <a:ext cx="73533" cy="73532"/>
                          </a:xfrm>
                          <a:prstGeom prst="rect">
                            <a:avLst/>
                          </a:prstGeom>
                        </pic:spPr>
                      </pic:pic>
                      <pic:pic xmlns:pic="http://schemas.openxmlformats.org/drawingml/2006/picture">
                        <pic:nvPicPr>
                          <pic:cNvPr id="27" name="Image 27"/>
                          <pic:cNvPicPr/>
                        </pic:nvPicPr>
                        <pic:blipFill>
                          <a:blip r:embed="rId27" cstate="print"/>
                          <a:stretch>
                            <a:fillRect/>
                          </a:stretch>
                        </pic:blipFill>
                        <pic:spPr>
                          <a:xfrm>
                            <a:off x="3419855" y="199644"/>
                            <a:ext cx="73533" cy="73532"/>
                          </a:xfrm>
                          <a:prstGeom prst="rect">
                            <a:avLst/>
                          </a:prstGeom>
                        </pic:spPr>
                      </pic:pic>
                      <wps:wsp>
                        <wps:cNvPr id="28" name="Graphic 28"/>
                        <wps:cNvSpPr/>
                        <wps:spPr>
                          <a:xfrm>
                            <a:off x="973645" y="232092"/>
                            <a:ext cx="2482215" cy="1204595"/>
                          </a:xfrm>
                          <a:custGeom>
                            <a:avLst/>
                            <a:gdLst/>
                            <a:ahLst/>
                            <a:cxnLst/>
                            <a:rect l="l" t="t" r="r" b="b"/>
                            <a:pathLst>
                              <a:path w="2482215" h="1204595">
                                <a:moveTo>
                                  <a:pt x="0" y="1204341"/>
                                </a:moveTo>
                                <a:lnTo>
                                  <a:pt x="2481707" y="0"/>
                                </a:lnTo>
                              </a:path>
                            </a:pathLst>
                          </a:custGeom>
                          <a:ln w="19050">
                            <a:solidFill>
                              <a:srgbClr val="4F81BC"/>
                            </a:solidFill>
                            <a:prstDash val="dot"/>
                          </a:ln>
                        </wps:spPr>
                        <wps:bodyPr wrap="square" lIns="0" tIns="0" rIns="0" bIns="0" rtlCol="0">
                          <a:prstTxWarp prst="textNoShape">
                            <a:avLst/>
                          </a:prstTxWarp>
                          <a:noAutofit/>
                        </wps:bodyPr>
                      </wps:wsp>
                      <wps:wsp>
                        <wps:cNvPr id="29" name="Graphic 29"/>
                        <wps:cNvSpPr/>
                        <wps:spPr>
                          <a:xfrm>
                            <a:off x="4762" y="4762"/>
                            <a:ext cx="4081145" cy="1918335"/>
                          </a:xfrm>
                          <a:custGeom>
                            <a:avLst/>
                            <a:gdLst/>
                            <a:ahLst/>
                            <a:cxnLst/>
                            <a:rect l="l" t="t" r="r" b="b"/>
                            <a:pathLst>
                              <a:path w="4081145" h="1918335">
                                <a:moveTo>
                                  <a:pt x="0" y="1918335"/>
                                </a:moveTo>
                                <a:lnTo>
                                  <a:pt x="4081145" y="1918335"/>
                                </a:lnTo>
                                <a:lnTo>
                                  <a:pt x="4081145" y="0"/>
                                </a:lnTo>
                                <a:lnTo>
                                  <a:pt x="0" y="0"/>
                                </a:lnTo>
                                <a:lnTo>
                                  <a:pt x="0" y="1918335"/>
                                </a:lnTo>
                                <a:close/>
                              </a:path>
                            </a:pathLst>
                          </a:custGeom>
                          <a:ln w="9525">
                            <a:solidFill>
                              <a:srgbClr val="F8F8F8"/>
                            </a:solidFill>
                            <a:prstDash val="solid"/>
                          </a:ln>
                        </wps:spPr>
                        <wps:bodyPr wrap="square" lIns="0" tIns="0" rIns="0" bIns="0" rtlCol="0">
                          <a:prstTxWarp prst="textNoShape">
                            <a:avLst/>
                          </a:prstTxWarp>
                          <a:noAutofit/>
                        </wps:bodyPr>
                      </wps:wsp>
                      <wps:wsp>
                        <wps:cNvPr id="30" name="Textbox 30"/>
                        <wps:cNvSpPr txBox="1"/>
                        <wps:spPr>
                          <a:xfrm>
                            <a:off x="3894772" y="1787461"/>
                            <a:ext cx="128905" cy="114300"/>
                          </a:xfrm>
                          <a:prstGeom prst="rect">
                            <a:avLst/>
                          </a:prstGeom>
                        </wps:spPr>
                        <wps:txbx>
                          <w:txbxContent>
                            <w:p w14:paraId="51C7101F" w14:textId="77777777" w:rsidR="00E5653B" w:rsidRDefault="00000000">
                              <w:pPr>
                                <w:spacing w:line="180" w:lineRule="exact"/>
                                <w:rPr>
                                  <w:rFonts w:ascii="Calibri"/>
                                  <w:sz w:val="18"/>
                                </w:rPr>
                              </w:pPr>
                              <w:r>
                                <w:rPr>
                                  <w:rFonts w:ascii="Calibri"/>
                                  <w:color w:val="929292"/>
                                  <w:spacing w:val="-5"/>
                                  <w:sz w:val="18"/>
                                </w:rPr>
                                <w:t>70</w:t>
                              </w:r>
                            </w:p>
                          </w:txbxContent>
                        </wps:txbx>
                        <wps:bodyPr wrap="square" lIns="0" tIns="0" rIns="0" bIns="0" rtlCol="0">
                          <a:noAutofit/>
                        </wps:bodyPr>
                      </wps:wsp>
                      <wps:wsp>
                        <wps:cNvPr id="31" name="Textbox 31"/>
                        <wps:cNvSpPr txBox="1"/>
                        <wps:spPr>
                          <a:xfrm>
                            <a:off x="3398583" y="1787461"/>
                            <a:ext cx="128905" cy="114300"/>
                          </a:xfrm>
                          <a:prstGeom prst="rect">
                            <a:avLst/>
                          </a:prstGeom>
                        </wps:spPr>
                        <wps:txbx>
                          <w:txbxContent>
                            <w:p w14:paraId="2758737D" w14:textId="77777777" w:rsidR="00E5653B" w:rsidRDefault="00000000">
                              <w:pPr>
                                <w:spacing w:line="180" w:lineRule="exact"/>
                                <w:rPr>
                                  <w:rFonts w:ascii="Calibri"/>
                                  <w:sz w:val="18"/>
                                </w:rPr>
                              </w:pPr>
                              <w:r>
                                <w:rPr>
                                  <w:rFonts w:ascii="Calibri"/>
                                  <w:color w:val="929292"/>
                                  <w:spacing w:val="-5"/>
                                  <w:sz w:val="18"/>
                                </w:rPr>
                                <w:t>60</w:t>
                              </w:r>
                            </w:p>
                          </w:txbxContent>
                        </wps:txbx>
                        <wps:bodyPr wrap="square" lIns="0" tIns="0" rIns="0" bIns="0" rtlCol="0">
                          <a:noAutofit/>
                        </wps:bodyPr>
                      </wps:wsp>
                      <wps:wsp>
                        <wps:cNvPr id="32" name="Textbox 32"/>
                        <wps:cNvSpPr txBox="1"/>
                        <wps:spPr>
                          <a:xfrm>
                            <a:off x="2902013" y="1787461"/>
                            <a:ext cx="128905" cy="114300"/>
                          </a:xfrm>
                          <a:prstGeom prst="rect">
                            <a:avLst/>
                          </a:prstGeom>
                        </wps:spPr>
                        <wps:txbx>
                          <w:txbxContent>
                            <w:p w14:paraId="1F5DEA98" w14:textId="77777777" w:rsidR="00E5653B" w:rsidRDefault="00000000">
                              <w:pPr>
                                <w:spacing w:line="180" w:lineRule="exact"/>
                                <w:rPr>
                                  <w:rFonts w:ascii="Calibri"/>
                                  <w:sz w:val="18"/>
                                </w:rPr>
                              </w:pPr>
                              <w:r>
                                <w:rPr>
                                  <w:rFonts w:ascii="Calibri"/>
                                  <w:color w:val="929292"/>
                                  <w:spacing w:val="-5"/>
                                  <w:sz w:val="18"/>
                                </w:rPr>
                                <w:t>50</w:t>
                              </w:r>
                            </w:p>
                          </w:txbxContent>
                        </wps:txbx>
                        <wps:bodyPr wrap="square" lIns="0" tIns="0" rIns="0" bIns="0" rtlCol="0">
                          <a:noAutofit/>
                        </wps:bodyPr>
                      </wps:wsp>
                      <wps:wsp>
                        <wps:cNvPr id="33" name="Textbox 33"/>
                        <wps:cNvSpPr txBox="1"/>
                        <wps:spPr>
                          <a:xfrm>
                            <a:off x="2405570" y="1787461"/>
                            <a:ext cx="128905" cy="114300"/>
                          </a:xfrm>
                          <a:prstGeom prst="rect">
                            <a:avLst/>
                          </a:prstGeom>
                        </wps:spPr>
                        <wps:txbx>
                          <w:txbxContent>
                            <w:p w14:paraId="4AEA04B4" w14:textId="77777777" w:rsidR="00E5653B" w:rsidRDefault="00000000">
                              <w:pPr>
                                <w:spacing w:line="180" w:lineRule="exact"/>
                                <w:rPr>
                                  <w:rFonts w:ascii="Calibri"/>
                                  <w:sz w:val="18"/>
                                </w:rPr>
                              </w:pPr>
                              <w:r>
                                <w:rPr>
                                  <w:rFonts w:ascii="Calibri"/>
                                  <w:color w:val="929292"/>
                                  <w:spacing w:val="-5"/>
                                  <w:sz w:val="18"/>
                                </w:rPr>
                                <w:t>40</w:t>
                              </w:r>
                            </w:p>
                          </w:txbxContent>
                        </wps:txbx>
                        <wps:bodyPr wrap="square" lIns="0" tIns="0" rIns="0" bIns="0" rtlCol="0">
                          <a:noAutofit/>
                        </wps:bodyPr>
                      </wps:wsp>
                      <wps:wsp>
                        <wps:cNvPr id="34" name="Textbox 34"/>
                        <wps:cNvSpPr txBox="1"/>
                        <wps:spPr>
                          <a:xfrm>
                            <a:off x="1909000" y="1787461"/>
                            <a:ext cx="128905" cy="114300"/>
                          </a:xfrm>
                          <a:prstGeom prst="rect">
                            <a:avLst/>
                          </a:prstGeom>
                        </wps:spPr>
                        <wps:txbx>
                          <w:txbxContent>
                            <w:p w14:paraId="7303C5F3" w14:textId="77777777" w:rsidR="00E5653B" w:rsidRDefault="00000000">
                              <w:pPr>
                                <w:spacing w:line="180" w:lineRule="exact"/>
                                <w:rPr>
                                  <w:rFonts w:ascii="Calibri"/>
                                  <w:sz w:val="18"/>
                                </w:rPr>
                              </w:pPr>
                              <w:r>
                                <w:rPr>
                                  <w:rFonts w:ascii="Calibri"/>
                                  <w:color w:val="929292"/>
                                  <w:spacing w:val="-5"/>
                                  <w:sz w:val="18"/>
                                </w:rPr>
                                <w:t>30</w:t>
                              </w:r>
                            </w:p>
                          </w:txbxContent>
                        </wps:txbx>
                        <wps:bodyPr wrap="square" lIns="0" tIns="0" rIns="0" bIns="0" rtlCol="0">
                          <a:noAutofit/>
                        </wps:bodyPr>
                      </wps:wsp>
                      <wps:wsp>
                        <wps:cNvPr id="35" name="Textbox 35"/>
                        <wps:cNvSpPr txBox="1"/>
                        <wps:spPr>
                          <a:xfrm>
                            <a:off x="1412811" y="1787461"/>
                            <a:ext cx="128905" cy="114300"/>
                          </a:xfrm>
                          <a:prstGeom prst="rect">
                            <a:avLst/>
                          </a:prstGeom>
                        </wps:spPr>
                        <wps:txbx>
                          <w:txbxContent>
                            <w:p w14:paraId="62217BD8" w14:textId="77777777" w:rsidR="00E5653B" w:rsidRDefault="00000000">
                              <w:pPr>
                                <w:spacing w:line="180" w:lineRule="exact"/>
                                <w:rPr>
                                  <w:rFonts w:ascii="Calibri"/>
                                  <w:sz w:val="18"/>
                                </w:rPr>
                              </w:pPr>
                              <w:r>
                                <w:rPr>
                                  <w:rFonts w:ascii="Calibri"/>
                                  <w:color w:val="929292"/>
                                  <w:spacing w:val="-5"/>
                                  <w:sz w:val="18"/>
                                </w:rPr>
                                <w:t>20</w:t>
                              </w:r>
                            </w:p>
                          </w:txbxContent>
                        </wps:txbx>
                        <wps:bodyPr wrap="square" lIns="0" tIns="0" rIns="0" bIns="0" rtlCol="0">
                          <a:noAutofit/>
                        </wps:bodyPr>
                      </wps:wsp>
                      <wps:wsp>
                        <wps:cNvPr id="36" name="Textbox 36"/>
                        <wps:cNvSpPr txBox="1"/>
                        <wps:spPr>
                          <a:xfrm>
                            <a:off x="916241" y="1787461"/>
                            <a:ext cx="128905" cy="114300"/>
                          </a:xfrm>
                          <a:prstGeom prst="rect">
                            <a:avLst/>
                          </a:prstGeom>
                        </wps:spPr>
                        <wps:txbx>
                          <w:txbxContent>
                            <w:p w14:paraId="3CB7734C" w14:textId="77777777" w:rsidR="00E5653B" w:rsidRDefault="00000000">
                              <w:pPr>
                                <w:spacing w:line="180" w:lineRule="exact"/>
                                <w:rPr>
                                  <w:rFonts w:ascii="Calibri"/>
                                  <w:sz w:val="18"/>
                                </w:rPr>
                              </w:pPr>
                              <w:r>
                                <w:rPr>
                                  <w:rFonts w:ascii="Calibri"/>
                                  <w:color w:val="929292"/>
                                  <w:spacing w:val="-5"/>
                                  <w:sz w:val="18"/>
                                </w:rPr>
                                <w:t>10</w:t>
                              </w:r>
                            </w:p>
                          </w:txbxContent>
                        </wps:txbx>
                        <wps:bodyPr wrap="square" lIns="0" tIns="0" rIns="0" bIns="0" rtlCol="0">
                          <a:noAutofit/>
                        </wps:bodyPr>
                      </wps:wsp>
                      <wps:wsp>
                        <wps:cNvPr id="37" name="Textbox 37"/>
                        <wps:cNvSpPr txBox="1"/>
                        <wps:spPr>
                          <a:xfrm>
                            <a:off x="448754" y="1787461"/>
                            <a:ext cx="71120" cy="114300"/>
                          </a:xfrm>
                          <a:prstGeom prst="rect">
                            <a:avLst/>
                          </a:prstGeom>
                        </wps:spPr>
                        <wps:txbx>
                          <w:txbxContent>
                            <w:p w14:paraId="76EA2A6D" w14:textId="77777777" w:rsidR="00E5653B" w:rsidRDefault="00000000">
                              <w:pPr>
                                <w:spacing w:line="180" w:lineRule="exact"/>
                                <w:rPr>
                                  <w:rFonts w:ascii="Calibri"/>
                                  <w:sz w:val="18"/>
                                </w:rPr>
                              </w:pPr>
                              <w:r>
                                <w:rPr>
                                  <w:rFonts w:ascii="Calibri"/>
                                  <w:color w:val="929292"/>
                                  <w:spacing w:val="-10"/>
                                  <w:sz w:val="18"/>
                                </w:rPr>
                                <w:t>0</w:t>
                              </w:r>
                            </w:p>
                          </w:txbxContent>
                        </wps:txbx>
                        <wps:bodyPr wrap="square" lIns="0" tIns="0" rIns="0" bIns="0" rtlCol="0">
                          <a:noAutofit/>
                        </wps:bodyPr>
                      </wps:wsp>
                      <wps:wsp>
                        <wps:cNvPr id="38" name="Textbox 38"/>
                        <wps:cNvSpPr txBox="1"/>
                        <wps:spPr>
                          <a:xfrm>
                            <a:off x="24066" y="491426"/>
                            <a:ext cx="360680" cy="1261745"/>
                          </a:xfrm>
                          <a:prstGeom prst="rect">
                            <a:avLst/>
                          </a:prstGeom>
                        </wps:spPr>
                        <wps:txbx>
                          <w:txbxContent>
                            <w:p w14:paraId="638AEE03" w14:textId="77777777" w:rsidR="00E5653B" w:rsidRDefault="00000000">
                              <w:pPr>
                                <w:spacing w:line="183" w:lineRule="exact"/>
                                <w:ind w:right="18"/>
                                <w:jc w:val="right"/>
                                <w:rPr>
                                  <w:rFonts w:ascii="Calibri"/>
                                  <w:sz w:val="18"/>
                                </w:rPr>
                              </w:pPr>
                              <w:r>
                                <w:rPr>
                                  <w:rFonts w:ascii="Calibri"/>
                                  <w:color w:val="929292"/>
                                  <w:spacing w:val="-2"/>
                                  <w:sz w:val="18"/>
                                </w:rPr>
                                <w:t>100000</w:t>
                              </w:r>
                            </w:p>
                            <w:p w14:paraId="63D9D522" w14:textId="77777777" w:rsidR="00E5653B" w:rsidRDefault="00000000">
                              <w:pPr>
                                <w:spacing w:before="142"/>
                                <w:ind w:left="91"/>
                                <w:rPr>
                                  <w:rFonts w:ascii="Calibri"/>
                                  <w:sz w:val="18"/>
                                </w:rPr>
                              </w:pPr>
                              <w:r>
                                <w:rPr>
                                  <w:rFonts w:ascii="Calibri"/>
                                  <w:color w:val="929292"/>
                                  <w:spacing w:val="-2"/>
                                  <w:sz w:val="18"/>
                                </w:rPr>
                                <w:t>80000</w:t>
                              </w:r>
                            </w:p>
                            <w:p w14:paraId="36D276B5" w14:textId="77777777" w:rsidR="00E5653B" w:rsidRDefault="00000000">
                              <w:pPr>
                                <w:spacing w:before="141"/>
                                <w:ind w:left="91"/>
                                <w:rPr>
                                  <w:rFonts w:ascii="Calibri"/>
                                  <w:sz w:val="18"/>
                                </w:rPr>
                              </w:pPr>
                              <w:r>
                                <w:rPr>
                                  <w:rFonts w:ascii="Calibri"/>
                                  <w:color w:val="929292"/>
                                  <w:spacing w:val="-2"/>
                                  <w:sz w:val="18"/>
                                </w:rPr>
                                <w:t>60000</w:t>
                              </w:r>
                            </w:p>
                            <w:p w14:paraId="4320D32C" w14:textId="77777777" w:rsidR="00E5653B" w:rsidRDefault="00000000">
                              <w:pPr>
                                <w:spacing w:before="142"/>
                                <w:ind w:left="91"/>
                                <w:rPr>
                                  <w:rFonts w:ascii="Calibri"/>
                                  <w:sz w:val="18"/>
                                </w:rPr>
                              </w:pPr>
                              <w:r>
                                <w:rPr>
                                  <w:rFonts w:ascii="Calibri"/>
                                  <w:color w:val="929292"/>
                                  <w:spacing w:val="-2"/>
                                  <w:sz w:val="18"/>
                                </w:rPr>
                                <w:t>40000</w:t>
                              </w:r>
                            </w:p>
                            <w:p w14:paraId="5D521B85" w14:textId="77777777" w:rsidR="00E5653B" w:rsidRDefault="00000000">
                              <w:pPr>
                                <w:spacing w:before="141"/>
                                <w:ind w:left="91"/>
                                <w:rPr>
                                  <w:rFonts w:ascii="Calibri"/>
                                  <w:sz w:val="18"/>
                                </w:rPr>
                              </w:pPr>
                              <w:r>
                                <w:rPr>
                                  <w:rFonts w:ascii="Calibri"/>
                                  <w:color w:val="929292"/>
                                  <w:spacing w:val="-2"/>
                                  <w:sz w:val="18"/>
                                </w:rPr>
                                <w:t>20000</w:t>
                              </w:r>
                            </w:p>
                            <w:p w14:paraId="31F6A3AB" w14:textId="77777777" w:rsidR="00E5653B" w:rsidRDefault="00000000">
                              <w:pPr>
                                <w:spacing w:before="142" w:line="216" w:lineRule="exact"/>
                                <w:ind w:right="18"/>
                                <w:jc w:val="right"/>
                                <w:rPr>
                                  <w:rFonts w:ascii="Calibri"/>
                                  <w:sz w:val="18"/>
                                </w:rPr>
                              </w:pPr>
                              <w:r>
                                <w:rPr>
                                  <w:rFonts w:ascii="Calibri"/>
                                  <w:color w:val="929292"/>
                                  <w:spacing w:val="-10"/>
                                  <w:sz w:val="18"/>
                                </w:rPr>
                                <w:t>0</w:t>
                              </w:r>
                            </w:p>
                          </w:txbxContent>
                        </wps:txbx>
                        <wps:bodyPr wrap="square" lIns="0" tIns="0" rIns="0" bIns="0" rtlCol="0">
                          <a:noAutofit/>
                        </wps:bodyPr>
                      </wps:wsp>
                      <wps:wsp>
                        <wps:cNvPr id="39" name="Textbox 39"/>
                        <wps:cNvSpPr txBox="1"/>
                        <wps:spPr>
                          <a:xfrm>
                            <a:off x="2482024" y="113855"/>
                            <a:ext cx="881380" cy="254635"/>
                          </a:xfrm>
                          <a:prstGeom prst="rect">
                            <a:avLst/>
                          </a:prstGeom>
                        </wps:spPr>
                        <wps:txbx>
                          <w:txbxContent>
                            <w:p w14:paraId="1CD0D706" w14:textId="77777777" w:rsidR="00E5653B" w:rsidRDefault="00000000">
                              <w:pPr>
                                <w:spacing w:line="183" w:lineRule="exact"/>
                                <w:ind w:right="18"/>
                                <w:jc w:val="center"/>
                                <w:rPr>
                                  <w:rFonts w:ascii="Calibri"/>
                                  <w:sz w:val="18"/>
                                </w:rPr>
                              </w:pPr>
                              <w:r>
                                <w:rPr>
                                  <w:rFonts w:ascii="Calibri"/>
                                  <w:color w:val="929292"/>
                                  <w:sz w:val="18"/>
                                </w:rPr>
                                <w:t>y</w:t>
                              </w:r>
                              <w:r>
                                <w:rPr>
                                  <w:rFonts w:ascii="Calibri"/>
                                  <w:color w:val="929292"/>
                                  <w:spacing w:val="-1"/>
                                  <w:sz w:val="18"/>
                                </w:rPr>
                                <w:t xml:space="preserve"> </w:t>
                              </w:r>
                              <w:r>
                                <w:rPr>
                                  <w:rFonts w:ascii="Calibri"/>
                                  <w:color w:val="929292"/>
                                  <w:sz w:val="18"/>
                                </w:rPr>
                                <w:t>=</w:t>
                              </w:r>
                              <w:r>
                                <w:rPr>
                                  <w:rFonts w:ascii="Calibri"/>
                                  <w:color w:val="929292"/>
                                  <w:spacing w:val="-2"/>
                                  <w:sz w:val="18"/>
                                </w:rPr>
                                <w:t xml:space="preserve"> </w:t>
                              </w:r>
                              <w:r>
                                <w:rPr>
                                  <w:rFonts w:ascii="Calibri"/>
                                  <w:color w:val="929292"/>
                                  <w:sz w:val="18"/>
                                </w:rPr>
                                <w:t>2100x</w:t>
                              </w:r>
                              <w:r>
                                <w:rPr>
                                  <w:rFonts w:ascii="Calibri"/>
                                  <w:color w:val="929292"/>
                                  <w:spacing w:val="-1"/>
                                  <w:sz w:val="18"/>
                                </w:rPr>
                                <w:t xml:space="preserve"> </w:t>
                              </w:r>
                              <w:r>
                                <w:rPr>
                                  <w:rFonts w:ascii="Calibri"/>
                                  <w:color w:val="929292"/>
                                  <w:sz w:val="18"/>
                                </w:rPr>
                                <w:t>+</w:t>
                              </w:r>
                              <w:r>
                                <w:rPr>
                                  <w:rFonts w:ascii="Calibri"/>
                                  <w:color w:val="929292"/>
                                  <w:spacing w:val="-1"/>
                                  <w:sz w:val="18"/>
                                </w:rPr>
                                <w:t xml:space="preserve"> </w:t>
                              </w:r>
                              <w:r>
                                <w:rPr>
                                  <w:rFonts w:ascii="Calibri"/>
                                  <w:color w:val="929292"/>
                                  <w:spacing w:val="-2"/>
                                  <w:sz w:val="18"/>
                                </w:rPr>
                                <w:t>1272,9</w:t>
                              </w:r>
                            </w:p>
                            <w:p w14:paraId="12D5C13F" w14:textId="77777777" w:rsidR="00E5653B" w:rsidRDefault="00000000">
                              <w:pPr>
                                <w:spacing w:before="1" w:line="216" w:lineRule="exact"/>
                                <w:ind w:right="17"/>
                                <w:jc w:val="center"/>
                                <w:rPr>
                                  <w:rFonts w:ascii="Calibri" w:hAnsi="Calibri"/>
                                  <w:sz w:val="18"/>
                                </w:rPr>
                              </w:pPr>
                              <w:r>
                                <w:rPr>
                                  <w:rFonts w:ascii="Calibri" w:hAnsi="Calibri"/>
                                  <w:color w:val="929292"/>
                                  <w:sz w:val="18"/>
                                </w:rPr>
                                <w:t>R² =</w:t>
                              </w:r>
                              <w:r>
                                <w:rPr>
                                  <w:rFonts w:ascii="Calibri" w:hAnsi="Calibri"/>
                                  <w:color w:val="929292"/>
                                  <w:spacing w:val="-2"/>
                                  <w:sz w:val="18"/>
                                </w:rPr>
                                <w:t xml:space="preserve"> 0,9994</w:t>
                              </w:r>
                            </w:p>
                          </w:txbxContent>
                        </wps:txbx>
                        <wps:bodyPr wrap="square" lIns="0" tIns="0" rIns="0" bIns="0" rtlCol="0">
                          <a:noAutofit/>
                        </wps:bodyPr>
                      </wps:wsp>
                      <wps:wsp>
                        <wps:cNvPr id="40" name="Textbox 40"/>
                        <wps:cNvSpPr txBox="1"/>
                        <wps:spPr>
                          <a:xfrm>
                            <a:off x="24066" y="32702"/>
                            <a:ext cx="360680" cy="343535"/>
                          </a:xfrm>
                          <a:prstGeom prst="rect">
                            <a:avLst/>
                          </a:prstGeom>
                        </wps:spPr>
                        <wps:txbx>
                          <w:txbxContent>
                            <w:p w14:paraId="558CEA69" w14:textId="77777777" w:rsidR="00E5653B" w:rsidRDefault="00000000">
                              <w:pPr>
                                <w:spacing w:line="183" w:lineRule="exact"/>
                                <w:rPr>
                                  <w:rFonts w:ascii="Calibri"/>
                                  <w:sz w:val="18"/>
                                </w:rPr>
                              </w:pPr>
                              <w:r>
                                <w:rPr>
                                  <w:rFonts w:ascii="Calibri"/>
                                  <w:color w:val="929292"/>
                                  <w:spacing w:val="-2"/>
                                  <w:sz w:val="18"/>
                                </w:rPr>
                                <w:t>140000</w:t>
                              </w:r>
                            </w:p>
                            <w:p w14:paraId="1A09A4F3" w14:textId="77777777" w:rsidR="00E5653B" w:rsidRDefault="00000000">
                              <w:pPr>
                                <w:spacing w:before="141" w:line="216" w:lineRule="exact"/>
                                <w:rPr>
                                  <w:rFonts w:ascii="Calibri"/>
                                  <w:sz w:val="18"/>
                                </w:rPr>
                              </w:pPr>
                              <w:r>
                                <w:rPr>
                                  <w:rFonts w:ascii="Calibri"/>
                                  <w:color w:val="929292"/>
                                  <w:spacing w:val="-2"/>
                                  <w:sz w:val="18"/>
                                </w:rPr>
                                <w:t>120000</w:t>
                              </w:r>
                            </w:p>
                          </w:txbxContent>
                        </wps:txbx>
                        <wps:bodyPr wrap="square" lIns="0" tIns="0" rIns="0" bIns="0" rtlCol="0">
                          <a:noAutofit/>
                        </wps:bodyPr>
                      </wps:wsp>
                    </wpg:wgp>
                  </a:graphicData>
                </a:graphic>
              </wp:anchor>
            </w:drawing>
          </mc:Choice>
          <mc:Fallback>
            <w:pict>
              <v:group w14:anchorId="2418329E" id="Group 18" o:spid="_x0000_s1027" style="position:absolute;margin-left:136.6pt;margin-top:5.6pt;width:322.1pt;height:151.8pt;z-index:-15723008;mso-wrap-distance-left:0;mso-wrap-distance-right:0;mso-position-horizontal-relative:page" coordsize="40906,19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">
                <v:shape id="Graphic 19" o:spid="_x0000_s1028" style="position:absolute;left:4772;top:860;width:34747;height:16059;visibility:visible;mso-wrap-style:square;v-text-anchor:top" coordsize="3474720,160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" path="m,1376299r3474592,em,1147699r3474592,em,917575r3474592,em,688975r3474592,em,458850r3474592,em,228727r3474592,em,l3474592,em496062,r,1605915em992886,r,1605915em1489710,r,1605915em1985010,r,1605915em2481834,r,1605915em2978658,r,1605915em3474592,r,1605915e" filled="f" strokecolor="#f8f8f8">
                  <v:path arrowok="t"/>
                </v:shape>
                <v:shape id="Graphic 20" o:spid="_x0000_s1029" style="position:absolute;left:4772;top:860;width:34747;height:16059;visibility:visible;mso-wrap-style:square;v-text-anchor:top" coordsize="3474720,160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" path="m,1605915l,em,1605915r3474592,e" filled="f" strokecolor="#eee">
                  <v:path arrowok="t"/>
                </v:shape>
                <v:shape id="Graphic 21" o:spid="_x0000_s1030" style="position:absolute;left:9736;top:2375;width:24822;height:12109;visibility:visible;mso-wrap-style:square;v-text-anchor:top" coordsize="2482215,121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" path="m,1210691l496443,939800,993267,726439,1488567,470407,1985391,232663,2481707,e" filled="f" strokecolor="#4f81bc" strokeweight="1.5pt">
                  <v:path arrowok="t"/>
                </v:shape>
                <v:shape id="Image 22" o:spid="_x0000_s1031" type="#_x0000_t75" style="position:absolute;left:9372;top:14112;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">
                  <v:imagedata r:id="rId28" o:title=""/>
                </v:shape>
                <v:shape id="Image 23" o:spid="_x0000_s1032" type="#_x0000_t75" style="position:absolute;left:14340;top:11399;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">
                  <v:imagedata r:id="rId28" o:title=""/>
                </v:shape>
                <v:shape id="Image 24" o:spid="_x0000_s1033" type="#_x0000_t75" style="position:absolute;left:19309;top:9265;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">
                  <v:imagedata r:id="rId29" o:title=""/>
                </v:shape>
                <v:shape id="Image 25" o:spid="_x0000_s1034" type="#_x0000_t75" style="position:absolute;left:24262;top:6705;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">
                  <v:imagedata r:id="rId30" o:title=""/>
                </v:shape>
                <v:shape id="Image 26" o:spid="_x0000_s1035" type="#_x0000_t75" style="position:absolute;left:29230;top:4328;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">
                  <v:imagedata r:id="rId30" o:title=""/>
                </v:shape>
                <v:shape id="Image 27" o:spid="_x0000_s1036" type="#_x0000_t75" style="position:absolute;left:34198;top:1996;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">
                  <v:imagedata r:id="rId31" o:title=""/>
                </v:shape>
                <v:shape id="Graphic 28" o:spid="_x0000_s1037" style="position:absolute;left:9736;top:2320;width:24822;height:12046;visibility:visible;mso-wrap-style:square;v-text-anchor:top" coordsize="2482215,120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" path="m,1204341l2481707,e" filled="f" strokecolor="#4f81bc" strokeweight="1.5pt">
                  <v:stroke dashstyle="dot"/>
                  <v:path arrowok="t"/>
                </v:shape>
                <v:shape id="Graphic 29" o:spid="_x0000_s1038" style="position:absolute;left:47;top:47;width:40812;height:19183;visibility:visible;mso-wrap-style:square;v-text-anchor:top" coordsize="4081145,191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" path="m,1918335r4081145,l4081145,,,,,1918335xe" filled="f" strokecolor="#f8f8f8">
                  <v:path arrowok="t"/>
                </v:shape>
                <v:shape id="Textbox 30" o:spid="_x0000_s1039" type="#_x0000_t202" style="position:absolute;left:38947;top:1787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1C7101F" w14:textId="77777777" w:rsidR="00E5653B" w:rsidRDefault="00000000">
                        <w:pPr>
                          <w:spacing w:line="180" w:lineRule="exact"/>
                          <w:rPr>
                            <w:rFonts w:ascii="Calibri"/>
                            <w:sz w:val="18"/>
                          </w:rPr>
                        </w:pPr>
                        <w:r>
                          <w:rPr>
                            <w:rFonts w:ascii="Calibri"/>
                            <w:color w:val="929292"/>
                            <w:spacing w:val="-5"/>
                            <w:sz w:val="18"/>
                          </w:rPr>
                          <w:t>70</w:t>
                        </w:r>
                      </w:p>
                    </w:txbxContent>
                  </v:textbox>
                </v:shape>
                <v:shape id="Textbox 31" o:spid="_x0000_s1040" type="#_x0000_t202" style="position:absolute;left:33985;top:1787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758737D" w14:textId="77777777" w:rsidR="00E5653B" w:rsidRDefault="00000000">
                        <w:pPr>
                          <w:spacing w:line="180" w:lineRule="exact"/>
                          <w:rPr>
                            <w:rFonts w:ascii="Calibri"/>
                            <w:sz w:val="18"/>
                          </w:rPr>
                        </w:pPr>
                        <w:r>
                          <w:rPr>
                            <w:rFonts w:ascii="Calibri"/>
                            <w:color w:val="929292"/>
                            <w:spacing w:val="-5"/>
                            <w:sz w:val="18"/>
                          </w:rPr>
                          <w:t>60</w:t>
                        </w:r>
                      </w:p>
                    </w:txbxContent>
                  </v:textbox>
                </v:shape>
                <v:shape id="Textbox 32" o:spid="_x0000_s1041" type="#_x0000_t202" style="position:absolute;left:29020;top:1787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F5DEA98" w14:textId="77777777" w:rsidR="00E5653B" w:rsidRDefault="00000000">
                        <w:pPr>
                          <w:spacing w:line="180" w:lineRule="exact"/>
                          <w:rPr>
                            <w:rFonts w:ascii="Calibri"/>
                            <w:sz w:val="18"/>
                          </w:rPr>
                        </w:pPr>
                        <w:r>
                          <w:rPr>
                            <w:rFonts w:ascii="Calibri"/>
                            <w:color w:val="929292"/>
                            <w:spacing w:val="-5"/>
                            <w:sz w:val="18"/>
                          </w:rPr>
                          <w:t>50</w:t>
                        </w:r>
                      </w:p>
                    </w:txbxContent>
                  </v:textbox>
                </v:shape>
                <v:shape id="Textbox 33" o:spid="_x0000_s1042" type="#_x0000_t202" style="position:absolute;left:24055;top:1787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AEA04B4" w14:textId="77777777" w:rsidR="00E5653B" w:rsidRDefault="00000000">
                        <w:pPr>
                          <w:spacing w:line="180" w:lineRule="exact"/>
                          <w:rPr>
                            <w:rFonts w:ascii="Calibri"/>
                            <w:sz w:val="18"/>
                          </w:rPr>
                        </w:pPr>
                        <w:r>
                          <w:rPr>
                            <w:rFonts w:ascii="Calibri"/>
                            <w:color w:val="929292"/>
                            <w:spacing w:val="-5"/>
                            <w:sz w:val="18"/>
                          </w:rPr>
                          <w:t>40</w:t>
                        </w:r>
                      </w:p>
                    </w:txbxContent>
                  </v:textbox>
                </v:shape>
                <v:shape id="Textbox 34" o:spid="_x0000_s1043" type="#_x0000_t202" style="position:absolute;left:19090;top:1787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7303C5F3" w14:textId="77777777" w:rsidR="00E5653B" w:rsidRDefault="00000000">
                        <w:pPr>
                          <w:spacing w:line="180" w:lineRule="exact"/>
                          <w:rPr>
                            <w:rFonts w:ascii="Calibri"/>
                            <w:sz w:val="18"/>
                          </w:rPr>
                        </w:pPr>
                        <w:r>
                          <w:rPr>
                            <w:rFonts w:ascii="Calibri"/>
                            <w:color w:val="929292"/>
                            <w:spacing w:val="-5"/>
                            <w:sz w:val="18"/>
                          </w:rPr>
                          <w:t>30</w:t>
                        </w:r>
                      </w:p>
                    </w:txbxContent>
                  </v:textbox>
                </v:shape>
                <v:shape id="Textbox 35" o:spid="_x0000_s1044" type="#_x0000_t202" style="position:absolute;left:14128;top:1787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62217BD8" w14:textId="77777777" w:rsidR="00E5653B" w:rsidRDefault="00000000">
                        <w:pPr>
                          <w:spacing w:line="180" w:lineRule="exact"/>
                          <w:rPr>
                            <w:rFonts w:ascii="Calibri"/>
                            <w:sz w:val="18"/>
                          </w:rPr>
                        </w:pPr>
                        <w:r>
                          <w:rPr>
                            <w:rFonts w:ascii="Calibri"/>
                            <w:color w:val="929292"/>
                            <w:spacing w:val="-5"/>
                            <w:sz w:val="18"/>
                          </w:rPr>
                          <w:t>20</w:t>
                        </w:r>
                      </w:p>
                    </w:txbxContent>
                  </v:textbox>
                </v:shape>
                <v:shape id="Textbox 36" o:spid="_x0000_s1045" type="#_x0000_t202" style="position:absolute;left:9162;top:1787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CB7734C" w14:textId="77777777" w:rsidR="00E5653B" w:rsidRDefault="00000000">
                        <w:pPr>
                          <w:spacing w:line="180" w:lineRule="exact"/>
                          <w:rPr>
                            <w:rFonts w:ascii="Calibri"/>
                            <w:sz w:val="18"/>
                          </w:rPr>
                        </w:pPr>
                        <w:r>
                          <w:rPr>
                            <w:rFonts w:ascii="Calibri"/>
                            <w:color w:val="929292"/>
                            <w:spacing w:val="-5"/>
                            <w:sz w:val="18"/>
                          </w:rPr>
                          <w:t>10</w:t>
                        </w:r>
                      </w:p>
                    </w:txbxContent>
                  </v:textbox>
                </v:shape>
                <v:shape id="Textbox 37" o:spid="_x0000_s1046" type="#_x0000_t202" style="position:absolute;left:4487;top:17874;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76EA2A6D" w14:textId="77777777" w:rsidR="00E5653B" w:rsidRDefault="00000000">
                        <w:pPr>
                          <w:spacing w:line="180" w:lineRule="exact"/>
                          <w:rPr>
                            <w:rFonts w:ascii="Calibri"/>
                            <w:sz w:val="18"/>
                          </w:rPr>
                        </w:pPr>
                        <w:r>
                          <w:rPr>
                            <w:rFonts w:ascii="Calibri"/>
                            <w:color w:val="929292"/>
                            <w:spacing w:val="-10"/>
                            <w:sz w:val="18"/>
                          </w:rPr>
                          <w:t>0</w:t>
                        </w:r>
                      </w:p>
                    </w:txbxContent>
                  </v:textbox>
                </v:shape>
                <v:shape id="Textbox 38" o:spid="_x0000_s1047" type="#_x0000_t202" style="position:absolute;left:240;top:4914;width:3607;height:1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38AEE03" w14:textId="77777777" w:rsidR="00E5653B" w:rsidRDefault="00000000">
                        <w:pPr>
                          <w:spacing w:line="183" w:lineRule="exact"/>
                          <w:ind w:right="18"/>
                          <w:jc w:val="right"/>
                          <w:rPr>
                            <w:rFonts w:ascii="Calibri"/>
                            <w:sz w:val="18"/>
                          </w:rPr>
                        </w:pPr>
                        <w:r>
                          <w:rPr>
                            <w:rFonts w:ascii="Calibri"/>
                            <w:color w:val="929292"/>
                            <w:spacing w:val="-2"/>
                            <w:sz w:val="18"/>
                          </w:rPr>
                          <w:t>100000</w:t>
                        </w:r>
                      </w:p>
                      <w:p w14:paraId="63D9D522" w14:textId="77777777" w:rsidR="00E5653B" w:rsidRDefault="00000000">
                        <w:pPr>
                          <w:spacing w:before="142"/>
                          <w:ind w:left="91"/>
                          <w:rPr>
                            <w:rFonts w:ascii="Calibri"/>
                            <w:sz w:val="18"/>
                          </w:rPr>
                        </w:pPr>
                        <w:r>
                          <w:rPr>
                            <w:rFonts w:ascii="Calibri"/>
                            <w:color w:val="929292"/>
                            <w:spacing w:val="-2"/>
                            <w:sz w:val="18"/>
                          </w:rPr>
                          <w:t>80000</w:t>
                        </w:r>
                      </w:p>
                      <w:p w14:paraId="36D276B5" w14:textId="77777777" w:rsidR="00E5653B" w:rsidRDefault="00000000">
                        <w:pPr>
                          <w:spacing w:before="141"/>
                          <w:ind w:left="91"/>
                          <w:rPr>
                            <w:rFonts w:ascii="Calibri"/>
                            <w:sz w:val="18"/>
                          </w:rPr>
                        </w:pPr>
                        <w:r>
                          <w:rPr>
                            <w:rFonts w:ascii="Calibri"/>
                            <w:color w:val="929292"/>
                            <w:spacing w:val="-2"/>
                            <w:sz w:val="18"/>
                          </w:rPr>
                          <w:t>60000</w:t>
                        </w:r>
                      </w:p>
                      <w:p w14:paraId="4320D32C" w14:textId="77777777" w:rsidR="00E5653B" w:rsidRDefault="00000000">
                        <w:pPr>
                          <w:spacing w:before="142"/>
                          <w:ind w:left="91"/>
                          <w:rPr>
                            <w:rFonts w:ascii="Calibri"/>
                            <w:sz w:val="18"/>
                          </w:rPr>
                        </w:pPr>
                        <w:r>
                          <w:rPr>
                            <w:rFonts w:ascii="Calibri"/>
                            <w:color w:val="929292"/>
                            <w:spacing w:val="-2"/>
                            <w:sz w:val="18"/>
                          </w:rPr>
                          <w:t>40000</w:t>
                        </w:r>
                      </w:p>
                      <w:p w14:paraId="5D521B85" w14:textId="77777777" w:rsidR="00E5653B" w:rsidRDefault="00000000">
                        <w:pPr>
                          <w:spacing w:before="141"/>
                          <w:ind w:left="91"/>
                          <w:rPr>
                            <w:rFonts w:ascii="Calibri"/>
                            <w:sz w:val="18"/>
                          </w:rPr>
                        </w:pPr>
                        <w:r>
                          <w:rPr>
                            <w:rFonts w:ascii="Calibri"/>
                            <w:color w:val="929292"/>
                            <w:spacing w:val="-2"/>
                            <w:sz w:val="18"/>
                          </w:rPr>
                          <w:t>20000</w:t>
                        </w:r>
                      </w:p>
                      <w:p w14:paraId="31F6A3AB" w14:textId="77777777" w:rsidR="00E5653B" w:rsidRDefault="00000000">
                        <w:pPr>
                          <w:spacing w:before="142" w:line="216" w:lineRule="exact"/>
                          <w:ind w:right="18"/>
                          <w:jc w:val="right"/>
                          <w:rPr>
                            <w:rFonts w:ascii="Calibri"/>
                            <w:sz w:val="18"/>
                          </w:rPr>
                        </w:pPr>
                        <w:r>
                          <w:rPr>
                            <w:rFonts w:ascii="Calibri"/>
                            <w:color w:val="929292"/>
                            <w:spacing w:val="-10"/>
                            <w:sz w:val="18"/>
                          </w:rPr>
                          <w:t>0</w:t>
                        </w:r>
                      </w:p>
                    </w:txbxContent>
                  </v:textbox>
                </v:shape>
                <v:shape id="Textbox 39" o:spid="_x0000_s1048" type="#_x0000_t202" style="position:absolute;left:24820;top:1138;width:8814;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CD0D706" w14:textId="77777777" w:rsidR="00E5653B" w:rsidRDefault="00000000">
                        <w:pPr>
                          <w:spacing w:line="183" w:lineRule="exact"/>
                          <w:ind w:right="18"/>
                          <w:jc w:val="center"/>
                          <w:rPr>
                            <w:rFonts w:ascii="Calibri"/>
                            <w:sz w:val="18"/>
                          </w:rPr>
                        </w:pPr>
                        <w:r>
                          <w:rPr>
                            <w:rFonts w:ascii="Calibri"/>
                            <w:color w:val="929292"/>
                            <w:sz w:val="18"/>
                          </w:rPr>
                          <w:t>y</w:t>
                        </w:r>
                        <w:r>
                          <w:rPr>
                            <w:rFonts w:ascii="Calibri"/>
                            <w:color w:val="929292"/>
                            <w:spacing w:val="-1"/>
                            <w:sz w:val="18"/>
                          </w:rPr>
                          <w:t xml:space="preserve"> </w:t>
                        </w:r>
                        <w:r>
                          <w:rPr>
                            <w:rFonts w:ascii="Calibri"/>
                            <w:color w:val="929292"/>
                            <w:sz w:val="18"/>
                          </w:rPr>
                          <w:t>=</w:t>
                        </w:r>
                        <w:r>
                          <w:rPr>
                            <w:rFonts w:ascii="Calibri"/>
                            <w:color w:val="929292"/>
                            <w:spacing w:val="-2"/>
                            <w:sz w:val="18"/>
                          </w:rPr>
                          <w:t xml:space="preserve"> </w:t>
                        </w:r>
                        <w:r>
                          <w:rPr>
                            <w:rFonts w:ascii="Calibri"/>
                            <w:color w:val="929292"/>
                            <w:sz w:val="18"/>
                          </w:rPr>
                          <w:t>2100x</w:t>
                        </w:r>
                        <w:r>
                          <w:rPr>
                            <w:rFonts w:ascii="Calibri"/>
                            <w:color w:val="929292"/>
                            <w:spacing w:val="-1"/>
                            <w:sz w:val="18"/>
                          </w:rPr>
                          <w:t xml:space="preserve"> </w:t>
                        </w:r>
                        <w:r>
                          <w:rPr>
                            <w:rFonts w:ascii="Calibri"/>
                            <w:color w:val="929292"/>
                            <w:sz w:val="18"/>
                          </w:rPr>
                          <w:t>+</w:t>
                        </w:r>
                        <w:r>
                          <w:rPr>
                            <w:rFonts w:ascii="Calibri"/>
                            <w:color w:val="929292"/>
                            <w:spacing w:val="-1"/>
                            <w:sz w:val="18"/>
                          </w:rPr>
                          <w:t xml:space="preserve"> </w:t>
                        </w:r>
                        <w:r>
                          <w:rPr>
                            <w:rFonts w:ascii="Calibri"/>
                            <w:color w:val="929292"/>
                            <w:spacing w:val="-2"/>
                            <w:sz w:val="18"/>
                          </w:rPr>
                          <w:t>1272,9</w:t>
                        </w:r>
                      </w:p>
                      <w:p w14:paraId="12D5C13F" w14:textId="77777777" w:rsidR="00E5653B" w:rsidRDefault="00000000">
                        <w:pPr>
                          <w:spacing w:before="1" w:line="216" w:lineRule="exact"/>
                          <w:ind w:right="17"/>
                          <w:jc w:val="center"/>
                          <w:rPr>
                            <w:rFonts w:ascii="Calibri" w:hAnsi="Calibri"/>
                            <w:sz w:val="18"/>
                          </w:rPr>
                        </w:pPr>
                        <w:r>
                          <w:rPr>
                            <w:rFonts w:ascii="Calibri" w:hAnsi="Calibri"/>
                            <w:color w:val="929292"/>
                            <w:sz w:val="18"/>
                          </w:rPr>
                          <w:t>R² =</w:t>
                        </w:r>
                        <w:r>
                          <w:rPr>
                            <w:rFonts w:ascii="Calibri" w:hAnsi="Calibri"/>
                            <w:color w:val="929292"/>
                            <w:spacing w:val="-2"/>
                            <w:sz w:val="18"/>
                          </w:rPr>
                          <w:t xml:space="preserve"> 0,9994</w:t>
                        </w:r>
                      </w:p>
                    </w:txbxContent>
                  </v:textbox>
                </v:shape>
                <v:shape id="Textbox 40" o:spid="_x0000_s1049" type="#_x0000_t202" style="position:absolute;left:240;top:327;width:3607;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58CEA69" w14:textId="77777777" w:rsidR="00E5653B" w:rsidRDefault="00000000">
                        <w:pPr>
                          <w:spacing w:line="183" w:lineRule="exact"/>
                          <w:rPr>
                            <w:rFonts w:ascii="Calibri"/>
                            <w:sz w:val="18"/>
                          </w:rPr>
                        </w:pPr>
                        <w:r>
                          <w:rPr>
                            <w:rFonts w:ascii="Calibri"/>
                            <w:color w:val="929292"/>
                            <w:spacing w:val="-2"/>
                            <w:sz w:val="18"/>
                          </w:rPr>
                          <w:t>140000</w:t>
                        </w:r>
                      </w:p>
                      <w:p w14:paraId="1A09A4F3" w14:textId="77777777" w:rsidR="00E5653B" w:rsidRDefault="00000000">
                        <w:pPr>
                          <w:spacing w:before="141" w:line="216" w:lineRule="exact"/>
                          <w:rPr>
                            <w:rFonts w:ascii="Calibri"/>
                            <w:sz w:val="18"/>
                          </w:rPr>
                        </w:pPr>
                        <w:r>
                          <w:rPr>
                            <w:rFonts w:ascii="Calibri"/>
                            <w:color w:val="929292"/>
                            <w:spacing w:val="-2"/>
                            <w:sz w:val="18"/>
                          </w:rPr>
                          <w:t>120000</w:t>
                        </w:r>
                      </w:p>
                    </w:txbxContent>
                  </v:textbox>
                </v:shape>
                <w10:wrap type="topAndBottom" anchorx="page"/>
              </v:group>
            </w:pict>
          </mc:Fallback>
        </mc:AlternateContent>
      </w:r>
    </w:p>
    <w:p w14:paraId="1FDC72EE" w14:textId="77777777" w:rsidR="00E5653B" w:rsidRDefault="00000000">
      <w:pPr>
        <w:pStyle w:val="BodyText"/>
        <w:spacing w:before="113"/>
      </w:pPr>
      <w:r>
        <w:rPr>
          <w:spacing w:val="-5"/>
        </w:rPr>
        <w:t>B.</w:t>
      </w:r>
    </w:p>
    <w:p w14:paraId="6731E36F" w14:textId="77777777" w:rsidR="00E5653B" w:rsidRDefault="00E5653B">
      <w:pPr>
        <w:pStyle w:val="BodyText"/>
        <w:spacing w:before="3"/>
        <w:ind w:left="0"/>
        <w:rPr>
          <w:sz w:val="19"/>
        </w:rPr>
      </w:pPr>
    </w:p>
    <w:tbl>
      <w:tblPr>
        <w:tblW w:w="0" w:type="auto"/>
        <w:tblInd w:w="2464" w:type="dxa"/>
        <w:tblBorders>
          <w:top w:val="single" w:sz="6" w:space="0" w:color="F8F8F8"/>
          <w:left w:val="single" w:sz="6" w:space="0" w:color="F8F8F8"/>
          <w:bottom w:val="single" w:sz="6" w:space="0" w:color="F8F8F8"/>
          <w:right w:val="single" w:sz="6" w:space="0" w:color="F8F8F8"/>
          <w:insideH w:val="single" w:sz="6" w:space="0" w:color="F8F8F8"/>
          <w:insideV w:val="single" w:sz="6" w:space="0" w:color="F8F8F8"/>
        </w:tblBorders>
        <w:tblLayout w:type="fixed"/>
        <w:tblCellMar>
          <w:left w:w="0" w:type="dxa"/>
          <w:right w:w="0" w:type="dxa"/>
        </w:tblCellMar>
        <w:tblLook w:val="01E0" w:firstRow="1" w:lastRow="1" w:firstColumn="1" w:lastColumn="1" w:noHBand="0" w:noVBand="0"/>
      </w:tblPr>
      <w:tblGrid>
        <w:gridCol w:w="830"/>
        <w:gridCol w:w="828"/>
        <w:gridCol w:w="830"/>
        <w:gridCol w:w="830"/>
        <w:gridCol w:w="830"/>
        <w:gridCol w:w="828"/>
        <w:gridCol w:w="831"/>
      </w:tblGrid>
      <w:tr w:rsidR="00E5653B" w14:paraId="54A9722A" w14:textId="77777777">
        <w:trPr>
          <w:trHeight w:val="307"/>
        </w:trPr>
        <w:tc>
          <w:tcPr>
            <w:tcW w:w="830" w:type="dxa"/>
            <w:tcBorders>
              <w:left w:val="single" w:sz="6" w:space="0" w:color="EEEEEE"/>
            </w:tcBorders>
          </w:tcPr>
          <w:p w14:paraId="7FEF0465" w14:textId="77777777" w:rsidR="00E5653B" w:rsidRDefault="00E5653B">
            <w:pPr>
              <w:pStyle w:val="TableParagraph"/>
              <w:jc w:val="left"/>
              <w:rPr>
                <w:sz w:val="20"/>
              </w:rPr>
            </w:pPr>
          </w:p>
        </w:tc>
        <w:tc>
          <w:tcPr>
            <w:tcW w:w="828" w:type="dxa"/>
          </w:tcPr>
          <w:p w14:paraId="0F888630" w14:textId="77777777" w:rsidR="00E5653B" w:rsidRDefault="00E5653B">
            <w:pPr>
              <w:pStyle w:val="TableParagraph"/>
              <w:jc w:val="left"/>
              <w:rPr>
                <w:sz w:val="20"/>
              </w:rPr>
            </w:pPr>
          </w:p>
        </w:tc>
        <w:tc>
          <w:tcPr>
            <w:tcW w:w="830" w:type="dxa"/>
          </w:tcPr>
          <w:p w14:paraId="03909DB5" w14:textId="77777777" w:rsidR="00E5653B" w:rsidRDefault="00E5653B">
            <w:pPr>
              <w:pStyle w:val="TableParagraph"/>
              <w:jc w:val="left"/>
              <w:rPr>
                <w:sz w:val="20"/>
              </w:rPr>
            </w:pPr>
          </w:p>
        </w:tc>
        <w:tc>
          <w:tcPr>
            <w:tcW w:w="830" w:type="dxa"/>
          </w:tcPr>
          <w:p w14:paraId="5DFEDA0E" w14:textId="77777777" w:rsidR="00E5653B" w:rsidRDefault="00E5653B">
            <w:pPr>
              <w:pStyle w:val="TableParagraph"/>
              <w:jc w:val="left"/>
              <w:rPr>
                <w:sz w:val="20"/>
              </w:rPr>
            </w:pPr>
          </w:p>
        </w:tc>
        <w:tc>
          <w:tcPr>
            <w:tcW w:w="830" w:type="dxa"/>
          </w:tcPr>
          <w:p w14:paraId="150038DC" w14:textId="77777777" w:rsidR="00E5653B" w:rsidRDefault="00000000">
            <w:pPr>
              <w:pStyle w:val="TableParagraph"/>
              <w:spacing w:before="14"/>
              <w:ind w:right="-44"/>
              <w:jc w:val="right"/>
              <w:rPr>
                <w:rFonts w:ascii="Calibri"/>
                <w:sz w:val="18"/>
              </w:rPr>
            </w:pPr>
            <w:r>
              <w:rPr>
                <w:rFonts w:ascii="Calibri"/>
                <w:color w:val="929292"/>
                <w:sz w:val="18"/>
              </w:rPr>
              <w:t>y =</w:t>
            </w:r>
            <w:r>
              <w:rPr>
                <w:rFonts w:ascii="Calibri"/>
                <w:color w:val="929292"/>
                <w:spacing w:val="-1"/>
                <w:sz w:val="18"/>
              </w:rPr>
              <w:t xml:space="preserve"> </w:t>
            </w:r>
            <w:r>
              <w:rPr>
                <w:rFonts w:ascii="Calibri"/>
                <w:color w:val="929292"/>
                <w:spacing w:val="-2"/>
                <w:sz w:val="18"/>
              </w:rPr>
              <w:t>9965,3x</w:t>
            </w:r>
          </w:p>
        </w:tc>
        <w:tc>
          <w:tcPr>
            <w:tcW w:w="828" w:type="dxa"/>
          </w:tcPr>
          <w:p w14:paraId="4492075E" w14:textId="77777777" w:rsidR="00E5653B" w:rsidRDefault="00000000">
            <w:pPr>
              <w:pStyle w:val="TableParagraph"/>
              <w:spacing w:before="14"/>
              <w:ind w:left="68"/>
              <w:jc w:val="left"/>
              <w:rPr>
                <w:rFonts w:ascii="Calibri"/>
                <w:sz w:val="18"/>
              </w:rPr>
            </w:pPr>
            <w:r>
              <w:rPr>
                <w:rFonts w:ascii="Calibri"/>
                <w:color w:val="929292"/>
                <w:sz w:val="18"/>
              </w:rPr>
              <w:t xml:space="preserve">- </w:t>
            </w:r>
            <w:r>
              <w:rPr>
                <w:rFonts w:ascii="Calibri"/>
                <w:color w:val="929292"/>
                <w:spacing w:val="-2"/>
                <w:sz w:val="18"/>
              </w:rPr>
              <w:t>53,467</w:t>
            </w:r>
          </w:p>
        </w:tc>
        <w:tc>
          <w:tcPr>
            <w:tcW w:w="831" w:type="dxa"/>
          </w:tcPr>
          <w:p w14:paraId="31318AE0" w14:textId="77777777" w:rsidR="00E5653B" w:rsidRDefault="00E5653B">
            <w:pPr>
              <w:pStyle w:val="TableParagraph"/>
              <w:jc w:val="left"/>
              <w:rPr>
                <w:sz w:val="20"/>
              </w:rPr>
            </w:pPr>
          </w:p>
        </w:tc>
      </w:tr>
      <w:tr w:rsidR="00E5653B" w14:paraId="21F1EF00" w14:textId="77777777">
        <w:trPr>
          <w:trHeight w:val="308"/>
        </w:trPr>
        <w:tc>
          <w:tcPr>
            <w:tcW w:w="830" w:type="dxa"/>
            <w:tcBorders>
              <w:left w:val="single" w:sz="6" w:space="0" w:color="EEEEEE"/>
            </w:tcBorders>
          </w:tcPr>
          <w:p w14:paraId="038D9758" w14:textId="77777777" w:rsidR="00E5653B" w:rsidRDefault="00E5653B">
            <w:pPr>
              <w:pStyle w:val="TableParagraph"/>
              <w:jc w:val="left"/>
              <w:rPr>
                <w:sz w:val="20"/>
              </w:rPr>
            </w:pPr>
          </w:p>
        </w:tc>
        <w:tc>
          <w:tcPr>
            <w:tcW w:w="828" w:type="dxa"/>
          </w:tcPr>
          <w:p w14:paraId="69F3B587" w14:textId="77777777" w:rsidR="00E5653B" w:rsidRDefault="00E5653B">
            <w:pPr>
              <w:pStyle w:val="TableParagraph"/>
              <w:jc w:val="left"/>
              <w:rPr>
                <w:sz w:val="20"/>
              </w:rPr>
            </w:pPr>
          </w:p>
        </w:tc>
        <w:tc>
          <w:tcPr>
            <w:tcW w:w="830" w:type="dxa"/>
          </w:tcPr>
          <w:p w14:paraId="4587DC7A" w14:textId="77777777" w:rsidR="00E5653B" w:rsidRDefault="00E5653B">
            <w:pPr>
              <w:pStyle w:val="TableParagraph"/>
              <w:jc w:val="left"/>
              <w:rPr>
                <w:sz w:val="20"/>
              </w:rPr>
            </w:pPr>
          </w:p>
        </w:tc>
        <w:tc>
          <w:tcPr>
            <w:tcW w:w="830" w:type="dxa"/>
          </w:tcPr>
          <w:p w14:paraId="08220565" w14:textId="77777777" w:rsidR="00E5653B" w:rsidRDefault="00E5653B">
            <w:pPr>
              <w:pStyle w:val="TableParagraph"/>
              <w:jc w:val="left"/>
              <w:rPr>
                <w:sz w:val="20"/>
              </w:rPr>
            </w:pPr>
          </w:p>
        </w:tc>
        <w:tc>
          <w:tcPr>
            <w:tcW w:w="830" w:type="dxa"/>
          </w:tcPr>
          <w:p w14:paraId="1C35BBB3" w14:textId="77777777" w:rsidR="00E5653B" w:rsidRDefault="00000000">
            <w:pPr>
              <w:pStyle w:val="TableParagraph"/>
              <w:spacing w:line="132" w:lineRule="exact"/>
              <w:ind w:right="1"/>
              <w:jc w:val="right"/>
              <w:rPr>
                <w:rFonts w:ascii="Calibri" w:hAnsi="Calibri"/>
                <w:sz w:val="18"/>
              </w:rPr>
            </w:pPr>
            <w:r>
              <w:rPr>
                <w:rFonts w:ascii="Calibri" w:hAnsi="Calibri"/>
                <w:color w:val="929292"/>
                <w:sz w:val="18"/>
              </w:rPr>
              <w:t>R² =</w:t>
            </w:r>
            <w:r>
              <w:rPr>
                <w:rFonts w:ascii="Calibri" w:hAnsi="Calibri"/>
                <w:color w:val="929292"/>
                <w:spacing w:val="-2"/>
                <w:sz w:val="18"/>
              </w:rPr>
              <w:t xml:space="preserve"> </w:t>
            </w:r>
            <w:r>
              <w:rPr>
                <w:rFonts w:ascii="Calibri" w:hAnsi="Calibri"/>
                <w:color w:val="929292"/>
                <w:spacing w:val="-5"/>
                <w:sz w:val="18"/>
              </w:rPr>
              <w:t>0,</w:t>
            </w:r>
          </w:p>
        </w:tc>
        <w:tc>
          <w:tcPr>
            <w:tcW w:w="828" w:type="dxa"/>
          </w:tcPr>
          <w:p w14:paraId="546E8ADB" w14:textId="77777777" w:rsidR="00E5653B" w:rsidRDefault="00000000">
            <w:pPr>
              <w:pStyle w:val="TableParagraph"/>
              <w:spacing w:line="132" w:lineRule="exact"/>
              <w:ind w:left="-19"/>
              <w:jc w:val="left"/>
              <w:rPr>
                <w:rFonts w:ascii="Calibri"/>
                <w:sz w:val="18"/>
              </w:rPr>
            </w:pPr>
            <w:r>
              <w:rPr>
                <w:rFonts w:ascii="Calibri"/>
                <w:color w:val="929292"/>
                <w:spacing w:val="-4"/>
                <w:sz w:val="18"/>
              </w:rPr>
              <w:t>9998</w:t>
            </w:r>
          </w:p>
        </w:tc>
        <w:tc>
          <w:tcPr>
            <w:tcW w:w="831" w:type="dxa"/>
          </w:tcPr>
          <w:p w14:paraId="2FD1E2AE" w14:textId="77777777" w:rsidR="00E5653B" w:rsidRDefault="00E5653B">
            <w:pPr>
              <w:pStyle w:val="TableParagraph"/>
              <w:jc w:val="left"/>
              <w:rPr>
                <w:sz w:val="20"/>
              </w:rPr>
            </w:pPr>
          </w:p>
        </w:tc>
      </w:tr>
      <w:tr w:rsidR="00E5653B" w14:paraId="773D067E" w14:textId="77777777">
        <w:trPr>
          <w:trHeight w:val="309"/>
        </w:trPr>
        <w:tc>
          <w:tcPr>
            <w:tcW w:w="830" w:type="dxa"/>
            <w:tcBorders>
              <w:left w:val="single" w:sz="6" w:space="0" w:color="EEEEEE"/>
            </w:tcBorders>
          </w:tcPr>
          <w:p w14:paraId="596A98E8" w14:textId="77777777" w:rsidR="00E5653B" w:rsidRDefault="00E5653B">
            <w:pPr>
              <w:pStyle w:val="TableParagraph"/>
              <w:jc w:val="left"/>
              <w:rPr>
                <w:sz w:val="20"/>
              </w:rPr>
            </w:pPr>
          </w:p>
        </w:tc>
        <w:tc>
          <w:tcPr>
            <w:tcW w:w="828" w:type="dxa"/>
          </w:tcPr>
          <w:p w14:paraId="6978E82D" w14:textId="77777777" w:rsidR="00E5653B" w:rsidRDefault="00E5653B">
            <w:pPr>
              <w:pStyle w:val="TableParagraph"/>
              <w:jc w:val="left"/>
              <w:rPr>
                <w:sz w:val="20"/>
              </w:rPr>
            </w:pPr>
          </w:p>
        </w:tc>
        <w:tc>
          <w:tcPr>
            <w:tcW w:w="830" w:type="dxa"/>
          </w:tcPr>
          <w:p w14:paraId="5E6FF5C4" w14:textId="77777777" w:rsidR="00E5653B" w:rsidRDefault="00E5653B">
            <w:pPr>
              <w:pStyle w:val="TableParagraph"/>
              <w:jc w:val="left"/>
              <w:rPr>
                <w:sz w:val="20"/>
              </w:rPr>
            </w:pPr>
          </w:p>
        </w:tc>
        <w:tc>
          <w:tcPr>
            <w:tcW w:w="830" w:type="dxa"/>
          </w:tcPr>
          <w:p w14:paraId="08343DDE" w14:textId="77777777" w:rsidR="00E5653B" w:rsidRDefault="00E5653B">
            <w:pPr>
              <w:pStyle w:val="TableParagraph"/>
              <w:jc w:val="left"/>
              <w:rPr>
                <w:sz w:val="20"/>
              </w:rPr>
            </w:pPr>
          </w:p>
        </w:tc>
        <w:tc>
          <w:tcPr>
            <w:tcW w:w="830" w:type="dxa"/>
          </w:tcPr>
          <w:p w14:paraId="57362312" w14:textId="77777777" w:rsidR="00E5653B" w:rsidRDefault="00E5653B">
            <w:pPr>
              <w:pStyle w:val="TableParagraph"/>
              <w:jc w:val="left"/>
              <w:rPr>
                <w:sz w:val="20"/>
              </w:rPr>
            </w:pPr>
          </w:p>
        </w:tc>
        <w:tc>
          <w:tcPr>
            <w:tcW w:w="828" w:type="dxa"/>
          </w:tcPr>
          <w:p w14:paraId="52EC56EF" w14:textId="77777777" w:rsidR="00E5653B" w:rsidRDefault="00E5653B">
            <w:pPr>
              <w:pStyle w:val="TableParagraph"/>
              <w:jc w:val="left"/>
              <w:rPr>
                <w:sz w:val="20"/>
              </w:rPr>
            </w:pPr>
          </w:p>
        </w:tc>
        <w:tc>
          <w:tcPr>
            <w:tcW w:w="831" w:type="dxa"/>
          </w:tcPr>
          <w:p w14:paraId="4FCFF028" w14:textId="77777777" w:rsidR="00E5653B" w:rsidRDefault="00E5653B">
            <w:pPr>
              <w:pStyle w:val="TableParagraph"/>
              <w:jc w:val="left"/>
              <w:rPr>
                <w:sz w:val="20"/>
              </w:rPr>
            </w:pPr>
          </w:p>
        </w:tc>
      </w:tr>
      <w:tr w:rsidR="00E5653B" w14:paraId="25332C54" w14:textId="77777777">
        <w:trPr>
          <w:trHeight w:val="309"/>
        </w:trPr>
        <w:tc>
          <w:tcPr>
            <w:tcW w:w="830" w:type="dxa"/>
            <w:tcBorders>
              <w:left w:val="single" w:sz="6" w:space="0" w:color="EEEEEE"/>
            </w:tcBorders>
          </w:tcPr>
          <w:p w14:paraId="7B2F196A" w14:textId="77777777" w:rsidR="00E5653B" w:rsidRDefault="00E5653B">
            <w:pPr>
              <w:pStyle w:val="TableParagraph"/>
              <w:jc w:val="left"/>
              <w:rPr>
                <w:sz w:val="20"/>
              </w:rPr>
            </w:pPr>
          </w:p>
        </w:tc>
        <w:tc>
          <w:tcPr>
            <w:tcW w:w="828" w:type="dxa"/>
          </w:tcPr>
          <w:p w14:paraId="58EEEB45" w14:textId="77777777" w:rsidR="00E5653B" w:rsidRDefault="00E5653B">
            <w:pPr>
              <w:pStyle w:val="TableParagraph"/>
              <w:jc w:val="left"/>
              <w:rPr>
                <w:sz w:val="20"/>
              </w:rPr>
            </w:pPr>
          </w:p>
        </w:tc>
        <w:tc>
          <w:tcPr>
            <w:tcW w:w="830" w:type="dxa"/>
          </w:tcPr>
          <w:p w14:paraId="60C4A855" w14:textId="77777777" w:rsidR="00E5653B" w:rsidRDefault="00E5653B">
            <w:pPr>
              <w:pStyle w:val="TableParagraph"/>
              <w:jc w:val="left"/>
              <w:rPr>
                <w:sz w:val="20"/>
              </w:rPr>
            </w:pPr>
          </w:p>
        </w:tc>
        <w:tc>
          <w:tcPr>
            <w:tcW w:w="830" w:type="dxa"/>
          </w:tcPr>
          <w:p w14:paraId="737A9ECA" w14:textId="77777777" w:rsidR="00E5653B" w:rsidRDefault="00E5653B">
            <w:pPr>
              <w:pStyle w:val="TableParagraph"/>
              <w:jc w:val="left"/>
              <w:rPr>
                <w:sz w:val="20"/>
              </w:rPr>
            </w:pPr>
          </w:p>
        </w:tc>
        <w:tc>
          <w:tcPr>
            <w:tcW w:w="830" w:type="dxa"/>
          </w:tcPr>
          <w:p w14:paraId="422AAA63" w14:textId="77777777" w:rsidR="00E5653B" w:rsidRDefault="00E5653B">
            <w:pPr>
              <w:pStyle w:val="TableParagraph"/>
              <w:jc w:val="left"/>
              <w:rPr>
                <w:sz w:val="20"/>
              </w:rPr>
            </w:pPr>
          </w:p>
        </w:tc>
        <w:tc>
          <w:tcPr>
            <w:tcW w:w="828" w:type="dxa"/>
          </w:tcPr>
          <w:p w14:paraId="79D76D4E" w14:textId="77777777" w:rsidR="00E5653B" w:rsidRDefault="00E5653B">
            <w:pPr>
              <w:pStyle w:val="TableParagraph"/>
              <w:jc w:val="left"/>
              <w:rPr>
                <w:sz w:val="20"/>
              </w:rPr>
            </w:pPr>
          </w:p>
        </w:tc>
        <w:tc>
          <w:tcPr>
            <w:tcW w:w="831" w:type="dxa"/>
          </w:tcPr>
          <w:p w14:paraId="58894544" w14:textId="77777777" w:rsidR="00E5653B" w:rsidRDefault="00E5653B">
            <w:pPr>
              <w:pStyle w:val="TableParagraph"/>
              <w:jc w:val="left"/>
              <w:rPr>
                <w:sz w:val="20"/>
              </w:rPr>
            </w:pPr>
          </w:p>
        </w:tc>
      </w:tr>
      <w:tr w:rsidR="00E5653B" w14:paraId="2C08718F" w14:textId="77777777">
        <w:trPr>
          <w:trHeight w:val="306"/>
        </w:trPr>
        <w:tc>
          <w:tcPr>
            <w:tcW w:w="830" w:type="dxa"/>
            <w:tcBorders>
              <w:left w:val="single" w:sz="6" w:space="0" w:color="EEEEEE"/>
            </w:tcBorders>
          </w:tcPr>
          <w:p w14:paraId="37385833" w14:textId="77777777" w:rsidR="00E5653B" w:rsidRDefault="00E5653B">
            <w:pPr>
              <w:pStyle w:val="TableParagraph"/>
              <w:jc w:val="left"/>
              <w:rPr>
                <w:sz w:val="20"/>
              </w:rPr>
            </w:pPr>
          </w:p>
        </w:tc>
        <w:tc>
          <w:tcPr>
            <w:tcW w:w="828" w:type="dxa"/>
          </w:tcPr>
          <w:p w14:paraId="079C7386" w14:textId="77777777" w:rsidR="00E5653B" w:rsidRDefault="00E5653B">
            <w:pPr>
              <w:pStyle w:val="TableParagraph"/>
              <w:jc w:val="left"/>
              <w:rPr>
                <w:sz w:val="20"/>
              </w:rPr>
            </w:pPr>
          </w:p>
        </w:tc>
        <w:tc>
          <w:tcPr>
            <w:tcW w:w="830" w:type="dxa"/>
          </w:tcPr>
          <w:p w14:paraId="18088ABD" w14:textId="77777777" w:rsidR="00E5653B" w:rsidRDefault="00E5653B">
            <w:pPr>
              <w:pStyle w:val="TableParagraph"/>
              <w:jc w:val="left"/>
              <w:rPr>
                <w:sz w:val="20"/>
              </w:rPr>
            </w:pPr>
          </w:p>
        </w:tc>
        <w:tc>
          <w:tcPr>
            <w:tcW w:w="830" w:type="dxa"/>
          </w:tcPr>
          <w:p w14:paraId="1ABF2AD6" w14:textId="77777777" w:rsidR="00E5653B" w:rsidRDefault="00E5653B">
            <w:pPr>
              <w:pStyle w:val="TableParagraph"/>
              <w:jc w:val="left"/>
              <w:rPr>
                <w:sz w:val="20"/>
              </w:rPr>
            </w:pPr>
          </w:p>
        </w:tc>
        <w:tc>
          <w:tcPr>
            <w:tcW w:w="830" w:type="dxa"/>
          </w:tcPr>
          <w:p w14:paraId="32DB13BB" w14:textId="77777777" w:rsidR="00E5653B" w:rsidRDefault="00E5653B">
            <w:pPr>
              <w:pStyle w:val="TableParagraph"/>
              <w:jc w:val="left"/>
              <w:rPr>
                <w:sz w:val="20"/>
              </w:rPr>
            </w:pPr>
          </w:p>
        </w:tc>
        <w:tc>
          <w:tcPr>
            <w:tcW w:w="828" w:type="dxa"/>
          </w:tcPr>
          <w:p w14:paraId="1990CB6C" w14:textId="77777777" w:rsidR="00E5653B" w:rsidRDefault="00E5653B">
            <w:pPr>
              <w:pStyle w:val="TableParagraph"/>
              <w:jc w:val="left"/>
              <w:rPr>
                <w:sz w:val="20"/>
              </w:rPr>
            </w:pPr>
          </w:p>
        </w:tc>
        <w:tc>
          <w:tcPr>
            <w:tcW w:w="831" w:type="dxa"/>
          </w:tcPr>
          <w:p w14:paraId="62D8A395" w14:textId="77777777" w:rsidR="00E5653B" w:rsidRDefault="00E5653B">
            <w:pPr>
              <w:pStyle w:val="TableParagraph"/>
              <w:jc w:val="left"/>
              <w:rPr>
                <w:sz w:val="20"/>
              </w:rPr>
            </w:pPr>
          </w:p>
        </w:tc>
      </w:tr>
      <w:tr w:rsidR="00E5653B" w14:paraId="53B2526D" w14:textId="77777777">
        <w:trPr>
          <w:trHeight w:val="309"/>
        </w:trPr>
        <w:tc>
          <w:tcPr>
            <w:tcW w:w="830" w:type="dxa"/>
            <w:tcBorders>
              <w:left w:val="single" w:sz="6" w:space="0" w:color="EEEEEE"/>
            </w:tcBorders>
          </w:tcPr>
          <w:p w14:paraId="5AF93A0A" w14:textId="77777777" w:rsidR="00E5653B" w:rsidRDefault="00E5653B">
            <w:pPr>
              <w:pStyle w:val="TableParagraph"/>
              <w:jc w:val="left"/>
              <w:rPr>
                <w:sz w:val="20"/>
              </w:rPr>
            </w:pPr>
          </w:p>
        </w:tc>
        <w:tc>
          <w:tcPr>
            <w:tcW w:w="828" w:type="dxa"/>
          </w:tcPr>
          <w:p w14:paraId="2634693A" w14:textId="77777777" w:rsidR="00E5653B" w:rsidRDefault="00E5653B">
            <w:pPr>
              <w:pStyle w:val="TableParagraph"/>
              <w:jc w:val="left"/>
              <w:rPr>
                <w:sz w:val="20"/>
              </w:rPr>
            </w:pPr>
          </w:p>
        </w:tc>
        <w:tc>
          <w:tcPr>
            <w:tcW w:w="830" w:type="dxa"/>
          </w:tcPr>
          <w:p w14:paraId="43B59682" w14:textId="77777777" w:rsidR="00E5653B" w:rsidRDefault="00E5653B">
            <w:pPr>
              <w:pStyle w:val="TableParagraph"/>
              <w:jc w:val="left"/>
              <w:rPr>
                <w:sz w:val="20"/>
              </w:rPr>
            </w:pPr>
          </w:p>
        </w:tc>
        <w:tc>
          <w:tcPr>
            <w:tcW w:w="830" w:type="dxa"/>
          </w:tcPr>
          <w:p w14:paraId="285BDB29" w14:textId="77777777" w:rsidR="00E5653B" w:rsidRDefault="00E5653B">
            <w:pPr>
              <w:pStyle w:val="TableParagraph"/>
              <w:jc w:val="left"/>
              <w:rPr>
                <w:sz w:val="20"/>
              </w:rPr>
            </w:pPr>
          </w:p>
        </w:tc>
        <w:tc>
          <w:tcPr>
            <w:tcW w:w="830" w:type="dxa"/>
          </w:tcPr>
          <w:p w14:paraId="66F376E1" w14:textId="77777777" w:rsidR="00E5653B" w:rsidRDefault="00E5653B">
            <w:pPr>
              <w:pStyle w:val="TableParagraph"/>
              <w:jc w:val="left"/>
              <w:rPr>
                <w:sz w:val="20"/>
              </w:rPr>
            </w:pPr>
          </w:p>
        </w:tc>
        <w:tc>
          <w:tcPr>
            <w:tcW w:w="828" w:type="dxa"/>
          </w:tcPr>
          <w:p w14:paraId="25247E6A" w14:textId="77777777" w:rsidR="00E5653B" w:rsidRDefault="00E5653B">
            <w:pPr>
              <w:pStyle w:val="TableParagraph"/>
              <w:jc w:val="left"/>
              <w:rPr>
                <w:sz w:val="20"/>
              </w:rPr>
            </w:pPr>
          </w:p>
        </w:tc>
        <w:tc>
          <w:tcPr>
            <w:tcW w:w="831" w:type="dxa"/>
          </w:tcPr>
          <w:p w14:paraId="041278D6" w14:textId="77777777" w:rsidR="00E5653B" w:rsidRDefault="00E5653B">
            <w:pPr>
              <w:pStyle w:val="TableParagraph"/>
              <w:jc w:val="left"/>
              <w:rPr>
                <w:sz w:val="20"/>
              </w:rPr>
            </w:pPr>
          </w:p>
        </w:tc>
      </w:tr>
      <w:tr w:rsidR="00E5653B" w14:paraId="5634E0CF" w14:textId="77777777">
        <w:trPr>
          <w:trHeight w:val="308"/>
        </w:trPr>
        <w:tc>
          <w:tcPr>
            <w:tcW w:w="830" w:type="dxa"/>
            <w:tcBorders>
              <w:left w:val="single" w:sz="6" w:space="0" w:color="EEEEEE"/>
              <w:bottom w:val="single" w:sz="6" w:space="0" w:color="EEEEEE"/>
            </w:tcBorders>
          </w:tcPr>
          <w:p w14:paraId="7B1111A3" w14:textId="77777777" w:rsidR="00E5653B" w:rsidRDefault="00E5653B">
            <w:pPr>
              <w:pStyle w:val="TableParagraph"/>
              <w:jc w:val="left"/>
              <w:rPr>
                <w:sz w:val="20"/>
              </w:rPr>
            </w:pPr>
          </w:p>
        </w:tc>
        <w:tc>
          <w:tcPr>
            <w:tcW w:w="828" w:type="dxa"/>
            <w:tcBorders>
              <w:bottom w:val="single" w:sz="6" w:space="0" w:color="EEEEEE"/>
            </w:tcBorders>
          </w:tcPr>
          <w:p w14:paraId="58DE8596" w14:textId="77777777" w:rsidR="00E5653B" w:rsidRDefault="00E5653B">
            <w:pPr>
              <w:pStyle w:val="TableParagraph"/>
              <w:jc w:val="left"/>
              <w:rPr>
                <w:sz w:val="20"/>
              </w:rPr>
            </w:pPr>
          </w:p>
        </w:tc>
        <w:tc>
          <w:tcPr>
            <w:tcW w:w="830" w:type="dxa"/>
            <w:tcBorders>
              <w:bottom w:val="single" w:sz="6" w:space="0" w:color="EEEEEE"/>
            </w:tcBorders>
          </w:tcPr>
          <w:p w14:paraId="6BB7B091" w14:textId="77777777" w:rsidR="00E5653B" w:rsidRDefault="00E5653B">
            <w:pPr>
              <w:pStyle w:val="TableParagraph"/>
              <w:jc w:val="left"/>
              <w:rPr>
                <w:sz w:val="20"/>
              </w:rPr>
            </w:pPr>
          </w:p>
        </w:tc>
        <w:tc>
          <w:tcPr>
            <w:tcW w:w="830" w:type="dxa"/>
            <w:tcBorders>
              <w:bottom w:val="single" w:sz="6" w:space="0" w:color="EEEEEE"/>
            </w:tcBorders>
          </w:tcPr>
          <w:p w14:paraId="00FDAC28" w14:textId="77777777" w:rsidR="00E5653B" w:rsidRDefault="00E5653B">
            <w:pPr>
              <w:pStyle w:val="TableParagraph"/>
              <w:jc w:val="left"/>
              <w:rPr>
                <w:sz w:val="20"/>
              </w:rPr>
            </w:pPr>
          </w:p>
        </w:tc>
        <w:tc>
          <w:tcPr>
            <w:tcW w:w="830" w:type="dxa"/>
            <w:tcBorders>
              <w:bottom w:val="single" w:sz="6" w:space="0" w:color="EEEEEE"/>
            </w:tcBorders>
          </w:tcPr>
          <w:p w14:paraId="1EC22937" w14:textId="77777777" w:rsidR="00E5653B" w:rsidRDefault="00E5653B">
            <w:pPr>
              <w:pStyle w:val="TableParagraph"/>
              <w:jc w:val="left"/>
              <w:rPr>
                <w:sz w:val="20"/>
              </w:rPr>
            </w:pPr>
          </w:p>
        </w:tc>
        <w:tc>
          <w:tcPr>
            <w:tcW w:w="828" w:type="dxa"/>
            <w:tcBorders>
              <w:bottom w:val="single" w:sz="6" w:space="0" w:color="EEEEEE"/>
            </w:tcBorders>
          </w:tcPr>
          <w:p w14:paraId="19B3DCAE" w14:textId="77777777" w:rsidR="00E5653B" w:rsidRDefault="00E5653B">
            <w:pPr>
              <w:pStyle w:val="TableParagraph"/>
              <w:jc w:val="left"/>
              <w:rPr>
                <w:sz w:val="20"/>
              </w:rPr>
            </w:pPr>
          </w:p>
        </w:tc>
        <w:tc>
          <w:tcPr>
            <w:tcW w:w="831" w:type="dxa"/>
            <w:tcBorders>
              <w:bottom w:val="single" w:sz="6" w:space="0" w:color="EEEEEE"/>
            </w:tcBorders>
          </w:tcPr>
          <w:p w14:paraId="2425B8F2" w14:textId="77777777" w:rsidR="00E5653B" w:rsidRDefault="00E5653B">
            <w:pPr>
              <w:pStyle w:val="TableParagraph"/>
              <w:jc w:val="left"/>
              <w:rPr>
                <w:sz w:val="20"/>
              </w:rPr>
            </w:pPr>
          </w:p>
        </w:tc>
      </w:tr>
    </w:tbl>
    <w:p w14:paraId="45A152EF" w14:textId="77777777" w:rsidR="00E5653B" w:rsidRDefault="00E5653B">
      <w:pPr>
        <w:pStyle w:val="BodyText"/>
        <w:spacing w:before="229"/>
        <w:ind w:left="0"/>
      </w:pPr>
    </w:p>
    <w:p w14:paraId="58F76201" w14:textId="77777777" w:rsidR="00E5653B" w:rsidRDefault="00000000">
      <w:pPr>
        <w:ind w:left="2668"/>
      </w:pPr>
      <w:r>
        <w:rPr>
          <w:noProof/>
        </w:rPr>
        <mc:AlternateContent>
          <mc:Choice Requires="wpg">
            <w:drawing>
              <wp:anchor distT="0" distB="0" distL="0" distR="0" simplePos="0" relativeHeight="486481408" behindDoc="1" locked="0" layoutInCell="1" allowOverlap="1" wp14:anchorId="60C21735" wp14:editId="1101390E">
                <wp:simplePos x="0" y="0"/>
                <wp:positionH relativeFrom="page">
                  <wp:posOffset>1622742</wp:posOffset>
                </wp:positionH>
                <wp:positionV relativeFrom="paragraph">
                  <wp:posOffset>-1821039</wp:posOffset>
                </wp:positionV>
                <wp:extent cx="4314825" cy="174815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1748155"/>
                          <a:chOff x="0" y="0"/>
                          <a:chExt cx="4314825" cy="1748155"/>
                        </a:xfrm>
                      </wpg:grpSpPr>
                      <wps:wsp>
                        <wps:cNvPr id="42" name="Graphic 42"/>
                        <wps:cNvSpPr/>
                        <wps:spPr>
                          <a:xfrm>
                            <a:off x="1004252" y="285813"/>
                            <a:ext cx="2634615" cy="1016000"/>
                          </a:xfrm>
                          <a:custGeom>
                            <a:avLst/>
                            <a:gdLst/>
                            <a:ahLst/>
                            <a:cxnLst/>
                            <a:rect l="l" t="t" r="r" b="b"/>
                            <a:pathLst>
                              <a:path w="2634615" h="1016000">
                                <a:moveTo>
                                  <a:pt x="0" y="1016000"/>
                                </a:moveTo>
                                <a:lnTo>
                                  <a:pt x="526161" y="825753"/>
                                </a:lnTo>
                                <a:lnTo>
                                  <a:pt x="1053465" y="613918"/>
                                </a:lnTo>
                                <a:lnTo>
                                  <a:pt x="1580769" y="405129"/>
                                </a:lnTo>
                                <a:lnTo>
                                  <a:pt x="2108072" y="200913"/>
                                </a:lnTo>
                                <a:lnTo>
                                  <a:pt x="2634615" y="0"/>
                                </a:lnTo>
                              </a:path>
                            </a:pathLst>
                          </a:custGeom>
                          <a:ln w="19050">
                            <a:solidFill>
                              <a:srgbClr val="4F81BC"/>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32" cstate="print"/>
                          <a:stretch>
                            <a:fillRect/>
                          </a:stretch>
                        </pic:blipFill>
                        <pic:spPr>
                          <a:xfrm>
                            <a:off x="967739" y="1264919"/>
                            <a:ext cx="73532" cy="73533"/>
                          </a:xfrm>
                          <a:prstGeom prst="rect">
                            <a:avLst/>
                          </a:prstGeom>
                        </pic:spPr>
                      </pic:pic>
                      <pic:pic xmlns:pic="http://schemas.openxmlformats.org/drawingml/2006/picture">
                        <pic:nvPicPr>
                          <pic:cNvPr id="44" name="Image 44"/>
                          <pic:cNvPicPr/>
                        </pic:nvPicPr>
                        <pic:blipFill>
                          <a:blip r:embed="rId33" cstate="print"/>
                          <a:stretch>
                            <a:fillRect/>
                          </a:stretch>
                        </pic:blipFill>
                        <pic:spPr>
                          <a:xfrm>
                            <a:off x="1493519" y="1074419"/>
                            <a:ext cx="73532" cy="73532"/>
                          </a:xfrm>
                          <a:prstGeom prst="rect">
                            <a:avLst/>
                          </a:prstGeom>
                        </pic:spPr>
                      </pic:pic>
                      <pic:pic xmlns:pic="http://schemas.openxmlformats.org/drawingml/2006/picture">
                        <pic:nvPicPr>
                          <pic:cNvPr id="45" name="Image 45"/>
                          <pic:cNvPicPr/>
                        </pic:nvPicPr>
                        <pic:blipFill>
                          <a:blip r:embed="rId34" cstate="print"/>
                          <a:stretch>
                            <a:fillRect/>
                          </a:stretch>
                        </pic:blipFill>
                        <pic:spPr>
                          <a:xfrm>
                            <a:off x="2020823" y="862583"/>
                            <a:ext cx="73533" cy="73533"/>
                          </a:xfrm>
                          <a:prstGeom prst="rect">
                            <a:avLst/>
                          </a:prstGeom>
                        </pic:spPr>
                      </pic:pic>
                      <pic:pic xmlns:pic="http://schemas.openxmlformats.org/drawingml/2006/picture">
                        <pic:nvPicPr>
                          <pic:cNvPr id="46" name="Image 46"/>
                          <pic:cNvPicPr/>
                        </pic:nvPicPr>
                        <pic:blipFill>
                          <a:blip r:embed="rId32" cstate="print"/>
                          <a:stretch>
                            <a:fillRect/>
                          </a:stretch>
                        </pic:blipFill>
                        <pic:spPr>
                          <a:xfrm>
                            <a:off x="2548127" y="653795"/>
                            <a:ext cx="73532" cy="73532"/>
                          </a:xfrm>
                          <a:prstGeom prst="rect">
                            <a:avLst/>
                          </a:prstGeom>
                        </pic:spPr>
                      </pic:pic>
                      <pic:pic xmlns:pic="http://schemas.openxmlformats.org/drawingml/2006/picture">
                        <pic:nvPicPr>
                          <pic:cNvPr id="47" name="Image 47"/>
                          <pic:cNvPicPr/>
                        </pic:nvPicPr>
                        <pic:blipFill>
                          <a:blip r:embed="rId33" cstate="print"/>
                          <a:stretch>
                            <a:fillRect/>
                          </a:stretch>
                        </pic:blipFill>
                        <pic:spPr>
                          <a:xfrm>
                            <a:off x="3075432" y="449580"/>
                            <a:ext cx="73533" cy="73532"/>
                          </a:xfrm>
                          <a:prstGeom prst="rect">
                            <a:avLst/>
                          </a:prstGeom>
                        </pic:spPr>
                      </pic:pic>
                      <pic:pic xmlns:pic="http://schemas.openxmlformats.org/drawingml/2006/picture">
                        <pic:nvPicPr>
                          <pic:cNvPr id="48" name="Image 48"/>
                          <pic:cNvPicPr/>
                        </pic:nvPicPr>
                        <pic:blipFill>
                          <a:blip r:embed="rId34" cstate="print"/>
                          <a:stretch>
                            <a:fillRect/>
                          </a:stretch>
                        </pic:blipFill>
                        <pic:spPr>
                          <a:xfrm>
                            <a:off x="3601211" y="248411"/>
                            <a:ext cx="73533" cy="73533"/>
                          </a:xfrm>
                          <a:prstGeom prst="rect">
                            <a:avLst/>
                          </a:prstGeom>
                        </pic:spPr>
                      </pic:pic>
                      <wps:wsp>
                        <wps:cNvPr id="49" name="Graphic 49"/>
                        <wps:cNvSpPr/>
                        <wps:spPr>
                          <a:xfrm>
                            <a:off x="1004252" y="284416"/>
                            <a:ext cx="2634615" cy="1023619"/>
                          </a:xfrm>
                          <a:custGeom>
                            <a:avLst/>
                            <a:gdLst/>
                            <a:ahLst/>
                            <a:cxnLst/>
                            <a:rect l="l" t="t" r="r" b="b"/>
                            <a:pathLst>
                              <a:path w="2634615" h="1023619">
                                <a:moveTo>
                                  <a:pt x="0" y="1023365"/>
                                </a:moveTo>
                                <a:lnTo>
                                  <a:pt x="2634615" y="0"/>
                                </a:lnTo>
                              </a:path>
                            </a:pathLst>
                          </a:custGeom>
                          <a:ln w="19050">
                            <a:solidFill>
                              <a:srgbClr val="4F81BC"/>
                            </a:solidFill>
                            <a:prstDash val="dot"/>
                          </a:ln>
                        </wps:spPr>
                        <wps:bodyPr wrap="square" lIns="0" tIns="0" rIns="0" bIns="0" rtlCol="0">
                          <a:prstTxWarp prst="textNoShape">
                            <a:avLst/>
                          </a:prstTxWarp>
                          <a:noAutofit/>
                        </wps:bodyPr>
                      </wps:wsp>
                      <wps:wsp>
                        <wps:cNvPr id="50" name="Graphic 50"/>
                        <wps:cNvSpPr/>
                        <wps:spPr>
                          <a:xfrm>
                            <a:off x="4762" y="4762"/>
                            <a:ext cx="4305300" cy="1738630"/>
                          </a:xfrm>
                          <a:custGeom>
                            <a:avLst/>
                            <a:gdLst/>
                            <a:ahLst/>
                            <a:cxnLst/>
                            <a:rect l="l" t="t" r="r" b="b"/>
                            <a:pathLst>
                              <a:path w="4305300" h="1738630">
                                <a:moveTo>
                                  <a:pt x="0" y="1738629"/>
                                </a:moveTo>
                                <a:lnTo>
                                  <a:pt x="4305300" y="1738629"/>
                                </a:lnTo>
                                <a:lnTo>
                                  <a:pt x="4305300" y="0"/>
                                </a:lnTo>
                                <a:lnTo>
                                  <a:pt x="0" y="0"/>
                                </a:lnTo>
                                <a:lnTo>
                                  <a:pt x="0" y="1738629"/>
                                </a:lnTo>
                                <a:close/>
                              </a:path>
                            </a:pathLst>
                          </a:custGeom>
                          <a:ln w="9525">
                            <a:solidFill>
                              <a:srgbClr val="F8F8F8"/>
                            </a:solidFill>
                            <a:prstDash val="solid"/>
                          </a:ln>
                        </wps:spPr>
                        <wps:bodyPr wrap="square" lIns="0" tIns="0" rIns="0" bIns="0" rtlCol="0">
                          <a:prstTxWarp prst="textNoShape">
                            <a:avLst/>
                          </a:prstTxWarp>
                          <a:noAutofit/>
                        </wps:bodyPr>
                      </wps:wsp>
                      <wps:wsp>
                        <wps:cNvPr id="51" name="Textbox 51"/>
                        <wps:cNvSpPr txBox="1"/>
                        <wps:spPr>
                          <a:xfrm>
                            <a:off x="24066" y="21272"/>
                            <a:ext cx="360680" cy="1552575"/>
                          </a:xfrm>
                          <a:prstGeom prst="rect">
                            <a:avLst/>
                          </a:prstGeom>
                        </wps:spPr>
                        <wps:txbx>
                          <w:txbxContent>
                            <w:p w14:paraId="332B7CD2" w14:textId="77777777" w:rsidR="00E5653B" w:rsidRDefault="00000000">
                              <w:pPr>
                                <w:spacing w:line="183" w:lineRule="exact"/>
                                <w:ind w:right="18"/>
                                <w:jc w:val="right"/>
                                <w:rPr>
                                  <w:rFonts w:ascii="Calibri"/>
                                  <w:sz w:val="18"/>
                                </w:rPr>
                              </w:pPr>
                              <w:r>
                                <w:rPr>
                                  <w:rFonts w:ascii="Calibri"/>
                                  <w:color w:val="929292"/>
                                  <w:spacing w:val="-2"/>
                                  <w:sz w:val="18"/>
                                </w:rPr>
                                <w:t>350000</w:t>
                              </w:r>
                            </w:p>
                            <w:p w14:paraId="266046C1" w14:textId="77777777" w:rsidR="00E5653B" w:rsidRDefault="00000000">
                              <w:pPr>
                                <w:spacing w:before="103"/>
                                <w:ind w:right="18"/>
                                <w:jc w:val="right"/>
                                <w:rPr>
                                  <w:rFonts w:ascii="Calibri"/>
                                  <w:sz w:val="18"/>
                                </w:rPr>
                              </w:pPr>
                              <w:r>
                                <w:rPr>
                                  <w:rFonts w:ascii="Calibri"/>
                                  <w:color w:val="929292"/>
                                  <w:spacing w:val="-2"/>
                                  <w:sz w:val="18"/>
                                </w:rPr>
                                <w:t>300000</w:t>
                              </w:r>
                            </w:p>
                            <w:p w14:paraId="56871202" w14:textId="77777777" w:rsidR="00E5653B" w:rsidRDefault="00000000">
                              <w:pPr>
                                <w:spacing w:before="104"/>
                                <w:ind w:right="18"/>
                                <w:jc w:val="right"/>
                                <w:rPr>
                                  <w:rFonts w:ascii="Calibri"/>
                                  <w:sz w:val="18"/>
                                </w:rPr>
                              </w:pPr>
                              <w:r>
                                <w:rPr>
                                  <w:rFonts w:ascii="Calibri"/>
                                  <w:color w:val="929292"/>
                                  <w:spacing w:val="-2"/>
                                  <w:sz w:val="18"/>
                                </w:rPr>
                                <w:t>250000</w:t>
                              </w:r>
                            </w:p>
                            <w:p w14:paraId="16CAC3E6" w14:textId="77777777" w:rsidR="00E5653B" w:rsidRDefault="00000000">
                              <w:pPr>
                                <w:spacing w:before="104"/>
                                <w:ind w:right="18"/>
                                <w:jc w:val="right"/>
                                <w:rPr>
                                  <w:rFonts w:ascii="Calibri"/>
                                  <w:sz w:val="18"/>
                                </w:rPr>
                              </w:pPr>
                              <w:r>
                                <w:rPr>
                                  <w:rFonts w:ascii="Calibri"/>
                                  <w:color w:val="929292"/>
                                  <w:spacing w:val="-2"/>
                                  <w:sz w:val="18"/>
                                </w:rPr>
                                <w:t>200000</w:t>
                              </w:r>
                            </w:p>
                            <w:p w14:paraId="7BCA1AFA" w14:textId="77777777" w:rsidR="00E5653B" w:rsidRDefault="00000000">
                              <w:pPr>
                                <w:spacing w:before="104"/>
                                <w:ind w:right="18"/>
                                <w:jc w:val="right"/>
                                <w:rPr>
                                  <w:rFonts w:ascii="Calibri"/>
                                  <w:sz w:val="18"/>
                                </w:rPr>
                              </w:pPr>
                              <w:r>
                                <w:rPr>
                                  <w:rFonts w:ascii="Calibri"/>
                                  <w:color w:val="929292"/>
                                  <w:spacing w:val="-2"/>
                                  <w:sz w:val="18"/>
                                </w:rPr>
                                <w:t>150000</w:t>
                              </w:r>
                            </w:p>
                            <w:p w14:paraId="1379F384" w14:textId="77777777" w:rsidR="00E5653B" w:rsidRDefault="00000000">
                              <w:pPr>
                                <w:spacing w:before="104"/>
                                <w:ind w:right="18"/>
                                <w:jc w:val="right"/>
                                <w:rPr>
                                  <w:rFonts w:ascii="Calibri"/>
                                  <w:sz w:val="18"/>
                                </w:rPr>
                              </w:pPr>
                              <w:r>
                                <w:rPr>
                                  <w:rFonts w:ascii="Calibri"/>
                                  <w:color w:val="929292"/>
                                  <w:spacing w:val="-2"/>
                                  <w:sz w:val="18"/>
                                </w:rPr>
                                <w:t>100000</w:t>
                              </w:r>
                            </w:p>
                            <w:p w14:paraId="487FCAD2" w14:textId="77777777" w:rsidR="00E5653B" w:rsidRDefault="00000000">
                              <w:pPr>
                                <w:spacing w:before="103"/>
                                <w:ind w:right="18"/>
                                <w:jc w:val="right"/>
                                <w:rPr>
                                  <w:rFonts w:ascii="Calibri"/>
                                  <w:sz w:val="18"/>
                                </w:rPr>
                              </w:pPr>
                              <w:r>
                                <w:rPr>
                                  <w:rFonts w:ascii="Calibri"/>
                                  <w:color w:val="929292"/>
                                  <w:spacing w:val="-2"/>
                                  <w:sz w:val="18"/>
                                </w:rPr>
                                <w:t>50000</w:t>
                              </w:r>
                            </w:p>
                            <w:p w14:paraId="6994B925" w14:textId="77777777" w:rsidR="00E5653B" w:rsidRDefault="00000000">
                              <w:pPr>
                                <w:spacing w:before="104" w:line="216" w:lineRule="exact"/>
                                <w:ind w:right="18"/>
                                <w:jc w:val="right"/>
                                <w:rPr>
                                  <w:rFonts w:ascii="Calibri"/>
                                  <w:sz w:val="18"/>
                                </w:rPr>
                              </w:pPr>
                              <w:r>
                                <w:rPr>
                                  <w:rFonts w:ascii="Calibri"/>
                                  <w:color w:val="929292"/>
                                  <w:spacing w:val="-10"/>
                                  <w:sz w:val="18"/>
                                </w:rPr>
                                <w:t>0</w:t>
                              </w:r>
                            </w:p>
                          </w:txbxContent>
                        </wps:txbx>
                        <wps:bodyPr wrap="square" lIns="0" tIns="0" rIns="0" bIns="0" rtlCol="0">
                          <a:noAutofit/>
                        </wps:bodyPr>
                      </wps:wsp>
                      <wps:wsp>
                        <wps:cNvPr id="52" name="Textbox 52"/>
                        <wps:cNvSpPr txBox="1"/>
                        <wps:spPr>
                          <a:xfrm>
                            <a:off x="448627" y="1608010"/>
                            <a:ext cx="71120" cy="114300"/>
                          </a:xfrm>
                          <a:prstGeom prst="rect">
                            <a:avLst/>
                          </a:prstGeom>
                        </wps:spPr>
                        <wps:txbx>
                          <w:txbxContent>
                            <w:p w14:paraId="6A9F0E75" w14:textId="77777777" w:rsidR="00E5653B" w:rsidRDefault="00000000">
                              <w:pPr>
                                <w:spacing w:line="180" w:lineRule="exact"/>
                                <w:rPr>
                                  <w:rFonts w:ascii="Calibri"/>
                                  <w:sz w:val="18"/>
                                </w:rPr>
                              </w:pPr>
                              <w:r>
                                <w:rPr>
                                  <w:rFonts w:ascii="Calibri"/>
                                  <w:color w:val="929292"/>
                                  <w:spacing w:val="-10"/>
                                  <w:sz w:val="18"/>
                                </w:rPr>
                                <w:t>0</w:t>
                              </w:r>
                            </w:p>
                          </w:txbxContent>
                        </wps:txbx>
                        <wps:bodyPr wrap="square" lIns="0" tIns="0" rIns="0" bIns="0" rtlCol="0">
                          <a:noAutofit/>
                        </wps:bodyPr>
                      </wps:wsp>
                      <wps:wsp>
                        <wps:cNvPr id="53" name="Textbox 53"/>
                        <wps:cNvSpPr txBox="1"/>
                        <wps:spPr>
                          <a:xfrm>
                            <a:off x="975677" y="1608010"/>
                            <a:ext cx="71120" cy="114300"/>
                          </a:xfrm>
                          <a:prstGeom prst="rect">
                            <a:avLst/>
                          </a:prstGeom>
                        </wps:spPr>
                        <wps:txbx>
                          <w:txbxContent>
                            <w:p w14:paraId="0FED025D" w14:textId="77777777" w:rsidR="00E5653B" w:rsidRDefault="00000000">
                              <w:pPr>
                                <w:spacing w:line="180" w:lineRule="exact"/>
                                <w:rPr>
                                  <w:rFonts w:ascii="Calibri"/>
                                  <w:sz w:val="18"/>
                                </w:rPr>
                              </w:pPr>
                              <w:r>
                                <w:rPr>
                                  <w:rFonts w:ascii="Calibri"/>
                                  <w:color w:val="929292"/>
                                  <w:spacing w:val="-10"/>
                                  <w:sz w:val="18"/>
                                </w:rPr>
                                <w:t>5</w:t>
                              </w:r>
                            </w:p>
                          </w:txbxContent>
                        </wps:txbx>
                        <wps:bodyPr wrap="square" lIns="0" tIns="0" rIns="0" bIns="0" rtlCol="0">
                          <a:noAutofit/>
                        </wps:bodyPr>
                      </wps:wsp>
                      <wps:wsp>
                        <wps:cNvPr id="54" name="Textbox 54"/>
                        <wps:cNvSpPr txBox="1"/>
                        <wps:spPr>
                          <a:xfrm>
                            <a:off x="1473771" y="1608010"/>
                            <a:ext cx="128905" cy="114300"/>
                          </a:xfrm>
                          <a:prstGeom prst="rect">
                            <a:avLst/>
                          </a:prstGeom>
                        </wps:spPr>
                        <wps:txbx>
                          <w:txbxContent>
                            <w:p w14:paraId="654C798E" w14:textId="77777777" w:rsidR="00E5653B" w:rsidRDefault="00000000">
                              <w:pPr>
                                <w:spacing w:line="180" w:lineRule="exact"/>
                                <w:rPr>
                                  <w:rFonts w:ascii="Calibri"/>
                                  <w:sz w:val="18"/>
                                </w:rPr>
                              </w:pPr>
                              <w:r>
                                <w:rPr>
                                  <w:rFonts w:ascii="Calibri"/>
                                  <w:color w:val="929292"/>
                                  <w:spacing w:val="-5"/>
                                  <w:sz w:val="18"/>
                                </w:rPr>
                                <w:t>10</w:t>
                              </w:r>
                            </w:p>
                          </w:txbxContent>
                        </wps:txbx>
                        <wps:bodyPr wrap="square" lIns="0" tIns="0" rIns="0" bIns="0" rtlCol="0">
                          <a:noAutofit/>
                        </wps:bodyPr>
                      </wps:wsp>
                      <wps:wsp>
                        <wps:cNvPr id="55" name="Textbox 55"/>
                        <wps:cNvSpPr txBox="1"/>
                        <wps:spPr>
                          <a:xfrm>
                            <a:off x="2000694" y="1608010"/>
                            <a:ext cx="129539" cy="114300"/>
                          </a:xfrm>
                          <a:prstGeom prst="rect">
                            <a:avLst/>
                          </a:prstGeom>
                        </wps:spPr>
                        <wps:txbx>
                          <w:txbxContent>
                            <w:p w14:paraId="51EDAA0A" w14:textId="77777777" w:rsidR="00E5653B" w:rsidRDefault="00000000">
                              <w:pPr>
                                <w:spacing w:line="180" w:lineRule="exact"/>
                                <w:rPr>
                                  <w:rFonts w:ascii="Calibri"/>
                                  <w:sz w:val="18"/>
                                </w:rPr>
                              </w:pPr>
                              <w:r>
                                <w:rPr>
                                  <w:rFonts w:ascii="Calibri"/>
                                  <w:color w:val="929292"/>
                                  <w:spacing w:val="-5"/>
                                  <w:sz w:val="18"/>
                                </w:rPr>
                                <w:t>15</w:t>
                              </w:r>
                            </w:p>
                          </w:txbxContent>
                        </wps:txbx>
                        <wps:bodyPr wrap="square" lIns="0" tIns="0" rIns="0" bIns="0" rtlCol="0">
                          <a:noAutofit/>
                        </wps:bodyPr>
                      </wps:wsp>
                      <wps:wsp>
                        <wps:cNvPr id="56" name="Textbox 56"/>
                        <wps:cNvSpPr txBox="1"/>
                        <wps:spPr>
                          <a:xfrm>
                            <a:off x="2527998" y="1608010"/>
                            <a:ext cx="128905" cy="114300"/>
                          </a:xfrm>
                          <a:prstGeom prst="rect">
                            <a:avLst/>
                          </a:prstGeom>
                        </wps:spPr>
                        <wps:txbx>
                          <w:txbxContent>
                            <w:p w14:paraId="2F715099" w14:textId="77777777" w:rsidR="00E5653B" w:rsidRDefault="00000000">
                              <w:pPr>
                                <w:spacing w:line="180" w:lineRule="exact"/>
                                <w:rPr>
                                  <w:rFonts w:ascii="Calibri"/>
                                  <w:sz w:val="18"/>
                                </w:rPr>
                              </w:pPr>
                              <w:r>
                                <w:rPr>
                                  <w:rFonts w:ascii="Calibri"/>
                                  <w:color w:val="929292"/>
                                  <w:spacing w:val="-5"/>
                                  <w:sz w:val="18"/>
                                </w:rPr>
                                <w:t>20</w:t>
                              </w:r>
                            </w:p>
                          </w:txbxContent>
                        </wps:txbx>
                        <wps:bodyPr wrap="square" lIns="0" tIns="0" rIns="0" bIns="0" rtlCol="0">
                          <a:noAutofit/>
                        </wps:bodyPr>
                      </wps:wsp>
                      <wps:wsp>
                        <wps:cNvPr id="57" name="Textbox 57"/>
                        <wps:cNvSpPr txBox="1"/>
                        <wps:spPr>
                          <a:xfrm>
                            <a:off x="3055048" y="1608010"/>
                            <a:ext cx="128905" cy="114300"/>
                          </a:xfrm>
                          <a:prstGeom prst="rect">
                            <a:avLst/>
                          </a:prstGeom>
                        </wps:spPr>
                        <wps:txbx>
                          <w:txbxContent>
                            <w:p w14:paraId="5C527710" w14:textId="77777777" w:rsidR="00E5653B" w:rsidRDefault="00000000">
                              <w:pPr>
                                <w:spacing w:line="180" w:lineRule="exact"/>
                                <w:rPr>
                                  <w:rFonts w:ascii="Calibri"/>
                                  <w:sz w:val="18"/>
                                </w:rPr>
                              </w:pPr>
                              <w:r>
                                <w:rPr>
                                  <w:rFonts w:ascii="Calibri"/>
                                  <w:color w:val="929292"/>
                                  <w:spacing w:val="-5"/>
                                  <w:sz w:val="18"/>
                                </w:rPr>
                                <w:t>25</w:t>
                              </w:r>
                            </w:p>
                          </w:txbxContent>
                        </wps:txbx>
                        <wps:bodyPr wrap="square" lIns="0" tIns="0" rIns="0" bIns="0" rtlCol="0">
                          <a:noAutofit/>
                        </wps:bodyPr>
                      </wps:wsp>
                      <wps:wsp>
                        <wps:cNvPr id="58" name="Textbox 58"/>
                        <wps:cNvSpPr txBox="1"/>
                        <wps:spPr>
                          <a:xfrm>
                            <a:off x="3581971" y="1608010"/>
                            <a:ext cx="128905" cy="114300"/>
                          </a:xfrm>
                          <a:prstGeom prst="rect">
                            <a:avLst/>
                          </a:prstGeom>
                        </wps:spPr>
                        <wps:txbx>
                          <w:txbxContent>
                            <w:p w14:paraId="5DC90621" w14:textId="77777777" w:rsidR="00E5653B" w:rsidRDefault="00000000">
                              <w:pPr>
                                <w:spacing w:line="180" w:lineRule="exact"/>
                                <w:rPr>
                                  <w:rFonts w:ascii="Calibri"/>
                                  <w:sz w:val="18"/>
                                </w:rPr>
                              </w:pPr>
                              <w:r>
                                <w:rPr>
                                  <w:rFonts w:ascii="Calibri"/>
                                  <w:color w:val="929292"/>
                                  <w:spacing w:val="-5"/>
                                  <w:sz w:val="18"/>
                                </w:rPr>
                                <w:t>30</w:t>
                              </w:r>
                            </w:p>
                          </w:txbxContent>
                        </wps:txbx>
                        <wps:bodyPr wrap="square" lIns="0" tIns="0" rIns="0" bIns="0" rtlCol="0">
                          <a:noAutofit/>
                        </wps:bodyPr>
                      </wps:wsp>
                      <wps:wsp>
                        <wps:cNvPr id="59" name="Textbox 59"/>
                        <wps:cNvSpPr txBox="1"/>
                        <wps:spPr>
                          <a:xfrm>
                            <a:off x="4109021" y="1608010"/>
                            <a:ext cx="128905" cy="114300"/>
                          </a:xfrm>
                          <a:prstGeom prst="rect">
                            <a:avLst/>
                          </a:prstGeom>
                        </wps:spPr>
                        <wps:txbx>
                          <w:txbxContent>
                            <w:p w14:paraId="1A84D1A4" w14:textId="77777777" w:rsidR="00E5653B" w:rsidRDefault="00000000">
                              <w:pPr>
                                <w:spacing w:line="180" w:lineRule="exact"/>
                                <w:rPr>
                                  <w:rFonts w:ascii="Calibri"/>
                                  <w:sz w:val="18"/>
                                </w:rPr>
                              </w:pPr>
                              <w:r>
                                <w:rPr>
                                  <w:rFonts w:ascii="Calibri"/>
                                  <w:color w:val="929292"/>
                                  <w:spacing w:val="-5"/>
                                  <w:sz w:val="18"/>
                                </w:rPr>
                                <w:t>35</w:t>
                              </w:r>
                            </w:p>
                          </w:txbxContent>
                        </wps:txbx>
                        <wps:bodyPr wrap="square" lIns="0" tIns="0" rIns="0" bIns="0" rtlCol="0">
                          <a:noAutofit/>
                        </wps:bodyPr>
                      </wps:wsp>
                    </wpg:wgp>
                  </a:graphicData>
                </a:graphic>
              </wp:anchor>
            </w:drawing>
          </mc:Choice>
          <mc:Fallback>
            <w:pict>
              <v:group w14:anchorId="60C21735" id="Group 41" o:spid="_x0000_s1050" style="position:absolute;left:0;text-align:left;margin-left:127.75pt;margin-top:-143.4pt;width:339.75pt;height:137.65pt;z-index:-16835072;mso-wrap-distance-left:0;mso-wrap-distance-right:0;mso-position-horizontal-relative:page" coordsize="43148,17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">
                <v:shape id="Graphic 42" o:spid="_x0000_s1051" style="position:absolute;left:10042;top:2858;width:26346;height:10160;visibility:visible;mso-wrap-style:square;v-text-anchor:top" coordsize="2634615,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" path="m,1016000l526161,825753,1053465,613918,1580769,405129,2108072,200913,2634615,e" filled="f" strokecolor="#4f81bc" strokeweight="1.5pt">
                  <v:path arrowok="t"/>
                </v:shape>
                <v:shape id="Image 43" o:spid="_x0000_s1052" type="#_x0000_t75" style="position:absolute;left:9677;top:12649;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">
                  <v:imagedata r:id="rId35" o:title=""/>
                </v:shape>
                <v:shape id="Image 44" o:spid="_x0000_s1053" type="#_x0000_t75" style="position:absolute;left:14935;top:1074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">
                  <v:imagedata r:id="rId36" o:title=""/>
                </v:shape>
                <v:shape id="Image 45" o:spid="_x0000_s1054" type="#_x0000_t75" style="position:absolute;left:20208;top:8625;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">
                  <v:imagedata r:id="rId37" o:title=""/>
                </v:shape>
                <v:shape id="Image 46" o:spid="_x0000_s1055" type="#_x0000_t75" style="position:absolute;left:25481;top:6537;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">
                  <v:imagedata r:id="rId35" o:title=""/>
                </v:shape>
                <v:shape id="Image 47" o:spid="_x0000_s1056" type="#_x0000_t75" style="position:absolute;left:30754;top:4495;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">
                  <v:imagedata r:id="rId36" o:title=""/>
                </v:shape>
                <v:shape id="Image 48" o:spid="_x0000_s1057" type="#_x0000_t75" style="position:absolute;left:36012;top:248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">
                  <v:imagedata r:id="rId37" o:title=""/>
                </v:shape>
                <v:shape id="Graphic 49" o:spid="_x0000_s1058" style="position:absolute;left:10042;top:2844;width:26346;height:10236;visibility:visible;mso-wrap-style:square;v-text-anchor:top" coordsize="2634615,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" path="m,1023365l2634615,e" filled="f" strokecolor="#4f81bc" strokeweight="1.5pt">
                  <v:stroke dashstyle="dot"/>
                  <v:path arrowok="t"/>
                </v:shape>
                <v:shape id="Graphic 50" o:spid="_x0000_s1059" style="position:absolute;left:47;top:47;width:43053;height:17386;visibility:visible;mso-wrap-style:square;v-text-anchor:top" coordsize="4305300,173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" path="m,1738629r4305300,l4305300,,,,,1738629xe" filled="f" strokecolor="#f8f8f8">
                  <v:path arrowok="t"/>
                </v:shape>
                <v:shape id="Textbox 51" o:spid="_x0000_s1060" type="#_x0000_t202" style="position:absolute;left:240;top:212;width:3607;height:15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32B7CD2" w14:textId="77777777" w:rsidR="00E5653B" w:rsidRDefault="00000000">
                        <w:pPr>
                          <w:spacing w:line="183" w:lineRule="exact"/>
                          <w:ind w:right="18"/>
                          <w:jc w:val="right"/>
                          <w:rPr>
                            <w:rFonts w:ascii="Calibri"/>
                            <w:sz w:val="18"/>
                          </w:rPr>
                        </w:pPr>
                        <w:r>
                          <w:rPr>
                            <w:rFonts w:ascii="Calibri"/>
                            <w:color w:val="929292"/>
                            <w:spacing w:val="-2"/>
                            <w:sz w:val="18"/>
                          </w:rPr>
                          <w:t>350000</w:t>
                        </w:r>
                      </w:p>
                      <w:p w14:paraId="266046C1" w14:textId="77777777" w:rsidR="00E5653B" w:rsidRDefault="00000000">
                        <w:pPr>
                          <w:spacing w:before="103"/>
                          <w:ind w:right="18"/>
                          <w:jc w:val="right"/>
                          <w:rPr>
                            <w:rFonts w:ascii="Calibri"/>
                            <w:sz w:val="18"/>
                          </w:rPr>
                        </w:pPr>
                        <w:r>
                          <w:rPr>
                            <w:rFonts w:ascii="Calibri"/>
                            <w:color w:val="929292"/>
                            <w:spacing w:val="-2"/>
                            <w:sz w:val="18"/>
                          </w:rPr>
                          <w:t>300000</w:t>
                        </w:r>
                      </w:p>
                      <w:p w14:paraId="56871202" w14:textId="77777777" w:rsidR="00E5653B" w:rsidRDefault="00000000">
                        <w:pPr>
                          <w:spacing w:before="104"/>
                          <w:ind w:right="18"/>
                          <w:jc w:val="right"/>
                          <w:rPr>
                            <w:rFonts w:ascii="Calibri"/>
                            <w:sz w:val="18"/>
                          </w:rPr>
                        </w:pPr>
                        <w:r>
                          <w:rPr>
                            <w:rFonts w:ascii="Calibri"/>
                            <w:color w:val="929292"/>
                            <w:spacing w:val="-2"/>
                            <w:sz w:val="18"/>
                          </w:rPr>
                          <w:t>250000</w:t>
                        </w:r>
                      </w:p>
                      <w:p w14:paraId="16CAC3E6" w14:textId="77777777" w:rsidR="00E5653B" w:rsidRDefault="00000000">
                        <w:pPr>
                          <w:spacing w:before="104"/>
                          <w:ind w:right="18"/>
                          <w:jc w:val="right"/>
                          <w:rPr>
                            <w:rFonts w:ascii="Calibri"/>
                            <w:sz w:val="18"/>
                          </w:rPr>
                        </w:pPr>
                        <w:r>
                          <w:rPr>
                            <w:rFonts w:ascii="Calibri"/>
                            <w:color w:val="929292"/>
                            <w:spacing w:val="-2"/>
                            <w:sz w:val="18"/>
                          </w:rPr>
                          <w:t>200000</w:t>
                        </w:r>
                      </w:p>
                      <w:p w14:paraId="7BCA1AFA" w14:textId="77777777" w:rsidR="00E5653B" w:rsidRDefault="00000000">
                        <w:pPr>
                          <w:spacing w:before="104"/>
                          <w:ind w:right="18"/>
                          <w:jc w:val="right"/>
                          <w:rPr>
                            <w:rFonts w:ascii="Calibri"/>
                            <w:sz w:val="18"/>
                          </w:rPr>
                        </w:pPr>
                        <w:r>
                          <w:rPr>
                            <w:rFonts w:ascii="Calibri"/>
                            <w:color w:val="929292"/>
                            <w:spacing w:val="-2"/>
                            <w:sz w:val="18"/>
                          </w:rPr>
                          <w:t>150000</w:t>
                        </w:r>
                      </w:p>
                      <w:p w14:paraId="1379F384" w14:textId="77777777" w:rsidR="00E5653B" w:rsidRDefault="00000000">
                        <w:pPr>
                          <w:spacing w:before="104"/>
                          <w:ind w:right="18"/>
                          <w:jc w:val="right"/>
                          <w:rPr>
                            <w:rFonts w:ascii="Calibri"/>
                            <w:sz w:val="18"/>
                          </w:rPr>
                        </w:pPr>
                        <w:r>
                          <w:rPr>
                            <w:rFonts w:ascii="Calibri"/>
                            <w:color w:val="929292"/>
                            <w:spacing w:val="-2"/>
                            <w:sz w:val="18"/>
                          </w:rPr>
                          <w:t>100000</w:t>
                        </w:r>
                      </w:p>
                      <w:p w14:paraId="487FCAD2" w14:textId="77777777" w:rsidR="00E5653B" w:rsidRDefault="00000000">
                        <w:pPr>
                          <w:spacing w:before="103"/>
                          <w:ind w:right="18"/>
                          <w:jc w:val="right"/>
                          <w:rPr>
                            <w:rFonts w:ascii="Calibri"/>
                            <w:sz w:val="18"/>
                          </w:rPr>
                        </w:pPr>
                        <w:r>
                          <w:rPr>
                            <w:rFonts w:ascii="Calibri"/>
                            <w:color w:val="929292"/>
                            <w:spacing w:val="-2"/>
                            <w:sz w:val="18"/>
                          </w:rPr>
                          <w:t>50000</w:t>
                        </w:r>
                      </w:p>
                      <w:p w14:paraId="6994B925" w14:textId="77777777" w:rsidR="00E5653B" w:rsidRDefault="00000000">
                        <w:pPr>
                          <w:spacing w:before="104" w:line="216" w:lineRule="exact"/>
                          <w:ind w:right="18"/>
                          <w:jc w:val="right"/>
                          <w:rPr>
                            <w:rFonts w:ascii="Calibri"/>
                            <w:sz w:val="18"/>
                          </w:rPr>
                        </w:pPr>
                        <w:r>
                          <w:rPr>
                            <w:rFonts w:ascii="Calibri"/>
                            <w:color w:val="929292"/>
                            <w:spacing w:val="-10"/>
                            <w:sz w:val="18"/>
                          </w:rPr>
                          <w:t>0</w:t>
                        </w:r>
                      </w:p>
                    </w:txbxContent>
                  </v:textbox>
                </v:shape>
                <v:shape id="Textbox 52" o:spid="_x0000_s1061" type="#_x0000_t202" style="position:absolute;left:4486;top:16080;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6A9F0E75" w14:textId="77777777" w:rsidR="00E5653B" w:rsidRDefault="00000000">
                        <w:pPr>
                          <w:spacing w:line="180" w:lineRule="exact"/>
                          <w:rPr>
                            <w:rFonts w:ascii="Calibri"/>
                            <w:sz w:val="18"/>
                          </w:rPr>
                        </w:pPr>
                        <w:r>
                          <w:rPr>
                            <w:rFonts w:ascii="Calibri"/>
                            <w:color w:val="929292"/>
                            <w:spacing w:val="-10"/>
                            <w:sz w:val="18"/>
                          </w:rPr>
                          <w:t>0</w:t>
                        </w:r>
                      </w:p>
                    </w:txbxContent>
                  </v:textbox>
                </v:shape>
                <v:shape id="Textbox 53" o:spid="_x0000_s1062" type="#_x0000_t202" style="position:absolute;left:9756;top:16080;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FED025D" w14:textId="77777777" w:rsidR="00E5653B" w:rsidRDefault="00000000">
                        <w:pPr>
                          <w:spacing w:line="180" w:lineRule="exact"/>
                          <w:rPr>
                            <w:rFonts w:ascii="Calibri"/>
                            <w:sz w:val="18"/>
                          </w:rPr>
                        </w:pPr>
                        <w:r>
                          <w:rPr>
                            <w:rFonts w:ascii="Calibri"/>
                            <w:color w:val="929292"/>
                            <w:spacing w:val="-10"/>
                            <w:sz w:val="18"/>
                          </w:rPr>
                          <w:t>5</w:t>
                        </w:r>
                      </w:p>
                    </w:txbxContent>
                  </v:textbox>
                </v:shape>
                <v:shape id="Textbox 54" o:spid="_x0000_s1063" type="#_x0000_t202" style="position:absolute;left:14737;top:16080;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54C798E" w14:textId="77777777" w:rsidR="00E5653B" w:rsidRDefault="00000000">
                        <w:pPr>
                          <w:spacing w:line="180" w:lineRule="exact"/>
                          <w:rPr>
                            <w:rFonts w:ascii="Calibri"/>
                            <w:sz w:val="18"/>
                          </w:rPr>
                        </w:pPr>
                        <w:r>
                          <w:rPr>
                            <w:rFonts w:ascii="Calibri"/>
                            <w:color w:val="929292"/>
                            <w:spacing w:val="-5"/>
                            <w:sz w:val="18"/>
                          </w:rPr>
                          <w:t>10</w:t>
                        </w:r>
                      </w:p>
                    </w:txbxContent>
                  </v:textbox>
                </v:shape>
                <v:shape id="Textbox 55" o:spid="_x0000_s1064" type="#_x0000_t202" style="position:absolute;left:20006;top:16080;width:129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51EDAA0A" w14:textId="77777777" w:rsidR="00E5653B" w:rsidRDefault="00000000">
                        <w:pPr>
                          <w:spacing w:line="180" w:lineRule="exact"/>
                          <w:rPr>
                            <w:rFonts w:ascii="Calibri"/>
                            <w:sz w:val="18"/>
                          </w:rPr>
                        </w:pPr>
                        <w:r>
                          <w:rPr>
                            <w:rFonts w:ascii="Calibri"/>
                            <w:color w:val="929292"/>
                            <w:spacing w:val="-5"/>
                            <w:sz w:val="18"/>
                          </w:rPr>
                          <w:t>15</w:t>
                        </w:r>
                      </w:p>
                    </w:txbxContent>
                  </v:textbox>
                </v:shape>
                <v:shape id="Textbox 56" o:spid="_x0000_s1065" type="#_x0000_t202" style="position:absolute;left:25279;top:16080;width:129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2F715099" w14:textId="77777777" w:rsidR="00E5653B" w:rsidRDefault="00000000">
                        <w:pPr>
                          <w:spacing w:line="180" w:lineRule="exact"/>
                          <w:rPr>
                            <w:rFonts w:ascii="Calibri"/>
                            <w:sz w:val="18"/>
                          </w:rPr>
                        </w:pPr>
                        <w:r>
                          <w:rPr>
                            <w:rFonts w:ascii="Calibri"/>
                            <w:color w:val="929292"/>
                            <w:spacing w:val="-5"/>
                            <w:sz w:val="18"/>
                          </w:rPr>
                          <w:t>20</w:t>
                        </w:r>
                      </w:p>
                    </w:txbxContent>
                  </v:textbox>
                </v:shape>
                <v:shape id="Textbox 57" o:spid="_x0000_s1066" type="#_x0000_t202" style="position:absolute;left:30550;top:16080;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C527710" w14:textId="77777777" w:rsidR="00E5653B" w:rsidRDefault="00000000">
                        <w:pPr>
                          <w:spacing w:line="180" w:lineRule="exact"/>
                          <w:rPr>
                            <w:rFonts w:ascii="Calibri"/>
                            <w:sz w:val="18"/>
                          </w:rPr>
                        </w:pPr>
                        <w:r>
                          <w:rPr>
                            <w:rFonts w:ascii="Calibri"/>
                            <w:color w:val="929292"/>
                            <w:spacing w:val="-5"/>
                            <w:sz w:val="18"/>
                          </w:rPr>
                          <w:t>25</w:t>
                        </w:r>
                      </w:p>
                    </w:txbxContent>
                  </v:textbox>
                </v:shape>
                <v:shape id="Textbox 58" o:spid="_x0000_s1067" type="#_x0000_t202" style="position:absolute;left:35819;top:16080;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5DC90621" w14:textId="77777777" w:rsidR="00E5653B" w:rsidRDefault="00000000">
                        <w:pPr>
                          <w:spacing w:line="180" w:lineRule="exact"/>
                          <w:rPr>
                            <w:rFonts w:ascii="Calibri"/>
                            <w:sz w:val="18"/>
                          </w:rPr>
                        </w:pPr>
                        <w:r>
                          <w:rPr>
                            <w:rFonts w:ascii="Calibri"/>
                            <w:color w:val="929292"/>
                            <w:spacing w:val="-5"/>
                            <w:sz w:val="18"/>
                          </w:rPr>
                          <w:t>30</w:t>
                        </w:r>
                      </w:p>
                    </w:txbxContent>
                  </v:textbox>
                </v:shape>
                <v:shape id="Textbox 59" o:spid="_x0000_s1068" type="#_x0000_t202" style="position:absolute;left:41090;top:16080;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1A84D1A4" w14:textId="77777777" w:rsidR="00E5653B" w:rsidRDefault="00000000">
                        <w:pPr>
                          <w:spacing w:line="180" w:lineRule="exact"/>
                          <w:rPr>
                            <w:rFonts w:ascii="Calibri"/>
                            <w:sz w:val="18"/>
                          </w:rPr>
                        </w:pPr>
                        <w:r>
                          <w:rPr>
                            <w:rFonts w:ascii="Calibri"/>
                            <w:color w:val="929292"/>
                            <w:spacing w:val="-5"/>
                            <w:sz w:val="18"/>
                          </w:rPr>
                          <w:t>35</w:t>
                        </w:r>
                      </w:p>
                    </w:txbxContent>
                  </v:textbox>
                </v:shape>
                <w10:wrap anchorx="page"/>
              </v:group>
            </w:pict>
          </mc:Fallback>
        </mc:AlternateContent>
      </w:r>
      <w:r>
        <w:rPr>
          <w:b/>
        </w:rPr>
        <w:t>Table/Fig</w:t>
      </w:r>
      <w:r>
        <w:rPr>
          <w:b/>
          <w:spacing w:val="-4"/>
        </w:rPr>
        <w:t xml:space="preserve"> </w:t>
      </w:r>
      <w:r>
        <w:rPr>
          <w:b/>
        </w:rPr>
        <w:t>9:</w:t>
      </w:r>
      <w:r>
        <w:rPr>
          <w:b/>
          <w:spacing w:val="-2"/>
        </w:rPr>
        <w:t xml:space="preserve"> </w:t>
      </w:r>
      <w:r>
        <w:t>Linearity</w:t>
      </w:r>
      <w:r>
        <w:rPr>
          <w:spacing w:val="-3"/>
        </w:rPr>
        <w:t xml:space="preserve"> </w:t>
      </w:r>
      <w:r>
        <w:t>graphs</w:t>
      </w:r>
      <w:r>
        <w:rPr>
          <w:spacing w:val="-3"/>
        </w:rPr>
        <w:t xml:space="preserve"> </w:t>
      </w:r>
      <w:r>
        <w:t>for</w:t>
      </w:r>
      <w:r>
        <w:rPr>
          <w:spacing w:val="-2"/>
        </w:rPr>
        <w:t xml:space="preserve"> </w:t>
      </w:r>
      <w:r>
        <w:t>(a)</w:t>
      </w:r>
      <w:r>
        <w:rPr>
          <w:spacing w:val="-3"/>
        </w:rPr>
        <w:t xml:space="preserve"> </w:t>
      </w:r>
      <w:r>
        <w:t>EBS</w:t>
      </w:r>
      <w:r>
        <w:rPr>
          <w:spacing w:val="-3"/>
        </w:rPr>
        <w:t xml:space="preserve"> </w:t>
      </w:r>
      <w:r>
        <w:t>and</w:t>
      </w:r>
      <w:r>
        <w:rPr>
          <w:spacing w:val="-3"/>
        </w:rPr>
        <w:t xml:space="preserve"> </w:t>
      </w:r>
      <w:r>
        <w:t>(b)</w:t>
      </w:r>
      <w:r>
        <w:rPr>
          <w:spacing w:val="-3"/>
        </w:rPr>
        <w:t xml:space="preserve"> </w:t>
      </w:r>
      <w:r>
        <w:rPr>
          <w:spacing w:val="-5"/>
        </w:rPr>
        <w:t>GZP</w:t>
      </w:r>
    </w:p>
    <w:p w14:paraId="2577AFA2" w14:textId="77777777" w:rsidR="00E5653B" w:rsidRDefault="00000000">
      <w:pPr>
        <w:pStyle w:val="Heading1"/>
      </w:pPr>
      <w:r>
        <w:rPr>
          <w:spacing w:val="-2"/>
        </w:rPr>
        <w:t>Accuracy:</w:t>
      </w:r>
    </w:p>
    <w:p w14:paraId="7B99A992" w14:textId="77777777" w:rsidR="00E5653B" w:rsidRDefault="00E5653B">
      <w:pPr>
        <w:pStyle w:val="BodyText"/>
        <w:spacing w:before="3"/>
        <w:ind w:left="0"/>
        <w:rPr>
          <w:b/>
          <w:sz w:val="1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3"/>
        <w:gridCol w:w="1015"/>
        <w:gridCol w:w="1760"/>
        <w:gridCol w:w="2422"/>
        <w:gridCol w:w="1150"/>
        <w:gridCol w:w="744"/>
        <w:gridCol w:w="1076"/>
        <w:gridCol w:w="475"/>
        <w:gridCol w:w="878"/>
      </w:tblGrid>
      <w:tr w:rsidR="00E5653B" w14:paraId="4EBB5997" w14:textId="77777777">
        <w:trPr>
          <w:trHeight w:hRule="exact" w:val="770"/>
        </w:trPr>
        <w:tc>
          <w:tcPr>
            <w:tcW w:w="603" w:type="dxa"/>
          </w:tcPr>
          <w:p w14:paraId="510B506E" w14:textId="77777777" w:rsidR="00E5653B" w:rsidRDefault="00E5653B">
            <w:pPr>
              <w:pStyle w:val="TableParagraph"/>
              <w:jc w:val="left"/>
              <w:rPr>
                <w:b/>
              </w:rPr>
            </w:pPr>
          </w:p>
          <w:p w14:paraId="3A1978AF" w14:textId="77777777" w:rsidR="00E5653B" w:rsidRDefault="00000000">
            <w:pPr>
              <w:pStyle w:val="TableParagraph"/>
              <w:ind w:left="50"/>
              <w:jc w:val="left"/>
              <w:rPr>
                <w:b/>
              </w:rPr>
            </w:pPr>
            <w:r>
              <w:rPr>
                <w:b/>
                <w:spacing w:val="-4"/>
              </w:rPr>
              <w:t>Drug</w:t>
            </w:r>
          </w:p>
        </w:tc>
        <w:tc>
          <w:tcPr>
            <w:tcW w:w="1015" w:type="dxa"/>
          </w:tcPr>
          <w:p w14:paraId="7E379A8D" w14:textId="77777777" w:rsidR="00E5653B" w:rsidRDefault="00E5653B">
            <w:pPr>
              <w:pStyle w:val="TableParagraph"/>
              <w:jc w:val="left"/>
              <w:rPr>
                <w:b/>
              </w:rPr>
            </w:pPr>
          </w:p>
          <w:p w14:paraId="36311047" w14:textId="77777777" w:rsidR="00E5653B" w:rsidRDefault="00000000">
            <w:pPr>
              <w:pStyle w:val="TableParagraph"/>
              <w:rPr>
                <w:b/>
              </w:rPr>
            </w:pPr>
            <w:r>
              <w:rPr>
                <w:b/>
              </w:rPr>
              <w:t>Amoun</w:t>
            </w:r>
            <w:r>
              <w:rPr>
                <w:b/>
                <w:spacing w:val="-3"/>
              </w:rPr>
              <w:t xml:space="preserve"> </w:t>
            </w:r>
            <w:r>
              <w:rPr>
                <w:b/>
                <w:spacing w:val="-10"/>
              </w:rPr>
              <w:t>t</w:t>
            </w:r>
          </w:p>
        </w:tc>
        <w:tc>
          <w:tcPr>
            <w:tcW w:w="1760" w:type="dxa"/>
          </w:tcPr>
          <w:p w14:paraId="134A53C7" w14:textId="77777777" w:rsidR="00E5653B" w:rsidRDefault="00E5653B">
            <w:pPr>
              <w:pStyle w:val="TableParagraph"/>
              <w:jc w:val="left"/>
              <w:rPr>
                <w:b/>
              </w:rPr>
            </w:pPr>
          </w:p>
          <w:p w14:paraId="257CC6EC" w14:textId="77777777" w:rsidR="00E5653B" w:rsidRDefault="00000000">
            <w:pPr>
              <w:pStyle w:val="TableParagraph"/>
              <w:ind w:left="2" w:right="2"/>
              <w:rPr>
                <w:b/>
              </w:rPr>
            </w:pPr>
            <w:r>
              <w:rPr>
                <w:b/>
              </w:rPr>
              <w:t>Amoun</w:t>
            </w:r>
            <w:r>
              <w:rPr>
                <w:b/>
                <w:spacing w:val="-2"/>
              </w:rPr>
              <w:t xml:space="preserve"> </w:t>
            </w:r>
            <w:r>
              <w:rPr>
                <w:b/>
              </w:rPr>
              <w:t>t</w:t>
            </w:r>
            <w:r>
              <w:rPr>
                <w:b/>
                <w:spacing w:val="-3"/>
              </w:rPr>
              <w:t xml:space="preserve"> </w:t>
            </w:r>
            <w:r>
              <w:rPr>
                <w:b/>
                <w:spacing w:val="-2"/>
              </w:rPr>
              <w:t>found</w:t>
            </w:r>
          </w:p>
        </w:tc>
        <w:tc>
          <w:tcPr>
            <w:tcW w:w="2422" w:type="dxa"/>
          </w:tcPr>
          <w:p w14:paraId="3EE8061B" w14:textId="77777777" w:rsidR="00E5653B" w:rsidRDefault="00E5653B">
            <w:pPr>
              <w:pStyle w:val="TableParagraph"/>
              <w:jc w:val="left"/>
              <w:rPr>
                <w:b/>
              </w:rPr>
            </w:pPr>
          </w:p>
          <w:p w14:paraId="663F0064" w14:textId="77777777" w:rsidR="00E5653B" w:rsidRDefault="00000000">
            <w:pPr>
              <w:pStyle w:val="TableParagraph"/>
              <w:rPr>
                <w:b/>
              </w:rPr>
            </w:pPr>
            <w:r>
              <w:rPr>
                <w:b/>
              </w:rPr>
              <w:t>Amount</w:t>
            </w:r>
            <w:r>
              <w:rPr>
                <w:b/>
                <w:spacing w:val="-6"/>
              </w:rPr>
              <w:t xml:space="preserve"> </w:t>
            </w:r>
            <w:r>
              <w:rPr>
                <w:b/>
              </w:rPr>
              <w:t>found</w:t>
            </w:r>
            <w:r>
              <w:rPr>
                <w:b/>
                <w:spacing w:val="-2"/>
              </w:rPr>
              <w:t xml:space="preserve"> </w:t>
            </w:r>
            <w:r>
              <w:rPr>
                <w:b/>
                <w:spacing w:val="-4"/>
              </w:rPr>
              <w:t>Mean</w:t>
            </w:r>
          </w:p>
        </w:tc>
        <w:tc>
          <w:tcPr>
            <w:tcW w:w="1150" w:type="dxa"/>
          </w:tcPr>
          <w:p w14:paraId="19FEDA37" w14:textId="77777777" w:rsidR="00E5653B" w:rsidRDefault="00000000">
            <w:pPr>
              <w:pStyle w:val="TableParagraph"/>
              <w:spacing w:before="125"/>
              <w:ind w:left="1" w:right="1"/>
              <w:rPr>
                <w:b/>
              </w:rPr>
            </w:pPr>
            <w:r>
              <w:rPr>
                <w:b/>
                <w:spacing w:val="-10"/>
              </w:rPr>
              <w:t>%</w:t>
            </w:r>
          </w:p>
          <w:p w14:paraId="61063A4F" w14:textId="77777777" w:rsidR="00E5653B" w:rsidRDefault="00000000">
            <w:pPr>
              <w:pStyle w:val="TableParagraph"/>
              <w:spacing w:before="2"/>
              <w:ind w:left="1"/>
              <w:rPr>
                <w:b/>
              </w:rPr>
            </w:pPr>
            <w:r>
              <w:rPr>
                <w:b/>
              </w:rPr>
              <w:t>Recover</w:t>
            </w:r>
            <w:r>
              <w:rPr>
                <w:b/>
                <w:spacing w:val="-4"/>
              </w:rPr>
              <w:t xml:space="preserve"> </w:t>
            </w:r>
            <w:r>
              <w:rPr>
                <w:b/>
                <w:spacing w:val="-10"/>
              </w:rPr>
              <w:t>y</w:t>
            </w:r>
          </w:p>
        </w:tc>
        <w:tc>
          <w:tcPr>
            <w:tcW w:w="744" w:type="dxa"/>
          </w:tcPr>
          <w:p w14:paraId="46F7C9BB" w14:textId="77777777" w:rsidR="00E5653B" w:rsidRDefault="00E5653B">
            <w:pPr>
              <w:pStyle w:val="TableParagraph"/>
              <w:jc w:val="left"/>
              <w:rPr>
                <w:b/>
              </w:rPr>
            </w:pPr>
          </w:p>
          <w:p w14:paraId="2B02ED64" w14:textId="77777777" w:rsidR="00E5653B" w:rsidRDefault="00000000">
            <w:pPr>
              <w:pStyle w:val="TableParagraph"/>
              <w:ind w:left="2" w:right="2"/>
              <w:rPr>
                <w:b/>
              </w:rPr>
            </w:pPr>
            <w:r>
              <w:rPr>
                <w:b/>
                <w:spacing w:val="-4"/>
              </w:rPr>
              <w:t>Avg.</w:t>
            </w:r>
          </w:p>
        </w:tc>
        <w:tc>
          <w:tcPr>
            <w:tcW w:w="1076" w:type="dxa"/>
          </w:tcPr>
          <w:p w14:paraId="2A59E2BB" w14:textId="77777777" w:rsidR="00E5653B" w:rsidRDefault="00000000">
            <w:pPr>
              <w:pStyle w:val="TableParagraph"/>
              <w:spacing w:before="1" w:line="253" w:lineRule="exact"/>
              <w:ind w:left="1" w:right="1"/>
              <w:rPr>
                <w:b/>
              </w:rPr>
            </w:pPr>
            <w:r>
              <w:rPr>
                <w:b/>
                <w:spacing w:val="-2"/>
              </w:rPr>
              <w:t>Pooled</w:t>
            </w:r>
          </w:p>
          <w:p w14:paraId="555BEBC3" w14:textId="77777777" w:rsidR="00E5653B" w:rsidRDefault="00000000">
            <w:pPr>
              <w:pStyle w:val="TableParagraph"/>
              <w:spacing w:line="252" w:lineRule="exact"/>
              <w:ind w:left="1" w:right="1"/>
              <w:rPr>
                <w:b/>
              </w:rPr>
            </w:pPr>
            <w:r>
              <w:rPr>
                <w:b/>
                <w:spacing w:val="-10"/>
              </w:rPr>
              <w:t>%</w:t>
            </w:r>
          </w:p>
          <w:p w14:paraId="42706AC9" w14:textId="77777777" w:rsidR="00E5653B" w:rsidRDefault="00000000">
            <w:pPr>
              <w:pStyle w:val="TableParagraph"/>
              <w:spacing w:line="235" w:lineRule="exact"/>
              <w:ind w:left="1"/>
              <w:rPr>
                <w:b/>
              </w:rPr>
            </w:pPr>
            <w:r>
              <w:rPr>
                <w:b/>
              </w:rPr>
              <w:t>recover</w:t>
            </w:r>
            <w:r>
              <w:rPr>
                <w:b/>
                <w:spacing w:val="-2"/>
              </w:rPr>
              <w:t xml:space="preserve"> </w:t>
            </w:r>
            <w:r>
              <w:rPr>
                <w:b/>
                <w:spacing w:val="-10"/>
              </w:rPr>
              <w:t>y</w:t>
            </w:r>
          </w:p>
        </w:tc>
        <w:tc>
          <w:tcPr>
            <w:tcW w:w="475" w:type="dxa"/>
          </w:tcPr>
          <w:p w14:paraId="6DBD7DC7" w14:textId="77777777" w:rsidR="00E5653B" w:rsidRDefault="00E5653B">
            <w:pPr>
              <w:pStyle w:val="TableParagraph"/>
              <w:jc w:val="left"/>
              <w:rPr>
                <w:b/>
              </w:rPr>
            </w:pPr>
          </w:p>
          <w:p w14:paraId="198F368D" w14:textId="77777777" w:rsidR="00E5653B" w:rsidRDefault="00000000">
            <w:pPr>
              <w:pStyle w:val="TableParagraph"/>
              <w:ind w:left="90"/>
              <w:jc w:val="left"/>
              <w:rPr>
                <w:b/>
              </w:rPr>
            </w:pPr>
            <w:r>
              <w:rPr>
                <w:b/>
                <w:spacing w:val="-5"/>
              </w:rPr>
              <w:t>SD</w:t>
            </w:r>
          </w:p>
        </w:tc>
        <w:tc>
          <w:tcPr>
            <w:tcW w:w="878" w:type="dxa"/>
          </w:tcPr>
          <w:p w14:paraId="262C916C" w14:textId="77777777" w:rsidR="00E5653B" w:rsidRDefault="00E5653B">
            <w:pPr>
              <w:pStyle w:val="TableParagraph"/>
              <w:jc w:val="left"/>
              <w:rPr>
                <w:b/>
              </w:rPr>
            </w:pPr>
          </w:p>
          <w:p w14:paraId="16D399AE" w14:textId="77777777" w:rsidR="00E5653B" w:rsidRDefault="00000000">
            <w:pPr>
              <w:pStyle w:val="TableParagraph"/>
              <w:ind w:left="2" w:right="1"/>
              <w:rPr>
                <w:b/>
              </w:rPr>
            </w:pPr>
            <w:r>
              <w:rPr>
                <w:b/>
              </w:rPr>
              <w:t xml:space="preserve">% </w:t>
            </w:r>
            <w:r>
              <w:rPr>
                <w:b/>
                <w:spacing w:val="-5"/>
              </w:rPr>
              <w:t>RSD</w:t>
            </w:r>
          </w:p>
        </w:tc>
      </w:tr>
      <w:tr w:rsidR="00E5653B" w14:paraId="729ED5F7" w14:textId="77777777">
        <w:trPr>
          <w:trHeight w:hRule="exact" w:val="261"/>
        </w:trPr>
        <w:tc>
          <w:tcPr>
            <w:tcW w:w="603" w:type="dxa"/>
            <w:tcBorders>
              <w:bottom w:val="nil"/>
            </w:tcBorders>
          </w:tcPr>
          <w:p w14:paraId="0468C43C" w14:textId="77777777" w:rsidR="00E5653B" w:rsidRDefault="00E5653B">
            <w:pPr>
              <w:pStyle w:val="TableParagraph"/>
              <w:jc w:val="left"/>
              <w:rPr>
                <w:sz w:val="18"/>
              </w:rPr>
            </w:pPr>
          </w:p>
        </w:tc>
        <w:tc>
          <w:tcPr>
            <w:tcW w:w="1015" w:type="dxa"/>
          </w:tcPr>
          <w:p w14:paraId="423CE51F" w14:textId="77777777" w:rsidR="00E5653B" w:rsidRDefault="00000000">
            <w:pPr>
              <w:pStyle w:val="TableParagraph"/>
              <w:spacing w:line="232" w:lineRule="exact"/>
            </w:pPr>
            <w:r>
              <w:rPr>
                <w:spacing w:val="-5"/>
              </w:rPr>
              <w:t>10</w:t>
            </w:r>
          </w:p>
        </w:tc>
        <w:tc>
          <w:tcPr>
            <w:tcW w:w="1760" w:type="dxa"/>
          </w:tcPr>
          <w:p w14:paraId="352EC05C" w14:textId="77777777" w:rsidR="00E5653B" w:rsidRDefault="00000000">
            <w:pPr>
              <w:pStyle w:val="TableParagraph"/>
              <w:spacing w:line="232" w:lineRule="exact"/>
              <w:ind w:left="2" w:right="2"/>
            </w:pPr>
            <w:r>
              <w:rPr>
                <w:spacing w:val="-4"/>
              </w:rPr>
              <w:t>37.8</w:t>
            </w:r>
          </w:p>
        </w:tc>
        <w:tc>
          <w:tcPr>
            <w:tcW w:w="2422" w:type="dxa"/>
            <w:vMerge w:val="restart"/>
          </w:tcPr>
          <w:p w14:paraId="5D966B0D" w14:textId="77777777" w:rsidR="00E5653B" w:rsidRDefault="00E5653B">
            <w:pPr>
              <w:pStyle w:val="TableParagraph"/>
              <w:spacing w:before="134"/>
              <w:jc w:val="left"/>
              <w:rPr>
                <w:b/>
              </w:rPr>
            </w:pPr>
          </w:p>
          <w:p w14:paraId="6E95C58F" w14:textId="77777777" w:rsidR="00E5653B" w:rsidRDefault="00000000">
            <w:pPr>
              <w:pStyle w:val="TableParagraph"/>
            </w:pPr>
            <w:r>
              <w:rPr>
                <w:spacing w:val="-2"/>
              </w:rPr>
              <w:t>37.703</w:t>
            </w:r>
          </w:p>
        </w:tc>
        <w:tc>
          <w:tcPr>
            <w:tcW w:w="1150" w:type="dxa"/>
          </w:tcPr>
          <w:p w14:paraId="02C8F81D" w14:textId="77777777" w:rsidR="00E5653B" w:rsidRDefault="00000000">
            <w:pPr>
              <w:pStyle w:val="TableParagraph"/>
              <w:spacing w:line="232" w:lineRule="exact"/>
              <w:ind w:left="1" w:right="1"/>
            </w:pPr>
            <w:r>
              <w:rPr>
                <w:spacing w:val="-2"/>
              </w:rPr>
              <w:t>100.80</w:t>
            </w:r>
          </w:p>
        </w:tc>
        <w:tc>
          <w:tcPr>
            <w:tcW w:w="744" w:type="dxa"/>
            <w:tcBorders>
              <w:bottom w:val="nil"/>
            </w:tcBorders>
          </w:tcPr>
          <w:p w14:paraId="72E31912" w14:textId="77777777" w:rsidR="00E5653B" w:rsidRDefault="00E5653B">
            <w:pPr>
              <w:pStyle w:val="TableParagraph"/>
              <w:jc w:val="left"/>
              <w:rPr>
                <w:sz w:val="18"/>
              </w:rPr>
            </w:pPr>
          </w:p>
        </w:tc>
        <w:tc>
          <w:tcPr>
            <w:tcW w:w="1076" w:type="dxa"/>
            <w:vMerge w:val="restart"/>
          </w:tcPr>
          <w:p w14:paraId="0D45ABA6" w14:textId="77777777" w:rsidR="00E5653B" w:rsidRDefault="00E5653B">
            <w:pPr>
              <w:pStyle w:val="TableParagraph"/>
              <w:jc w:val="left"/>
              <w:rPr>
                <w:sz w:val="20"/>
              </w:rPr>
            </w:pPr>
          </w:p>
        </w:tc>
        <w:tc>
          <w:tcPr>
            <w:tcW w:w="475" w:type="dxa"/>
            <w:vMerge w:val="restart"/>
          </w:tcPr>
          <w:p w14:paraId="44D6BD45" w14:textId="77777777" w:rsidR="00E5653B" w:rsidRDefault="00E5653B">
            <w:pPr>
              <w:pStyle w:val="TableParagraph"/>
              <w:jc w:val="left"/>
              <w:rPr>
                <w:sz w:val="20"/>
              </w:rPr>
            </w:pPr>
          </w:p>
        </w:tc>
        <w:tc>
          <w:tcPr>
            <w:tcW w:w="878" w:type="dxa"/>
            <w:vMerge w:val="restart"/>
          </w:tcPr>
          <w:p w14:paraId="7D27E238" w14:textId="77777777" w:rsidR="00E5653B" w:rsidRDefault="00E5653B">
            <w:pPr>
              <w:pStyle w:val="TableParagraph"/>
              <w:spacing w:before="134"/>
              <w:jc w:val="left"/>
              <w:rPr>
                <w:b/>
              </w:rPr>
            </w:pPr>
          </w:p>
          <w:p w14:paraId="7E1E7C98" w14:textId="77777777" w:rsidR="00E5653B" w:rsidRDefault="00000000">
            <w:pPr>
              <w:pStyle w:val="TableParagraph"/>
              <w:ind w:left="187"/>
              <w:jc w:val="left"/>
            </w:pPr>
            <w:r>
              <w:rPr>
                <w:spacing w:val="-2"/>
              </w:rPr>
              <w:t>1.436</w:t>
            </w:r>
          </w:p>
        </w:tc>
      </w:tr>
      <w:tr w:rsidR="00E5653B" w14:paraId="4FA2219E" w14:textId="77777777">
        <w:trPr>
          <w:trHeight w:hRule="exact" w:val="263"/>
        </w:trPr>
        <w:tc>
          <w:tcPr>
            <w:tcW w:w="603" w:type="dxa"/>
            <w:tcBorders>
              <w:top w:val="nil"/>
              <w:bottom w:val="nil"/>
            </w:tcBorders>
          </w:tcPr>
          <w:p w14:paraId="52836395" w14:textId="77777777" w:rsidR="00E5653B" w:rsidRDefault="00E5653B">
            <w:pPr>
              <w:pStyle w:val="TableParagraph"/>
              <w:jc w:val="left"/>
              <w:rPr>
                <w:sz w:val="18"/>
              </w:rPr>
            </w:pPr>
          </w:p>
        </w:tc>
        <w:tc>
          <w:tcPr>
            <w:tcW w:w="1015" w:type="dxa"/>
          </w:tcPr>
          <w:p w14:paraId="159038E7" w14:textId="77777777" w:rsidR="00E5653B" w:rsidRDefault="00000000">
            <w:pPr>
              <w:pStyle w:val="TableParagraph"/>
              <w:spacing w:before="1" w:line="233" w:lineRule="exact"/>
            </w:pPr>
            <w:r>
              <w:rPr>
                <w:spacing w:val="-5"/>
              </w:rPr>
              <w:t>10</w:t>
            </w:r>
          </w:p>
        </w:tc>
        <w:tc>
          <w:tcPr>
            <w:tcW w:w="1760" w:type="dxa"/>
          </w:tcPr>
          <w:p w14:paraId="58E3AD5D" w14:textId="77777777" w:rsidR="00E5653B" w:rsidRDefault="00000000">
            <w:pPr>
              <w:pStyle w:val="TableParagraph"/>
              <w:spacing w:before="1" w:line="233" w:lineRule="exact"/>
              <w:ind w:left="2" w:right="2"/>
            </w:pPr>
            <w:r>
              <w:rPr>
                <w:spacing w:val="-2"/>
              </w:rPr>
              <w:t>38.19</w:t>
            </w:r>
          </w:p>
        </w:tc>
        <w:tc>
          <w:tcPr>
            <w:tcW w:w="2422" w:type="dxa"/>
            <w:vMerge/>
            <w:tcBorders>
              <w:top w:val="nil"/>
            </w:tcBorders>
          </w:tcPr>
          <w:p w14:paraId="317EB283" w14:textId="77777777" w:rsidR="00E5653B" w:rsidRDefault="00E5653B">
            <w:pPr>
              <w:rPr>
                <w:sz w:val="2"/>
                <w:szCs w:val="2"/>
              </w:rPr>
            </w:pPr>
          </w:p>
        </w:tc>
        <w:tc>
          <w:tcPr>
            <w:tcW w:w="1150" w:type="dxa"/>
          </w:tcPr>
          <w:p w14:paraId="64930A61" w14:textId="77777777" w:rsidR="00E5653B" w:rsidRDefault="00000000">
            <w:pPr>
              <w:pStyle w:val="TableParagraph"/>
              <w:spacing w:before="1" w:line="233" w:lineRule="exact"/>
              <w:ind w:left="1" w:right="1"/>
            </w:pPr>
            <w:r>
              <w:rPr>
                <w:spacing w:val="-2"/>
              </w:rPr>
              <w:t>101.84</w:t>
            </w:r>
          </w:p>
        </w:tc>
        <w:tc>
          <w:tcPr>
            <w:tcW w:w="744" w:type="dxa"/>
            <w:tcBorders>
              <w:top w:val="nil"/>
              <w:bottom w:val="nil"/>
            </w:tcBorders>
          </w:tcPr>
          <w:p w14:paraId="78020D51" w14:textId="77777777" w:rsidR="00E5653B" w:rsidRDefault="00000000">
            <w:pPr>
              <w:pStyle w:val="TableParagraph"/>
              <w:spacing w:before="6" w:line="238" w:lineRule="exact"/>
              <w:ind w:left="2"/>
            </w:pPr>
            <w:r>
              <w:rPr>
                <w:spacing w:val="-2"/>
              </w:rPr>
              <w:t>100.54</w:t>
            </w:r>
          </w:p>
        </w:tc>
        <w:tc>
          <w:tcPr>
            <w:tcW w:w="1076" w:type="dxa"/>
            <w:vMerge/>
            <w:tcBorders>
              <w:top w:val="nil"/>
            </w:tcBorders>
          </w:tcPr>
          <w:p w14:paraId="01C5D3B7" w14:textId="77777777" w:rsidR="00E5653B" w:rsidRDefault="00E5653B">
            <w:pPr>
              <w:rPr>
                <w:sz w:val="2"/>
                <w:szCs w:val="2"/>
              </w:rPr>
            </w:pPr>
          </w:p>
        </w:tc>
        <w:tc>
          <w:tcPr>
            <w:tcW w:w="475" w:type="dxa"/>
            <w:vMerge/>
            <w:tcBorders>
              <w:top w:val="nil"/>
            </w:tcBorders>
          </w:tcPr>
          <w:p w14:paraId="1D57CD8D" w14:textId="77777777" w:rsidR="00E5653B" w:rsidRDefault="00E5653B">
            <w:pPr>
              <w:rPr>
                <w:sz w:val="2"/>
                <w:szCs w:val="2"/>
              </w:rPr>
            </w:pPr>
          </w:p>
        </w:tc>
        <w:tc>
          <w:tcPr>
            <w:tcW w:w="878" w:type="dxa"/>
            <w:vMerge/>
            <w:tcBorders>
              <w:top w:val="nil"/>
            </w:tcBorders>
          </w:tcPr>
          <w:p w14:paraId="4C756B4C" w14:textId="77777777" w:rsidR="00E5653B" w:rsidRDefault="00E5653B">
            <w:pPr>
              <w:rPr>
                <w:sz w:val="2"/>
                <w:szCs w:val="2"/>
              </w:rPr>
            </w:pPr>
          </w:p>
        </w:tc>
      </w:tr>
      <w:tr w:rsidR="00E5653B" w14:paraId="11411C6E" w14:textId="77777777">
        <w:trPr>
          <w:trHeight w:hRule="exact" w:val="261"/>
        </w:trPr>
        <w:tc>
          <w:tcPr>
            <w:tcW w:w="603" w:type="dxa"/>
            <w:tcBorders>
              <w:top w:val="nil"/>
              <w:bottom w:val="nil"/>
            </w:tcBorders>
          </w:tcPr>
          <w:p w14:paraId="19F09087" w14:textId="77777777" w:rsidR="00E5653B" w:rsidRDefault="00E5653B">
            <w:pPr>
              <w:pStyle w:val="TableParagraph"/>
              <w:jc w:val="left"/>
              <w:rPr>
                <w:sz w:val="18"/>
              </w:rPr>
            </w:pPr>
          </w:p>
        </w:tc>
        <w:tc>
          <w:tcPr>
            <w:tcW w:w="1015" w:type="dxa"/>
          </w:tcPr>
          <w:p w14:paraId="3CE554A0" w14:textId="77777777" w:rsidR="00E5653B" w:rsidRDefault="00000000">
            <w:pPr>
              <w:pStyle w:val="TableParagraph"/>
              <w:spacing w:line="232" w:lineRule="exact"/>
            </w:pPr>
            <w:r>
              <w:rPr>
                <w:spacing w:val="-5"/>
              </w:rPr>
              <w:t>10</w:t>
            </w:r>
          </w:p>
        </w:tc>
        <w:tc>
          <w:tcPr>
            <w:tcW w:w="1760" w:type="dxa"/>
          </w:tcPr>
          <w:p w14:paraId="44EC3FD6" w14:textId="77777777" w:rsidR="00E5653B" w:rsidRDefault="00000000">
            <w:pPr>
              <w:pStyle w:val="TableParagraph"/>
              <w:spacing w:line="232" w:lineRule="exact"/>
              <w:ind w:left="2" w:right="2"/>
            </w:pPr>
            <w:r>
              <w:rPr>
                <w:spacing w:val="-2"/>
              </w:rPr>
              <w:t>37.12</w:t>
            </w:r>
          </w:p>
        </w:tc>
        <w:tc>
          <w:tcPr>
            <w:tcW w:w="2422" w:type="dxa"/>
            <w:vMerge/>
            <w:tcBorders>
              <w:top w:val="nil"/>
            </w:tcBorders>
          </w:tcPr>
          <w:p w14:paraId="3659DA0C" w14:textId="77777777" w:rsidR="00E5653B" w:rsidRDefault="00E5653B">
            <w:pPr>
              <w:rPr>
                <w:sz w:val="2"/>
                <w:szCs w:val="2"/>
              </w:rPr>
            </w:pPr>
          </w:p>
        </w:tc>
        <w:tc>
          <w:tcPr>
            <w:tcW w:w="1150" w:type="dxa"/>
          </w:tcPr>
          <w:p w14:paraId="300EC804" w14:textId="77777777" w:rsidR="00E5653B" w:rsidRDefault="00000000">
            <w:pPr>
              <w:pStyle w:val="TableParagraph"/>
              <w:spacing w:line="232" w:lineRule="exact"/>
              <w:ind w:left="1" w:right="1"/>
            </w:pPr>
            <w:r>
              <w:rPr>
                <w:spacing w:val="-2"/>
              </w:rPr>
              <w:t>98.99</w:t>
            </w:r>
          </w:p>
        </w:tc>
        <w:tc>
          <w:tcPr>
            <w:tcW w:w="744" w:type="dxa"/>
            <w:tcBorders>
              <w:top w:val="nil"/>
            </w:tcBorders>
          </w:tcPr>
          <w:p w14:paraId="421C0A22" w14:textId="77777777" w:rsidR="00E5653B" w:rsidRDefault="00E5653B">
            <w:pPr>
              <w:pStyle w:val="TableParagraph"/>
              <w:jc w:val="left"/>
              <w:rPr>
                <w:sz w:val="18"/>
              </w:rPr>
            </w:pPr>
          </w:p>
        </w:tc>
        <w:tc>
          <w:tcPr>
            <w:tcW w:w="1076" w:type="dxa"/>
            <w:vMerge/>
            <w:tcBorders>
              <w:top w:val="nil"/>
            </w:tcBorders>
          </w:tcPr>
          <w:p w14:paraId="48BD9B89" w14:textId="77777777" w:rsidR="00E5653B" w:rsidRDefault="00E5653B">
            <w:pPr>
              <w:rPr>
                <w:sz w:val="2"/>
                <w:szCs w:val="2"/>
              </w:rPr>
            </w:pPr>
          </w:p>
        </w:tc>
        <w:tc>
          <w:tcPr>
            <w:tcW w:w="475" w:type="dxa"/>
            <w:vMerge/>
            <w:tcBorders>
              <w:top w:val="nil"/>
            </w:tcBorders>
          </w:tcPr>
          <w:p w14:paraId="2D04A0CD" w14:textId="77777777" w:rsidR="00E5653B" w:rsidRDefault="00E5653B">
            <w:pPr>
              <w:rPr>
                <w:sz w:val="2"/>
                <w:szCs w:val="2"/>
              </w:rPr>
            </w:pPr>
          </w:p>
        </w:tc>
        <w:tc>
          <w:tcPr>
            <w:tcW w:w="878" w:type="dxa"/>
            <w:vMerge/>
            <w:tcBorders>
              <w:top w:val="nil"/>
            </w:tcBorders>
          </w:tcPr>
          <w:p w14:paraId="25999DA2" w14:textId="77777777" w:rsidR="00E5653B" w:rsidRDefault="00E5653B">
            <w:pPr>
              <w:rPr>
                <w:sz w:val="2"/>
                <w:szCs w:val="2"/>
              </w:rPr>
            </w:pPr>
          </w:p>
        </w:tc>
      </w:tr>
      <w:tr w:rsidR="00E5653B" w14:paraId="3B0AE99C" w14:textId="77777777">
        <w:trPr>
          <w:trHeight w:hRule="exact" w:val="263"/>
        </w:trPr>
        <w:tc>
          <w:tcPr>
            <w:tcW w:w="603" w:type="dxa"/>
            <w:tcBorders>
              <w:top w:val="nil"/>
              <w:bottom w:val="nil"/>
            </w:tcBorders>
          </w:tcPr>
          <w:p w14:paraId="09EC73DE" w14:textId="77777777" w:rsidR="00E5653B" w:rsidRDefault="00E5653B">
            <w:pPr>
              <w:pStyle w:val="TableParagraph"/>
              <w:jc w:val="left"/>
              <w:rPr>
                <w:sz w:val="18"/>
              </w:rPr>
            </w:pPr>
          </w:p>
        </w:tc>
        <w:tc>
          <w:tcPr>
            <w:tcW w:w="1015" w:type="dxa"/>
          </w:tcPr>
          <w:p w14:paraId="4F25BF33" w14:textId="77777777" w:rsidR="00E5653B" w:rsidRDefault="00000000">
            <w:pPr>
              <w:pStyle w:val="TableParagraph"/>
              <w:spacing w:before="1" w:line="233" w:lineRule="exact"/>
            </w:pPr>
            <w:r>
              <w:rPr>
                <w:spacing w:val="-5"/>
              </w:rPr>
              <w:t>20</w:t>
            </w:r>
          </w:p>
        </w:tc>
        <w:tc>
          <w:tcPr>
            <w:tcW w:w="1760" w:type="dxa"/>
          </w:tcPr>
          <w:p w14:paraId="7624E02A" w14:textId="77777777" w:rsidR="00E5653B" w:rsidRDefault="00000000">
            <w:pPr>
              <w:pStyle w:val="TableParagraph"/>
              <w:spacing w:before="1" w:line="233" w:lineRule="exact"/>
              <w:ind w:left="2" w:right="2"/>
            </w:pPr>
            <w:r>
              <w:rPr>
                <w:spacing w:val="-2"/>
              </w:rPr>
              <w:t>75.66</w:t>
            </w:r>
          </w:p>
        </w:tc>
        <w:tc>
          <w:tcPr>
            <w:tcW w:w="2422" w:type="dxa"/>
            <w:vMerge w:val="restart"/>
          </w:tcPr>
          <w:p w14:paraId="7FB8A6E3" w14:textId="77777777" w:rsidR="00E5653B" w:rsidRDefault="00E5653B">
            <w:pPr>
              <w:pStyle w:val="TableParagraph"/>
              <w:spacing w:before="136"/>
              <w:jc w:val="left"/>
              <w:rPr>
                <w:b/>
              </w:rPr>
            </w:pPr>
          </w:p>
          <w:p w14:paraId="69E74793" w14:textId="77777777" w:rsidR="00E5653B" w:rsidRDefault="00000000">
            <w:pPr>
              <w:pStyle w:val="TableParagraph"/>
            </w:pPr>
            <w:r>
              <w:rPr>
                <w:spacing w:val="-2"/>
              </w:rPr>
              <w:t>75.393</w:t>
            </w:r>
          </w:p>
        </w:tc>
        <w:tc>
          <w:tcPr>
            <w:tcW w:w="1150" w:type="dxa"/>
          </w:tcPr>
          <w:p w14:paraId="68B1CF02" w14:textId="77777777" w:rsidR="00E5653B" w:rsidRDefault="00000000">
            <w:pPr>
              <w:pStyle w:val="TableParagraph"/>
              <w:spacing w:before="1" w:line="233" w:lineRule="exact"/>
              <w:ind w:left="1" w:right="1"/>
            </w:pPr>
            <w:r>
              <w:rPr>
                <w:spacing w:val="-2"/>
              </w:rPr>
              <w:t>100.88</w:t>
            </w:r>
          </w:p>
        </w:tc>
        <w:tc>
          <w:tcPr>
            <w:tcW w:w="744" w:type="dxa"/>
            <w:tcBorders>
              <w:bottom w:val="nil"/>
            </w:tcBorders>
          </w:tcPr>
          <w:p w14:paraId="085F5C31" w14:textId="77777777" w:rsidR="00E5653B" w:rsidRDefault="00E5653B">
            <w:pPr>
              <w:pStyle w:val="TableParagraph"/>
              <w:jc w:val="left"/>
              <w:rPr>
                <w:sz w:val="18"/>
              </w:rPr>
            </w:pPr>
          </w:p>
        </w:tc>
        <w:tc>
          <w:tcPr>
            <w:tcW w:w="1076" w:type="dxa"/>
            <w:vMerge w:val="restart"/>
          </w:tcPr>
          <w:p w14:paraId="4D607CD2" w14:textId="77777777" w:rsidR="00E5653B" w:rsidRDefault="00E5653B">
            <w:pPr>
              <w:pStyle w:val="TableParagraph"/>
              <w:spacing w:before="136"/>
              <w:jc w:val="left"/>
              <w:rPr>
                <w:b/>
              </w:rPr>
            </w:pPr>
          </w:p>
          <w:p w14:paraId="09A166E6" w14:textId="77777777" w:rsidR="00E5653B" w:rsidRDefault="00000000">
            <w:pPr>
              <w:pStyle w:val="TableParagraph"/>
              <w:ind w:left="230"/>
              <w:jc w:val="left"/>
            </w:pPr>
            <w:r>
              <w:rPr>
                <w:spacing w:val="-2"/>
              </w:rPr>
              <w:t>100.16</w:t>
            </w:r>
          </w:p>
        </w:tc>
        <w:tc>
          <w:tcPr>
            <w:tcW w:w="475" w:type="dxa"/>
            <w:vMerge w:val="restart"/>
          </w:tcPr>
          <w:p w14:paraId="0FF53A88" w14:textId="77777777" w:rsidR="00E5653B" w:rsidRDefault="00000000">
            <w:pPr>
              <w:pStyle w:val="TableParagraph"/>
              <w:spacing w:before="137" w:line="252" w:lineRule="exact"/>
              <w:ind w:left="2" w:right="2"/>
            </w:pPr>
            <w:r>
              <w:rPr>
                <w:spacing w:val="-4"/>
              </w:rPr>
              <w:t>1.16</w:t>
            </w:r>
          </w:p>
          <w:p w14:paraId="4DD336FE" w14:textId="77777777" w:rsidR="00E5653B" w:rsidRDefault="00000000">
            <w:pPr>
              <w:pStyle w:val="TableParagraph"/>
              <w:spacing w:line="252" w:lineRule="exact"/>
              <w:ind w:right="2"/>
            </w:pPr>
            <w:r>
              <w:rPr>
                <w:spacing w:val="-10"/>
              </w:rPr>
              <w:t>6</w:t>
            </w:r>
          </w:p>
        </w:tc>
        <w:tc>
          <w:tcPr>
            <w:tcW w:w="878" w:type="dxa"/>
            <w:vMerge w:val="restart"/>
          </w:tcPr>
          <w:p w14:paraId="3AF181F8" w14:textId="77777777" w:rsidR="00E5653B" w:rsidRDefault="00E5653B">
            <w:pPr>
              <w:pStyle w:val="TableParagraph"/>
              <w:spacing w:before="136"/>
              <w:jc w:val="left"/>
              <w:rPr>
                <w:b/>
              </w:rPr>
            </w:pPr>
          </w:p>
          <w:p w14:paraId="5E13DCCF" w14:textId="77777777" w:rsidR="00E5653B" w:rsidRDefault="00000000">
            <w:pPr>
              <w:pStyle w:val="TableParagraph"/>
              <w:ind w:left="187"/>
              <w:jc w:val="left"/>
            </w:pPr>
            <w:r>
              <w:rPr>
                <w:spacing w:val="-2"/>
              </w:rPr>
              <w:t>1.040</w:t>
            </w:r>
          </w:p>
        </w:tc>
      </w:tr>
      <w:tr w:rsidR="00E5653B" w14:paraId="48F72D5A" w14:textId="77777777">
        <w:trPr>
          <w:trHeight w:hRule="exact" w:val="263"/>
        </w:trPr>
        <w:tc>
          <w:tcPr>
            <w:tcW w:w="603" w:type="dxa"/>
            <w:tcBorders>
              <w:top w:val="nil"/>
              <w:bottom w:val="nil"/>
            </w:tcBorders>
          </w:tcPr>
          <w:p w14:paraId="2CB0DB8B" w14:textId="77777777" w:rsidR="00E5653B" w:rsidRDefault="00E5653B">
            <w:pPr>
              <w:pStyle w:val="TableParagraph"/>
              <w:jc w:val="left"/>
              <w:rPr>
                <w:sz w:val="18"/>
              </w:rPr>
            </w:pPr>
          </w:p>
        </w:tc>
        <w:tc>
          <w:tcPr>
            <w:tcW w:w="1015" w:type="dxa"/>
          </w:tcPr>
          <w:p w14:paraId="17E31D1E" w14:textId="77777777" w:rsidR="00E5653B" w:rsidRDefault="00000000">
            <w:pPr>
              <w:pStyle w:val="TableParagraph"/>
              <w:spacing w:line="234" w:lineRule="exact"/>
            </w:pPr>
            <w:r>
              <w:rPr>
                <w:spacing w:val="-5"/>
              </w:rPr>
              <w:t>20</w:t>
            </w:r>
          </w:p>
        </w:tc>
        <w:tc>
          <w:tcPr>
            <w:tcW w:w="1760" w:type="dxa"/>
          </w:tcPr>
          <w:p w14:paraId="7EE0D585" w14:textId="77777777" w:rsidR="00E5653B" w:rsidRDefault="00000000">
            <w:pPr>
              <w:pStyle w:val="TableParagraph"/>
              <w:spacing w:line="234" w:lineRule="exact"/>
              <w:ind w:left="2" w:right="2"/>
            </w:pPr>
            <w:r>
              <w:rPr>
                <w:spacing w:val="-2"/>
              </w:rPr>
              <w:t>74.51</w:t>
            </w:r>
          </w:p>
        </w:tc>
        <w:tc>
          <w:tcPr>
            <w:tcW w:w="2422" w:type="dxa"/>
            <w:vMerge/>
            <w:tcBorders>
              <w:top w:val="nil"/>
            </w:tcBorders>
          </w:tcPr>
          <w:p w14:paraId="126C566A" w14:textId="77777777" w:rsidR="00E5653B" w:rsidRDefault="00E5653B">
            <w:pPr>
              <w:rPr>
                <w:sz w:val="2"/>
                <w:szCs w:val="2"/>
              </w:rPr>
            </w:pPr>
          </w:p>
        </w:tc>
        <w:tc>
          <w:tcPr>
            <w:tcW w:w="1150" w:type="dxa"/>
          </w:tcPr>
          <w:p w14:paraId="613BE72A" w14:textId="77777777" w:rsidR="00E5653B" w:rsidRDefault="00000000">
            <w:pPr>
              <w:pStyle w:val="TableParagraph"/>
              <w:spacing w:line="234" w:lineRule="exact"/>
              <w:ind w:left="1" w:right="1"/>
            </w:pPr>
            <w:r>
              <w:rPr>
                <w:spacing w:val="-2"/>
              </w:rPr>
              <w:t>99.35</w:t>
            </w:r>
          </w:p>
        </w:tc>
        <w:tc>
          <w:tcPr>
            <w:tcW w:w="744" w:type="dxa"/>
            <w:tcBorders>
              <w:top w:val="nil"/>
              <w:bottom w:val="nil"/>
            </w:tcBorders>
          </w:tcPr>
          <w:p w14:paraId="52201B1C" w14:textId="77777777" w:rsidR="00E5653B" w:rsidRDefault="00000000">
            <w:pPr>
              <w:pStyle w:val="TableParagraph"/>
              <w:spacing w:before="3" w:line="241" w:lineRule="exact"/>
              <w:ind w:left="2"/>
            </w:pPr>
            <w:r>
              <w:rPr>
                <w:spacing w:val="-2"/>
              </w:rPr>
              <w:t>100.52</w:t>
            </w:r>
          </w:p>
        </w:tc>
        <w:tc>
          <w:tcPr>
            <w:tcW w:w="1076" w:type="dxa"/>
            <w:vMerge/>
            <w:tcBorders>
              <w:top w:val="nil"/>
            </w:tcBorders>
          </w:tcPr>
          <w:p w14:paraId="34BCEDBE" w14:textId="77777777" w:rsidR="00E5653B" w:rsidRDefault="00E5653B">
            <w:pPr>
              <w:rPr>
                <w:sz w:val="2"/>
                <w:szCs w:val="2"/>
              </w:rPr>
            </w:pPr>
          </w:p>
        </w:tc>
        <w:tc>
          <w:tcPr>
            <w:tcW w:w="475" w:type="dxa"/>
            <w:vMerge/>
            <w:tcBorders>
              <w:top w:val="nil"/>
            </w:tcBorders>
          </w:tcPr>
          <w:p w14:paraId="4EF9736E" w14:textId="77777777" w:rsidR="00E5653B" w:rsidRDefault="00E5653B">
            <w:pPr>
              <w:rPr>
                <w:sz w:val="2"/>
                <w:szCs w:val="2"/>
              </w:rPr>
            </w:pPr>
          </w:p>
        </w:tc>
        <w:tc>
          <w:tcPr>
            <w:tcW w:w="878" w:type="dxa"/>
            <w:vMerge/>
            <w:tcBorders>
              <w:top w:val="nil"/>
            </w:tcBorders>
          </w:tcPr>
          <w:p w14:paraId="52CE21E5" w14:textId="77777777" w:rsidR="00E5653B" w:rsidRDefault="00E5653B">
            <w:pPr>
              <w:rPr>
                <w:sz w:val="2"/>
                <w:szCs w:val="2"/>
              </w:rPr>
            </w:pPr>
          </w:p>
        </w:tc>
      </w:tr>
      <w:tr w:rsidR="00E5653B" w14:paraId="3B0111FA" w14:textId="77777777">
        <w:trPr>
          <w:trHeight w:hRule="exact" w:val="261"/>
        </w:trPr>
        <w:tc>
          <w:tcPr>
            <w:tcW w:w="603" w:type="dxa"/>
            <w:vMerge w:val="restart"/>
            <w:tcBorders>
              <w:top w:val="nil"/>
              <w:bottom w:val="nil"/>
            </w:tcBorders>
          </w:tcPr>
          <w:p w14:paraId="4D93A365" w14:textId="77777777" w:rsidR="00E5653B" w:rsidRDefault="00E5653B">
            <w:pPr>
              <w:pStyle w:val="TableParagraph"/>
              <w:spacing w:before="244"/>
              <w:jc w:val="left"/>
              <w:rPr>
                <w:b/>
              </w:rPr>
            </w:pPr>
          </w:p>
          <w:p w14:paraId="33F04165" w14:textId="77777777" w:rsidR="00E5653B" w:rsidRDefault="00000000">
            <w:pPr>
              <w:pStyle w:val="TableParagraph"/>
              <w:spacing w:before="1"/>
              <w:ind w:left="93"/>
              <w:jc w:val="left"/>
            </w:pPr>
            <w:r>
              <w:rPr>
                <w:spacing w:val="-5"/>
              </w:rPr>
              <w:t>EBS</w:t>
            </w:r>
          </w:p>
        </w:tc>
        <w:tc>
          <w:tcPr>
            <w:tcW w:w="1015" w:type="dxa"/>
          </w:tcPr>
          <w:p w14:paraId="23098228" w14:textId="77777777" w:rsidR="00E5653B" w:rsidRDefault="00000000">
            <w:pPr>
              <w:pStyle w:val="TableParagraph"/>
              <w:spacing w:line="232" w:lineRule="exact"/>
            </w:pPr>
            <w:r>
              <w:rPr>
                <w:spacing w:val="-5"/>
              </w:rPr>
              <w:t>20</w:t>
            </w:r>
          </w:p>
        </w:tc>
        <w:tc>
          <w:tcPr>
            <w:tcW w:w="1760" w:type="dxa"/>
          </w:tcPr>
          <w:p w14:paraId="3ED2F06E" w14:textId="77777777" w:rsidR="00E5653B" w:rsidRDefault="00000000">
            <w:pPr>
              <w:pStyle w:val="TableParagraph"/>
              <w:spacing w:line="232" w:lineRule="exact"/>
              <w:ind w:left="2" w:right="2"/>
            </w:pPr>
            <w:r>
              <w:rPr>
                <w:spacing w:val="-2"/>
              </w:rPr>
              <w:t>76.01</w:t>
            </w:r>
          </w:p>
        </w:tc>
        <w:tc>
          <w:tcPr>
            <w:tcW w:w="2422" w:type="dxa"/>
            <w:vMerge/>
            <w:tcBorders>
              <w:top w:val="nil"/>
            </w:tcBorders>
          </w:tcPr>
          <w:p w14:paraId="3D5E72C5" w14:textId="77777777" w:rsidR="00E5653B" w:rsidRDefault="00E5653B">
            <w:pPr>
              <w:rPr>
                <w:sz w:val="2"/>
                <w:szCs w:val="2"/>
              </w:rPr>
            </w:pPr>
          </w:p>
        </w:tc>
        <w:tc>
          <w:tcPr>
            <w:tcW w:w="1150" w:type="dxa"/>
          </w:tcPr>
          <w:p w14:paraId="6B65BBFE" w14:textId="77777777" w:rsidR="00E5653B" w:rsidRDefault="00000000">
            <w:pPr>
              <w:pStyle w:val="TableParagraph"/>
              <w:spacing w:line="232" w:lineRule="exact"/>
              <w:ind w:left="1" w:right="1"/>
            </w:pPr>
            <w:r>
              <w:rPr>
                <w:spacing w:val="-2"/>
              </w:rPr>
              <w:t>101.35</w:t>
            </w:r>
          </w:p>
        </w:tc>
        <w:tc>
          <w:tcPr>
            <w:tcW w:w="744" w:type="dxa"/>
            <w:tcBorders>
              <w:top w:val="nil"/>
            </w:tcBorders>
          </w:tcPr>
          <w:p w14:paraId="38E9E39A" w14:textId="77777777" w:rsidR="00E5653B" w:rsidRDefault="00E5653B">
            <w:pPr>
              <w:pStyle w:val="TableParagraph"/>
              <w:jc w:val="left"/>
              <w:rPr>
                <w:sz w:val="18"/>
              </w:rPr>
            </w:pPr>
          </w:p>
        </w:tc>
        <w:tc>
          <w:tcPr>
            <w:tcW w:w="1076" w:type="dxa"/>
            <w:vMerge/>
            <w:tcBorders>
              <w:top w:val="nil"/>
            </w:tcBorders>
          </w:tcPr>
          <w:p w14:paraId="7FCD6D2C" w14:textId="77777777" w:rsidR="00E5653B" w:rsidRDefault="00E5653B">
            <w:pPr>
              <w:rPr>
                <w:sz w:val="2"/>
                <w:szCs w:val="2"/>
              </w:rPr>
            </w:pPr>
          </w:p>
        </w:tc>
        <w:tc>
          <w:tcPr>
            <w:tcW w:w="475" w:type="dxa"/>
            <w:vMerge/>
            <w:tcBorders>
              <w:top w:val="nil"/>
            </w:tcBorders>
          </w:tcPr>
          <w:p w14:paraId="06E23636" w14:textId="77777777" w:rsidR="00E5653B" w:rsidRDefault="00E5653B">
            <w:pPr>
              <w:rPr>
                <w:sz w:val="2"/>
                <w:szCs w:val="2"/>
              </w:rPr>
            </w:pPr>
          </w:p>
        </w:tc>
        <w:tc>
          <w:tcPr>
            <w:tcW w:w="878" w:type="dxa"/>
            <w:vMerge/>
            <w:tcBorders>
              <w:top w:val="nil"/>
            </w:tcBorders>
          </w:tcPr>
          <w:p w14:paraId="2F466799" w14:textId="77777777" w:rsidR="00E5653B" w:rsidRDefault="00E5653B">
            <w:pPr>
              <w:rPr>
                <w:sz w:val="2"/>
                <w:szCs w:val="2"/>
              </w:rPr>
            </w:pPr>
          </w:p>
        </w:tc>
      </w:tr>
      <w:tr w:rsidR="00E5653B" w14:paraId="0859C120" w14:textId="77777777">
        <w:trPr>
          <w:trHeight w:hRule="exact" w:val="263"/>
        </w:trPr>
        <w:tc>
          <w:tcPr>
            <w:tcW w:w="603" w:type="dxa"/>
            <w:vMerge/>
            <w:tcBorders>
              <w:top w:val="nil"/>
              <w:bottom w:val="nil"/>
            </w:tcBorders>
          </w:tcPr>
          <w:p w14:paraId="331B82E8" w14:textId="77777777" w:rsidR="00E5653B" w:rsidRDefault="00E5653B">
            <w:pPr>
              <w:rPr>
                <w:sz w:val="2"/>
                <w:szCs w:val="2"/>
              </w:rPr>
            </w:pPr>
          </w:p>
        </w:tc>
        <w:tc>
          <w:tcPr>
            <w:tcW w:w="1015" w:type="dxa"/>
          </w:tcPr>
          <w:p w14:paraId="4179C504" w14:textId="77777777" w:rsidR="00E5653B" w:rsidRDefault="00000000">
            <w:pPr>
              <w:pStyle w:val="TableParagraph"/>
              <w:spacing w:line="234" w:lineRule="exact"/>
            </w:pPr>
            <w:r>
              <w:rPr>
                <w:spacing w:val="-5"/>
              </w:rPr>
              <w:t>30</w:t>
            </w:r>
          </w:p>
        </w:tc>
        <w:tc>
          <w:tcPr>
            <w:tcW w:w="1760" w:type="dxa"/>
          </w:tcPr>
          <w:p w14:paraId="7787EFE9" w14:textId="77777777" w:rsidR="00E5653B" w:rsidRDefault="00000000">
            <w:pPr>
              <w:pStyle w:val="TableParagraph"/>
              <w:spacing w:line="234" w:lineRule="exact"/>
              <w:ind w:left="2" w:right="2"/>
            </w:pPr>
            <w:r>
              <w:rPr>
                <w:spacing w:val="-2"/>
              </w:rPr>
              <w:t>112.67</w:t>
            </w:r>
          </w:p>
        </w:tc>
        <w:tc>
          <w:tcPr>
            <w:tcW w:w="2422" w:type="dxa"/>
          </w:tcPr>
          <w:p w14:paraId="350BA618" w14:textId="77777777" w:rsidR="00E5653B" w:rsidRDefault="00E5653B">
            <w:pPr>
              <w:pStyle w:val="TableParagraph"/>
              <w:jc w:val="left"/>
              <w:rPr>
                <w:sz w:val="18"/>
              </w:rPr>
            </w:pPr>
          </w:p>
        </w:tc>
        <w:tc>
          <w:tcPr>
            <w:tcW w:w="1150" w:type="dxa"/>
          </w:tcPr>
          <w:p w14:paraId="1AEFC8A7" w14:textId="77777777" w:rsidR="00E5653B" w:rsidRDefault="00000000">
            <w:pPr>
              <w:pStyle w:val="TableParagraph"/>
              <w:spacing w:line="234" w:lineRule="exact"/>
              <w:ind w:left="1" w:right="1"/>
            </w:pPr>
            <w:r>
              <w:rPr>
                <w:spacing w:val="-2"/>
              </w:rPr>
              <w:t>100.15</w:t>
            </w:r>
          </w:p>
        </w:tc>
        <w:tc>
          <w:tcPr>
            <w:tcW w:w="744" w:type="dxa"/>
          </w:tcPr>
          <w:p w14:paraId="7BF171A7" w14:textId="77777777" w:rsidR="00E5653B" w:rsidRDefault="00E5653B">
            <w:pPr>
              <w:pStyle w:val="TableParagraph"/>
              <w:jc w:val="left"/>
              <w:rPr>
                <w:sz w:val="18"/>
              </w:rPr>
            </w:pPr>
          </w:p>
        </w:tc>
        <w:tc>
          <w:tcPr>
            <w:tcW w:w="1076" w:type="dxa"/>
          </w:tcPr>
          <w:p w14:paraId="78A1FC57" w14:textId="77777777" w:rsidR="00E5653B" w:rsidRDefault="00E5653B">
            <w:pPr>
              <w:pStyle w:val="TableParagraph"/>
              <w:jc w:val="left"/>
              <w:rPr>
                <w:sz w:val="18"/>
              </w:rPr>
            </w:pPr>
          </w:p>
        </w:tc>
        <w:tc>
          <w:tcPr>
            <w:tcW w:w="475" w:type="dxa"/>
          </w:tcPr>
          <w:p w14:paraId="795A8C5D" w14:textId="77777777" w:rsidR="00E5653B" w:rsidRDefault="00E5653B">
            <w:pPr>
              <w:pStyle w:val="TableParagraph"/>
              <w:jc w:val="left"/>
              <w:rPr>
                <w:sz w:val="18"/>
              </w:rPr>
            </w:pPr>
          </w:p>
        </w:tc>
        <w:tc>
          <w:tcPr>
            <w:tcW w:w="878" w:type="dxa"/>
          </w:tcPr>
          <w:p w14:paraId="21C7C83E" w14:textId="77777777" w:rsidR="00E5653B" w:rsidRDefault="00E5653B">
            <w:pPr>
              <w:pStyle w:val="TableParagraph"/>
              <w:jc w:val="left"/>
              <w:rPr>
                <w:sz w:val="18"/>
              </w:rPr>
            </w:pPr>
          </w:p>
        </w:tc>
      </w:tr>
      <w:tr w:rsidR="00E5653B" w14:paraId="2BA5E9FC" w14:textId="77777777">
        <w:trPr>
          <w:trHeight w:hRule="exact" w:val="261"/>
        </w:trPr>
        <w:tc>
          <w:tcPr>
            <w:tcW w:w="603" w:type="dxa"/>
            <w:vMerge/>
            <w:tcBorders>
              <w:top w:val="nil"/>
              <w:bottom w:val="nil"/>
            </w:tcBorders>
          </w:tcPr>
          <w:p w14:paraId="7652B0DA" w14:textId="77777777" w:rsidR="00E5653B" w:rsidRDefault="00E5653B">
            <w:pPr>
              <w:rPr>
                <w:sz w:val="2"/>
                <w:szCs w:val="2"/>
              </w:rPr>
            </w:pPr>
          </w:p>
        </w:tc>
        <w:tc>
          <w:tcPr>
            <w:tcW w:w="1015" w:type="dxa"/>
          </w:tcPr>
          <w:p w14:paraId="5D579F4B" w14:textId="77777777" w:rsidR="00E5653B" w:rsidRDefault="00000000">
            <w:pPr>
              <w:pStyle w:val="TableParagraph"/>
              <w:spacing w:line="232" w:lineRule="exact"/>
            </w:pPr>
            <w:r>
              <w:rPr>
                <w:spacing w:val="-5"/>
              </w:rPr>
              <w:t>30</w:t>
            </w:r>
          </w:p>
        </w:tc>
        <w:tc>
          <w:tcPr>
            <w:tcW w:w="1760" w:type="dxa"/>
          </w:tcPr>
          <w:p w14:paraId="0586E315" w14:textId="77777777" w:rsidR="00E5653B" w:rsidRDefault="00000000">
            <w:pPr>
              <w:pStyle w:val="TableParagraph"/>
              <w:spacing w:line="232" w:lineRule="exact"/>
              <w:ind w:left="2" w:right="2"/>
            </w:pPr>
            <w:r>
              <w:rPr>
                <w:spacing w:val="-2"/>
              </w:rPr>
              <w:t>112.25</w:t>
            </w:r>
          </w:p>
        </w:tc>
        <w:tc>
          <w:tcPr>
            <w:tcW w:w="2422" w:type="dxa"/>
          </w:tcPr>
          <w:p w14:paraId="22C24026" w14:textId="77777777" w:rsidR="00E5653B" w:rsidRDefault="00000000">
            <w:pPr>
              <w:pStyle w:val="TableParagraph"/>
              <w:spacing w:line="232" w:lineRule="exact"/>
            </w:pPr>
            <w:r>
              <w:rPr>
                <w:spacing w:val="-2"/>
              </w:rPr>
              <w:t>111.827</w:t>
            </w:r>
          </w:p>
        </w:tc>
        <w:tc>
          <w:tcPr>
            <w:tcW w:w="1150" w:type="dxa"/>
          </w:tcPr>
          <w:p w14:paraId="1123A908" w14:textId="77777777" w:rsidR="00E5653B" w:rsidRDefault="00000000">
            <w:pPr>
              <w:pStyle w:val="TableParagraph"/>
              <w:spacing w:line="232" w:lineRule="exact"/>
              <w:ind w:left="1" w:right="1"/>
            </w:pPr>
            <w:r>
              <w:rPr>
                <w:spacing w:val="-2"/>
              </w:rPr>
              <w:t>99.78</w:t>
            </w:r>
          </w:p>
        </w:tc>
        <w:tc>
          <w:tcPr>
            <w:tcW w:w="744" w:type="dxa"/>
          </w:tcPr>
          <w:p w14:paraId="2018465D" w14:textId="77777777" w:rsidR="00E5653B" w:rsidRDefault="00000000">
            <w:pPr>
              <w:pStyle w:val="TableParagraph"/>
              <w:spacing w:line="232" w:lineRule="exact"/>
              <w:ind w:left="2"/>
            </w:pPr>
            <w:r>
              <w:rPr>
                <w:spacing w:val="-2"/>
              </w:rPr>
              <w:t>99.40</w:t>
            </w:r>
          </w:p>
        </w:tc>
        <w:tc>
          <w:tcPr>
            <w:tcW w:w="1076" w:type="dxa"/>
          </w:tcPr>
          <w:p w14:paraId="5E5028F0" w14:textId="77777777" w:rsidR="00E5653B" w:rsidRDefault="00E5653B">
            <w:pPr>
              <w:pStyle w:val="TableParagraph"/>
              <w:jc w:val="left"/>
              <w:rPr>
                <w:sz w:val="18"/>
              </w:rPr>
            </w:pPr>
          </w:p>
        </w:tc>
        <w:tc>
          <w:tcPr>
            <w:tcW w:w="475" w:type="dxa"/>
          </w:tcPr>
          <w:p w14:paraId="443F6025" w14:textId="77777777" w:rsidR="00E5653B" w:rsidRDefault="00E5653B">
            <w:pPr>
              <w:pStyle w:val="TableParagraph"/>
              <w:jc w:val="left"/>
              <w:rPr>
                <w:sz w:val="18"/>
              </w:rPr>
            </w:pPr>
          </w:p>
        </w:tc>
        <w:tc>
          <w:tcPr>
            <w:tcW w:w="878" w:type="dxa"/>
          </w:tcPr>
          <w:p w14:paraId="4E5846EE" w14:textId="77777777" w:rsidR="00E5653B" w:rsidRDefault="00000000">
            <w:pPr>
              <w:pStyle w:val="TableParagraph"/>
              <w:spacing w:line="232" w:lineRule="exact"/>
              <w:ind w:left="2"/>
            </w:pPr>
            <w:r>
              <w:rPr>
                <w:spacing w:val="-2"/>
              </w:rPr>
              <w:t>0.998</w:t>
            </w:r>
          </w:p>
        </w:tc>
      </w:tr>
      <w:tr w:rsidR="00E5653B" w14:paraId="38BFCC25" w14:textId="77777777">
        <w:trPr>
          <w:trHeight w:hRule="exact" w:val="263"/>
        </w:trPr>
        <w:tc>
          <w:tcPr>
            <w:tcW w:w="603" w:type="dxa"/>
            <w:tcBorders>
              <w:top w:val="nil"/>
            </w:tcBorders>
          </w:tcPr>
          <w:p w14:paraId="170E3401" w14:textId="77777777" w:rsidR="00E5653B" w:rsidRDefault="00E5653B">
            <w:pPr>
              <w:pStyle w:val="TableParagraph"/>
              <w:jc w:val="left"/>
              <w:rPr>
                <w:sz w:val="18"/>
              </w:rPr>
            </w:pPr>
          </w:p>
        </w:tc>
        <w:tc>
          <w:tcPr>
            <w:tcW w:w="1015" w:type="dxa"/>
          </w:tcPr>
          <w:p w14:paraId="16EDBA78" w14:textId="77777777" w:rsidR="00E5653B" w:rsidRDefault="00000000">
            <w:pPr>
              <w:pStyle w:val="TableParagraph"/>
              <w:spacing w:before="1" w:line="233" w:lineRule="exact"/>
            </w:pPr>
            <w:r>
              <w:rPr>
                <w:spacing w:val="-5"/>
              </w:rPr>
              <w:t>30</w:t>
            </w:r>
          </w:p>
        </w:tc>
        <w:tc>
          <w:tcPr>
            <w:tcW w:w="1760" w:type="dxa"/>
          </w:tcPr>
          <w:p w14:paraId="39175899" w14:textId="77777777" w:rsidR="00E5653B" w:rsidRDefault="00000000">
            <w:pPr>
              <w:pStyle w:val="TableParagraph"/>
              <w:spacing w:before="1" w:line="233" w:lineRule="exact"/>
              <w:ind w:left="2" w:right="2"/>
            </w:pPr>
            <w:r>
              <w:rPr>
                <w:spacing w:val="-2"/>
              </w:rPr>
              <w:t>110.56</w:t>
            </w:r>
          </w:p>
        </w:tc>
        <w:tc>
          <w:tcPr>
            <w:tcW w:w="2422" w:type="dxa"/>
          </w:tcPr>
          <w:p w14:paraId="4FAEB89A" w14:textId="77777777" w:rsidR="00E5653B" w:rsidRDefault="00E5653B">
            <w:pPr>
              <w:pStyle w:val="TableParagraph"/>
              <w:jc w:val="left"/>
              <w:rPr>
                <w:sz w:val="18"/>
              </w:rPr>
            </w:pPr>
          </w:p>
        </w:tc>
        <w:tc>
          <w:tcPr>
            <w:tcW w:w="1150" w:type="dxa"/>
          </w:tcPr>
          <w:p w14:paraId="7CECCFAC" w14:textId="77777777" w:rsidR="00E5653B" w:rsidRDefault="00000000">
            <w:pPr>
              <w:pStyle w:val="TableParagraph"/>
              <w:spacing w:before="1" w:line="233" w:lineRule="exact"/>
              <w:ind w:left="1" w:right="1"/>
            </w:pPr>
            <w:r>
              <w:rPr>
                <w:spacing w:val="-2"/>
              </w:rPr>
              <w:t>98.28</w:t>
            </w:r>
          </w:p>
        </w:tc>
        <w:tc>
          <w:tcPr>
            <w:tcW w:w="744" w:type="dxa"/>
          </w:tcPr>
          <w:p w14:paraId="23E7F09F" w14:textId="77777777" w:rsidR="00E5653B" w:rsidRDefault="00E5653B">
            <w:pPr>
              <w:pStyle w:val="TableParagraph"/>
              <w:jc w:val="left"/>
              <w:rPr>
                <w:sz w:val="18"/>
              </w:rPr>
            </w:pPr>
          </w:p>
        </w:tc>
        <w:tc>
          <w:tcPr>
            <w:tcW w:w="1076" w:type="dxa"/>
          </w:tcPr>
          <w:p w14:paraId="1406D669" w14:textId="77777777" w:rsidR="00E5653B" w:rsidRDefault="00E5653B">
            <w:pPr>
              <w:pStyle w:val="TableParagraph"/>
              <w:jc w:val="left"/>
              <w:rPr>
                <w:sz w:val="18"/>
              </w:rPr>
            </w:pPr>
          </w:p>
        </w:tc>
        <w:tc>
          <w:tcPr>
            <w:tcW w:w="475" w:type="dxa"/>
          </w:tcPr>
          <w:p w14:paraId="655C3B08" w14:textId="77777777" w:rsidR="00E5653B" w:rsidRDefault="00E5653B">
            <w:pPr>
              <w:pStyle w:val="TableParagraph"/>
              <w:jc w:val="left"/>
              <w:rPr>
                <w:sz w:val="18"/>
              </w:rPr>
            </w:pPr>
          </w:p>
        </w:tc>
        <w:tc>
          <w:tcPr>
            <w:tcW w:w="878" w:type="dxa"/>
          </w:tcPr>
          <w:p w14:paraId="1E518749" w14:textId="77777777" w:rsidR="00E5653B" w:rsidRDefault="00E5653B">
            <w:pPr>
              <w:pStyle w:val="TableParagraph"/>
              <w:jc w:val="left"/>
              <w:rPr>
                <w:sz w:val="18"/>
              </w:rPr>
            </w:pPr>
          </w:p>
        </w:tc>
      </w:tr>
      <w:tr w:rsidR="00E5653B" w14:paraId="356BE4CF" w14:textId="77777777">
        <w:trPr>
          <w:trHeight w:hRule="exact" w:val="263"/>
        </w:trPr>
        <w:tc>
          <w:tcPr>
            <w:tcW w:w="603" w:type="dxa"/>
            <w:tcBorders>
              <w:bottom w:val="nil"/>
            </w:tcBorders>
          </w:tcPr>
          <w:p w14:paraId="31076C01" w14:textId="77777777" w:rsidR="00E5653B" w:rsidRDefault="00E5653B">
            <w:pPr>
              <w:pStyle w:val="TableParagraph"/>
              <w:jc w:val="left"/>
              <w:rPr>
                <w:sz w:val="18"/>
              </w:rPr>
            </w:pPr>
          </w:p>
        </w:tc>
        <w:tc>
          <w:tcPr>
            <w:tcW w:w="1015" w:type="dxa"/>
          </w:tcPr>
          <w:p w14:paraId="04C71D90" w14:textId="77777777" w:rsidR="00E5653B" w:rsidRDefault="00000000">
            <w:pPr>
              <w:pStyle w:val="TableParagraph"/>
              <w:spacing w:line="234" w:lineRule="exact"/>
            </w:pPr>
            <w:r>
              <w:rPr>
                <w:spacing w:val="-5"/>
              </w:rPr>
              <w:t>20</w:t>
            </w:r>
          </w:p>
        </w:tc>
        <w:tc>
          <w:tcPr>
            <w:tcW w:w="1760" w:type="dxa"/>
          </w:tcPr>
          <w:p w14:paraId="65C5BD74" w14:textId="77777777" w:rsidR="00E5653B" w:rsidRDefault="00000000">
            <w:pPr>
              <w:pStyle w:val="TableParagraph"/>
              <w:spacing w:line="234" w:lineRule="exact"/>
              <w:ind w:left="2" w:right="2"/>
            </w:pPr>
            <w:r>
              <w:rPr>
                <w:spacing w:val="-2"/>
              </w:rPr>
              <w:t>20.32</w:t>
            </w:r>
          </w:p>
        </w:tc>
        <w:tc>
          <w:tcPr>
            <w:tcW w:w="2422" w:type="dxa"/>
            <w:vMerge w:val="restart"/>
          </w:tcPr>
          <w:p w14:paraId="6E02086B" w14:textId="77777777" w:rsidR="00E5653B" w:rsidRDefault="00E5653B">
            <w:pPr>
              <w:pStyle w:val="TableParagraph"/>
              <w:spacing w:before="134"/>
              <w:jc w:val="left"/>
              <w:rPr>
                <w:b/>
              </w:rPr>
            </w:pPr>
          </w:p>
          <w:p w14:paraId="5F09E5AF" w14:textId="77777777" w:rsidR="00E5653B" w:rsidRDefault="00000000">
            <w:pPr>
              <w:pStyle w:val="TableParagraph"/>
            </w:pPr>
            <w:r>
              <w:rPr>
                <w:spacing w:val="-2"/>
              </w:rPr>
              <w:t>20.17</w:t>
            </w:r>
          </w:p>
        </w:tc>
        <w:tc>
          <w:tcPr>
            <w:tcW w:w="1150" w:type="dxa"/>
          </w:tcPr>
          <w:p w14:paraId="19BD4B4F" w14:textId="77777777" w:rsidR="00E5653B" w:rsidRDefault="00000000">
            <w:pPr>
              <w:pStyle w:val="TableParagraph"/>
              <w:spacing w:line="234" w:lineRule="exact"/>
              <w:ind w:left="1" w:right="1"/>
            </w:pPr>
            <w:r>
              <w:rPr>
                <w:spacing w:val="-2"/>
              </w:rPr>
              <w:t>101.60</w:t>
            </w:r>
          </w:p>
        </w:tc>
        <w:tc>
          <w:tcPr>
            <w:tcW w:w="744" w:type="dxa"/>
            <w:tcBorders>
              <w:bottom w:val="nil"/>
            </w:tcBorders>
          </w:tcPr>
          <w:p w14:paraId="0DFEDC49" w14:textId="77777777" w:rsidR="00E5653B" w:rsidRDefault="00E5653B">
            <w:pPr>
              <w:pStyle w:val="TableParagraph"/>
              <w:jc w:val="left"/>
              <w:rPr>
                <w:sz w:val="18"/>
              </w:rPr>
            </w:pPr>
          </w:p>
        </w:tc>
        <w:tc>
          <w:tcPr>
            <w:tcW w:w="1076" w:type="dxa"/>
            <w:vMerge w:val="restart"/>
          </w:tcPr>
          <w:p w14:paraId="0555940C" w14:textId="77777777" w:rsidR="00E5653B" w:rsidRDefault="00E5653B">
            <w:pPr>
              <w:pStyle w:val="TableParagraph"/>
              <w:jc w:val="left"/>
              <w:rPr>
                <w:sz w:val="20"/>
              </w:rPr>
            </w:pPr>
          </w:p>
        </w:tc>
        <w:tc>
          <w:tcPr>
            <w:tcW w:w="475" w:type="dxa"/>
            <w:vMerge w:val="restart"/>
          </w:tcPr>
          <w:p w14:paraId="3F1D3453" w14:textId="77777777" w:rsidR="00E5653B" w:rsidRDefault="00E5653B">
            <w:pPr>
              <w:pStyle w:val="TableParagraph"/>
              <w:jc w:val="left"/>
              <w:rPr>
                <w:sz w:val="20"/>
              </w:rPr>
            </w:pPr>
          </w:p>
        </w:tc>
        <w:tc>
          <w:tcPr>
            <w:tcW w:w="878" w:type="dxa"/>
            <w:vMerge w:val="restart"/>
          </w:tcPr>
          <w:p w14:paraId="5E6D352F" w14:textId="77777777" w:rsidR="00E5653B" w:rsidRDefault="00E5653B">
            <w:pPr>
              <w:pStyle w:val="TableParagraph"/>
              <w:spacing w:before="134"/>
              <w:jc w:val="left"/>
              <w:rPr>
                <w:b/>
              </w:rPr>
            </w:pPr>
          </w:p>
          <w:p w14:paraId="1E9E2E88" w14:textId="77777777" w:rsidR="00E5653B" w:rsidRDefault="00000000">
            <w:pPr>
              <w:pStyle w:val="TableParagraph"/>
              <w:ind w:left="187"/>
              <w:jc w:val="left"/>
            </w:pPr>
            <w:r>
              <w:rPr>
                <w:spacing w:val="-2"/>
              </w:rPr>
              <w:t>0.893</w:t>
            </w:r>
          </w:p>
        </w:tc>
      </w:tr>
      <w:tr w:rsidR="00E5653B" w14:paraId="170453A9" w14:textId="77777777">
        <w:trPr>
          <w:trHeight w:hRule="exact" w:val="261"/>
        </w:trPr>
        <w:tc>
          <w:tcPr>
            <w:tcW w:w="603" w:type="dxa"/>
            <w:tcBorders>
              <w:top w:val="nil"/>
              <w:bottom w:val="nil"/>
            </w:tcBorders>
          </w:tcPr>
          <w:p w14:paraId="0735A508" w14:textId="77777777" w:rsidR="00E5653B" w:rsidRDefault="00E5653B">
            <w:pPr>
              <w:pStyle w:val="TableParagraph"/>
              <w:jc w:val="left"/>
              <w:rPr>
                <w:sz w:val="18"/>
              </w:rPr>
            </w:pPr>
          </w:p>
        </w:tc>
        <w:tc>
          <w:tcPr>
            <w:tcW w:w="1015" w:type="dxa"/>
          </w:tcPr>
          <w:p w14:paraId="3008D07D" w14:textId="77777777" w:rsidR="00E5653B" w:rsidRDefault="00000000">
            <w:pPr>
              <w:pStyle w:val="TableParagraph"/>
              <w:spacing w:line="232" w:lineRule="exact"/>
            </w:pPr>
            <w:r>
              <w:rPr>
                <w:spacing w:val="-5"/>
              </w:rPr>
              <w:t>20</w:t>
            </w:r>
          </w:p>
        </w:tc>
        <w:tc>
          <w:tcPr>
            <w:tcW w:w="1760" w:type="dxa"/>
          </w:tcPr>
          <w:p w14:paraId="5D33282C" w14:textId="77777777" w:rsidR="00E5653B" w:rsidRDefault="00000000">
            <w:pPr>
              <w:pStyle w:val="TableParagraph"/>
              <w:spacing w:line="232" w:lineRule="exact"/>
              <w:ind w:left="2" w:right="2"/>
            </w:pPr>
            <w:r>
              <w:rPr>
                <w:spacing w:val="-2"/>
              </w:rPr>
              <w:t>19.97</w:t>
            </w:r>
          </w:p>
        </w:tc>
        <w:tc>
          <w:tcPr>
            <w:tcW w:w="2422" w:type="dxa"/>
            <w:vMerge/>
            <w:tcBorders>
              <w:top w:val="nil"/>
            </w:tcBorders>
          </w:tcPr>
          <w:p w14:paraId="0E98F4E2" w14:textId="77777777" w:rsidR="00E5653B" w:rsidRDefault="00E5653B">
            <w:pPr>
              <w:rPr>
                <w:sz w:val="2"/>
                <w:szCs w:val="2"/>
              </w:rPr>
            </w:pPr>
          </w:p>
        </w:tc>
        <w:tc>
          <w:tcPr>
            <w:tcW w:w="1150" w:type="dxa"/>
          </w:tcPr>
          <w:p w14:paraId="1CF72DDD" w14:textId="77777777" w:rsidR="00E5653B" w:rsidRDefault="00000000">
            <w:pPr>
              <w:pStyle w:val="TableParagraph"/>
              <w:spacing w:line="232" w:lineRule="exact"/>
              <w:ind w:left="1" w:right="1"/>
            </w:pPr>
            <w:r>
              <w:rPr>
                <w:spacing w:val="-2"/>
              </w:rPr>
              <w:t>99.85</w:t>
            </w:r>
          </w:p>
        </w:tc>
        <w:tc>
          <w:tcPr>
            <w:tcW w:w="744" w:type="dxa"/>
            <w:tcBorders>
              <w:top w:val="nil"/>
              <w:bottom w:val="nil"/>
            </w:tcBorders>
          </w:tcPr>
          <w:p w14:paraId="51A72DC2" w14:textId="77777777" w:rsidR="00E5653B" w:rsidRDefault="00000000">
            <w:pPr>
              <w:pStyle w:val="TableParagraph"/>
              <w:spacing w:before="3" w:line="238" w:lineRule="exact"/>
              <w:ind w:left="2"/>
            </w:pPr>
            <w:r>
              <w:rPr>
                <w:spacing w:val="-2"/>
              </w:rPr>
              <w:t>100.85</w:t>
            </w:r>
          </w:p>
        </w:tc>
        <w:tc>
          <w:tcPr>
            <w:tcW w:w="1076" w:type="dxa"/>
            <w:vMerge/>
            <w:tcBorders>
              <w:top w:val="nil"/>
            </w:tcBorders>
          </w:tcPr>
          <w:p w14:paraId="15934757" w14:textId="77777777" w:rsidR="00E5653B" w:rsidRDefault="00E5653B">
            <w:pPr>
              <w:rPr>
                <w:sz w:val="2"/>
                <w:szCs w:val="2"/>
              </w:rPr>
            </w:pPr>
          </w:p>
        </w:tc>
        <w:tc>
          <w:tcPr>
            <w:tcW w:w="475" w:type="dxa"/>
            <w:vMerge/>
            <w:tcBorders>
              <w:top w:val="nil"/>
            </w:tcBorders>
          </w:tcPr>
          <w:p w14:paraId="4E24A29B" w14:textId="77777777" w:rsidR="00E5653B" w:rsidRDefault="00E5653B">
            <w:pPr>
              <w:rPr>
                <w:sz w:val="2"/>
                <w:szCs w:val="2"/>
              </w:rPr>
            </w:pPr>
          </w:p>
        </w:tc>
        <w:tc>
          <w:tcPr>
            <w:tcW w:w="878" w:type="dxa"/>
            <w:vMerge/>
            <w:tcBorders>
              <w:top w:val="nil"/>
            </w:tcBorders>
          </w:tcPr>
          <w:p w14:paraId="6E7EF184" w14:textId="77777777" w:rsidR="00E5653B" w:rsidRDefault="00E5653B">
            <w:pPr>
              <w:rPr>
                <w:sz w:val="2"/>
                <w:szCs w:val="2"/>
              </w:rPr>
            </w:pPr>
          </w:p>
        </w:tc>
      </w:tr>
      <w:tr w:rsidR="00E5653B" w14:paraId="25D80899" w14:textId="77777777">
        <w:trPr>
          <w:trHeight w:hRule="exact" w:val="264"/>
        </w:trPr>
        <w:tc>
          <w:tcPr>
            <w:tcW w:w="603" w:type="dxa"/>
            <w:tcBorders>
              <w:top w:val="nil"/>
              <w:bottom w:val="nil"/>
            </w:tcBorders>
          </w:tcPr>
          <w:p w14:paraId="1C0A33DE" w14:textId="77777777" w:rsidR="00E5653B" w:rsidRDefault="00E5653B">
            <w:pPr>
              <w:pStyle w:val="TableParagraph"/>
              <w:jc w:val="left"/>
              <w:rPr>
                <w:sz w:val="18"/>
              </w:rPr>
            </w:pPr>
          </w:p>
        </w:tc>
        <w:tc>
          <w:tcPr>
            <w:tcW w:w="1015" w:type="dxa"/>
          </w:tcPr>
          <w:p w14:paraId="4E748B56" w14:textId="77777777" w:rsidR="00E5653B" w:rsidRDefault="00000000">
            <w:pPr>
              <w:pStyle w:val="TableParagraph"/>
              <w:spacing w:line="235" w:lineRule="exact"/>
            </w:pPr>
            <w:r>
              <w:rPr>
                <w:spacing w:val="-5"/>
              </w:rPr>
              <w:t>20</w:t>
            </w:r>
          </w:p>
        </w:tc>
        <w:tc>
          <w:tcPr>
            <w:tcW w:w="1760" w:type="dxa"/>
          </w:tcPr>
          <w:p w14:paraId="68124B37" w14:textId="77777777" w:rsidR="00E5653B" w:rsidRDefault="00000000">
            <w:pPr>
              <w:pStyle w:val="TableParagraph"/>
              <w:spacing w:line="235" w:lineRule="exact"/>
              <w:ind w:left="2" w:right="2"/>
            </w:pPr>
            <w:r>
              <w:rPr>
                <w:spacing w:val="-2"/>
              </w:rPr>
              <w:t>20.22</w:t>
            </w:r>
          </w:p>
        </w:tc>
        <w:tc>
          <w:tcPr>
            <w:tcW w:w="2422" w:type="dxa"/>
            <w:vMerge/>
            <w:tcBorders>
              <w:top w:val="nil"/>
            </w:tcBorders>
          </w:tcPr>
          <w:p w14:paraId="20DC692E" w14:textId="77777777" w:rsidR="00E5653B" w:rsidRDefault="00E5653B">
            <w:pPr>
              <w:rPr>
                <w:sz w:val="2"/>
                <w:szCs w:val="2"/>
              </w:rPr>
            </w:pPr>
          </w:p>
        </w:tc>
        <w:tc>
          <w:tcPr>
            <w:tcW w:w="1150" w:type="dxa"/>
          </w:tcPr>
          <w:p w14:paraId="42BBC847" w14:textId="77777777" w:rsidR="00E5653B" w:rsidRDefault="00000000">
            <w:pPr>
              <w:pStyle w:val="TableParagraph"/>
              <w:spacing w:line="235" w:lineRule="exact"/>
              <w:ind w:left="1" w:right="1"/>
            </w:pPr>
            <w:r>
              <w:rPr>
                <w:spacing w:val="-2"/>
              </w:rPr>
              <w:t>101.10</w:t>
            </w:r>
          </w:p>
        </w:tc>
        <w:tc>
          <w:tcPr>
            <w:tcW w:w="744" w:type="dxa"/>
            <w:tcBorders>
              <w:top w:val="nil"/>
            </w:tcBorders>
          </w:tcPr>
          <w:p w14:paraId="38FF18F8" w14:textId="77777777" w:rsidR="00E5653B" w:rsidRDefault="00E5653B">
            <w:pPr>
              <w:pStyle w:val="TableParagraph"/>
              <w:jc w:val="left"/>
              <w:rPr>
                <w:sz w:val="18"/>
              </w:rPr>
            </w:pPr>
          </w:p>
        </w:tc>
        <w:tc>
          <w:tcPr>
            <w:tcW w:w="1076" w:type="dxa"/>
            <w:vMerge/>
            <w:tcBorders>
              <w:top w:val="nil"/>
            </w:tcBorders>
          </w:tcPr>
          <w:p w14:paraId="2D6DBF62" w14:textId="77777777" w:rsidR="00E5653B" w:rsidRDefault="00E5653B">
            <w:pPr>
              <w:rPr>
                <w:sz w:val="2"/>
                <w:szCs w:val="2"/>
              </w:rPr>
            </w:pPr>
          </w:p>
        </w:tc>
        <w:tc>
          <w:tcPr>
            <w:tcW w:w="475" w:type="dxa"/>
            <w:vMerge/>
            <w:tcBorders>
              <w:top w:val="nil"/>
            </w:tcBorders>
          </w:tcPr>
          <w:p w14:paraId="6653CB8C" w14:textId="77777777" w:rsidR="00E5653B" w:rsidRDefault="00E5653B">
            <w:pPr>
              <w:rPr>
                <w:sz w:val="2"/>
                <w:szCs w:val="2"/>
              </w:rPr>
            </w:pPr>
          </w:p>
        </w:tc>
        <w:tc>
          <w:tcPr>
            <w:tcW w:w="878" w:type="dxa"/>
            <w:vMerge/>
            <w:tcBorders>
              <w:top w:val="nil"/>
            </w:tcBorders>
          </w:tcPr>
          <w:p w14:paraId="37B4957F" w14:textId="77777777" w:rsidR="00E5653B" w:rsidRDefault="00E5653B">
            <w:pPr>
              <w:rPr>
                <w:sz w:val="2"/>
                <w:szCs w:val="2"/>
              </w:rPr>
            </w:pPr>
          </w:p>
        </w:tc>
      </w:tr>
      <w:tr w:rsidR="00E5653B" w14:paraId="720420DA" w14:textId="77777777">
        <w:trPr>
          <w:trHeight w:hRule="exact" w:val="261"/>
        </w:trPr>
        <w:tc>
          <w:tcPr>
            <w:tcW w:w="603" w:type="dxa"/>
            <w:vMerge w:val="restart"/>
            <w:tcBorders>
              <w:top w:val="nil"/>
              <w:bottom w:val="nil"/>
            </w:tcBorders>
          </w:tcPr>
          <w:p w14:paraId="6BCE98CA" w14:textId="77777777" w:rsidR="00E5653B" w:rsidRDefault="00E5653B">
            <w:pPr>
              <w:pStyle w:val="TableParagraph"/>
              <w:jc w:val="left"/>
              <w:rPr>
                <w:sz w:val="20"/>
              </w:rPr>
            </w:pPr>
          </w:p>
        </w:tc>
        <w:tc>
          <w:tcPr>
            <w:tcW w:w="1015" w:type="dxa"/>
          </w:tcPr>
          <w:p w14:paraId="6FC87AF6" w14:textId="77777777" w:rsidR="00E5653B" w:rsidRDefault="00000000">
            <w:pPr>
              <w:pStyle w:val="TableParagraph"/>
              <w:spacing w:line="232" w:lineRule="exact"/>
            </w:pPr>
            <w:r>
              <w:rPr>
                <w:spacing w:val="-5"/>
              </w:rPr>
              <w:t>40</w:t>
            </w:r>
          </w:p>
        </w:tc>
        <w:tc>
          <w:tcPr>
            <w:tcW w:w="1760" w:type="dxa"/>
          </w:tcPr>
          <w:p w14:paraId="792219B0" w14:textId="77777777" w:rsidR="00E5653B" w:rsidRDefault="00000000">
            <w:pPr>
              <w:pStyle w:val="TableParagraph"/>
              <w:spacing w:line="232" w:lineRule="exact"/>
              <w:ind w:left="2" w:right="2"/>
            </w:pPr>
            <w:r>
              <w:rPr>
                <w:spacing w:val="-2"/>
              </w:rPr>
              <w:t>40.37</w:t>
            </w:r>
          </w:p>
        </w:tc>
        <w:tc>
          <w:tcPr>
            <w:tcW w:w="2422" w:type="dxa"/>
            <w:vMerge w:val="restart"/>
            <w:tcBorders>
              <w:bottom w:val="nil"/>
            </w:tcBorders>
          </w:tcPr>
          <w:p w14:paraId="2C406B8D" w14:textId="77777777" w:rsidR="00E5653B" w:rsidRDefault="00E5653B">
            <w:pPr>
              <w:pStyle w:val="TableParagraph"/>
              <w:spacing w:before="134"/>
              <w:jc w:val="left"/>
              <w:rPr>
                <w:b/>
              </w:rPr>
            </w:pPr>
          </w:p>
          <w:p w14:paraId="3E6AC861" w14:textId="77777777" w:rsidR="00E5653B" w:rsidRDefault="00000000">
            <w:pPr>
              <w:pStyle w:val="TableParagraph"/>
            </w:pPr>
            <w:r>
              <w:rPr>
                <w:spacing w:val="-2"/>
              </w:rPr>
              <w:t>40.506</w:t>
            </w:r>
          </w:p>
        </w:tc>
        <w:tc>
          <w:tcPr>
            <w:tcW w:w="1150" w:type="dxa"/>
          </w:tcPr>
          <w:p w14:paraId="21960802" w14:textId="77777777" w:rsidR="00E5653B" w:rsidRDefault="00000000">
            <w:pPr>
              <w:pStyle w:val="TableParagraph"/>
              <w:spacing w:line="232" w:lineRule="exact"/>
              <w:ind w:left="1" w:right="1"/>
            </w:pPr>
            <w:r>
              <w:rPr>
                <w:spacing w:val="-2"/>
              </w:rPr>
              <w:t>100.93</w:t>
            </w:r>
          </w:p>
        </w:tc>
        <w:tc>
          <w:tcPr>
            <w:tcW w:w="744" w:type="dxa"/>
            <w:vMerge w:val="restart"/>
            <w:tcBorders>
              <w:bottom w:val="nil"/>
            </w:tcBorders>
          </w:tcPr>
          <w:p w14:paraId="13BDF53E" w14:textId="77777777" w:rsidR="00E5653B" w:rsidRDefault="00E5653B">
            <w:pPr>
              <w:pStyle w:val="TableParagraph"/>
              <w:spacing w:before="7"/>
              <w:jc w:val="left"/>
              <w:rPr>
                <w:b/>
              </w:rPr>
            </w:pPr>
          </w:p>
          <w:p w14:paraId="79760E0E" w14:textId="77777777" w:rsidR="00E5653B" w:rsidRDefault="00000000">
            <w:pPr>
              <w:pStyle w:val="TableParagraph"/>
              <w:ind w:left="64"/>
              <w:jc w:val="left"/>
            </w:pPr>
            <w:r>
              <w:rPr>
                <w:spacing w:val="-2"/>
              </w:rPr>
              <w:t>101.27</w:t>
            </w:r>
          </w:p>
        </w:tc>
        <w:tc>
          <w:tcPr>
            <w:tcW w:w="1076" w:type="dxa"/>
            <w:vMerge w:val="restart"/>
            <w:tcBorders>
              <w:bottom w:val="nil"/>
            </w:tcBorders>
          </w:tcPr>
          <w:p w14:paraId="41063AAD" w14:textId="77777777" w:rsidR="00E5653B" w:rsidRDefault="00E5653B">
            <w:pPr>
              <w:pStyle w:val="TableParagraph"/>
              <w:spacing w:before="134"/>
              <w:jc w:val="left"/>
              <w:rPr>
                <w:b/>
              </w:rPr>
            </w:pPr>
          </w:p>
          <w:p w14:paraId="2705E7F9" w14:textId="77777777" w:rsidR="00E5653B" w:rsidRDefault="00000000">
            <w:pPr>
              <w:pStyle w:val="TableParagraph"/>
              <w:ind w:left="230"/>
              <w:jc w:val="left"/>
            </w:pPr>
            <w:r>
              <w:rPr>
                <w:spacing w:val="-2"/>
              </w:rPr>
              <w:t>100.67</w:t>
            </w:r>
          </w:p>
        </w:tc>
        <w:tc>
          <w:tcPr>
            <w:tcW w:w="475" w:type="dxa"/>
            <w:vMerge w:val="restart"/>
            <w:tcBorders>
              <w:bottom w:val="nil"/>
            </w:tcBorders>
          </w:tcPr>
          <w:p w14:paraId="28A10F3B" w14:textId="77777777" w:rsidR="00E5653B" w:rsidRDefault="00000000">
            <w:pPr>
              <w:pStyle w:val="TableParagraph"/>
              <w:spacing w:before="135" w:line="252" w:lineRule="exact"/>
              <w:ind w:left="2" w:right="2"/>
            </w:pPr>
            <w:r>
              <w:rPr>
                <w:spacing w:val="-4"/>
              </w:rPr>
              <w:t>1.14</w:t>
            </w:r>
          </w:p>
          <w:p w14:paraId="45D200C2" w14:textId="77777777" w:rsidR="00E5653B" w:rsidRDefault="00000000">
            <w:pPr>
              <w:pStyle w:val="TableParagraph"/>
              <w:spacing w:line="252" w:lineRule="exact"/>
              <w:ind w:right="2"/>
            </w:pPr>
            <w:r>
              <w:rPr>
                <w:spacing w:val="-10"/>
              </w:rPr>
              <w:t>6</w:t>
            </w:r>
          </w:p>
        </w:tc>
        <w:tc>
          <w:tcPr>
            <w:tcW w:w="878" w:type="dxa"/>
            <w:vMerge w:val="restart"/>
            <w:tcBorders>
              <w:bottom w:val="nil"/>
            </w:tcBorders>
          </w:tcPr>
          <w:p w14:paraId="2473E067" w14:textId="77777777" w:rsidR="00E5653B" w:rsidRDefault="00E5653B">
            <w:pPr>
              <w:pStyle w:val="TableParagraph"/>
              <w:spacing w:before="134"/>
              <w:jc w:val="left"/>
              <w:rPr>
                <w:b/>
              </w:rPr>
            </w:pPr>
          </w:p>
          <w:p w14:paraId="0C74A5AA" w14:textId="77777777" w:rsidR="00E5653B" w:rsidRDefault="00000000">
            <w:pPr>
              <w:pStyle w:val="TableParagraph"/>
              <w:ind w:left="187"/>
              <w:jc w:val="left"/>
            </w:pPr>
            <w:r>
              <w:rPr>
                <w:spacing w:val="-2"/>
              </w:rPr>
              <w:t>0.501</w:t>
            </w:r>
          </w:p>
        </w:tc>
      </w:tr>
      <w:tr w:rsidR="00E5653B" w14:paraId="1D6EF95E" w14:textId="77777777">
        <w:trPr>
          <w:trHeight w:hRule="exact" w:val="263"/>
        </w:trPr>
        <w:tc>
          <w:tcPr>
            <w:tcW w:w="603" w:type="dxa"/>
            <w:vMerge/>
            <w:tcBorders>
              <w:top w:val="nil"/>
              <w:bottom w:val="nil"/>
            </w:tcBorders>
          </w:tcPr>
          <w:p w14:paraId="236D50F2" w14:textId="77777777" w:rsidR="00E5653B" w:rsidRDefault="00E5653B">
            <w:pPr>
              <w:rPr>
                <w:sz w:val="2"/>
                <w:szCs w:val="2"/>
              </w:rPr>
            </w:pPr>
          </w:p>
        </w:tc>
        <w:tc>
          <w:tcPr>
            <w:tcW w:w="1015" w:type="dxa"/>
          </w:tcPr>
          <w:p w14:paraId="33C7103B" w14:textId="77777777" w:rsidR="00E5653B" w:rsidRDefault="00000000">
            <w:pPr>
              <w:pStyle w:val="TableParagraph"/>
              <w:spacing w:line="234" w:lineRule="exact"/>
            </w:pPr>
            <w:r>
              <w:rPr>
                <w:spacing w:val="-5"/>
              </w:rPr>
              <w:t>40</w:t>
            </w:r>
          </w:p>
        </w:tc>
        <w:tc>
          <w:tcPr>
            <w:tcW w:w="1760" w:type="dxa"/>
          </w:tcPr>
          <w:p w14:paraId="76C689BD" w14:textId="77777777" w:rsidR="00E5653B" w:rsidRDefault="00000000">
            <w:pPr>
              <w:pStyle w:val="TableParagraph"/>
              <w:spacing w:line="234" w:lineRule="exact"/>
              <w:ind w:left="2" w:right="2"/>
            </w:pPr>
            <w:r>
              <w:rPr>
                <w:spacing w:val="-2"/>
              </w:rPr>
              <w:t>40.74</w:t>
            </w:r>
          </w:p>
        </w:tc>
        <w:tc>
          <w:tcPr>
            <w:tcW w:w="2422" w:type="dxa"/>
            <w:vMerge/>
            <w:tcBorders>
              <w:top w:val="nil"/>
              <w:bottom w:val="nil"/>
            </w:tcBorders>
          </w:tcPr>
          <w:p w14:paraId="399EFD7D" w14:textId="77777777" w:rsidR="00E5653B" w:rsidRDefault="00E5653B">
            <w:pPr>
              <w:rPr>
                <w:sz w:val="2"/>
                <w:szCs w:val="2"/>
              </w:rPr>
            </w:pPr>
          </w:p>
        </w:tc>
        <w:tc>
          <w:tcPr>
            <w:tcW w:w="1150" w:type="dxa"/>
          </w:tcPr>
          <w:p w14:paraId="236F788F" w14:textId="77777777" w:rsidR="00E5653B" w:rsidRDefault="00000000">
            <w:pPr>
              <w:pStyle w:val="TableParagraph"/>
              <w:spacing w:line="234" w:lineRule="exact"/>
              <w:ind w:left="1" w:right="1"/>
            </w:pPr>
            <w:r>
              <w:rPr>
                <w:spacing w:val="-2"/>
              </w:rPr>
              <w:t>101.85</w:t>
            </w:r>
          </w:p>
        </w:tc>
        <w:tc>
          <w:tcPr>
            <w:tcW w:w="744" w:type="dxa"/>
            <w:vMerge/>
            <w:tcBorders>
              <w:top w:val="nil"/>
              <w:bottom w:val="nil"/>
            </w:tcBorders>
          </w:tcPr>
          <w:p w14:paraId="0670B8C1" w14:textId="77777777" w:rsidR="00E5653B" w:rsidRDefault="00E5653B">
            <w:pPr>
              <w:rPr>
                <w:sz w:val="2"/>
                <w:szCs w:val="2"/>
              </w:rPr>
            </w:pPr>
          </w:p>
        </w:tc>
        <w:tc>
          <w:tcPr>
            <w:tcW w:w="1076" w:type="dxa"/>
            <w:vMerge/>
            <w:tcBorders>
              <w:top w:val="nil"/>
              <w:bottom w:val="nil"/>
            </w:tcBorders>
          </w:tcPr>
          <w:p w14:paraId="2D6C7D6F" w14:textId="77777777" w:rsidR="00E5653B" w:rsidRDefault="00E5653B">
            <w:pPr>
              <w:rPr>
                <w:sz w:val="2"/>
                <w:szCs w:val="2"/>
              </w:rPr>
            </w:pPr>
          </w:p>
        </w:tc>
        <w:tc>
          <w:tcPr>
            <w:tcW w:w="475" w:type="dxa"/>
            <w:vMerge/>
            <w:tcBorders>
              <w:top w:val="nil"/>
              <w:bottom w:val="nil"/>
            </w:tcBorders>
          </w:tcPr>
          <w:p w14:paraId="3614E371" w14:textId="77777777" w:rsidR="00E5653B" w:rsidRDefault="00E5653B">
            <w:pPr>
              <w:rPr>
                <w:sz w:val="2"/>
                <w:szCs w:val="2"/>
              </w:rPr>
            </w:pPr>
          </w:p>
        </w:tc>
        <w:tc>
          <w:tcPr>
            <w:tcW w:w="878" w:type="dxa"/>
            <w:vMerge/>
            <w:tcBorders>
              <w:top w:val="nil"/>
              <w:bottom w:val="nil"/>
            </w:tcBorders>
          </w:tcPr>
          <w:p w14:paraId="5A6630E7" w14:textId="77777777" w:rsidR="00E5653B" w:rsidRDefault="00E5653B">
            <w:pPr>
              <w:rPr>
                <w:sz w:val="2"/>
                <w:szCs w:val="2"/>
              </w:rPr>
            </w:pPr>
          </w:p>
        </w:tc>
      </w:tr>
      <w:tr w:rsidR="00E5653B" w14:paraId="7A7033EC" w14:textId="77777777">
        <w:trPr>
          <w:trHeight w:hRule="exact" w:val="187"/>
        </w:trPr>
        <w:tc>
          <w:tcPr>
            <w:tcW w:w="603" w:type="dxa"/>
            <w:vMerge/>
            <w:tcBorders>
              <w:top w:val="nil"/>
              <w:bottom w:val="nil"/>
            </w:tcBorders>
          </w:tcPr>
          <w:p w14:paraId="456150C2" w14:textId="77777777" w:rsidR="00E5653B" w:rsidRDefault="00E5653B">
            <w:pPr>
              <w:rPr>
                <w:sz w:val="2"/>
                <w:szCs w:val="2"/>
              </w:rPr>
            </w:pPr>
          </w:p>
        </w:tc>
        <w:tc>
          <w:tcPr>
            <w:tcW w:w="1015" w:type="dxa"/>
            <w:vMerge w:val="restart"/>
          </w:tcPr>
          <w:p w14:paraId="4163F280" w14:textId="77777777" w:rsidR="00E5653B" w:rsidRDefault="00000000">
            <w:pPr>
              <w:pStyle w:val="TableParagraph"/>
              <w:spacing w:line="232" w:lineRule="exact"/>
            </w:pPr>
            <w:r>
              <w:rPr>
                <w:spacing w:val="-5"/>
              </w:rPr>
              <w:t>40</w:t>
            </w:r>
          </w:p>
        </w:tc>
        <w:tc>
          <w:tcPr>
            <w:tcW w:w="1760" w:type="dxa"/>
            <w:vMerge w:val="restart"/>
          </w:tcPr>
          <w:p w14:paraId="325AF20A" w14:textId="77777777" w:rsidR="00E5653B" w:rsidRDefault="00000000">
            <w:pPr>
              <w:pStyle w:val="TableParagraph"/>
              <w:spacing w:line="232" w:lineRule="exact"/>
              <w:ind w:left="2" w:right="2"/>
            </w:pPr>
            <w:r>
              <w:rPr>
                <w:spacing w:val="-2"/>
              </w:rPr>
              <w:t>40.41</w:t>
            </w:r>
          </w:p>
        </w:tc>
        <w:tc>
          <w:tcPr>
            <w:tcW w:w="2422" w:type="dxa"/>
            <w:vMerge/>
            <w:tcBorders>
              <w:top w:val="nil"/>
              <w:bottom w:val="nil"/>
            </w:tcBorders>
          </w:tcPr>
          <w:p w14:paraId="660445CB" w14:textId="77777777" w:rsidR="00E5653B" w:rsidRDefault="00E5653B">
            <w:pPr>
              <w:rPr>
                <w:sz w:val="2"/>
                <w:szCs w:val="2"/>
              </w:rPr>
            </w:pPr>
          </w:p>
        </w:tc>
        <w:tc>
          <w:tcPr>
            <w:tcW w:w="1150" w:type="dxa"/>
            <w:vMerge w:val="restart"/>
          </w:tcPr>
          <w:p w14:paraId="4CF6669F" w14:textId="77777777" w:rsidR="00E5653B" w:rsidRDefault="00000000">
            <w:pPr>
              <w:pStyle w:val="TableParagraph"/>
              <w:spacing w:line="232" w:lineRule="exact"/>
              <w:ind w:left="266"/>
              <w:jc w:val="left"/>
            </w:pPr>
            <w:r>
              <w:rPr>
                <w:spacing w:val="-2"/>
              </w:rPr>
              <w:t>101.03</w:t>
            </w:r>
          </w:p>
        </w:tc>
        <w:tc>
          <w:tcPr>
            <w:tcW w:w="744" w:type="dxa"/>
            <w:vMerge/>
            <w:tcBorders>
              <w:top w:val="nil"/>
              <w:bottom w:val="nil"/>
            </w:tcBorders>
          </w:tcPr>
          <w:p w14:paraId="23CBAE7E" w14:textId="77777777" w:rsidR="00E5653B" w:rsidRDefault="00E5653B">
            <w:pPr>
              <w:rPr>
                <w:sz w:val="2"/>
                <w:szCs w:val="2"/>
              </w:rPr>
            </w:pPr>
          </w:p>
        </w:tc>
        <w:tc>
          <w:tcPr>
            <w:tcW w:w="1076" w:type="dxa"/>
            <w:vMerge/>
            <w:tcBorders>
              <w:top w:val="nil"/>
              <w:bottom w:val="nil"/>
            </w:tcBorders>
          </w:tcPr>
          <w:p w14:paraId="57F1CB3F" w14:textId="77777777" w:rsidR="00E5653B" w:rsidRDefault="00E5653B">
            <w:pPr>
              <w:rPr>
                <w:sz w:val="2"/>
                <w:szCs w:val="2"/>
              </w:rPr>
            </w:pPr>
          </w:p>
        </w:tc>
        <w:tc>
          <w:tcPr>
            <w:tcW w:w="475" w:type="dxa"/>
            <w:vMerge/>
            <w:tcBorders>
              <w:top w:val="nil"/>
              <w:bottom w:val="nil"/>
            </w:tcBorders>
          </w:tcPr>
          <w:p w14:paraId="720F27EB" w14:textId="77777777" w:rsidR="00E5653B" w:rsidRDefault="00E5653B">
            <w:pPr>
              <w:rPr>
                <w:sz w:val="2"/>
                <w:szCs w:val="2"/>
              </w:rPr>
            </w:pPr>
          </w:p>
        </w:tc>
        <w:tc>
          <w:tcPr>
            <w:tcW w:w="878" w:type="dxa"/>
            <w:vMerge/>
            <w:tcBorders>
              <w:top w:val="nil"/>
              <w:bottom w:val="nil"/>
            </w:tcBorders>
          </w:tcPr>
          <w:p w14:paraId="4A7B6220" w14:textId="77777777" w:rsidR="00E5653B" w:rsidRDefault="00E5653B">
            <w:pPr>
              <w:rPr>
                <w:sz w:val="2"/>
                <w:szCs w:val="2"/>
              </w:rPr>
            </w:pPr>
          </w:p>
        </w:tc>
      </w:tr>
      <w:tr w:rsidR="00E5653B" w14:paraId="4EFC0CFA" w14:textId="77777777">
        <w:trPr>
          <w:trHeight w:hRule="exact" w:val="74"/>
        </w:trPr>
        <w:tc>
          <w:tcPr>
            <w:tcW w:w="603" w:type="dxa"/>
            <w:vMerge w:val="restart"/>
            <w:tcBorders>
              <w:top w:val="nil"/>
              <w:bottom w:val="nil"/>
            </w:tcBorders>
          </w:tcPr>
          <w:p w14:paraId="3D84DDD2" w14:textId="77777777" w:rsidR="00E5653B" w:rsidRDefault="00000000">
            <w:pPr>
              <w:pStyle w:val="TableParagraph"/>
              <w:spacing w:before="58"/>
              <w:ind w:left="88"/>
              <w:jc w:val="left"/>
            </w:pPr>
            <w:r>
              <w:rPr>
                <w:spacing w:val="-5"/>
              </w:rPr>
              <w:t>GZP</w:t>
            </w:r>
          </w:p>
        </w:tc>
        <w:tc>
          <w:tcPr>
            <w:tcW w:w="1015" w:type="dxa"/>
            <w:vMerge/>
            <w:tcBorders>
              <w:top w:val="nil"/>
            </w:tcBorders>
          </w:tcPr>
          <w:p w14:paraId="2D3E8926" w14:textId="77777777" w:rsidR="00E5653B" w:rsidRDefault="00E5653B">
            <w:pPr>
              <w:rPr>
                <w:sz w:val="2"/>
                <w:szCs w:val="2"/>
              </w:rPr>
            </w:pPr>
          </w:p>
        </w:tc>
        <w:tc>
          <w:tcPr>
            <w:tcW w:w="1760" w:type="dxa"/>
            <w:vMerge/>
            <w:tcBorders>
              <w:top w:val="nil"/>
            </w:tcBorders>
          </w:tcPr>
          <w:p w14:paraId="532031B3" w14:textId="77777777" w:rsidR="00E5653B" w:rsidRDefault="00E5653B">
            <w:pPr>
              <w:rPr>
                <w:sz w:val="2"/>
                <w:szCs w:val="2"/>
              </w:rPr>
            </w:pPr>
          </w:p>
        </w:tc>
        <w:tc>
          <w:tcPr>
            <w:tcW w:w="2422" w:type="dxa"/>
            <w:tcBorders>
              <w:top w:val="nil"/>
            </w:tcBorders>
          </w:tcPr>
          <w:p w14:paraId="151F7107" w14:textId="77777777" w:rsidR="00E5653B" w:rsidRDefault="00E5653B">
            <w:pPr>
              <w:pStyle w:val="TableParagraph"/>
              <w:jc w:val="left"/>
              <w:rPr>
                <w:sz w:val="2"/>
              </w:rPr>
            </w:pPr>
          </w:p>
        </w:tc>
        <w:tc>
          <w:tcPr>
            <w:tcW w:w="1150" w:type="dxa"/>
            <w:vMerge/>
            <w:tcBorders>
              <w:top w:val="nil"/>
            </w:tcBorders>
          </w:tcPr>
          <w:p w14:paraId="723FDA94" w14:textId="77777777" w:rsidR="00E5653B" w:rsidRDefault="00E5653B">
            <w:pPr>
              <w:rPr>
                <w:sz w:val="2"/>
                <w:szCs w:val="2"/>
              </w:rPr>
            </w:pPr>
          </w:p>
        </w:tc>
        <w:tc>
          <w:tcPr>
            <w:tcW w:w="744" w:type="dxa"/>
            <w:tcBorders>
              <w:top w:val="nil"/>
            </w:tcBorders>
          </w:tcPr>
          <w:p w14:paraId="16B15315" w14:textId="77777777" w:rsidR="00E5653B" w:rsidRDefault="00E5653B">
            <w:pPr>
              <w:pStyle w:val="TableParagraph"/>
              <w:jc w:val="left"/>
              <w:rPr>
                <w:sz w:val="2"/>
              </w:rPr>
            </w:pPr>
          </w:p>
        </w:tc>
        <w:tc>
          <w:tcPr>
            <w:tcW w:w="1076" w:type="dxa"/>
            <w:tcBorders>
              <w:top w:val="nil"/>
            </w:tcBorders>
          </w:tcPr>
          <w:p w14:paraId="2BCD1516" w14:textId="77777777" w:rsidR="00E5653B" w:rsidRDefault="00E5653B">
            <w:pPr>
              <w:pStyle w:val="TableParagraph"/>
              <w:jc w:val="left"/>
              <w:rPr>
                <w:sz w:val="2"/>
              </w:rPr>
            </w:pPr>
          </w:p>
        </w:tc>
        <w:tc>
          <w:tcPr>
            <w:tcW w:w="475" w:type="dxa"/>
            <w:tcBorders>
              <w:top w:val="nil"/>
            </w:tcBorders>
          </w:tcPr>
          <w:p w14:paraId="75AEB944" w14:textId="77777777" w:rsidR="00E5653B" w:rsidRDefault="00E5653B">
            <w:pPr>
              <w:pStyle w:val="TableParagraph"/>
              <w:jc w:val="left"/>
              <w:rPr>
                <w:sz w:val="2"/>
              </w:rPr>
            </w:pPr>
          </w:p>
        </w:tc>
        <w:tc>
          <w:tcPr>
            <w:tcW w:w="878" w:type="dxa"/>
            <w:tcBorders>
              <w:top w:val="nil"/>
            </w:tcBorders>
          </w:tcPr>
          <w:p w14:paraId="4B066275" w14:textId="77777777" w:rsidR="00E5653B" w:rsidRDefault="00E5653B">
            <w:pPr>
              <w:pStyle w:val="TableParagraph"/>
              <w:jc w:val="left"/>
              <w:rPr>
                <w:sz w:val="2"/>
              </w:rPr>
            </w:pPr>
          </w:p>
        </w:tc>
      </w:tr>
      <w:tr w:rsidR="00E5653B" w14:paraId="7FEEBE91" w14:textId="77777777">
        <w:trPr>
          <w:trHeight w:hRule="exact" w:val="264"/>
        </w:trPr>
        <w:tc>
          <w:tcPr>
            <w:tcW w:w="603" w:type="dxa"/>
            <w:vMerge/>
            <w:tcBorders>
              <w:top w:val="nil"/>
              <w:bottom w:val="nil"/>
            </w:tcBorders>
          </w:tcPr>
          <w:p w14:paraId="368AB0EE" w14:textId="77777777" w:rsidR="00E5653B" w:rsidRDefault="00E5653B">
            <w:pPr>
              <w:rPr>
                <w:sz w:val="2"/>
                <w:szCs w:val="2"/>
              </w:rPr>
            </w:pPr>
          </w:p>
        </w:tc>
        <w:tc>
          <w:tcPr>
            <w:tcW w:w="1015" w:type="dxa"/>
          </w:tcPr>
          <w:p w14:paraId="01B279B3" w14:textId="77777777" w:rsidR="00E5653B" w:rsidRDefault="00000000">
            <w:pPr>
              <w:pStyle w:val="TableParagraph"/>
              <w:spacing w:before="1" w:line="233" w:lineRule="exact"/>
            </w:pPr>
            <w:r>
              <w:rPr>
                <w:spacing w:val="-5"/>
              </w:rPr>
              <w:t>60</w:t>
            </w:r>
          </w:p>
        </w:tc>
        <w:tc>
          <w:tcPr>
            <w:tcW w:w="1760" w:type="dxa"/>
          </w:tcPr>
          <w:p w14:paraId="36F37655" w14:textId="77777777" w:rsidR="00E5653B" w:rsidRDefault="00000000">
            <w:pPr>
              <w:pStyle w:val="TableParagraph"/>
              <w:spacing w:before="1" w:line="233" w:lineRule="exact"/>
              <w:ind w:left="2" w:right="2"/>
            </w:pPr>
            <w:r>
              <w:rPr>
                <w:spacing w:val="-2"/>
              </w:rPr>
              <w:t>60.96</w:t>
            </w:r>
          </w:p>
        </w:tc>
        <w:tc>
          <w:tcPr>
            <w:tcW w:w="2422" w:type="dxa"/>
          </w:tcPr>
          <w:p w14:paraId="350F7E76" w14:textId="77777777" w:rsidR="00E5653B" w:rsidRDefault="00E5653B">
            <w:pPr>
              <w:pStyle w:val="TableParagraph"/>
              <w:jc w:val="left"/>
              <w:rPr>
                <w:sz w:val="18"/>
              </w:rPr>
            </w:pPr>
          </w:p>
        </w:tc>
        <w:tc>
          <w:tcPr>
            <w:tcW w:w="1150" w:type="dxa"/>
          </w:tcPr>
          <w:p w14:paraId="2E734EB5" w14:textId="77777777" w:rsidR="00E5653B" w:rsidRDefault="00000000">
            <w:pPr>
              <w:pStyle w:val="TableParagraph"/>
              <w:spacing w:before="1" w:line="233" w:lineRule="exact"/>
              <w:ind w:left="1" w:right="1"/>
            </w:pPr>
            <w:r>
              <w:rPr>
                <w:spacing w:val="-2"/>
              </w:rPr>
              <w:t>101.60</w:t>
            </w:r>
          </w:p>
        </w:tc>
        <w:tc>
          <w:tcPr>
            <w:tcW w:w="744" w:type="dxa"/>
          </w:tcPr>
          <w:p w14:paraId="189F476E" w14:textId="77777777" w:rsidR="00E5653B" w:rsidRDefault="00E5653B">
            <w:pPr>
              <w:pStyle w:val="TableParagraph"/>
              <w:jc w:val="left"/>
              <w:rPr>
                <w:sz w:val="18"/>
              </w:rPr>
            </w:pPr>
          </w:p>
        </w:tc>
        <w:tc>
          <w:tcPr>
            <w:tcW w:w="1076" w:type="dxa"/>
          </w:tcPr>
          <w:p w14:paraId="3183F9FD" w14:textId="77777777" w:rsidR="00E5653B" w:rsidRDefault="00E5653B">
            <w:pPr>
              <w:pStyle w:val="TableParagraph"/>
              <w:jc w:val="left"/>
              <w:rPr>
                <w:sz w:val="18"/>
              </w:rPr>
            </w:pPr>
          </w:p>
        </w:tc>
        <w:tc>
          <w:tcPr>
            <w:tcW w:w="475" w:type="dxa"/>
          </w:tcPr>
          <w:p w14:paraId="2F1A2D23" w14:textId="77777777" w:rsidR="00E5653B" w:rsidRDefault="00E5653B">
            <w:pPr>
              <w:pStyle w:val="TableParagraph"/>
              <w:jc w:val="left"/>
              <w:rPr>
                <w:sz w:val="18"/>
              </w:rPr>
            </w:pPr>
          </w:p>
        </w:tc>
        <w:tc>
          <w:tcPr>
            <w:tcW w:w="878" w:type="dxa"/>
          </w:tcPr>
          <w:p w14:paraId="1A426378" w14:textId="77777777" w:rsidR="00E5653B" w:rsidRDefault="00E5653B">
            <w:pPr>
              <w:pStyle w:val="TableParagraph"/>
              <w:jc w:val="left"/>
              <w:rPr>
                <w:sz w:val="18"/>
              </w:rPr>
            </w:pPr>
          </w:p>
        </w:tc>
      </w:tr>
      <w:tr w:rsidR="00E5653B" w14:paraId="7FA07DDA" w14:textId="77777777">
        <w:trPr>
          <w:trHeight w:hRule="exact" w:val="263"/>
        </w:trPr>
        <w:tc>
          <w:tcPr>
            <w:tcW w:w="603" w:type="dxa"/>
            <w:tcBorders>
              <w:top w:val="nil"/>
              <w:bottom w:val="nil"/>
            </w:tcBorders>
          </w:tcPr>
          <w:p w14:paraId="0511C7ED" w14:textId="77777777" w:rsidR="00E5653B" w:rsidRDefault="00E5653B">
            <w:pPr>
              <w:pStyle w:val="TableParagraph"/>
              <w:jc w:val="left"/>
              <w:rPr>
                <w:sz w:val="18"/>
              </w:rPr>
            </w:pPr>
          </w:p>
        </w:tc>
        <w:tc>
          <w:tcPr>
            <w:tcW w:w="1015" w:type="dxa"/>
          </w:tcPr>
          <w:p w14:paraId="162F7D55" w14:textId="77777777" w:rsidR="00E5653B" w:rsidRDefault="00000000">
            <w:pPr>
              <w:pStyle w:val="TableParagraph"/>
              <w:spacing w:line="234" w:lineRule="exact"/>
            </w:pPr>
            <w:r>
              <w:rPr>
                <w:spacing w:val="-5"/>
              </w:rPr>
              <w:t>60</w:t>
            </w:r>
          </w:p>
        </w:tc>
        <w:tc>
          <w:tcPr>
            <w:tcW w:w="1760" w:type="dxa"/>
          </w:tcPr>
          <w:p w14:paraId="36E7DC21" w14:textId="77777777" w:rsidR="00E5653B" w:rsidRDefault="00000000">
            <w:pPr>
              <w:pStyle w:val="TableParagraph"/>
              <w:spacing w:line="234" w:lineRule="exact"/>
              <w:ind w:left="2" w:right="2"/>
            </w:pPr>
            <w:r>
              <w:rPr>
                <w:spacing w:val="-2"/>
              </w:rPr>
              <w:t>59.84</w:t>
            </w:r>
          </w:p>
        </w:tc>
        <w:tc>
          <w:tcPr>
            <w:tcW w:w="2422" w:type="dxa"/>
          </w:tcPr>
          <w:p w14:paraId="77F4A4F1" w14:textId="77777777" w:rsidR="00E5653B" w:rsidRDefault="00000000">
            <w:pPr>
              <w:pStyle w:val="TableParagraph"/>
              <w:spacing w:line="234" w:lineRule="exact"/>
            </w:pPr>
            <w:r>
              <w:rPr>
                <w:spacing w:val="-2"/>
              </w:rPr>
              <w:t>59.933</w:t>
            </w:r>
          </w:p>
        </w:tc>
        <w:tc>
          <w:tcPr>
            <w:tcW w:w="1150" w:type="dxa"/>
          </w:tcPr>
          <w:p w14:paraId="7F68B246" w14:textId="77777777" w:rsidR="00E5653B" w:rsidRDefault="00000000">
            <w:pPr>
              <w:pStyle w:val="TableParagraph"/>
              <w:spacing w:line="234" w:lineRule="exact"/>
              <w:ind w:left="1" w:right="1"/>
            </w:pPr>
            <w:r>
              <w:rPr>
                <w:spacing w:val="-2"/>
              </w:rPr>
              <w:t>99.73</w:t>
            </w:r>
          </w:p>
        </w:tc>
        <w:tc>
          <w:tcPr>
            <w:tcW w:w="744" w:type="dxa"/>
          </w:tcPr>
          <w:p w14:paraId="6E8C2A07" w14:textId="77777777" w:rsidR="00E5653B" w:rsidRDefault="00000000">
            <w:pPr>
              <w:pStyle w:val="TableParagraph"/>
              <w:spacing w:line="234" w:lineRule="exact"/>
              <w:ind w:left="2"/>
            </w:pPr>
            <w:r>
              <w:rPr>
                <w:spacing w:val="-2"/>
              </w:rPr>
              <w:t>99.89</w:t>
            </w:r>
          </w:p>
        </w:tc>
        <w:tc>
          <w:tcPr>
            <w:tcW w:w="1076" w:type="dxa"/>
          </w:tcPr>
          <w:p w14:paraId="12353F77" w14:textId="77777777" w:rsidR="00E5653B" w:rsidRDefault="00E5653B">
            <w:pPr>
              <w:pStyle w:val="TableParagraph"/>
              <w:jc w:val="left"/>
              <w:rPr>
                <w:sz w:val="18"/>
              </w:rPr>
            </w:pPr>
          </w:p>
        </w:tc>
        <w:tc>
          <w:tcPr>
            <w:tcW w:w="475" w:type="dxa"/>
          </w:tcPr>
          <w:p w14:paraId="1FD06185" w14:textId="77777777" w:rsidR="00E5653B" w:rsidRDefault="00E5653B">
            <w:pPr>
              <w:pStyle w:val="TableParagraph"/>
              <w:jc w:val="left"/>
              <w:rPr>
                <w:sz w:val="18"/>
              </w:rPr>
            </w:pPr>
          </w:p>
        </w:tc>
        <w:tc>
          <w:tcPr>
            <w:tcW w:w="878" w:type="dxa"/>
          </w:tcPr>
          <w:p w14:paraId="1839E204" w14:textId="77777777" w:rsidR="00E5653B" w:rsidRDefault="00000000">
            <w:pPr>
              <w:pStyle w:val="TableParagraph"/>
              <w:spacing w:line="234" w:lineRule="exact"/>
              <w:ind w:left="2"/>
            </w:pPr>
            <w:r>
              <w:rPr>
                <w:spacing w:val="-2"/>
              </w:rPr>
              <w:t>1.640</w:t>
            </w:r>
          </w:p>
        </w:tc>
      </w:tr>
      <w:tr w:rsidR="00E5653B" w14:paraId="11D1D056" w14:textId="77777777">
        <w:trPr>
          <w:trHeight w:hRule="exact" w:val="261"/>
        </w:trPr>
        <w:tc>
          <w:tcPr>
            <w:tcW w:w="603" w:type="dxa"/>
            <w:tcBorders>
              <w:top w:val="nil"/>
            </w:tcBorders>
          </w:tcPr>
          <w:p w14:paraId="4B09228F" w14:textId="77777777" w:rsidR="00E5653B" w:rsidRDefault="00E5653B">
            <w:pPr>
              <w:pStyle w:val="TableParagraph"/>
              <w:jc w:val="left"/>
              <w:rPr>
                <w:sz w:val="18"/>
              </w:rPr>
            </w:pPr>
          </w:p>
        </w:tc>
        <w:tc>
          <w:tcPr>
            <w:tcW w:w="1015" w:type="dxa"/>
          </w:tcPr>
          <w:p w14:paraId="387FA649" w14:textId="77777777" w:rsidR="00E5653B" w:rsidRDefault="00000000">
            <w:pPr>
              <w:pStyle w:val="TableParagraph"/>
              <w:spacing w:line="232" w:lineRule="exact"/>
            </w:pPr>
            <w:r>
              <w:rPr>
                <w:spacing w:val="-5"/>
              </w:rPr>
              <w:t>60</w:t>
            </w:r>
          </w:p>
        </w:tc>
        <w:tc>
          <w:tcPr>
            <w:tcW w:w="1760" w:type="dxa"/>
          </w:tcPr>
          <w:p w14:paraId="141B0C4C" w14:textId="77777777" w:rsidR="00E5653B" w:rsidRDefault="00000000">
            <w:pPr>
              <w:pStyle w:val="TableParagraph"/>
              <w:spacing w:line="232" w:lineRule="exact"/>
              <w:ind w:right="2"/>
            </w:pPr>
            <w:r>
              <w:rPr>
                <w:spacing w:val="-5"/>
              </w:rPr>
              <w:t>59</w:t>
            </w:r>
          </w:p>
        </w:tc>
        <w:tc>
          <w:tcPr>
            <w:tcW w:w="2422" w:type="dxa"/>
          </w:tcPr>
          <w:p w14:paraId="6CB387EA" w14:textId="77777777" w:rsidR="00E5653B" w:rsidRDefault="00E5653B">
            <w:pPr>
              <w:pStyle w:val="TableParagraph"/>
              <w:jc w:val="left"/>
              <w:rPr>
                <w:sz w:val="18"/>
              </w:rPr>
            </w:pPr>
          </w:p>
        </w:tc>
        <w:tc>
          <w:tcPr>
            <w:tcW w:w="1150" w:type="dxa"/>
          </w:tcPr>
          <w:p w14:paraId="3E7200B6" w14:textId="77777777" w:rsidR="00E5653B" w:rsidRDefault="00000000">
            <w:pPr>
              <w:pStyle w:val="TableParagraph"/>
              <w:spacing w:line="232" w:lineRule="exact"/>
              <w:ind w:left="1" w:right="1"/>
            </w:pPr>
            <w:r>
              <w:rPr>
                <w:spacing w:val="-2"/>
              </w:rPr>
              <w:t>98.33</w:t>
            </w:r>
          </w:p>
        </w:tc>
        <w:tc>
          <w:tcPr>
            <w:tcW w:w="744" w:type="dxa"/>
          </w:tcPr>
          <w:p w14:paraId="369224C1" w14:textId="77777777" w:rsidR="00E5653B" w:rsidRDefault="00E5653B">
            <w:pPr>
              <w:pStyle w:val="TableParagraph"/>
              <w:jc w:val="left"/>
              <w:rPr>
                <w:sz w:val="18"/>
              </w:rPr>
            </w:pPr>
          </w:p>
        </w:tc>
        <w:tc>
          <w:tcPr>
            <w:tcW w:w="1076" w:type="dxa"/>
          </w:tcPr>
          <w:p w14:paraId="1F98C367" w14:textId="77777777" w:rsidR="00E5653B" w:rsidRDefault="00E5653B">
            <w:pPr>
              <w:pStyle w:val="TableParagraph"/>
              <w:jc w:val="left"/>
              <w:rPr>
                <w:sz w:val="18"/>
              </w:rPr>
            </w:pPr>
          </w:p>
        </w:tc>
        <w:tc>
          <w:tcPr>
            <w:tcW w:w="475" w:type="dxa"/>
          </w:tcPr>
          <w:p w14:paraId="428CFE3D" w14:textId="77777777" w:rsidR="00E5653B" w:rsidRDefault="00E5653B">
            <w:pPr>
              <w:pStyle w:val="TableParagraph"/>
              <w:jc w:val="left"/>
              <w:rPr>
                <w:sz w:val="18"/>
              </w:rPr>
            </w:pPr>
          </w:p>
        </w:tc>
        <w:tc>
          <w:tcPr>
            <w:tcW w:w="878" w:type="dxa"/>
          </w:tcPr>
          <w:p w14:paraId="3602505D" w14:textId="77777777" w:rsidR="00E5653B" w:rsidRDefault="00E5653B">
            <w:pPr>
              <w:pStyle w:val="TableParagraph"/>
              <w:jc w:val="left"/>
              <w:rPr>
                <w:sz w:val="18"/>
              </w:rPr>
            </w:pPr>
          </w:p>
        </w:tc>
      </w:tr>
    </w:tbl>
    <w:p w14:paraId="393230D6" w14:textId="77777777" w:rsidR="00E5653B" w:rsidRDefault="00000000">
      <w:pPr>
        <w:spacing w:before="15"/>
        <w:ind w:left="2558"/>
        <w:jc w:val="both"/>
      </w:pPr>
      <w:r>
        <w:rPr>
          <w:b/>
        </w:rPr>
        <w:t>Table/Fig</w:t>
      </w:r>
      <w:r>
        <w:rPr>
          <w:b/>
          <w:spacing w:val="-4"/>
        </w:rPr>
        <w:t xml:space="preserve"> </w:t>
      </w:r>
      <w:r>
        <w:rPr>
          <w:b/>
        </w:rPr>
        <w:t>10:</w:t>
      </w:r>
      <w:r>
        <w:rPr>
          <w:b/>
          <w:spacing w:val="-3"/>
        </w:rPr>
        <w:t xml:space="preserve"> </w:t>
      </w:r>
      <w:r>
        <w:t>Accuracy</w:t>
      </w:r>
      <w:r>
        <w:rPr>
          <w:spacing w:val="-4"/>
        </w:rPr>
        <w:t xml:space="preserve"> </w:t>
      </w:r>
      <w:r>
        <w:t>results</w:t>
      </w:r>
      <w:r>
        <w:rPr>
          <w:spacing w:val="-2"/>
        </w:rPr>
        <w:t xml:space="preserve"> </w:t>
      </w:r>
      <w:r>
        <w:t>for</w:t>
      </w:r>
      <w:r>
        <w:rPr>
          <w:spacing w:val="-6"/>
        </w:rPr>
        <w:t xml:space="preserve"> </w:t>
      </w:r>
      <w:r>
        <w:t>the</w:t>
      </w:r>
      <w:r>
        <w:rPr>
          <w:spacing w:val="-4"/>
        </w:rPr>
        <w:t xml:space="preserve"> </w:t>
      </w:r>
      <w:r>
        <w:t>developed</w:t>
      </w:r>
      <w:r>
        <w:rPr>
          <w:spacing w:val="-3"/>
        </w:rPr>
        <w:t xml:space="preserve"> </w:t>
      </w:r>
      <w:r>
        <w:rPr>
          <w:spacing w:val="-2"/>
        </w:rPr>
        <w:t>method</w:t>
      </w:r>
    </w:p>
    <w:p w14:paraId="5588410E" w14:textId="77777777" w:rsidR="00E5653B" w:rsidRDefault="00000000">
      <w:pPr>
        <w:pStyle w:val="BodyText"/>
        <w:spacing w:before="119"/>
        <w:ind w:right="584"/>
        <w:jc w:val="both"/>
      </w:pPr>
      <w:r>
        <w:t>The consistency of an analytical technique refers to how similar the method's results are to the actual value.</w:t>
      </w:r>
      <w:r>
        <w:rPr>
          <w:spacing w:val="-7"/>
        </w:rPr>
        <w:t xml:space="preserve"> </w:t>
      </w:r>
      <w:r>
        <w:t>As</w:t>
      </w:r>
      <w:r>
        <w:rPr>
          <w:spacing w:val="-6"/>
        </w:rPr>
        <w:t xml:space="preserve"> </w:t>
      </w:r>
      <w:r>
        <w:t>seen</w:t>
      </w:r>
      <w:r>
        <w:rPr>
          <w:spacing w:val="-7"/>
        </w:rPr>
        <w:t xml:space="preserve"> </w:t>
      </w:r>
      <w:r>
        <w:t>in</w:t>
      </w:r>
      <w:r>
        <w:rPr>
          <w:spacing w:val="-7"/>
        </w:rPr>
        <w:t xml:space="preserve"> </w:t>
      </w:r>
      <w:r>
        <w:rPr>
          <w:b/>
        </w:rPr>
        <w:t>[Table/Fig-10]</w:t>
      </w:r>
      <w:r>
        <w:t>,</w:t>
      </w:r>
      <w:r>
        <w:rPr>
          <w:spacing w:val="-7"/>
        </w:rPr>
        <w:t xml:space="preserve"> </w:t>
      </w:r>
      <w:r>
        <w:t>accuracy</w:t>
      </w:r>
      <w:r>
        <w:rPr>
          <w:spacing w:val="-7"/>
        </w:rPr>
        <w:t xml:space="preserve"> </w:t>
      </w:r>
      <w:r>
        <w:t>results</w:t>
      </w:r>
      <w:r>
        <w:rPr>
          <w:spacing w:val="-5"/>
        </w:rPr>
        <w:t xml:space="preserve"> </w:t>
      </w:r>
      <w:r>
        <w:t>showed</w:t>
      </w:r>
      <w:r>
        <w:rPr>
          <w:spacing w:val="-7"/>
        </w:rPr>
        <w:t xml:space="preserve"> </w:t>
      </w:r>
      <w:r>
        <w:t>a</w:t>
      </w:r>
      <w:r>
        <w:rPr>
          <w:spacing w:val="-7"/>
        </w:rPr>
        <w:t xml:space="preserve"> </w:t>
      </w:r>
      <w:r>
        <w:t>percentage</w:t>
      </w:r>
      <w:r>
        <w:rPr>
          <w:spacing w:val="-7"/>
        </w:rPr>
        <w:t xml:space="preserve"> </w:t>
      </w:r>
      <w:r>
        <w:t>recovery</w:t>
      </w:r>
      <w:r>
        <w:rPr>
          <w:spacing w:val="-10"/>
        </w:rPr>
        <w:t xml:space="preserve"> </w:t>
      </w:r>
      <w:r>
        <w:t>of</w:t>
      </w:r>
      <w:r>
        <w:rPr>
          <w:spacing w:val="-6"/>
        </w:rPr>
        <w:t xml:space="preserve"> </w:t>
      </w:r>
      <w:r>
        <w:t>98.4–101.9</w:t>
      </w:r>
      <w:r>
        <w:rPr>
          <w:spacing w:val="-7"/>
        </w:rPr>
        <w:t xml:space="preserve"> </w:t>
      </w:r>
      <w:r>
        <w:t>%</w:t>
      </w:r>
      <w:r>
        <w:rPr>
          <w:spacing w:val="-6"/>
        </w:rPr>
        <w:t xml:space="preserve"> </w:t>
      </w:r>
      <w:r>
        <w:t>at</w:t>
      </w:r>
      <w:r>
        <w:rPr>
          <w:spacing w:val="-6"/>
        </w:rPr>
        <w:t xml:space="preserve"> </w:t>
      </w:r>
      <w:proofErr w:type="spellStart"/>
      <w:r>
        <w:t>al</w:t>
      </w:r>
      <w:proofErr w:type="spellEnd"/>
      <w:r>
        <w:t xml:space="preserve"> three levels (80, 100, and 120 %). The percentage recovery findings were within the acceptable level and, ranged from 98.33 % to 101.84 %, respectively, indicating that the procedure should be used for routine drug evaluation.</w:t>
      </w:r>
    </w:p>
    <w:p w14:paraId="6734A294" w14:textId="77777777" w:rsidR="00E5653B" w:rsidRDefault="00E5653B">
      <w:pPr>
        <w:pStyle w:val="BodyText"/>
        <w:jc w:val="both"/>
        <w:sectPr w:rsidR="00E5653B">
          <w:pgSz w:w="11910" w:h="16840"/>
          <w:pgMar w:top="860" w:right="850" w:bottom="740" w:left="850" w:header="0" w:footer="524" w:gutter="0"/>
          <w:cols w:space="720"/>
        </w:sectPr>
      </w:pPr>
    </w:p>
    <w:p w14:paraId="5C3635B7" w14:textId="77777777" w:rsidR="00E5653B" w:rsidRDefault="00E5653B">
      <w:pPr>
        <w:pStyle w:val="BodyText"/>
        <w:rPr>
          <w:i/>
          <w:sz w:val="20"/>
        </w:rPr>
        <w:sectPr w:rsidR="00E5653B">
          <w:pgSz w:w="11910" w:h="16840"/>
          <w:pgMar w:top="200" w:right="850" w:bottom="740" w:left="850" w:header="0" w:footer="524" w:gutter="0"/>
          <w:cols w:space="720"/>
        </w:sectPr>
      </w:pPr>
    </w:p>
    <w:p w14:paraId="26B7A525" w14:textId="77777777" w:rsidR="00E5653B" w:rsidRDefault="00000000">
      <w:pPr>
        <w:pStyle w:val="Heading1"/>
        <w:spacing w:before="92"/>
      </w:pPr>
      <w:r>
        <w:rPr>
          <w:noProof/>
        </w:rPr>
        <mc:AlternateContent>
          <mc:Choice Requires="wps">
            <w:drawing>
              <wp:anchor distT="0" distB="0" distL="0" distR="0" simplePos="0" relativeHeight="15735296" behindDoc="0" locked="0" layoutInCell="1" allowOverlap="1" wp14:anchorId="76F677AB" wp14:editId="6859D40E">
                <wp:simplePos x="0" y="0"/>
                <wp:positionH relativeFrom="page">
                  <wp:posOffset>1190548</wp:posOffset>
                </wp:positionH>
                <wp:positionV relativeFrom="paragraph">
                  <wp:posOffset>295679</wp:posOffset>
                </wp:positionV>
                <wp:extent cx="5180965" cy="635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0965" cy="6350"/>
                        </a:xfrm>
                        <a:custGeom>
                          <a:avLst/>
                          <a:gdLst/>
                          <a:ahLst/>
                          <a:cxnLst/>
                          <a:rect l="l" t="t" r="r" b="b"/>
                          <a:pathLst>
                            <a:path w="5180965" h="6350">
                              <a:moveTo>
                                <a:pt x="1295654" y="0"/>
                              </a:moveTo>
                              <a:lnTo>
                                <a:pt x="0" y="0"/>
                              </a:lnTo>
                              <a:lnTo>
                                <a:pt x="0" y="6096"/>
                              </a:lnTo>
                              <a:lnTo>
                                <a:pt x="1295654" y="6096"/>
                              </a:lnTo>
                              <a:lnTo>
                                <a:pt x="1295654" y="0"/>
                              </a:lnTo>
                              <a:close/>
                            </a:path>
                            <a:path w="5180965" h="6350">
                              <a:moveTo>
                                <a:pt x="3237547" y="0"/>
                              </a:moveTo>
                              <a:lnTo>
                                <a:pt x="1301826" y="0"/>
                              </a:lnTo>
                              <a:lnTo>
                                <a:pt x="1295730" y="0"/>
                              </a:lnTo>
                              <a:lnTo>
                                <a:pt x="1295730" y="6096"/>
                              </a:lnTo>
                              <a:lnTo>
                                <a:pt x="1301826" y="6096"/>
                              </a:lnTo>
                              <a:lnTo>
                                <a:pt x="3237547" y="6096"/>
                              </a:lnTo>
                              <a:lnTo>
                                <a:pt x="3237547" y="0"/>
                              </a:lnTo>
                              <a:close/>
                            </a:path>
                            <a:path w="5180965" h="6350">
                              <a:moveTo>
                                <a:pt x="5180901" y="0"/>
                              </a:moveTo>
                              <a:lnTo>
                                <a:pt x="3243656" y="0"/>
                              </a:lnTo>
                              <a:lnTo>
                                <a:pt x="3237560" y="0"/>
                              </a:lnTo>
                              <a:lnTo>
                                <a:pt x="3237560" y="6096"/>
                              </a:lnTo>
                              <a:lnTo>
                                <a:pt x="3243656" y="6096"/>
                              </a:lnTo>
                              <a:lnTo>
                                <a:pt x="5180901" y="6096"/>
                              </a:lnTo>
                              <a:lnTo>
                                <a:pt x="51809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3B3071" id="Graphic 60" o:spid="_x0000_s1026" style="position:absolute;margin-left:93.75pt;margin-top:23.3pt;width:407.95pt;height:.5pt;z-index:15735296;visibility:visible;mso-wrap-style:square;mso-wrap-distance-left:0;mso-wrap-distance-top:0;mso-wrap-distance-right:0;mso-wrap-distance-bottom:0;mso-position-horizontal:absolute;mso-position-horizontal-relative:page;mso-position-vertical:absolute;mso-position-vertical-relative:text;v-text-anchor:top" coordsize="51809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" path="m1295654,l,,,6096r1295654,l1295654,xem3237547,l1301826,r-6096,l1295730,6096r6096,l3237547,6096r,-6096xem5180901,l3243656,r-6096,l3237560,6096r6096,l5180901,6096r,-6096xe" fillcolor="black" stroked="f">
                <v:path arrowok="t"/>
                <w10:wrap anchorx="page"/>
              </v:shape>
            </w:pict>
          </mc:Fallback>
        </mc:AlternateContent>
      </w:r>
      <w:r>
        <w:rPr>
          <w:spacing w:val="-2"/>
        </w:rPr>
        <w:t>Precision:</w:t>
      </w:r>
    </w:p>
    <w:p w14:paraId="6E4732FD" w14:textId="77777777" w:rsidR="00E5653B" w:rsidRDefault="00000000">
      <w:pPr>
        <w:spacing w:before="220"/>
        <w:rPr>
          <w:b/>
        </w:rPr>
      </w:pPr>
      <w:r>
        <w:br w:type="column"/>
      </w:r>
    </w:p>
    <w:p w14:paraId="3C7BF6BE" w14:textId="77777777" w:rsidR="00E5653B" w:rsidRDefault="00000000">
      <w:pPr>
        <w:pStyle w:val="BodyText"/>
        <w:spacing w:before="1"/>
      </w:pPr>
      <w:r>
        <w:t>Intra</w:t>
      </w:r>
      <w:r>
        <w:rPr>
          <w:spacing w:val="-5"/>
        </w:rPr>
        <w:t xml:space="preserve"> </w:t>
      </w:r>
      <w:r>
        <w:t>-</w:t>
      </w:r>
      <w:r>
        <w:rPr>
          <w:spacing w:val="-5"/>
        </w:rPr>
        <w:t>day</w:t>
      </w:r>
    </w:p>
    <w:p w14:paraId="7AB5A0F9" w14:textId="77777777" w:rsidR="00E5653B" w:rsidRDefault="00000000">
      <w:pPr>
        <w:spacing w:before="220"/>
      </w:pPr>
      <w:r>
        <w:br w:type="column"/>
      </w:r>
    </w:p>
    <w:p w14:paraId="24ED7B60" w14:textId="77777777" w:rsidR="00E5653B" w:rsidRDefault="00000000">
      <w:pPr>
        <w:pStyle w:val="BodyText"/>
        <w:spacing w:before="1"/>
      </w:pPr>
      <w:r>
        <w:t>Inter</w:t>
      </w:r>
      <w:r>
        <w:rPr>
          <w:spacing w:val="-5"/>
        </w:rPr>
        <w:t xml:space="preserve"> </w:t>
      </w:r>
      <w:r>
        <w:t>-</w:t>
      </w:r>
      <w:r>
        <w:rPr>
          <w:spacing w:val="-5"/>
        </w:rPr>
        <w:t>day</w:t>
      </w:r>
    </w:p>
    <w:p w14:paraId="45A2E2B9" w14:textId="77777777" w:rsidR="00E5653B" w:rsidRDefault="00E5653B">
      <w:pPr>
        <w:pStyle w:val="BodyText"/>
        <w:sectPr w:rsidR="00E5653B">
          <w:type w:val="continuous"/>
          <w:pgSz w:w="11910" w:h="16840"/>
          <w:pgMar w:top="260" w:right="850" w:bottom="280" w:left="850" w:header="0" w:footer="524" w:gutter="0"/>
          <w:cols w:num="3" w:space="720" w:equalWidth="0">
            <w:col w:w="1573" w:space="2001"/>
            <w:col w:w="1495" w:space="1564"/>
            <w:col w:w="3577"/>
          </w:cols>
        </w:sectPr>
      </w:pPr>
    </w:p>
    <w:tbl>
      <w:tblPr>
        <w:tblW w:w="0" w:type="auto"/>
        <w:tblInd w:w="1025" w:type="dxa"/>
        <w:tblLayout w:type="fixed"/>
        <w:tblCellMar>
          <w:left w:w="0" w:type="dxa"/>
          <w:right w:w="0" w:type="dxa"/>
        </w:tblCellMar>
        <w:tblLook w:val="01E0" w:firstRow="1" w:lastRow="1" w:firstColumn="1" w:lastColumn="1" w:noHBand="0" w:noVBand="0"/>
      </w:tblPr>
      <w:tblGrid>
        <w:gridCol w:w="2051"/>
        <w:gridCol w:w="1791"/>
        <w:gridCol w:w="1306"/>
        <w:gridCol w:w="1753"/>
        <w:gridCol w:w="1265"/>
      </w:tblGrid>
      <w:tr w:rsidR="00E5653B" w14:paraId="77CAF528" w14:textId="77777777">
        <w:trPr>
          <w:trHeight w:val="785"/>
        </w:trPr>
        <w:tc>
          <w:tcPr>
            <w:tcW w:w="2051" w:type="dxa"/>
            <w:tcBorders>
              <w:bottom w:val="single" w:sz="4" w:space="0" w:color="000000"/>
            </w:tcBorders>
          </w:tcPr>
          <w:p w14:paraId="14E0ACAD" w14:textId="77777777" w:rsidR="00E5653B" w:rsidRDefault="00000000">
            <w:pPr>
              <w:pStyle w:val="TableParagraph"/>
              <w:spacing w:before="133"/>
              <w:ind w:left="5"/>
            </w:pPr>
            <w:r>
              <w:t>Conc.</w:t>
            </w:r>
            <w:r>
              <w:rPr>
                <w:spacing w:val="-1"/>
              </w:rPr>
              <w:t xml:space="preserve"> </w:t>
            </w:r>
            <w:r>
              <w:rPr>
                <w:spacing w:val="-2"/>
              </w:rPr>
              <w:t>[</w:t>
            </w:r>
            <w:r>
              <w:rPr>
                <w:rFonts w:ascii="Symbol" w:hAnsi="Symbol"/>
                <w:spacing w:val="-2"/>
              </w:rPr>
              <w:t></w:t>
            </w:r>
            <w:r>
              <w:rPr>
                <w:spacing w:val="-2"/>
              </w:rPr>
              <w:t>g/mL]</w:t>
            </w:r>
          </w:p>
        </w:tc>
        <w:tc>
          <w:tcPr>
            <w:tcW w:w="1791" w:type="dxa"/>
            <w:tcBorders>
              <w:bottom w:val="single" w:sz="4" w:space="0" w:color="000000"/>
            </w:tcBorders>
          </w:tcPr>
          <w:p w14:paraId="0A4D17AE" w14:textId="77777777" w:rsidR="00E5653B" w:rsidRDefault="00000000">
            <w:pPr>
              <w:pStyle w:val="TableParagraph"/>
              <w:spacing w:before="16" w:line="249" w:lineRule="auto"/>
              <w:ind w:left="407" w:right="16" w:firstLine="72"/>
              <w:jc w:val="left"/>
            </w:pPr>
            <w:r>
              <w:rPr>
                <w:noProof/>
              </w:rPr>
              <mc:AlternateContent>
                <mc:Choice Requires="wpg">
                  <w:drawing>
                    <wp:anchor distT="0" distB="0" distL="0" distR="0" simplePos="0" relativeHeight="486482432" behindDoc="1" locked="0" layoutInCell="1" allowOverlap="1" wp14:anchorId="5928FD84" wp14:editId="1492A864">
                      <wp:simplePos x="0" y="0"/>
                      <wp:positionH relativeFrom="column">
                        <wp:posOffset>-1911</wp:posOffset>
                      </wp:positionH>
                      <wp:positionV relativeFrom="paragraph">
                        <wp:posOffset>171063</wp:posOffset>
                      </wp:positionV>
                      <wp:extent cx="3885565" cy="635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5565" cy="6350"/>
                                <a:chOff x="0" y="0"/>
                                <a:chExt cx="3885565" cy="6350"/>
                              </a:xfrm>
                            </wpg:grpSpPr>
                            <wps:wsp>
                              <wps:cNvPr id="62" name="Graphic 62"/>
                              <wps:cNvSpPr/>
                              <wps:spPr>
                                <a:xfrm>
                                  <a:off x="0" y="0"/>
                                  <a:ext cx="3885565" cy="6350"/>
                                </a:xfrm>
                                <a:custGeom>
                                  <a:avLst/>
                                  <a:gdLst/>
                                  <a:ahLst/>
                                  <a:cxnLst/>
                                  <a:rect l="l" t="t" r="r" b="b"/>
                                  <a:pathLst>
                                    <a:path w="3885565" h="6350">
                                      <a:moveTo>
                                        <a:pt x="3109518" y="0"/>
                                      </a:moveTo>
                                      <a:lnTo>
                                        <a:pt x="3109518" y="0"/>
                                      </a:lnTo>
                                      <a:lnTo>
                                        <a:pt x="0" y="0"/>
                                      </a:lnTo>
                                      <a:lnTo>
                                        <a:pt x="0" y="6096"/>
                                      </a:lnTo>
                                      <a:lnTo>
                                        <a:pt x="3109518" y="6096"/>
                                      </a:lnTo>
                                      <a:lnTo>
                                        <a:pt x="3109518" y="0"/>
                                      </a:lnTo>
                                      <a:close/>
                                    </a:path>
                                    <a:path w="3885565" h="6350">
                                      <a:moveTo>
                                        <a:pt x="3885311" y="0"/>
                                      </a:moveTo>
                                      <a:lnTo>
                                        <a:pt x="3115691" y="0"/>
                                      </a:lnTo>
                                      <a:lnTo>
                                        <a:pt x="3109595" y="0"/>
                                      </a:lnTo>
                                      <a:lnTo>
                                        <a:pt x="3109595" y="6096"/>
                                      </a:lnTo>
                                      <a:lnTo>
                                        <a:pt x="3115691" y="6096"/>
                                      </a:lnTo>
                                      <a:lnTo>
                                        <a:pt x="3885311" y="6096"/>
                                      </a:lnTo>
                                      <a:lnTo>
                                        <a:pt x="38853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8B4763" id="Group 61" o:spid="_x0000_s1026" style="position:absolute;margin-left:-.15pt;margin-top:13.45pt;width:305.95pt;height:.5pt;z-index:-16834048;mso-wrap-distance-left:0;mso-wrap-distance-right:0" coordsize="388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">
                      <v:shape id="Graphic 62" o:spid="_x0000_s1027" style="position:absolute;width:38855;height:63;visibility:visible;mso-wrap-style:square;v-text-anchor:top" coordsize="38855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" path="m3109518,r,l,,,6096r3109518,l3109518,xem3885311,l3115691,r-6096,l3109595,6096r6096,l3885311,6096r,-6096xe" fillcolor="black" stroked="f">
                        <v:path arrowok="t"/>
                      </v:shape>
                    </v:group>
                  </w:pict>
                </mc:Fallback>
              </mc:AlternateContent>
            </w:r>
            <w:r>
              <w:t>Amount</w:t>
            </w:r>
            <w:r>
              <w:rPr>
                <w:spacing w:val="-14"/>
              </w:rPr>
              <w:t xml:space="preserve"> </w:t>
            </w:r>
            <w:r>
              <w:t>found Mean ± SD</w:t>
            </w:r>
          </w:p>
          <w:p w14:paraId="4A9235D8" w14:textId="77777777" w:rsidR="00E5653B" w:rsidRDefault="00000000">
            <w:pPr>
              <w:pStyle w:val="TableParagraph"/>
              <w:spacing w:line="223" w:lineRule="exact"/>
              <w:ind w:left="587"/>
              <w:jc w:val="left"/>
            </w:pPr>
            <w:r>
              <w:t xml:space="preserve">[ n = </w:t>
            </w:r>
            <w:r>
              <w:rPr>
                <w:spacing w:val="-5"/>
              </w:rPr>
              <w:t>3]</w:t>
            </w:r>
          </w:p>
        </w:tc>
        <w:tc>
          <w:tcPr>
            <w:tcW w:w="1306" w:type="dxa"/>
            <w:tcBorders>
              <w:bottom w:val="single" w:sz="4" w:space="0" w:color="000000"/>
            </w:tcBorders>
          </w:tcPr>
          <w:p w14:paraId="66286BD2" w14:textId="77777777" w:rsidR="00E5653B" w:rsidRDefault="00000000">
            <w:pPr>
              <w:pStyle w:val="TableParagraph"/>
              <w:spacing w:before="1"/>
              <w:ind w:left="33"/>
              <w:jc w:val="left"/>
            </w:pPr>
            <w:r>
              <w:rPr>
                <w:spacing w:val="-2"/>
              </w:rPr>
              <w:t>[</w:t>
            </w:r>
            <w:r>
              <w:rPr>
                <w:rFonts w:ascii="Symbol" w:hAnsi="Symbol"/>
                <w:spacing w:val="-2"/>
              </w:rPr>
              <w:t></w:t>
            </w:r>
            <w:r>
              <w:rPr>
                <w:spacing w:val="-2"/>
              </w:rPr>
              <w:t>g/mL]</w:t>
            </w:r>
          </w:p>
          <w:p w14:paraId="37BD34A7" w14:textId="77777777" w:rsidR="00E5653B" w:rsidRDefault="00000000">
            <w:pPr>
              <w:pStyle w:val="TableParagraph"/>
              <w:spacing w:before="135"/>
              <w:ind w:left="317"/>
              <w:jc w:val="left"/>
            </w:pPr>
            <w:r>
              <w:t xml:space="preserve">% </w:t>
            </w:r>
            <w:r>
              <w:rPr>
                <w:spacing w:val="-5"/>
              </w:rPr>
              <w:t>RSD</w:t>
            </w:r>
          </w:p>
        </w:tc>
        <w:tc>
          <w:tcPr>
            <w:tcW w:w="1753" w:type="dxa"/>
            <w:tcBorders>
              <w:bottom w:val="single" w:sz="4" w:space="0" w:color="000000"/>
            </w:tcBorders>
          </w:tcPr>
          <w:p w14:paraId="7099AA94" w14:textId="77777777" w:rsidR="00E5653B" w:rsidRDefault="00000000">
            <w:pPr>
              <w:pStyle w:val="TableParagraph"/>
              <w:spacing w:before="16" w:line="249" w:lineRule="auto"/>
              <w:ind w:left="368" w:right="17" w:firstLine="72"/>
              <w:jc w:val="left"/>
            </w:pPr>
            <w:r>
              <w:t>Amount</w:t>
            </w:r>
            <w:r>
              <w:rPr>
                <w:spacing w:val="-14"/>
              </w:rPr>
              <w:t xml:space="preserve"> </w:t>
            </w:r>
            <w:r>
              <w:t>found Mean ± SD</w:t>
            </w:r>
          </w:p>
          <w:p w14:paraId="5231EDA5" w14:textId="77777777" w:rsidR="00E5653B" w:rsidRDefault="00000000">
            <w:pPr>
              <w:pStyle w:val="TableParagraph"/>
              <w:spacing w:line="223" w:lineRule="exact"/>
              <w:ind w:left="574"/>
              <w:jc w:val="left"/>
            </w:pPr>
            <w:r>
              <w:t xml:space="preserve">[n = </w:t>
            </w:r>
            <w:r>
              <w:rPr>
                <w:spacing w:val="-5"/>
              </w:rPr>
              <w:t>3]</w:t>
            </w:r>
          </w:p>
        </w:tc>
        <w:tc>
          <w:tcPr>
            <w:tcW w:w="1265" w:type="dxa"/>
            <w:tcBorders>
              <w:bottom w:val="single" w:sz="4" w:space="0" w:color="000000"/>
            </w:tcBorders>
          </w:tcPr>
          <w:p w14:paraId="6076B2C6" w14:textId="77777777" w:rsidR="00E5653B" w:rsidRDefault="00000000">
            <w:pPr>
              <w:pStyle w:val="TableParagraph"/>
              <w:spacing w:before="1"/>
              <w:ind w:left="32"/>
              <w:jc w:val="left"/>
            </w:pPr>
            <w:r>
              <w:rPr>
                <w:spacing w:val="-2"/>
              </w:rPr>
              <w:t>[</w:t>
            </w:r>
            <w:r>
              <w:rPr>
                <w:rFonts w:ascii="Symbol" w:hAnsi="Symbol"/>
                <w:spacing w:val="-2"/>
              </w:rPr>
              <w:t></w:t>
            </w:r>
            <w:r>
              <w:rPr>
                <w:spacing w:val="-2"/>
              </w:rPr>
              <w:t>g/mL]</w:t>
            </w:r>
          </w:p>
          <w:p w14:paraId="44B53BFB" w14:textId="77777777" w:rsidR="00E5653B" w:rsidRDefault="00000000">
            <w:pPr>
              <w:pStyle w:val="TableParagraph"/>
              <w:spacing w:before="135"/>
              <w:ind w:left="319"/>
              <w:jc w:val="left"/>
            </w:pPr>
            <w:r>
              <w:t xml:space="preserve">% </w:t>
            </w:r>
            <w:r>
              <w:rPr>
                <w:spacing w:val="-5"/>
              </w:rPr>
              <w:t>RSD</w:t>
            </w:r>
          </w:p>
        </w:tc>
      </w:tr>
      <w:tr w:rsidR="00E5653B" w14:paraId="7D92D1CF" w14:textId="77777777">
        <w:trPr>
          <w:trHeight w:val="270"/>
        </w:trPr>
        <w:tc>
          <w:tcPr>
            <w:tcW w:w="2051" w:type="dxa"/>
            <w:tcBorders>
              <w:top w:val="single" w:sz="4" w:space="0" w:color="000000"/>
            </w:tcBorders>
          </w:tcPr>
          <w:p w14:paraId="402BEBBA" w14:textId="77777777" w:rsidR="00E5653B" w:rsidRDefault="00000000">
            <w:pPr>
              <w:pStyle w:val="TableParagraph"/>
              <w:spacing w:before="8" w:line="243" w:lineRule="exact"/>
              <w:ind w:left="5" w:right="2"/>
            </w:pPr>
            <w:r>
              <w:rPr>
                <w:spacing w:val="-10"/>
              </w:rPr>
              <w:t>5</w:t>
            </w:r>
          </w:p>
        </w:tc>
        <w:tc>
          <w:tcPr>
            <w:tcW w:w="1791" w:type="dxa"/>
            <w:tcBorders>
              <w:top w:val="single" w:sz="4" w:space="0" w:color="000000"/>
            </w:tcBorders>
          </w:tcPr>
          <w:p w14:paraId="6FFF237F" w14:textId="77777777" w:rsidR="00E5653B" w:rsidRDefault="00000000">
            <w:pPr>
              <w:pStyle w:val="TableParagraph"/>
              <w:spacing w:before="2" w:line="249" w:lineRule="exact"/>
              <w:ind w:left="414"/>
              <w:jc w:val="left"/>
            </w:pPr>
            <w:r>
              <w:t xml:space="preserve">4.94 </w:t>
            </w:r>
            <w:r>
              <w:rPr>
                <w:rFonts w:ascii="Symbol" w:hAnsi="Symbol"/>
              </w:rPr>
              <w:t></w:t>
            </w:r>
            <w:r>
              <w:rPr>
                <w:spacing w:val="-1"/>
              </w:rPr>
              <w:t xml:space="preserve"> </w:t>
            </w:r>
            <w:r>
              <w:rPr>
                <w:spacing w:val="-4"/>
              </w:rPr>
              <w:t>4.12</w:t>
            </w:r>
          </w:p>
        </w:tc>
        <w:tc>
          <w:tcPr>
            <w:tcW w:w="1306" w:type="dxa"/>
            <w:tcBorders>
              <w:top w:val="single" w:sz="4" w:space="0" w:color="000000"/>
            </w:tcBorders>
          </w:tcPr>
          <w:p w14:paraId="2A01B2AE" w14:textId="77777777" w:rsidR="00E5653B" w:rsidRDefault="00000000">
            <w:pPr>
              <w:pStyle w:val="TableParagraph"/>
              <w:spacing w:before="8" w:line="243" w:lineRule="exact"/>
            </w:pPr>
            <w:r>
              <w:rPr>
                <w:spacing w:val="-2"/>
              </w:rPr>
              <w:t>0.967</w:t>
            </w:r>
          </w:p>
        </w:tc>
        <w:tc>
          <w:tcPr>
            <w:tcW w:w="1753" w:type="dxa"/>
            <w:tcBorders>
              <w:top w:val="single" w:sz="4" w:space="0" w:color="000000"/>
            </w:tcBorders>
          </w:tcPr>
          <w:p w14:paraId="1E307449" w14:textId="77777777" w:rsidR="00E5653B" w:rsidRDefault="00000000">
            <w:pPr>
              <w:pStyle w:val="TableParagraph"/>
              <w:spacing w:before="2" w:line="249" w:lineRule="exact"/>
              <w:ind w:left="375"/>
              <w:jc w:val="left"/>
            </w:pPr>
            <w:r>
              <w:t xml:space="preserve">5.02 </w:t>
            </w:r>
            <w:r>
              <w:rPr>
                <w:rFonts w:ascii="Symbol" w:hAnsi="Symbol"/>
              </w:rPr>
              <w:t></w:t>
            </w:r>
            <w:r>
              <w:rPr>
                <w:spacing w:val="-1"/>
              </w:rPr>
              <w:t xml:space="preserve"> </w:t>
            </w:r>
            <w:r>
              <w:rPr>
                <w:spacing w:val="-4"/>
              </w:rPr>
              <w:t>2.67</w:t>
            </w:r>
          </w:p>
        </w:tc>
        <w:tc>
          <w:tcPr>
            <w:tcW w:w="1265" w:type="dxa"/>
            <w:tcBorders>
              <w:top w:val="single" w:sz="4" w:space="0" w:color="000000"/>
            </w:tcBorders>
          </w:tcPr>
          <w:p w14:paraId="43E9DB67" w14:textId="77777777" w:rsidR="00E5653B" w:rsidRDefault="00000000">
            <w:pPr>
              <w:pStyle w:val="TableParagraph"/>
              <w:spacing w:before="8" w:line="243" w:lineRule="exact"/>
              <w:ind w:left="44"/>
            </w:pPr>
            <w:r>
              <w:rPr>
                <w:spacing w:val="-2"/>
              </w:rPr>
              <w:t>1.136</w:t>
            </w:r>
          </w:p>
        </w:tc>
      </w:tr>
      <w:tr w:rsidR="00E5653B" w14:paraId="34BE0D31" w14:textId="77777777">
        <w:trPr>
          <w:trHeight w:val="268"/>
        </w:trPr>
        <w:tc>
          <w:tcPr>
            <w:tcW w:w="2051" w:type="dxa"/>
          </w:tcPr>
          <w:p w14:paraId="0487F8C6" w14:textId="77777777" w:rsidR="00E5653B" w:rsidRDefault="00000000">
            <w:pPr>
              <w:pStyle w:val="TableParagraph"/>
              <w:spacing w:before="6" w:line="243" w:lineRule="exact"/>
              <w:ind w:left="5" w:right="2"/>
            </w:pPr>
            <w:r>
              <w:rPr>
                <w:spacing w:val="-5"/>
              </w:rPr>
              <w:t>10</w:t>
            </w:r>
          </w:p>
        </w:tc>
        <w:tc>
          <w:tcPr>
            <w:tcW w:w="1791" w:type="dxa"/>
          </w:tcPr>
          <w:p w14:paraId="6F5F8018" w14:textId="77777777" w:rsidR="00E5653B" w:rsidRDefault="00000000">
            <w:pPr>
              <w:pStyle w:val="TableParagraph"/>
              <w:spacing w:line="249" w:lineRule="exact"/>
              <w:ind w:left="414"/>
              <w:jc w:val="left"/>
            </w:pPr>
            <w:r>
              <w:t xml:space="preserve">9.04 </w:t>
            </w:r>
            <w:r>
              <w:rPr>
                <w:rFonts w:ascii="Symbol" w:hAnsi="Symbol"/>
              </w:rPr>
              <w:t></w:t>
            </w:r>
            <w:r>
              <w:rPr>
                <w:spacing w:val="-1"/>
              </w:rPr>
              <w:t xml:space="preserve"> </w:t>
            </w:r>
            <w:r>
              <w:rPr>
                <w:spacing w:val="-4"/>
              </w:rPr>
              <w:t>4.12</w:t>
            </w:r>
          </w:p>
        </w:tc>
        <w:tc>
          <w:tcPr>
            <w:tcW w:w="1306" w:type="dxa"/>
          </w:tcPr>
          <w:p w14:paraId="3DC21374" w14:textId="77777777" w:rsidR="00E5653B" w:rsidRDefault="00000000">
            <w:pPr>
              <w:pStyle w:val="TableParagraph"/>
              <w:spacing w:before="6" w:line="243" w:lineRule="exact"/>
            </w:pPr>
            <w:r>
              <w:rPr>
                <w:spacing w:val="-2"/>
              </w:rPr>
              <w:t>1.217</w:t>
            </w:r>
          </w:p>
        </w:tc>
        <w:tc>
          <w:tcPr>
            <w:tcW w:w="1753" w:type="dxa"/>
          </w:tcPr>
          <w:p w14:paraId="597110FF" w14:textId="77777777" w:rsidR="00E5653B" w:rsidRDefault="00000000">
            <w:pPr>
              <w:pStyle w:val="TableParagraph"/>
              <w:spacing w:line="249" w:lineRule="exact"/>
              <w:ind w:left="375"/>
              <w:jc w:val="left"/>
            </w:pPr>
            <w:r>
              <w:t xml:space="preserve">9.93 </w:t>
            </w:r>
            <w:r>
              <w:rPr>
                <w:rFonts w:ascii="Symbol" w:hAnsi="Symbol"/>
              </w:rPr>
              <w:t></w:t>
            </w:r>
            <w:r>
              <w:rPr>
                <w:spacing w:val="-1"/>
              </w:rPr>
              <w:t xml:space="preserve"> </w:t>
            </w:r>
            <w:r>
              <w:rPr>
                <w:spacing w:val="-4"/>
              </w:rPr>
              <w:t>2.21</w:t>
            </w:r>
          </w:p>
        </w:tc>
        <w:tc>
          <w:tcPr>
            <w:tcW w:w="1265" w:type="dxa"/>
          </w:tcPr>
          <w:p w14:paraId="61A5E7E4" w14:textId="77777777" w:rsidR="00E5653B" w:rsidRDefault="00000000">
            <w:pPr>
              <w:pStyle w:val="TableParagraph"/>
              <w:spacing w:before="6" w:line="243" w:lineRule="exact"/>
              <w:ind w:left="44"/>
            </w:pPr>
            <w:r>
              <w:rPr>
                <w:spacing w:val="-2"/>
              </w:rPr>
              <w:t>0.300</w:t>
            </w:r>
          </w:p>
        </w:tc>
      </w:tr>
      <w:tr w:rsidR="00E5653B" w14:paraId="5E2D6D01" w14:textId="77777777">
        <w:trPr>
          <w:trHeight w:val="271"/>
        </w:trPr>
        <w:tc>
          <w:tcPr>
            <w:tcW w:w="2051" w:type="dxa"/>
            <w:tcBorders>
              <w:bottom w:val="single" w:sz="4" w:space="0" w:color="000000"/>
            </w:tcBorders>
          </w:tcPr>
          <w:p w14:paraId="7A0CD1D6" w14:textId="77777777" w:rsidR="00E5653B" w:rsidRDefault="00000000">
            <w:pPr>
              <w:pStyle w:val="TableParagraph"/>
              <w:spacing w:before="8" w:line="243" w:lineRule="exact"/>
              <w:ind w:left="5" w:right="2"/>
            </w:pPr>
            <w:r>
              <w:rPr>
                <w:spacing w:val="-5"/>
              </w:rPr>
              <w:t>15</w:t>
            </w:r>
          </w:p>
        </w:tc>
        <w:tc>
          <w:tcPr>
            <w:tcW w:w="1791" w:type="dxa"/>
            <w:tcBorders>
              <w:bottom w:val="single" w:sz="4" w:space="0" w:color="000000"/>
            </w:tcBorders>
          </w:tcPr>
          <w:p w14:paraId="58DAF20E" w14:textId="77777777" w:rsidR="00E5653B" w:rsidRDefault="00000000">
            <w:pPr>
              <w:pStyle w:val="TableParagraph"/>
              <w:spacing w:line="251" w:lineRule="exact"/>
              <w:ind w:left="359"/>
              <w:jc w:val="left"/>
            </w:pPr>
            <w:r>
              <w:t>15.96</w:t>
            </w:r>
            <w:r>
              <w:rPr>
                <w:spacing w:val="-3"/>
              </w:rPr>
              <w:t xml:space="preserve"> </w:t>
            </w:r>
            <w:r>
              <w:rPr>
                <w:rFonts w:ascii="Symbol" w:hAnsi="Symbol"/>
              </w:rPr>
              <w:t></w:t>
            </w:r>
            <w:r>
              <w:rPr>
                <w:spacing w:val="1"/>
              </w:rPr>
              <w:t xml:space="preserve"> </w:t>
            </w:r>
            <w:r>
              <w:rPr>
                <w:spacing w:val="-4"/>
              </w:rPr>
              <w:t>2.12</w:t>
            </w:r>
          </w:p>
        </w:tc>
        <w:tc>
          <w:tcPr>
            <w:tcW w:w="1306" w:type="dxa"/>
            <w:tcBorders>
              <w:bottom w:val="single" w:sz="4" w:space="0" w:color="000000"/>
            </w:tcBorders>
          </w:tcPr>
          <w:p w14:paraId="6284F1E7" w14:textId="77777777" w:rsidR="00E5653B" w:rsidRDefault="00000000">
            <w:pPr>
              <w:pStyle w:val="TableParagraph"/>
              <w:spacing w:before="8" w:line="243" w:lineRule="exact"/>
            </w:pPr>
            <w:r>
              <w:rPr>
                <w:spacing w:val="-2"/>
              </w:rPr>
              <w:t>0.790</w:t>
            </w:r>
          </w:p>
        </w:tc>
        <w:tc>
          <w:tcPr>
            <w:tcW w:w="1753" w:type="dxa"/>
            <w:tcBorders>
              <w:bottom w:val="single" w:sz="4" w:space="0" w:color="000000"/>
            </w:tcBorders>
          </w:tcPr>
          <w:p w14:paraId="21411D8F" w14:textId="77777777" w:rsidR="00E5653B" w:rsidRDefault="00000000">
            <w:pPr>
              <w:pStyle w:val="TableParagraph"/>
              <w:spacing w:line="251" w:lineRule="exact"/>
              <w:ind w:left="320"/>
              <w:jc w:val="left"/>
            </w:pPr>
            <w:r>
              <w:t>32.02</w:t>
            </w:r>
            <w:r>
              <w:rPr>
                <w:spacing w:val="-3"/>
              </w:rPr>
              <w:t xml:space="preserve"> </w:t>
            </w:r>
            <w:r>
              <w:rPr>
                <w:rFonts w:ascii="Symbol" w:hAnsi="Symbol"/>
              </w:rPr>
              <w:t></w:t>
            </w:r>
            <w:r>
              <w:rPr>
                <w:spacing w:val="1"/>
              </w:rPr>
              <w:t xml:space="preserve"> </w:t>
            </w:r>
            <w:r>
              <w:rPr>
                <w:spacing w:val="-4"/>
              </w:rPr>
              <w:t>3.56</w:t>
            </w:r>
          </w:p>
        </w:tc>
        <w:tc>
          <w:tcPr>
            <w:tcW w:w="1265" w:type="dxa"/>
            <w:tcBorders>
              <w:bottom w:val="single" w:sz="4" w:space="0" w:color="000000"/>
            </w:tcBorders>
          </w:tcPr>
          <w:p w14:paraId="5A17CD57" w14:textId="77777777" w:rsidR="00E5653B" w:rsidRDefault="00000000">
            <w:pPr>
              <w:pStyle w:val="TableParagraph"/>
              <w:spacing w:before="8" w:line="243" w:lineRule="exact"/>
              <w:ind w:left="44"/>
            </w:pPr>
            <w:r>
              <w:rPr>
                <w:spacing w:val="-2"/>
              </w:rPr>
              <w:t>0.674</w:t>
            </w:r>
          </w:p>
        </w:tc>
      </w:tr>
      <w:tr w:rsidR="00E5653B" w14:paraId="59819FF9" w14:textId="77777777">
        <w:trPr>
          <w:trHeight w:val="268"/>
        </w:trPr>
        <w:tc>
          <w:tcPr>
            <w:tcW w:w="2051" w:type="dxa"/>
            <w:tcBorders>
              <w:top w:val="single" w:sz="4" w:space="0" w:color="000000"/>
            </w:tcBorders>
          </w:tcPr>
          <w:p w14:paraId="0FBB9682" w14:textId="77777777" w:rsidR="00E5653B" w:rsidRDefault="00000000">
            <w:pPr>
              <w:pStyle w:val="TableParagraph"/>
              <w:spacing w:before="5" w:line="243" w:lineRule="exact"/>
              <w:ind w:left="5" w:right="2"/>
            </w:pPr>
            <w:r>
              <w:rPr>
                <w:spacing w:val="-5"/>
              </w:rPr>
              <w:t>10</w:t>
            </w:r>
          </w:p>
        </w:tc>
        <w:tc>
          <w:tcPr>
            <w:tcW w:w="1791" w:type="dxa"/>
            <w:tcBorders>
              <w:top w:val="single" w:sz="4" w:space="0" w:color="000000"/>
            </w:tcBorders>
          </w:tcPr>
          <w:p w14:paraId="2A89B638" w14:textId="77777777" w:rsidR="00E5653B" w:rsidRDefault="00000000">
            <w:pPr>
              <w:pStyle w:val="TableParagraph"/>
              <w:spacing w:line="248" w:lineRule="exact"/>
              <w:ind w:left="38"/>
            </w:pPr>
            <w:r>
              <w:t>10.08</w:t>
            </w:r>
            <w:r>
              <w:rPr>
                <w:rFonts w:ascii="Symbol" w:hAnsi="Symbol"/>
              </w:rPr>
              <w:t></w:t>
            </w:r>
            <w:r>
              <w:rPr>
                <w:spacing w:val="-1"/>
              </w:rPr>
              <w:t xml:space="preserve"> </w:t>
            </w:r>
            <w:r>
              <w:rPr>
                <w:spacing w:val="-4"/>
              </w:rPr>
              <w:t>1.67</w:t>
            </w:r>
          </w:p>
        </w:tc>
        <w:tc>
          <w:tcPr>
            <w:tcW w:w="1306" w:type="dxa"/>
            <w:tcBorders>
              <w:top w:val="single" w:sz="4" w:space="0" w:color="000000"/>
            </w:tcBorders>
          </w:tcPr>
          <w:p w14:paraId="002056A4" w14:textId="77777777" w:rsidR="00E5653B" w:rsidRDefault="00000000">
            <w:pPr>
              <w:pStyle w:val="TableParagraph"/>
              <w:spacing w:before="5" w:line="243" w:lineRule="exact"/>
            </w:pPr>
            <w:r>
              <w:rPr>
                <w:spacing w:val="-2"/>
              </w:rPr>
              <w:t>1.081</w:t>
            </w:r>
          </w:p>
        </w:tc>
        <w:tc>
          <w:tcPr>
            <w:tcW w:w="1753" w:type="dxa"/>
            <w:tcBorders>
              <w:top w:val="single" w:sz="4" w:space="0" w:color="000000"/>
            </w:tcBorders>
          </w:tcPr>
          <w:p w14:paraId="73A89250" w14:textId="77777777" w:rsidR="00E5653B" w:rsidRDefault="00000000">
            <w:pPr>
              <w:pStyle w:val="TableParagraph"/>
              <w:spacing w:line="248" w:lineRule="exact"/>
              <w:ind w:left="320"/>
              <w:jc w:val="left"/>
            </w:pPr>
            <w:r>
              <w:t>10.04</w:t>
            </w:r>
            <w:r>
              <w:rPr>
                <w:spacing w:val="-3"/>
              </w:rPr>
              <w:t xml:space="preserve"> </w:t>
            </w:r>
            <w:r>
              <w:rPr>
                <w:rFonts w:ascii="Symbol" w:hAnsi="Symbol"/>
              </w:rPr>
              <w:t></w:t>
            </w:r>
            <w:r>
              <w:rPr>
                <w:spacing w:val="1"/>
              </w:rPr>
              <w:t xml:space="preserve"> </w:t>
            </w:r>
            <w:r>
              <w:rPr>
                <w:spacing w:val="-4"/>
              </w:rPr>
              <w:t>1.78</w:t>
            </w:r>
          </w:p>
        </w:tc>
        <w:tc>
          <w:tcPr>
            <w:tcW w:w="1265" w:type="dxa"/>
            <w:tcBorders>
              <w:top w:val="single" w:sz="4" w:space="0" w:color="000000"/>
            </w:tcBorders>
          </w:tcPr>
          <w:p w14:paraId="250204DF" w14:textId="77777777" w:rsidR="00E5653B" w:rsidRDefault="00000000">
            <w:pPr>
              <w:pStyle w:val="TableParagraph"/>
              <w:spacing w:before="5" w:line="243" w:lineRule="exact"/>
              <w:ind w:left="44"/>
            </w:pPr>
            <w:r>
              <w:rPr>
                <w:spacing w:val="-2"/>
              </w:rPr>
              <w:t>1.278</w:t>
            </w:r>
          </w:p>
        </w:tc>
      </w:tr>
      <w:tr w:rsidR="00E5653B" w14:paraId="72080241" w14:textId="77777777">
        <w:trPr>
          <w:trHeight w:val="268"/>
        </w:trPr>
        <w:tc>
          <w:tcPr>
            <w:tcW w:w="2051" w:type="dxa"/>
          </w:tcPr>
          <w:p w14:paraId="5CE2FFCD" w14:textId="77777777" w:rsidR="00E5653B" w:rsidRDefault="00000000">
            <w:pPr>
              <w:pStyle w:val="TableParagraph"/>
              <w:spacing w:before="6" w:line="243" w:lineRule="exact"/>
              <w:ind w:left="5" w:right="2"/>
            </w:pPr>
            <w:r>
              <w:rPr>
                <w:spacing w:val="-5"/>
              </w:rPr>
              <w:t>20</w:t>
            </w:r>
          </w:p>
        </w:tc>
        <w:tc>
          <w:tcPr>
            <w:tcW w:w="1791" w:type="dxa"/>
          </w:tcPr>
          <w:p w14:paraId="0B7C4E57" w14:textId="77777777" w:rsidR="00E5653B" w:rsidRDefault="00000000">
            <w:pPr>
              <w:pStyle w:val="TableParagraph"/>
              <w:spacing w:line="249" w:lineRule="exact"/>
              <w:ind w:left="359"/>
              <w:jc w:val="left"/>
            </w:pPr>
            <w:r>
              <w:t>19.96</w:t>
            </w:r>
            <w:r>
              <w:rPr>
                <w:spacing w:val="-3"/>
              </w:rPr>
              <w:t xml:space="preserve"> </w:t>
            </w:r>
            <w:r>
              <w:rPr>
                <w:rFonts w:ascii="Symbol" w:hAnsi="Symbol"/>
              </w:rPr>
              <w:t></w:t>
            </w:r>
            <w:r>
              <w:rPr>
                <w:spacing w:val="1"/>
              </w:rPr>
              <w:t xml:space="preserve"> </w:t>
            </w:r>
            <w:r>
              <w:rPr>
                <w:spacing w:val="-4"/>
              </w:rPr>
              <w:t>3.01</w:t>
            </w:r>
          </w:p>
        </w:tc>
        <w:tc>
          <w:tcPr>
            <w:tcW w:w="1306" w:type="dxa"/>
          </w:tcPr>
          <w:p w14:paraId="3AD6248A" w14:textId="77777777" w:rsidR="00E5653B" w:rsidRDefault="00000000">
            <w:pPr>
              <w:pStyle w:val="TableParagraph"/>
              <w:spacing w:before="6" w:line="243" w:lineRule="exact"/>
            </w:pPr>
            <w:r>
              <w:rPr>
                <w:spacing w:val="-2"/>
              </w:rPr>
              <w:t>0.708</w:t>
            </w:r>
          </w:p>
        </w:tc>
        <w:tc>
          <w:tcPr>
            <w:tcW w:w="1753" w:type="dxa"/>
          </w:tcPr>
          <w:p w14:paraId="4444A02B" w14:textId="77777777" w:rsidR="00E5653B" w:rsidRDefault="00000000">
            <w:pPr>
              <w:pStyle w:val="TableParagraph"/>
              <w:spacing w:line="249" w:lineRule="exact"/>
              <w:ind w:left="320"/>
              <w:jc w:val="left"/>
            </w:pPr>
            <w:r>
              <w:t>19.98</w:t>
            </w:r>
            <w:r>
              <w:rPr>
                <w:spacing w:val="-3"/>
              </w:rPr>
              <w:t xml:space="preserve"> </w:t>
            </w:r>
            <w:r>
              <w:rPr>
                <w:rFonts w:ascii="Symbol" w:hAnsi="Symbol"/>
              </w:rPr>
              <w:t></w:t>
            </w:r>
            <w:r>
              <w:rPr>
                <w:spacing w:val="1"/>
              </w:rPr>
              <w:t xml:space="preserve"> </w:t>
            </w:r>
            <w:r>
              <w:rPr>
                <w:spacing w:val="-4"/>
              </w:rPr>
              <w:t>1.14</w:t>
            </w:r>
          </w:p>
        </w:tc>
        <w:tc>
          <w:tcPr>
            <w:tcW w:w="1265" w:type="dxa"/>
          </w:tcPr>
          <w:p w14:paraId="17C169E4" w14:textId="77777777" w:rsidR="00E5653B" w:rsidRDefault="00000000">
            <w:pPr>
              <w:pStyle w:val="TableParagraph"/>
              <w:spacing w:before="6" w:line="243" w:lineRule="exact"/>
              <w:ind w:left="44"/>
            </w:pPr>
            <w:r>
              <w:rPr>
                <w:spacing w:val="-2"/>
              </w:rPr>
              <w:t>0.511</w:t>
            </w:r>
          </w:p>
        </w:tc>
      </w:tr>
      <w:tr w:rsidR="00E5653B" w14:paraId="75AE38B3" w14:textId="77777777">
        <w:trPr>
          <w:trHeight w:val="271"/>
        </w:trPr>
        <w:tc>
          <w:tcPr>
            <w:tcW w:w="2051" w:type="dxa"/>
            <w:tcBorders>
              <w:bottom w:val="single" w:sz="4" w:space="0" w:color="000000"/>
            </w:tcBorders>
          </w:tcPr>
          <w:p w14:paraId="384B5AD2" w14:textId="77777777" w:rsidR="00E5653B" w:rsidRDefault="00000000">
            <w:pPr>
              <w:pStyle w:val="TableParagraph"/>
              <w:spacing w:before="8" w:line="243" w:lineRule="exact"/>
              <w:ind w:left="5" w:right="2"/>
            </w:pPr>
            <w:r>
              <w:rPr>
                <w:spacing w:val="-5"/>
              </w:rPr>
              <w:t>30</w:t>
            </w:r>
          </w:p>
        </w:tc>
        <w:tc>
          <w:tcPr>
            <w:tcW w:w="1791" w:type="dxa"/>
            <w:tcBorders>
              <w:bottom w:val="single" w:sz="4" w:space="0" w:color="000000"/>
            </w:tcBorders>
          </w:tcPr>
          <w:p w14:paraId="3DE7F0A6" w14:textId="77777777" w:rsidR="00E5653B" w:rsidRDefault="00000000">
            <w:pPr>
              <w:pStyle w:val="TableParagraph"/>
              <w:spacing w:line="251" w:lineRule="exact"/>
              <w:ind w:left="359"/>
              <w:jc w:val="left"/>
            </w:pPr>
            <w:r>
              <w:t>30.98</w:t>
            </w:r>
            <w:r>
              <w:rPr>
                <w:spacing w:val="-3"/>
              </w:rPr>
              <w:t xml:space="preserve"> </w:t>
            </w:r>
            <w:r>
              <w:rPr>
                <w:rFonts w:ascii="Symbol" w:hAnsi="Symbol"/>
              </w:rPr>
              <w:t></w:t>
            </w:r>
            <w:r>
              <w:rPr>
                <w:spacing w:val="1"/>
              </w:rPr>
              <w:t xml:space="preserve"> </w:t>
            </w:r>
            <w:r>
              <w:rPr>
                <w:spacing w:val="-4"/>
              </w:rPr>
              <w:t>3.78</w:t>
            </w:r>
          </w:p>
        </w:tc>
        <w:tc>
          <w:tcPr>
            <w:tcW w:w="1306" w:type="dxa"/>
            <w:tcBorders>
              <w:bottom w:val="single" w:sz="4" w:space="0" w:color="000000"/>
            </w:tcBorders>
          </w:tcPr>
          <w:p w14:paraId="0607D94A" w14:textId="77777777" w:rsidR="00E5653B" w:rsidRDefault="00000000">
            <w:pPr>
              <w:pStyle w:val="TableParagraph"/>
              <w:spacing w:before="8" w:line="243" w:lineRule="exact"/>
            </w:pPr>
            <w:r>
              <w:rPr>
                <w:spacing w:val="-2"/>
              </w:rPr>
              <w:t>0.572</w:t>
            </w:r>
          </w:p>
        </w:tc>
        <w:tc>
          <w:tcPr>
            <w:tcW w:w="1753" w:type="dxa"/>
            <w:tcBorders>
              <w:bottom w:val="single" w:sz="4" w:space="0" w:color="000000"/>
            </w:tcBorders>
          </w:tcPr>
          <w:p w14:paraId="76279C35" w14:textId="77777777" w:rsidR="00E5653B" w:rsidRDefault="00000000">
            <w:pPr>
              <w:pStyle w:val="TableParagraph"/>
              <w:spacing w:line="251" w:lineRule="exact"/>
              <w:ind w:left="320"/>
              <w:jc w:val="left"/>
            </w:pPr>
            <w:r>
              <w:t>29.03</w:t>
            </w:r>
            <w:r>
              <w:rPr>
                <w:spacing w:val="-3"/>
              </w:rPr>
              <w:t xml:space="preserve"> </w:t>
            </w:r>
            <w:r>
              <w:rPr>
                <w:rFonts w:ascii="Symbol" w:hAnsi="Symbol"/>
              </w:rPr>
              <w:t></w:t>
            </w:r>
            <w:r>
              <w:rPr>
                <w:spacing w:val="1"/>
              </w:rPr>
              <w:t xml:space="preserve"> </w:t>
            </w:r>
            <w:r>
              <w:rPr>
                <w:spacing w:val="-4"/>
              </w:rPr>
              <w:t>1.89</w:t>
            </w:r>
          </w:p>
        </w:tc>
        <w:tc>
          <w:tcPr>
            <w:tcW w:w="1265" w:type="dxa"/>
            <w:tcBorders>
              <w:bottom w:val="single" w:sz="4" w:space="0" w:color="000000"/>
            </w:tcBorders>
          </w:tcPr>
          <w:p w14:paraId="68A0A386" w14:textId="77777777" w:rsidR="00E5653B" w:rsidRDefault="00000000">
            <w:pPr>
              <w:pStyle w:val="TableParagraph"/>
              <w:spacing w:before="8" w:line="243" w:lineRule="exact"/>
              <w:ind w:left="44"/>
            </w:pPr>
            <w:r>
              <w:rPr>
                <w:spacing w:val="-2"/>
              </w:rPr>
              <w:t>0.904</w:t>
            </w:r>
          </w:p>
        </w:tc>
      </w:tr>
    </w:tbl>
    <w:p w14:paraId="37C20FE2" w14:textId="77777777" w:rsidR="00E5653B" w:rsidRDefault="00000000">
      <w:pPr>
        <w:spacing w:before="4"/>
        <w:ind w:left="1958"/>
      </w:pPr>
      <w:r>
        <w:rPr>
          <w:b/>
        </w:rPr>
        <w:t>[Table/Fig-11]:</w:t>
      </w:r>
      <w:r>
        <w:rPr>
          <w:b/>
          <w:spacing w:val="-5"/>
        </w:rPr>
        <w:t xml:space="preserve"> </w:t>
      </w:r>
      <w:r>
        <w:t>Results</w:t>
      </w:r>
      <w:r>
        <w:rPr>
          <w:spacing w:val="-5"/>
        </w:rPr>
        <w:t xml:space="preserve"> </w:t>
      </w:r>
      <w:r>
        <w:t>of</w:t>
      </w:r>
      <w:r>
        <w:rPr>
          <w:spacing w:val="-6"/>
        </w:rPr>
        <w:t xml:space="preserve"> </w:t>
      </w:r>
      <w:r>
        <w:t>Precision</w:t>
      </w:r>
      <w:r>
        <w:rPr>
          <w:spacing w:val="-3"/>
        </w:rPr>
        <w:t xml:space="preserve"> </w:t>
      </w:r>
      <w:r>
        <w:t>Studies</w:t>
      </w:r>
      <w:r>
        <w:rPr>
          <w:spacing w:val="-4"/>
        </w:rPr>
        <w:t xml:space="preserve"> </w:t>
      </w:r>
      <w:r>
        <w:t>(Intra-</w:t>
      </w:r>
      <w:r>
        <w:rPr>
          <w:spacing w:val="-5"/>
        </w:rPr>
        <w:t xml:space="preserve"> </w:t>
      </w:r>
      <w:r>
        <w:t>day</w:t>
      </w:r>
      <w:r>
        <w:rPr>
          <w:spacing w:val="-4"/>
        </w:rPr>
        <w:t xml:space="preserve"> </w:t>
      </w:r>
      <w:r>
        <w:t>and</w:t>
      </w:r>
      <w:r>
        <w:rPr>
          <w:spacing w:val="-3"/>
        </w:rPr>
        <w:t xml:space="preserve"> </w:t>
      </w:r>
      <w:r>
        <w:t>Inter-</w:t>
      </w:r>
      <w:r>
        <w:rPr>
          <w:spacing w:val="-5"/>
        </w:rPr>
        <w:t xml:space="preserve"> </w:t>
      </w:r>
      <w:r>
        <w:rPr>
          <w:spacing w:val="-4"/>
        </w:rPr>
        <w:t>day)</w:t>
      </w:r>
    </w:p>
    <w:p w14:paraId="2AE81776" w14:textId="77777777" w:rsidR="00E5653B" w:rsidRDefault="00000000">
      <w:pPr>
        <w:pStyle w:val="BodyText"/>
        <w:spacing w:before="117" w:line="244" w:lineRule="auto"/>
        <w:ind w:right="506"/>
      </w:pPr>
      <w:r>
        <w:t>The intermediate precision results indicated that the method is accurate within reasonable limits for</w:t>
      </w:r>
      <w:r>
        <w:rPr>
          <w:spacing w:val="40"/>
        </w:rPr>
        <w:t xml:space="preserve"> </w:t>
      </w:r>
      <w:r>
        <w:t>both solutions. [</w:t>
      </w:r>
      <w:r>
        <w:rPr>
          <w:b/>
        </w:rPr>
        <w:t xml:space="preserve">Table/Fig-11] </w:t>
      </w:r>
      <w:r>
        <w:t>shows that the acceptable precision RSD was less than 2.0 %.</w:t>
      </w:r>
    </w:p>
    <w:p w14:paraId="24D8D2D9" w14:textId="77777777" w:rsidR="00E5653B" w:rsidRDefault="00000000">
      <w:pPr>
        <w:pStyle w:val="Heading1"/>
        <w:spacing w:before="112"/>
      </w:pPr>
      <w:r>
        <w:t>System</w:t>
      </w:r>
      <w:r>
        <w:rPr>
          <w:spacing w:val="-1"/>
        </w:rPr>
        <w:t xml:space="preserve"> </w:t>
      </w:r>
      <w:r>
        <w:rPr>
          <w:spacing w:val="-2"/>
        </w:rPr>
        <w:t>suitability:</w:t>
      </w:r>
    </w:p>
    <w:p w14:paraId="2D1DA587" w14:textId="77777777" w:rsidR="00E5653B" w:rsidRDefault="00E5653B">
      <w:pPr>
        <w:pStyle w:val="BodyText"/>
        <w:spacing w:before="9"/>
        <w:ind w:left="0"/>
        <w:rPr>
          <w:b/>
          <w:sz w:val="10"/>
        </w:rPr>
      </w:pPr>
    </w:p>
    <w:tbl>
      <w:tblPr>
        <w:tblW w:w="0" w:type="auto"/>
        <w:tblInd w:w="2009" w:type="dxa"/>
        <w:tblLayout w:type="fixed"/>
        <w:tblCellMar>
          <w:left w:w="0" w:type="dxa"/>
          <w:right w:w="0" w:type="dxa"/>
        </w:tblCellMar>
        <w:tblLook w:val="01E0" w:firstRow="1" w:lastRow="1" w:firstColumn="1" w:lastColumn="1" w:noHBand="0" w:noVBand="0"/>
      </w:tblPr>
      <w:tblGrid>
        <w:gridCol w:w="1267"/>
        <w:gridCol w:w="2491"/>
        <w:gridCol w:w="1262"/>
        <w:gridCol w:w="1181"/>
      </w:tblGrid>
      <w:tr w:rsidR="00E5653B" w14:paraId="59D0723E" w14:textId="77777777">
        <w:trPr>
          <w:trHeight w:val="254"/>
        </w:trPr>
        <w:tc>
          <w:tcPr>
            <w:tcW w:w="1267" w:type="dxa"/>
            <w:tcBorders>
              <w:top w:val="single" w:sz="4" w:space="0" w:color="000000"/>
              <w:bottom w:val="single" w:sz="4" w:space="0" w:color="000000"/>
            </w:tcBorders>
          </w:tcPr>
          <w:p w14:paraId="6563E596" w14:textId="77777777" w:rsidR="00E5653B" w:rsidRDefault="00000000">
            <w:pPr>
              <w:pStyle w:val="TableParagraph"/>
              <w:spacing w:before="1" w:line="233" w:lineRule="exact"/>
              <w:ind w:left="312"/>
              <w:jc w:val="left"/>
            </w:pPr>
            <w:r>
              <w:t>S.</w:t>
            </w:r>
            <w:r>
              <w:rPr>
                <w:spacing w:val="-1"/>
              </w:rPr>
              <w:t xml:space="preserve"> </w:t>
            </w:r>
            <w:r>
              <w:rPr>
                <w:spacing w:val="-5"/>
              </w:rPr>
              <w:t>No</w:t>
            </w:r>
          </w:p>
        </w:tc>
        <w:tc>
          <w:tcPr>
            <w:tcW w:w="2491" w:type="dxa"/>
            <w:tcBorders>
              <w:top w:val="single" w:sz="4" w:space="0" w:color="000000"/>
              <w:bottom w:val="single" w:sz="4" w:space="0" w:color="000000"/>
            </w:tcBorders>
          </w:tcPr>
          <w:p w14:paraId="446B9883" w14:textId="77777777" w:rsidR="00E5653B" w:rsidRDefault="00000000">
            <w:pPr>
              <w:pStyle w:val="TableParagraph"/>
              <w:spacing w:before="1" w:line="233" w:lineRule="exact"/>
              <w:ind w:left="2"/>
            </w:pPr>
            <w:r>
              <w:rPr>
                <w:spacing w:val="-2"/>
              </w:rPr>
              <w:t>Parameter</w:t>
            </w:r>
          </w:p>
        </w:tc>
        <w:tc>
          <w:tcPr>
            <w:tcW w:w="1262" w:type="dxa"/>
            <w:tcBorders>
              <w:top w:val="single" w:sz="4" w:space="0" w:color="000000"/>
              <w:bottom w:val="single" w:sz="4" w:space="0" w:color="000000"/>
            </w:tcBorders>
          </w:tcPr>
          <w:p w14:paraId="6EC6BE71" w14:textId="77777777" w:rsidR="00E5653B" w:rsidRDefault="00000000">
            <w:pPr>
              <w:pStyle w:val="TableParagraph"/>
              <w:spacing w:before="1" w:line="233" w:lineRule="exact"/>
              <w:ind w:left="142" w:right="4"/>
            </w:pPr>
            <w:r>
              <w:rPr>
                <w:spacing w:val="-5"/>
              </w:rPr>
              <w:t>EBS</w:t>
            </w:r>
          </w:p>
        </w:tc>
        <w:tc>
          <w:tcPr>
            <w:tcW w:w="1181" w:type="dxa"/>
            <w:tcBorders>
              <w:top w:val="single" w:sz="4" w:space="0" w:color="000000"/>
              <w:bottom w:val="single" w:sz="4" w:space="0" w:color="000000"/>
            </w:tcBorders>
          </w:tcPr>
          <w:p w14:paraId="5984E19F" w14:textId="77777777" w:rsidR="00E5653B" w:rsidRDefault="00000000">
            <w:pPr>
              <w:pStyle w:val="TableParagraph"/>
              <w:spacing w:before="1" w:line="233" w:lineRule="exact"/>
              <w:ind w:left="1" w:right="6"/>
            </w:pPr>
            <w:r>
              <w:rPr>
                <w:spacing w:val="-5"/>
              </w:rPr>
              <w:t>GZP</w:t>
            </w:r>
          </w:p>
        </w:tc>
      </w:tr>
      <w:tr w:rsidR="00E5653B" w14:paraId="79026607" w14:textId="77777777">
        <w:trPr>
          <w:trHeight w:val="268"/>
        </w:trPr>
        <w:tc>
          <w:tcPr>
            <w:tcW w:w="1267" w:type="dxa"/>
            <w:tcBorders>
              <w:top w:val="single" w:sz="4" w:space="0" w:color="000000"/>
            </w:tcBorders>
          </w:tcPr>
          <w:p w14:paraId="2CBB9A6D" w14:textId="77777777" w:rsidR="00E5653B" w:rsidRDefault="00000000">
            <w:pPr>
              <w:pStyle w:val="TableParagraph"/>
              <w:spacing w:before="3" w:line="245" w:lineRule="exact"/>
              <w:ind w:right="138"/>
            </w:pPr>
            <w:r>
              <w:rPr>
                <w:spacing w:val="-10"/>
              </w:rPr>
              <w:t>1</w:t>
            </w:r>
          </w:p>
        </w:tc>
        <w:tc>
          <w:tcPr>
            <w:tcW w:w="2491" w:type="dxa"/>
            <w:tcBorders>
              <w:top w:val="single" w:sz="4" w:space="0" w:color="000000"/>
            </w:tcBorders>
          </w:tcPr>
          <w:p w14:paraId="342022A3" w14:textId="77777777" w:rsidR="00E5653B" w:rsidRDefault="00000000">
            <w:pPr>
              <w:pStyle w:val="TableParagraph"/>
              <w:spacing w:before="3" w:line="245" w:lineRule="exact"/>
              <w:ind w:left="2" w:right="1"/>
            </w:pPr>
            <w:r>
              <w:t>Retention</w:t>
            </w:r>
            <w:r>
              <w:rPr>
                <w:spacing w:val="-7"/>
              </w:rPr>
              <w:t xml:space="preserve"> </w:t>
            </w:r>
            <w:r>
              <w:rPr>
                <w:spacing w:val="-4"/>
              </w:rPr>
              <w:t>Time</w:t>
            </w:r>
          </w:p>
        </w:tc>
        <w:tc>
          <w:tcPr>
            <w:tcW w:w="1262" w:type="dxa"/>
            <w:tcBorders>
              <w:top w:val="single" w:sz="4" w:space="0" w:color="000000"/>
            </w:tcBorders>
          </w:tcPr>
          <w:p w14:paraId="4FDD954A" w14:textId="77777777" w:rsidR="00E5653B" w:rsidRDefault="00000000">
            <w:pPr>
              <w:pStyle w:val="TableParagraph"/>
              <w:spacing w:before="3" w:line="245" w:lineRule="exact"/>
              <w:ind w:left="142" w:right="2"/>
            </w:pPr>
            <w:r>
              <w:rPr>
                <w:spacing w:val="-2"/>
              </w:rPr>
              <w:t>1.703</w:t>
            </w:r>
          </w:p>
        </w:tc>
        <w:tc>
          <w:tcPr>
            <w:tcW w:w="1181" w:type="dxa"/>
            <w:tcBorders>
              <w:top w:val="single" w:sz="4" w:space="0" w:color="000000"/>
            </w:tcBorders>
          </w:tcPr>
          <w:p w14:paraId="02B51C11" w14:textId="77777777" w:rsidR="00E5653B" w:rsidRDefault="00000000">
            <w:pPr>
              <w:pStyle w:val="TableParagraph"/>
              <w:spacing w:before="3" w:line="245" w:lineRule="exact"/>
              <w:ind w:right="6"/>
            </w:pPr>
            <w:r>
              <w:rPr>
                <w:spacing w:val="-2"/>
              </w:rPr>
              <w:t>2.849</w:t>
            </w:r>
          </w:p>
        </w:tc>
      </w:tr>
      <w:tr w:rsidR="00E5653B" w14:paraId="6AFF40C4" w14:textId="77777777">
        <w:trPr>
          <w:trHeight w:val="273"/>
        </w:trPr>
        <w:tc>
          <w:tcPr>
            <w:tcW w:w="1267" w:type="dxa"/>
          </w:tcPr>
          <w:p w14:paraId="6C11210A" w14:textId="77777777" w:rsidR="00E5653B" w:rsidRDefault="00000000">
            <w:pPr>
              <w:pStyle w:val="TableParagraph"/>
              <w:spacing w:before="3" w:line="250" w:lineRule="exact"/>
              <w:ind w:right="138"/>
            </w:pPr>
            <w:r>
              <w:rPr>
                <w:spacing w:val="-10"/>
              </w:rPr>
              <w:t>2</w:t>
            </w:r>
          </w:p>
        </w:tc>
        <w:tc>
          <w:tcPr>
            <w:tcW w:w="2491" w:type="dxa"/>
          </w:tcPr>
          <w:p w14:paraId="682D6F32" w14:textId="77777777" w:rsidR="00E5653B" w:rsidRDefault="00000000">
            <w:pPr>
              <w:pStyle w:val="TableParagraph"/>
              <w:spacing w:before="3" w:line="250" w:lineRule="exact"/>
              <w:ind w:left="2" w:right="1"/>
            </w:pPr>
            <w:r>
              <w:rPr>
                <w:spacing w:val="-2"/>
              </w:rPr>
              <w:t>Resolution</w:t>
            </w:r>
          </w:p>
        </w:tc>
        <w:tc>
          <w:tcPr>
            <w:tcW w:w="1262" w:type="dxa"/>
          </w:tcPr>
          <w:p w14:paraId="320FC707" w14:textId="77777777" w:rsidR="00E5653B" w:rsidRDefault="00000000">
            <w:pPr>
              <w:pStyle w:val="TableParagraph"/>
              <w:spacing w:before="3" w:line="250" w:lineRule="exact"/>
              <w:ind w:left="142" w:right="2"/>
            </w:pPr>
            <w:r>
              <w:rPr>
                <w:spacing w:val="-4"/>
              </w:rPr>
              <w:t>5.14</w:t>
            </w:r>
          </w:p>
        </w:tc>
        <w:tc>
          <w:tcPr>
            <w:tcW w:w="1181" w:type="dxa"/>
          </w:tcPr>
          <w:p w14:paraId="225326AB" w14:textId="77777777" w:rsidR="00E5653B" w:rsidRDefault="00000000">
            <w:pPr>
              <w:pStyle w:val="TableParagraph"/>
              <w:spacing w:before="3" w:line="250" w:lineRule="exact"/>
              <w:ind w:right="6"/>
            </w:pPr>
            <w:r>
              <w:rPr>
                <w:spacing w:val="-4"/>
              </w:rPr>
              <w:t>5.24</w:t>
            </w:r>
          </w:p>
        </w:tc>
      </w:tr>
      <w:tr w:rsidR="00E5653B" w14:paraId="240384F4" w14:textId="77777777">
        <w:trPr>
          <w:trHeight w:val="273"/>
        </w:trPr>
        <w:tc>
          <w:tcPr>
            <w:tcW w:w="1267" w:type="dxa"/>
          </w:tcPr>
          <w:p w14:paraId="5D648674" w14:textId="77777777" w:rsidR="00E5653B" w:rsidRDefault="00000000">
            <w:pPr>
              <w:pStyle w:val="TableParagraph"/>
              <w:spacing w:before="8" w:line="245" w:lineRule="exact"/>
              <w:ind w:right="138"/>
            </w:pPr>
            <w:r>
              <w:rPr>
                <w:spacing w:val="-10"/>
              </w:rPr>
              <w:t>3</w:t>
            </w:r>
          </w:p>
        </w:tc>
        <w:tc>
          <w:tcPr>
            <w:tcW w:w="2491" w:type="dxa"/>
          </w:tcPr>
          <w:p w14:paraId="7486F5AA" w14:textId="77777777" w:rsidR="00E5653B" w:rsidRDefault="00000000">
            <w:pPr>
              <w:pStyle w:val="TableParagraph"/>
              <w:spacing w:before="8" w:line="245" w:lineRule="exact"/>
              <w:ind w:left="2"/>
            </w:pPr>
            <w:r>
              <w:t>Tailing</w:t>
            </w:r>
            <w:r>
              <w:rPr>
                <w:spacing w:val="-2"/>
              </w:rPr>
              <w:t xml:space="preserve"> Factor</w:t>
            </w:r>
          </w:p>
        </w:tc>
        <w:tc>
          <w:tcPr>
            <w:tcW w:w="1262" w:type="dxa"/>
          </w:tcPr>
          <w:p w14:paraId="788B7FAD" w14:textId="77777777" w:rsidR="00E5653B" w:rsidRDefault="00000000">
            <w:pPr>
              <w:pStyle w:val="TableParagraph"/>
              <w:spacing w:before="8" w:line="245" w:lineRule="exact"/>
              <w:ind w:left="142" w:right="2"/>
            </w:pPr>
            <w:r>
              <w:rPr>
                <w:spacing w:val="-4"/>
              </w:rPr>
              <w:t>1.02</w:t>
            </w:r>
          </w:p>
        </w:tc>
        <w:tc>
          <w:tcPr>
            <w:tcW w:w="1181" w:type="dxa"/>
          </w:tcPr>
          <w:p w14:paraId="1AAE190B" w14:textId="77777777" w:rsidR="00E5653B" w:rsidRDefault="00000000">
            <w:pPr>
              <w:pStyle w:val="TableParagraph"/>
              <w:spacing w:before="8" w:line="245" w:lineRule="exact"/>
              <w:ind w:right="6"/>
            </w:pPr>
            <w:r>
              <w:rPr>
                <w:spacing w:val="-4"/>
              </w:rPr>
              <w:t>1.11</w:t>
            </w:r>
          </w:p>
        </w:tc>
      </w:tr>
      <w:tr w:rsidR="00E5653B" w14:paraId="60BE7EF4" w14:textId="77777777">
        <w:trPr>
          <w:trHeight w:val="261"/>
        </w:trPr>
        <w:tc>
          <w:tcPr>
            <w:tcW w:w="1267" w:type="dxa"/>
            <w:tcBorders>
              <w:bottom w:val="single" w:sz="4" w:space="0" w:color="000000"/>
            </w:tcBorders>
          </w:tcPr>
          <w:p w14:paraId="361042D5" w14:textId="77777777" w:rsidR="00E5653B" w:rsidRDefault="00000000">
            <w:pPr>
              <w:pStyle w:val="TableParagraph"/>
              <w:spacing w:before="3" w:line="238" w:lineRule="exact"/>
              <w:ind w:right="138"/>
            </w:pPr>
            <w:r>
              <w:rPr>
                <w:spacing w:val="-10"/>
              </w:rPr>
              <w:t>4</w:t>
            </w:r>
          </w:p>
        </w:tc>
        <w:tc>
          <w:tcPr>
            <w:tcW w:w="2491" w:type="dxa"/>
            <w:tcBorders>
              <w:bottom w:val="single" w:sz="4" w:space="0" w:color="000000"/>
            </w:tcBorders>
          </w:tcPr>
          <w:p w14:paraId="28E0B614" w14:textId="77777777" w:rsidR="00E5653B" w:rsidRDefault="00000000">
            <w:pPr>
              <w:pStyle w:val="TableParagraph"/>
              <w:spacing w:before="3" w:line="238" w:lineRule="exact"/>
              <w:ind w:left="2" w:right="2"/>
            </w:pPr>
            <w:r>
              <w:t>Theoretical</w:t>
            </w:r>
            <w:r>
              <w:rPr>
                <w:spacing w:val="-5"/>
              </w:rPr>
              <w:t xml:space="preserve"> </w:t>
            </w:r>
            <w:r>
              <w:rPr>
                <w:spacing w:val="-2"/>
              </w:rPr>
              <w:t>Plates</w:t>
            </w:r>
          </w:p>
        </w:tc>
        <w:tc>
          <w:tcPr>
            <w:tcW w:w="1262" w:type="dxa"/>
            <w:tcBorders>
              <w:bottom w:val="single" w:sz="4" w:space="0" w:color="000000"/>
            </w:tcBorders>
          </w:tcPr>
          <w:p w14:paraId="4FB5E8CB" w14:textId="77777777" w:rsidR="00E5653B" w:rsidRDefault="00000000">
            <w:pPr>
              <w:pStyle w:val="TableParagraph"/>
              <w:spacing w:before="3" w:line="238" w:lineRule="exact"/>
              <w:ind w:left="142"/>
            </w:pPr>
            <w:r>
              <w:rPr>
                <w:spacing w:val="-4"/>
              </w:rPr>
              <w:t>7435</w:t>
            </w:r>
          </w:p>
        </w:tc>
        <w:tc>
          <w:tcPr>
            <w:tcW w:w="1181" w:type="dxa"/>
            <w:tcBorders>
              <w:bottom w:val="single" w:sz="4" w:space="0" w:color="000000"/>
            </w:tcBorders>
          </w:tcPr>
          <w:p w14:paraId="10B0912F" w14:textId="77777777" w:rsidR="00E5653B" w:rsidRDefault="00000000">
            <w:pPr>
              <w:pStyle w:val="TableParagraph"/>
              <w:spacing w:before="3" w:line="238" w:lineRule="exact"/>
              <w:ind w:left="2" w:right="6"/>
            </w:pPr>
            <w:r>
              <w:rPr>
                <w:spacing w:val="-2"/>
              </w:rPr>
              <w:t>44654</w:t>
            </w:r>
          </w:p>
        </w:tc>
      </w:tr>
    </w:tbl>
    <w:p w14:paraId="07195067" w14:textId="77777777" w:rsidR="00E5653B" w:rsidRDefault="00000000">
      <w:pPr>
        <w:ind w:left="1881"/>
        <w:jc w:val="both"/>
      </w:pPr>
      <w:r>
        <w:rPr>
          <w:b/>
        </w:rPr>
        <w:t>[Table/Fig-12</w:t>
      </w:r>
      <w:proofErr w:type="gramStart"/>
      <w:r>
        <w:rPr>
          <w:b/>
        </w:rPr>
        <w:t>]</w:t>
      </w:r>
      <w:r>
        <w:rPr>
          <w:b/>
          <w:spacing w:val="-4"/>
        </w:rPr>
        <w:t xml:space="preserve"> </w:t>
      </w:r>
      <w:r>
        <w:rPr>
          <w:b/>
        </w:rPr>
        <w:t>:</w:t>
      </w:r>
      <w:proofErr w:type="gramEnd"/>
      <w:r>
        <w:rPr>
          <w:b/>
          <w:spacing w:val="-3"/>
        </w:rPr>
        <w:t xml:space="preserve"> </w:t>
      </w:r>
      <w:r>
        <w:t>System</w:t>
      </w:r>
      <w:r>
        <w:rPr>
          <w:spacing w:val="-4"/>
        </w:rPr>
        <w:t xml:space="preserve"> </w:t>
      </w:r>
      <w:r>
        <w:t>suitability</w:t>
      </w:r>
      <w:r>
        <w:rPr>
          <w:spacing w:val="-3"/>
        </w:rPr>
        <w:t xml:space="preserve"> </w:t>
      </w:r>
      <w:r>
        <w:t>parameters</w:t>
      </w:r>
      <w:r>
        <w:rPr>
          <w:spacing w:val="-3"/>
        </w:rPr>
        <w:t xml:space="preserve"> </w:t>
      </w:r>
      <w:r>
        <w:t>for</w:t>
      </w:r>
      <w:r>
        <w:rPr>
          <w:spacing w:val="-6"/>
        </w:rPr>
        <w:t xml:space="preserve"> </w:t>
      </w:r>
      <w:r>
        <w:t>the</w:t>
      </w:r>
      <w:r>
        <w:rPr>
          <w:spacing w:val="-6"/>
        </w:rPr>
        <w:t xml:space="preserve"> </w:t>
      </w:r>
      <w:r>
        <w:t>developed</w:t>
      </w:r>
      <w:r>
        <w:rPr>
          <w:spacing w:val="-6"/>
        </w:rPr>
        <w:t xml:space="preserve"> </w:t>
      </w:r>
      <w:r>
        <w:rPr>
          <w:spacing w:val="-2"/>
        </w:rPr>
        <w:t>method</w:t>
      </w:r>
    </w:p>
    <w:p w14:paraId="712E3943" w14:textId="77777777" w:rsidR="00E5653B" w:rsidRDefault="00000000">
      <w:pPr>
        <w:pStyle w:val="BodyText"/>
        <w:spacing w:before="117" w:line="242" w:lineRule="auto"/>
        <w:ind w:right="584"/>
        <w:jc w:val="both"/>
        <w:rPr>
          <w:b/>
        </w:rPr>
      </w:pPr>
      <w:r>
        <w:t>After</w:t>
      </w:r>
      <w:r>
        <w:rPr>
          <w:spacing w:val="-6"/>
        </w:rPr>
        <w:t xml:space="preserve"> </w:t>
      </w:r>
      <w:r>
        <w:t>six</w:t>
      </w:r>
      <w:r>
        <w:rPr>
          <w:spacing w:val="-9"/>
        </w:rPr>
        <w:t xml:space="preserve"> </w:t>
      </w:r>
      <w:r>
        <w:t>repeated</w:t>
      </w:r>
      <w:r>
        <w:rPr>
          <w:spacing w:val="-9"/>
        </w:rPr>
        <w:t xml:space="preserve"> </w:t>
      </w:r>
      <w:r>
        <w:t>injections,</w:t>
      </w:r>
      <w:r>
        <w:rPr>
          <w:spacing w:val="-6"/>
        </w:rPr>
        <w:t xml:space="preserve"> </w:t>
      </w:r>
      <w:r>
        <w:t>the</w:t>
      </w:r>
      <w:r>
        <w:rPr>
          <w:spacing w:val="-9"/>
        </w:rPr>
        <w:t xml:space="preserve"> </w:t>
      </w:r>
      <w:r>
        <w:t>system</w:t>
      </w:r>
      <w:r>
        <w:rPr>
          <w:spacing w:val="-9"/>
        </w:rPr>
        <w:t xml:space="preserve"> </w:t>
      </w:r>
      <w:r>
        <w:t>suitability</w:t>
      </w:r>
      <w:r>
        <w:rPr>
          <w:spacing w:val="-9"/>
        </w:rPr>
        <w:t xml:space="preserve"> </w:t>
      </w:r>
      <w:r>
        <w:t>results</w:t>
      </w:r>
      <w:r>
        <w:rPr>
          <w:spacing w:val="-6"/>
        </w:rPr>
        <w:t xml:space="preserve"> </w:t>
      </w:r>
      <w:r>
        <w:t>showed</w:t>
      </w:r>
      <w:r>
        <w:rPr>
          <w:spacing w:val="-9"/>
        </w:rPr>
        <w:t xml:space="preserve"> </w:t>
      </w:r>
      <w:r>
        <w:t>a</w:t>
      </w:r>
      <w:r>
        <w:rPr>
          <w:spacing w:val="-9"/>
        </w:rPr>
        <w:t xml:space="preserve"> </w:t>
      </w:r>
      <w:r>
        <w:t>lack</w:t>
      </w:r>
      <w:r>
        <w:rPr>
          <w:spacing w:val="-7"/>
        </w:rPr>
        <w:t xml:space="preserve"> </w:t>
      </w:r>
      <w:r>
        <w:t>of</w:t>
      </w:r>
      <w:r>
        <w:rPr>
          <w:spacing w:val="-9"/>
        </w:rPr>
        <w:t xml:space="preserve"> </w:t>
      </w:r>
      <w:r>
        <w:t>significant</w:t>
      </w:r>
      <w:r>
        <w:rPr>
          <w:spacing w:val="-8"/>
        </w:rPr>
        <w:t xml:space="preserve"> </w:t>
      </w:r>
      <w:r>
        <w:t>difference</w:t>
      </w:r>
      <w:r>
        <w:rPr>
          <w:spacing w:val="-9"/>
        </w:rPr>
        <w:t xml:space="preserve"> </w:t>
      </w:r>
      <w:r>
        <w:t>in</w:t>
      </w:r>
      <w:r>
        <w:rPr>
          <w:spacing w:val="-8"/>
        </w:rPr>
        <w:t xml:space="preserve"> </w:t>
      </w:r>
      <w:r>
        <w:t>the CAAs</w:t>
      </w:r>
      <w:r>
        <w:rPr>
          <w:spacing w:val="-4"/>
        </w:rPr>
        <w:t xml:space="preserve"> </w:t>
      </w:r>
      <w:r>
        <w:t>like</w:t>
      </w:r>
      <w:r>
        <w:rPr>
          <w:spacing w:val="-4"/>
        </w:rPr>
        <w:t xml:space="preserve"> </w:t>
      </w:r>
      <w:r>
        <w:t>Kʹ,</w:t>
      </w:r>
      <w:r>
        <w:rPr>
          <w:spacing w:val="-4"/>
        </w:rPr>
        <w:t xml:space="preserve"> </w:t>
      </w:r>
      <w:r>
        <w:t>RT2,</w:t>
      </w:r>
      <w:r>
        <w:rPr>
          <w:spacing w:val="-4"/>
        </w:rPr>
        <w:t xml:space="preserve"> </w:t>
      </w:r>
      <w:r>
        <w:t>and</w:t>
      </w:r>
      <w:r>
        <w:rPr>
          <w:spacing w:val="-4"/>
        </w:rPr>
        <w:t xml:space="preserve"> </w:t>
      </w:r>
      <w:r>
        <w:t>Rs</w:t>
      </w:r>
      <w:r>
        <w:rPr>
          <w:spacing w:val="-7"/>
        </w:rPr>
        <w:t xml:space="preserve"> </w:t>
      </w:r>
      <w:r>
        <w:t>of</w:t>
      </w:r>
      <w:r>
        <w:rPr>
          <w:spacing w:val="-4"/>
        </w:rPr>
        <w:t xml:space="preserve"> </w:t>
      </w:r>
      <w:r>
        <w:t>EBS</w:t>
      </w:r>
      <w:r>
        <w:rPr>
          <w:spacing w:val="-6"/>
        </w:rPr>
        <w:t xml:space="preserve"> </w:t>
      </w:r>
      <w:r>
        <w:t>and</w:t>
      </w:r>
      <w:r>
        <w:rPr>
          <w:spacing w:val="-4"/>
        </w:rPr>
        <w:t xml:space="preserve"> </w:t>
      </w:r>
      <w:r>
        <w:t>GZP.</w:t>
      </w:r>
      <w:r>
        <w:rPr>
          <w:spacing w:val="-6"/>
        </w:rPr>
        <w:t xml:space="preserve"> </w:t>
      </w:r>
      <w:r>
        <w:t>The</w:t>
      </w:r>
      <w:r>
        <w:rPr>
          <w:spacing w:val="-6"/>
        </w:rPr>
        <w:t xml:space="preserve"> </w:t>
      </w:r>
      <w:r>
        <w:t>%</w:t>
      </w:r>
      <w:r>
        <w:rPr>
          <w:spacing w:val="-5"/>
        </w:rPr>
        <w:t xml:space="preserve"> </w:t>
      </w:r>
      <w:r>
        <w:t>RSD</w:t>
      </w:r>
      <w:r>
        <w:rPr>
          <w:spacing w:val="-5"/>
        </w:rPr>
        <w:t xml:space="preserve"> </w:t>
      </w:r>
      <w:r>
        <w:t>values</w:t>
      </w:r>
      <w:r>
        <w:rPr>
          <w:spacing w:val="-3"/>
        </w:rPr>
        <w:t xml:space="preserve"> </w:t>
      </w:r>
      <w:r>
        <w:t>were</w:t>
      </w:r>
      <w:r>
        <w:rPr>
          <w:spacing w:val="-6"/>
        </w:rPr>
        <w:t xml:space="preserve"> </w:t>
      </w:r>
      <w:r>
        <w:t>less</w:t>
      </w:r>
      <w:r>
        <w:rPr>
          <w:spacing w:val="-6"/>
        </w:rPr>
        <w:t xml:space="preserve"> </w:t>
      </w:r>
      <w:r>
        <w:t>than</w:t>
      </w:r>
      <w:r>
        <w:rPr>
          <w:spacing w:val="-6"/>
        </w:rPr>
        <w:t xml:space="preserve"> </w:t>
      </w:r>
      <w:r>
        <w:t>2%,</w:t>
      </w:r>
      <w:r>
        <w:rPr>
          <w:spacing w:val="-6"/>
        </w:rPr>
        <w:t xml:space="preserve"> </w:t>
      </w:r>
      <w:r>
        <w:t>indicating</w:t>
      </w:r>
      <w:r>
        <w:rPr>
          <w:spacing w:val="-6"/>
        </w:rPr>
        <w:t xml:space="preserve"> </w:t>
      </w:r>
      <w:r>
        <w:t>that</w:t>
      </w:r>
      <w:r>
        <w:rPr>
          <w:spacing w:val="-5"/>
        </w:rPr>
        <w:t xml:space="preserve"> </w:t>
      </w:r>
      <w:r>
        <w:t>the chromatographic instrument has high accuracy [</w:t>
      </w:r>
      <w:r>
        <w:rPr>
          <w:b/>
        </w:rPr>
        <w:t>Table/Fig-12].</w:t>
      </w:r>
    </w:p>
    <w:p w14:paraId="1557A1E0" w14:textId="77777777" w:rsidR="00E5653B" w:rsidRDefault="00000000">
      <w:pPr>
        <w:pStyle w:val="Heading1"/>
        <w:spacing w:before="114"/>
        <w:jc w:val="both"/>
      </w:pPr>
      <w:r>
        <w:rPr>
          <w:noProof/>
        </w:rPr>
        <mc:AlternateContent>
          <mc:Choice Requires="wps">
            <w:drawing>
              <wp:anchor distT="0" distB="0" distL="0" distR="0" simplePos="0" relativeHeight="15736320" behindDoc="0" locked="0" layoutInCell="1" allowOverlap="1" wp14:anchorId="5952CC55" wp14:editId="5875C812">
                <wp:simplePos x="0" y="0"/>
                <wp:positionH relativeFrom="page">
                  <wp:posOffset>1509014</wp:posOffset>
                </wp:positionH>
                <wp:positionV relativeFrom="paragraph">
                  <wp:posOffset>308163</wp:posOffset>
                </wp:positionV>
                <wp:extent cx="4544060" cy="635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4060" cy="6350"/>
                        </a:xfrm>
                        <a:custGeom>
                          <a:avLst/>
                          <a:gdLst/>
                          <a:ahLst/>
                          <a:cxnLst/>
                          <a:rect l="l" t="t" r="r" b="b"/>
                          <a:pathLst>
                            <a:path w="4544060" h="6350">
                              <a:moveTo>
                                <a:pt x="1506016" y="0"/>
                              </a:moveTo>
                              <a:lnTo>
                                <a:pt x="818388" y="0"/>
                              </a:lnTo>
                              <a:lnTo>
                                <a:pt x="812292" y="0"/>
                              </a:lnTo>
                              <a:lnTo>
                                <a:pt x="0" y="0"/>
                              </a:lnTo>
                              <a:lnTo>
                                <a:pt x="0" y="6096"/>
                              </a:lnTo>
                              <a:lnTo>
                                <a:pt x="812292" y="6096"/>
                              </a:lnTo>
                              <a:lnTo>
                                <a:pt x="818388" y="6096"/>
                              </a:lnTo>
                              <a:lnTo>
                                <a:pt x="1506016" y="6096"/>
                              </a:lnTo>
                              <a:lnTo>
                                <a:pt x="1506016" y="0"/>
                              </a:lnTo>
                              <a:close/>
                            </a:path>
                            <a:path w="4544060" h="6350">
                              <a:moveTo>
                                <a:pt x="2995282" y="0"/>
                              </a:moveTo>
                              <a:lnTo>
                                <a:pt x="2989199" y="0"/>
                              </a:lnTo>
                              <a:lnTo>
                                <a:pt x="1512189" y="0"/>
                              </a:lnTo>
                              <a:lnTo>
                                <a:pt x="1506093" y="0"/>
                              </a:lnTo>
                              <a:lnTo>
                                <a:pt x="1506093" y="6096"/>
                              </a:lnTo>
                              <a:lnTo>
                                <a:pt x="1512189" y="6096"/>
                              </a:lnTo>
                              <a:lnTo>
                                <a:pt x="2989199" y="6096"/>
                              </a:lnTo>
                              <a:lnTo>
                                <a:pt x="2995282" y="6096"/>
                              </a:lnTo>
                              <a:lnTo>
                                <a:pt x="2995282" y="0"/>
                              </a:lnTo>
                              <a:close/>
                            </a:path>
                            <a:path w="4544060" h="6350">
                              <a:moveTo>
                                <a:pt x="4543933" y="0"/>
                              </a:moveTo>
                              <a:lnTo>
                                <a:pt x="2995295" y="0"/>
                              </a:lnTo>
                              <a:lnTo>
                                <a:pt x="2995295" y="6096"/>
                              </a:lnTo>
                              <a:lnTo>
                                <a:pt x="4543933" y="6096"/>
                              </a:lnTo>
                              <a:lnTo>
                                <a:pt x="45439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72925F" id="Graphic 63" o:spid="_x0000_s1026" style="position:absolute;margin-left:118.8pt;margin-top:24.25pt;width:357.8pt;height:.5pt;z-index:15736320;visibility:visible;mso-wrap-style:square;mso-wrap-distance-left:0;mso-wrap-distance-top:0;mso-wrap-distance-right:0;mso-wrap-distance-bottom:0;mso-position-horizontal:absolute;mso-position-horizontal-relative:page;mso-position-vertical:absolute;mso-position-vertical-relative:text;v-text-anchor:top" coordsize="4544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" path="m1506016,l818388,r-6096,l,,,6096r812292,l818388,6096r687628,l1506016,xem2995282,r-6083,l1512189,r-6096,l1506093,6096r6096,l2989199,6096r6083,l2995282,xem4543933,l2995295,r,6096l4543933,6096r,-6096xe" fillcolor="black" stroked="f">
                <v:path arrowok="t"/>
                <w10:wrap anchorx="page"/>
              </v:shape>
            </w:pict>
          </mc:Fallback>
        </mc:AlternateContent>
      </w:r>
      <w:r>
        <w:t>Solution</w:t>
      </w:r>
      <w:r>
        <w:rPr>
          <w:spacing w:val="-3"/>
        </w:rPr>
        <w:t xml:space="preserve"> </w:t>
      </w:r>
      <w:r>
        <w:rPr>
          <w:spacing w:val="-2"/>
        </w:rPr>
        <w:t>Stability</w:t>
      </w:r>
    </w:p>
    <w:p w14:paraId="5DE9BC74" w14:textId="77777777" w:rsidR="00E5653B" w:rsidRDefault="00E5653B">
      <w:pPr>
        <w:pStyle w:val="Heading1"/>
        <w:jc w:val="both"/>
        <w:sectPr w:rsidR="00E5653B">
          <w:type w:val="continuous"/>
          <w:pgSz w:w="11910" w:h="16840"/>
          <w:pgMar w:top="260" w:right="850" w:bottom="280" w:left="850" w:header="0" w:footer="524" w:gutter="0"/>
          <w:cols w:space="720"/>
        </w:sectPr>
      </w:pPr>
    </w:p>
    <w:p w14:paraId="6AEFA32D" w14:textId="77777777" w:rsidR="00E5653B" w:rsidRDefault="00E5653B">
      <w:pPr>
        <w:pStyle w:val="BodyText"/>
        <w:spacing w:before="133"/>
        <w:ind w:left="0"/>
        <w:rPr>
          <w:b/>
        </w:rPr>
      </w:pPr>
    </w:p>
    <w:p w14:paraId="0653EAEA" w14:textId="77777777" w:rsidR="00E5653B" w:rsidRDefault="00000000">
      <w:pPr>
        <w:pStyle w:val="BodyText"/>
        <w:ind w:left="0"/>
        <w:jc w:val="right"/>
      </w:pPr>
      <w:r>
        <w:rPr>
          <w:spacing w:val="-4"/>
        </w:rPr>
        <w:t>Time</w:t>
      </w:r>
    </w:p>
    <w:p w14:paraId="5C67C655" w14:textId="77777777" w:rsidR="00E5653B" w:rsidRDefault="00000000">
      <w:pPr>
        <w:pStyle w:val="BodyText"/>
        <w:tabs>
          <w:tab w:val="left" w:pos="3354"/>
        </w:tabs>
        <w:spacing w:before="159" w:line="153" w:lineRule="auto"/>
        <w:ind w:left="1302"/>
      </w:pPr>
      <w:r>
        <w:br w:type="column"/>
      </w:r>
      <w:r>
        <w:rPr>
          <w:spacing w:val="-5"/>
          <w:position w:val="-11"/>
        </w:rPr>
        <w:t>RT</w:t>
      </w:r>
      <w:r>
        <w:rPr>
          <w:position w:val="-11"/>
        </w:rPr>
        <w:tab/>
      </w:r>
      <w:r>
        <w:t>Number</w:t>
      </w:r>
      <w:r>
        <w:rPr>
          <w:spacing w:val="-3"/>
        </w:rPr>
        <w:t xml:space="preserve"> </w:t>
      </w:r>
      <w:r>
        <w:rPr>
          <w:spacing w:val="-5"/>
        </w:rPr>
        <w:t>of</w:t>
      </w:r>
    </w:p>
    <w:p w14:paraId="143094FB" w14:textId="77777777" w:rsidR="00E5653B" w:rsidRDefault="00000000">
      <w:pPr>
        <w:pStyle w:val="BodyText"/>
        <w:spacing w:line="193" w:lineRule="exact"/>
        <w:ind w:left="3085"/>
      </w:pPr>
      <w:r>
        <w:t>theoretical</w:t>
      </w:r>
      <w:r>
        <w:rPr>
          <w:spacing w:val="-6"/>
        </w:rPr>
        <w:t xml:space="preserve"> </w:t>
      </w:r>
      <w:r>
        <w:rPr>
          <w:spacing w:val="-2"/>
        </w:rPr>
        <w:t>plates</w:t>
      </w:r>
    </w:p>
    <w:p w14:paraId="26D01C74" w14:textId="77777777" w:rsidR="00E5653B" w:rsidRDefault="00E5653B">
      <w:pPr>
        <w:pStyle w:val="BodyText"/>
        <w:spacing w:line="193" w:lineRule="exact"/>
        <w:sectPr w:rsidR="00E5653B">
          <w:type w:val="continuous"/>
          <w:pgSz w:w="11910" w:h="16840"/>
          <w:pgMar w:top="260" w:right="850" w:bottom="280" w:left="850" w:header="0" w:footer="524" w:gutter="0"/>
          <w:cols w:num="2" w:space="720" w:equalWidth="0">
            <w:col w:w="3584" w:space="40"/>
            <w:col w:w="6586"/>
          </w:cols>
        </w:sectPr>
      </w:pPr>
    </w:p>
    <w:tbl>
      <w:tblPr>
        <w:tblW w:w="0" w:type="auto"/>
        <w:tblInd w:w="1533" w:type="dxa"/>
        <w:tblLayout w:type="fixed"/>
        <w:tblCellMar>
          <w:left w:w="0" w:type="dxa"/>
          <w:right w:w="0" w:type="dxa"/>
        </w:tblCellMar>
        <w:tblLook w:val="01E0" w:firstRow="1" w:lastRow="1" w:firstColumn="1" w:lastColumn="1" w:noHBand="0" w:noVBand="0"/>
      </w:tblPr>
      <w:tblGrid>
        <w:gridCol w:w="2379"/>
        <w:gridCol w:w="1161"/>
        <w:gridCol w:w="1182"/>
        <w:gridCol w:w="1211"/>
        <w:gridCol w:w="1223"/>
      </w:tblGrid>
      <w:tr w:rsidR="00E5653B" w14:paraId="6F2C4CC2" w14:textId="77777777">
        <w:trPr>
          <w:trHeight w:val="244"/>
        </w:trPr>
        <w:tc>
          <w:tcPr>
            <w:tcW w:w="2379" w:type="dxa"/>
            <w:tcBorders>
              <w:bottom w:val="single" w:sz="4" w:space="0" w:color="000000"/>
            </w:tcBorders>
          </w:tcPr>
          <w:p w14:paraId="18E05B9F" w14:textId="77777777" w:rsidR="00E5653B" w:rsidRDefault="00E5653B">
            <w:pPr>
              <w:pStyle w:val="TableParagraph"/>
              <w:jc w:val="left"/>
              <w:rPr>
                <w:sz w:val="16"/>
              </w:rPr>
            </w:pPr>
          </w:p>
        </w:tc>
        <w:tc>
          <w:tcPr>
            <w:tcW w:w="1161" w:type="dxa"/>
            <w:tcBorders>
              <w:bottom w:val="single" w:sz="4" w:space="0" w:color="000000"/>
            </w:tcBorders>
          </w:tcPr>
          <w:p w14:paraId="72278F31" w14:textId="77777777" w:rsidR="00E5653B" w:rsidRDefault="00000000">
            <w:pPr>
              <w:pStyle w:val="TableParagraph"/>
              <w:spacing w:line="225" w:lineRule="exact"/>
              <w:ind w:right="6"/>
            </w:pPr>
            <w:r>
              <w:rPr>
                <w:spacing w:val="-5"/>
              </w:rPr>
              <w:t>EBS</w:t>
            </w:r>
          </w:p>
        </w:tc>
        <w:tc>
          <w:tcPr>
            <w:tcW w:w="1182" w:type="dxa"/>
            <w:tcBorders>
              <w:bottom w:val="single" w:sz="4" w:space="0" w:color="000000"/>
            </w:tcBorders>
          </w:tcPr>
          <w:p w14:paraId="72AD3FFC" w14:textId="77777777" w:rsidR="00E5653B" w:rsidRDefault="00000000">
            <w:pPr>
              <w:pStyle w:val="TableParagraph"/>
              <w:spacing w:line="225" w:lineRule="exact"/>
              <w:ind w:left="2" w:right="15"/>
            </w:pPr>
            <w:r>
              <w:rPr>
                <w:spacing w:val="-5"/>
              </w:rPr>
              <w:t>GZP</w:t>
            </w:r>
          </w:p>
        </w:tc>
        <w:tc>
          <w:tcPr>
            <w:tcW w:w="1211" w:type="dxa"/>
            <w:tcBorders>
              <w:bottom w:val="single" w:sz="4" w:space="0" w:color="000000"/>
            </w:tcBorders>
          </w:tcPr>
          <w:p w14:paraId="7B7CAA0B" w14:textId="77777777" w:rsidR="00E5653B" w:rsidRDefault="00000000">
            <w:pPr>
              <w:pStyle w:val="TableParagraph"/>
              <w:spacing w:line="225" w:lineRule="exact"/>
              <w:ind w:right="15"/>
            </w:pPr>
            <w:r>
              <w:rPr>
                <w:spacing w:val="-5"/>
              </w:rPr>
              <w:t>GZP</w:t>
            </w:r>
          </w:p>
        </w:tc>
        <w:tc>
          <w:tcPr>
            <w:tcW w:w="1223" w:type="dxa"/>
            <w:tcBorders>
              <w:bottom w:val="single" w:sz="4" w:space="0" w:color="000000"/>
            </w:tcBorders>
          </w:tcPr>
          <w:p w14:paraId="78945FCE" w14:textId="77777777" w:rsidR="00E5653B" w:rsidRDefault="00000000">
            <w:pPr>
              <w:pStyle w:val="TableParagraph"/>
              <w:spacing w:line="225" w:lineRule="exact"/>
              <w:ind w:right="1"/>
            </w:pPr>
            <w:r>
              <w:rPr>
                <w:spacing w:val="-5"/>
              </w:rPr>
              <w:t>EBS</w:t>
            </w:r>
          </w:p>
        </w:tc>
      </w:tr>
      <w:tr w:rsidR="00E5653B" w14:paraId="4204A9A2" w14:textId="77777777">
        <w:trPr>
          <w:trHeight w:val="261"/>
        </w:trPr>
        <w:tc>
          <w:tcPr>
            <w:tcW w:w="2379" w:type="dxa"/>
            <w:tcBorders>
              <w:top w:val="single" w:sz="4" w:space="0" w:color="000000"/>
            </w:tcBorders>
          </w:tcPr>
          <w:p w14:paraId="1189901C" w14:textId="77777777" w:rsidR="00E5653B" w:rsidRDefault="00000000">
            <w:pPr>
              <w:pStyle w:val="TableParagraph"/>
              <w:spacing w:line="241" w:lineRule="exact"/>
              <w:ind w:right="298"/>
              <w:jc w:val="right"/>
            </w:pPr>
            <w:r>
              <w:t xml:space="preserve">0 </w:t>
            </w:r>
            <w:r>
              <w:rPr>
                <w:spacing w:val="-5"/>
              </w:rPr>
              <w:t>min</w:t>
            </w:r>
          </w:p>
        </w:tc>
        <w:tc>
          <w:tcPr>
            <w:tcW w:w="1161" w:type="dxa"/>
            <w:tcBorders>
              <w:top w:val="single" w:sz="4" w:space="0" w:color="000000"/>
            </w:tcBorders>
          </w:tcPr>
          <w:p w14:paraId="656A4FB8" w14:textId="77777777" w:rsidR="00E5653B" w:rsidRDefault="00000000">
            <w:pPr>
              <w:pStyle w:val="TableParagraph"/>
              <w:spacing w:line="241" w:lineRule="exact"/>
              <w:ind w:left="2" w:right="6"/>
            </w:pPr>
            <w:r>
              <w:rPr>
                <w:spacing w:val="-2"/>
              </w:rPr>
              <w:t>1.696</w:t>
            </w:r>
          </w:p>
        </w:tc>
        <w:tc>
          <w:tcPr>
            <w:tcW w:w="1182" w:type="dxa"/>
            <w:tcBorders>
              <w:top w:val="single" w:sz="4" w:space="0" w:color="000000"/>
            </w:tcBorders>
          </w:tcPr>
          <w:p w14:paraId="3A8145F9" w14:textId="77777777" w:rsidR="00E5653B" w:rsidRDefault="00000000">
            <w:pPr>
              <w:pStyle w:val="TableParagraph"/>
              <w:spacing w:line="241" w:lineRule="exact"/>
              <w:ind w:right="15"/>
            </w:pPr>
            <w:r>
              <w:rPr>
                <w:spacing w:val="-2"/>
              </w:rPr>
              <w:t>2.849</w:t>
            </w:r>
          </w:p>
        </w:tc>
        <w:tc>
          <w:tcPr>
            <w:tcW w:w="1211" w:type="dxa"/>
            <w:tcBorders>
              <w:top w:val="single" w:sz="4" w:space="0" w:color="000000"/>
            </w:tcBorders>
          </w:tcPr>
          <w:p w14:paraId="0C662C2A" w14:textId="77777777" w:rsidR="00E5653B" w:rsidRDefault="00000000">
            <w:pPr>
              <w:pStyle w:val="TableParagraph"/>
              <w:spacing w:line="241" w:lineRule="exact"/>
              <w:ind w:left="1" w:right="15"/>
            </w:pPr>
            <w:r>
              <w:rPr>
                <w:spacing w:val="-2"/>
              </w:rPr>
              <w:t>44924</w:t>
            </w:r>
          </w:p>
        </w:tc>
        <w:tc>
          <w:tcPr>
            <w:tcW w:w="1223" w:type="dxa"/>
            <w:tcBorders>
              <w:top w:val="single" w:sz="4" w:space="0" w:color="000000"/>
            </w:tcBorders>
          </w:tcPr>
          <w:p w14:paraId="46B8FE68" w14:textId="77777777" w:rsidR="00E5653B" w:rsidRDefault="00000000">
            <w:pPr>
              <w:pStyle w:val="TableParagraph"/>
              <w:spacing w:line="241" w:lineRule="exact"/>
              <w:ind w:left="1" w:right="1"/>
            </w:pPr>
            <w:r>
              <w:rPr>
                <w:spacing w:val="-4"/>
              </w:rPr>
              <w:t>7521</w:t>
            </w:r>
          </w:p>
        </w:tc>
      </w:tr>
      <w:tr w:rsidR="00E5653B" w14:paraId="147CDC10" w14:textId="77777777">
        <w:trPr>
          <w:trHeight w:val="262"/>
        </w:trPr>
        <w:tc>
          <w:tcPr>
            <w:tcW w:w="2379" w:type="dxa"/>
          </w:tcPr>
          <w:p w14:paraId="47EC7B20" w14:textId="77777777" w:rsidR="00E5653B" w:rsidRDefault="00000000">
            <w:pPr>
              <w:pStyle w:val="TableParagraph"/>
              <w:tabs>
                <w:tab w:val="left" w:pos="1632"/>
              </w:tabs>
              <w:spacing w:before="3" w:line="240" w:lineRule="exact"/>
              <w:ind w:left="309"/>
              <w:jc w:val="left"/>
              <w:rPr>
                <w:position w:val="13"/>
              </w:rPr>
            </w:pPr>
            <w:r>
              <w:rPr>
                <w:spacing w:val="-2"/>
              </w:rPr>
              <w:t>Sample</w:t>
            </w:r>
            <w:r>
              <w:tab/>
            </w:r>
            <w:r>
              <w:rPr>
                <w:position w:val="13"/>
              </w:rPr>
              <w:t xml:space="preserve">24 </w:t>
            </w:r>
            <w:r>
              <w:rPr>
                <w:spacing w:val="-10"/>
                <w:position w:val="13"/>
              </w:rPr>
              <w:t>h</w:t>
            </w:r>
          </w:p>
        </w:tc>
        <w:tc>
          <w:tcPr>
            <w:tcW w:w="1161" w:type="dxa"/>
          </w:tcPr>
          <w:p w14:paraId="563C5B35" w14:textId="77777777" w:rsidR="00E5653B" w:rsidRDefault="00000000">
            <w:pPr>
              <w:pStyle w:val="TableParagraph"/>
              <w:spacing w:before="1" w:line="242" w:lineRule="exact"/>
              <w:ind w:left="2" w:right="6"/>
            </w:pPr>
            <w:r>
              <w:rPr>
                <w:spacing w:val="-2"/>
              </w:rPr>
              <w:t>1.694</w:t>
            </w:r>
          </w:p>
        </w:tc>
        <w:tc>
          <w:tcPr>
            <w:tcW w:w="1182" w:type="dxa"/>
          </w:tcPr>
          <w:p w14:paraId="6483DF43" w14:textId="77777777" w:rsidR="00E5653B" w:rsidRDefault="00000000">
            <w:pPr>
              <w:pStyle w:val="TableParagraph"/>
              <w:spacing w:before="1" w:line="242" w:lineRule="exact"/>
              <w:ind w:right="15"/>
            </w:pPr>
            <w:r>
              <w:rPr>
                <w:spacing w:val="-2"/>
              </w:rPr>
              <w:t>2.856</w:t>
            </w:r>
          </w:p>
        </w:tc>
        <w:tc>
          <w:tcPr>
            <w:tcW w:w="1211" w:type="dxa"/>
          </w:tcPr>
          <w:p w14:paraId="3218F378" w14:textId="77777777" w:rsidR="00E5653B" w:rsidRDefault="00000000">
            <w:pPr>
              <w:pStyle w:val="TableParagraph"/>
              <w:spacing w:before="1" w:line="242" w:lineRule="exact"/>
              <w:ind w:left="1" w:right="15"/>
            </w:pPr>
            <w:r>
              <w:rPr>
                <w:spacing w:val="-2"/>
              </w:rPr>
              <w:t>44857</w:t>
            </w:r>
          </w:p>
        </w:tc>
        <w:tc>
          <w:tcPr>
            <w:tcW w:w="1223" w:type="dxa"/>
          </w:tcPr>
          <w:p w14:paraId="02410C2D" w14:textId="77777777" w:rsidR="00E5653B" w:rsidRDefault="00000000">
            <w:pPr>
              <w:pStyle w:val="TableParagraph"/>
              <w:spacing w:before="1" w:line="242" w:lineRule="exact"/>
              <w:ind w:left="1" w:right="1"/>
            </w:pPr>
            <w:r>
              <w:rPr>
                <w:spacing w:val="-4"/>
              </w:rPr>
              <w:t>7555</w:t>
            </w:r>
          </w:p>
        </w:tc>
      </w:tr>
      <w:tr w:rsidR="00E5653B" w14:paraId="7226757A" w14:textId="77777777">
        <w:trPr>
          <w:trHeight w:val="262"/>
        </w:trPr>
        <w:tc>
          <w:tcPr>
            <w:tcW w:w="2379" w:type="dxa"/>
          </w:tcPr>
          <w:p w14:paraId="151310C2" w14:textId="77777777" w:rsidR="00E5653B" w:rsidRDefault="00000000">
            <w:pPr>
              <w:pStyle w:val="TableParagraph"/>
              <w:spacing w:line="243" w:lineRule="exact"/>
              <w:ind w:right="359"/>
              <w:jc w:val="right"/>
            </w:pPr>
            <w:r>
              <w:t xml:space="preserve">72 </w:t>
            </w:r>
            <w:r>
              <w:rPr>
                <w:spacing w:val="-10"/>
              </w:rPr>
              <w:t>h</w:t>
            </w:r>
          </w:p>
        </w:tc>
        <w:tc>
          <w:tcPr>
            <w:tcW w:w="1161" w:type="dxa"/>
          </w:tcPr>
          <w:p w14:paraId="17769CC6" w14:textId="77777777" w:rsidR="00E5653B" w:rsidRDefault="00000000">
            <w:pPr>
              <w:pStyle w:val="TableParagraph"/>
              <w:spacing w:line="243" w:lineRule="exact"/>
              <w:ind w:left="2" w:right="6"/>
            </w:pPr>
            <w:r>
              <w:rPr>
                <w:spacing w:val="-2"/>
              </w:rPr>
              <w:t>1.695</w:t>
            </w:r>
          </w:p>
        </w:tc>
        <w:tc>
          <w:tcPr>
            <w:tcW w:w="1182" w:type="dxa"/>
          </w:tcPr>
          <w:p w14:paraId="3C69178B" w14:textId="77777777" w:rsidR="00E5653B" w:rsidRDefault="00000000">
            <w:pPr>
              <w:pStyle w:val="TableParagraph"/>
              <w:spacing w:line="243" w:lineRule="exact"/>
              <w:ind w:right="15"/>
            </w:pPr>
            <w:r>
              <w:rPr>
                <w:spacing w:val="-2"/>
              </w:rPr>
              <w:t>2.852</w:t>
            </w:r>
          </w:p>
        </w:tc>
        <w:tc>
          <w:tcPr>
            <w:tcW w:w="1211" w:type="dxa"/>
          </w:tcPr>
          <w:p w14:paraId="26B91181" w14:textId="77777777" w:rsidR="00E5653B" w:rsidRDefault="00000000">
            <w:pPr>
              <w:pStyle w:val="TableParagraph"/>
              <w:spacing w:line="243" w:lineRule="exact"/>
              <w:ind w:left="1" w:right="15"/>
            </w:pPr>
            <w:r>
              <w:rPr>
                <w:spacing w:val="-2"/>
              </w:rPr>
              <w:t>44752</w:t>
            </w:r>
          </w:p>
        </w:tc>
        <w:tc>
          <w:tcPr>
            <w:tcW w:w="1223" w:type="dxa"/>
          </w:tcPr>
          <w:p w14:paraId="24E14BD2" w14:textId="77777777" w:rsidR="00E5653B" w:rsidRDefault="00000000">
            <w:pPr>
              <w:pStyle w:val="TableParagraph"/>
              <w:spacing w:line="243" w:lineRule="exact"/>
              <w:ind w:left="1" w:right="1"/>
            </w:pPr>
            <w:r>
              <w:rPr>
                <w:spacing w:val="-4"/>
              </w:rPr>
              <w:t>7455</w:t>
            </w:r>
          </w:p>
        </w:tc>
      </w:tr>
      <w:tr w:rsidR="00E5653B" w14:paraId="775EE2D8" w14:textId="77777777">
        <w:trPr>
          <w:trHeight w:val="254"/>
        </w:trPr>
        <w:tc>
          <w:tcPr>
            <w:tcW w:w="2379" w:type="dxa"/>
            <w:tcBorders>
              <w:bottom w:val="single" w:sz="4" w:space="0" w:color="000000"/>
            </w:tcBorders>
          </w:tcPr>
          <w:p w14:paraId="4875C062" w14:textId="77777777" w:rsidR="00E5653B" w:rsidRDefault="00000000">
            <w:pPr>
              <w:pStyle w:val="TableParagraph"/>
              <w:spacing w:before="1" w:line="233" w:lineRule="exact"/>
              <w:ind w:right="217"/>
              <w:jc w:val="right"/>
            </w:pPr>
            <w:r>
              <w:t>%</w:t>
            </w:r>
            <w:r>
              <w:rPr>
                <w:spacing w:val="1"/>
              </w:rPr>
              <w:t xml:space="preserve"> </w:t>
            </w:r>
            <w:r>
              <w:rPr>
                <w:spacing w:val="-5"/>
              </w:rPr>
              <w:t>RSD</w:t>
            </w:r>
          </w:p>
        </w:tc>
        <w:tc>
          <w:tcPr>
            <w:tcW w:w="1161" w:type="dxa"/>
            <w:tcBorders>
              <w:bottom w:val="single" w:sz="4" w:space="0" w:color="000000"/>
            </w:tcBorders>
          </w:tcPr>
          <w:p w14:paraId="68623B34" w14:textId="77777777" w:rsidR="00E5653B" w:rsidRDefault="00000000">
            <w:pPr>
              <w:pStyle w:val="TableParagraph"/>
              <w:spacing w:before="1" w:line="233" w:lineRule="exact"/>
              <w:ind w:left="2" w:right="6"/>
            </w:pPr>
            <w:r>
              <w:rPr>
                <w:spacing w:val="-2"/>
              </w:rPr>
              <w:t>0.059</w:t>
            </w:r>
          </w:p>
        </w:tc>
        <w:tc>
          <w:tcPr>
            <w:tcW w:w="1182" w:type="dxa"/>
            <w:tcBorders>
              <w:bottom w:val="single" w:sz="4" w:space="0" w:color="000000"/>
            </w:tcBorders>
          </w:tcPr>
          <w:p w14:paraId="1B861E4C" w14:textId="77777777" w:rsidR="00E5653B" w:rsidRDefault="00000000">
            <w:pPr>
              <w:pStyle w:val="TableParagraph"/>
              <w:spacing w:before="1" w:line="233" w:lineRule="exact"/>
              <w:ind w:left="1" w:right="15"/>
            </w:pPr>
            <w:r>
              <w:rPr>
                <w:spacing w:val="-2"/>
              </w:rPr>
              <w:t>0.12312</w:t>
            </w:r>
          </w:p>
        </w:tc>
        <w:tc>
          <w:tcPr>
            <w:tcW w:w="1211" w:type="dxa"/>
            <w:tcBorders>
              <w:bottom w:val="single" w:sz="4" w:space="0" w:color="000000"/>
            </w:tcBorders>
          </w:tcPr>
          <w:p w14:paraId="03450C60" w14:textId="77777777" w:rsidR="00E5653B" w:rsidRDefault="00000000">
            <w:pPr>
              <w:pStyle w:val="TableParagraph"/>
              <w:spacing w:before="1" w:line="233" w:lineRule="exact"/>
              <w:ind w:left="4" w:right="15"/>
            </w:pPr>
            <w:r>
              <w:rPr>
                <w:spacing w:val="-2"/>
              </w:rPr>
              <w:t>0.19333</w:t>
            </w:r>
          </w:p>
        </w:tc>
        <w:tc>
          <w:tcPr>
            <w:tcW w:w="1223" w:type="dxa"/>
            <w:tcBorders>
              <w:bottom w:val="single" w:sz="4" w:space="0" w:color="000000"/>
            </w:tcBorders>
          </w:tcPr>
          <w:p w14:paraId="0AF86C49" w14:textId="77777777" w:rsidR="00E5653B" w:rsidRDefault="00000000">
            <w:pPr>
              <w:pStyle w:val="TableParagraph"/>
              <w:spacing w:before="1" w:line="233" w:lineRule="exact"/>
              <w:ind w:left="1" w:right="1"/>
            </w:pPr>
            <w:r>
              <w:rPr>
                <w:spacing w:val="-2"/>
              </w:rPr>
              <w:t>0.67702</w:t>
            </w:r>
          </w:p>
        </w:tc>
      </w:tr>
      <w:tr w:rsidR="00E5653B" w14:paraId="505F9889" w14:textId="77777777">
        <w:trPr>
          <w:trHeight w:val="261"/>
        </w:trPr>
        <w:tc>
          <w:tcPr>
            <w:tcW w:w="2379" w:type="dxa"/>
            <w:tcBorders>
              <w:top w:val="single" w:sz="4" w:space="0" w:color="000000"/>
            </w:tcBorders>
          </w:tcPr>
          <w:p w14:paraId="0E315D64" w14:textId="77777777" w:rsidR="00E5653B" w:rsidRDefault="00000000">
            <w:pPr>
              <w:pStyle w:val="TableParagraph"/>
              <w:spacing w:line="241" w:lineRule="exact"/>
              <w:ind w:right="298"/>
              <w:jc w:val="right"/>
            </w:pPr>
            <w:r>
              <w:t xml:space="preserve">0 </w:t>
            </w:r>
            <w:r>
              <w:rPr>
                <w:spacing w:val="-5"/>
              </w:rPr>
              <w:t>min</w:t>
            </w:r>
          </w:p>
        </w:tc>
        <w:tc>
          <w:tcPr>
            <w:tcW w:w="1161" w:type="dxa"/>
            <w:tcBorders>
              <w:top w:val="single" w:sz="4" w:space="0" w:color="000000"/>
            </w:tcBorders>
          </w:tcPr>
          <w:p w14:paraId="16D8834C" w14:textId="77777777" w:rsidR="00E5653B" w:rsidRDefault="00000000">
            <w:pPr>
              <w:pStyle w:val="TableParagraph"/>
              <w:spacing w:line="241" w:lineRule="exact"/>
              <w:ind w:left="2" w:right="6"/>
            </w:pPr>
            <w:r>
              <w:rPr>
                <w:spacing w:val="-2"/>
              </w:rPr>
              <w:t>1.703</w:t>
            </w:r>
          </w:p>
        </w:tc>
        <w:tc>
          <w:tcPr>
            <w:tcW w:w="1182" w:type="dxa"/>
            <w:tcBorders>
              <w:top w:val="single" w:sz="4" w:space="0" w:color="000000"/>
            </w:tcBorders>
          </w:tcPr>
          <w:p w14:paraId="0B31B668" w14:textId="77777777" w:rsidR="00E5653B" w:rsidRDefault="00000000">
            <w:pPr>
              <w:pStyle w:val="TableParagraph"/>
              <w:spacing w:line="241" w:lineRule="exact"/>
              <w:ind w:right="15"/>
            </w:pPr>
            <w:r>
              <w:rPr>
                <w:spacing w:val="-2"/>
              </w:rPr>
              <w:t>2.765</w:t>
            </w:r>
          </w:p>
        </w:tc>
        <w:tc>
          <w:tcPr>
            <w:tcW w:w="1211" w:type="dxa"/>
            <w:tcBorders>
              <w:top w:val="single" w:sz="4" w:space="0" w:color="000000"/>
            </w:tcBorders>
          </w:tcPr>
          <w:p w14:paraId="0D2F6550" w14:textId="77777777" w:rsidR="00E5653B" w:rsidRDefault="00000000">
            <w:pPr>
              <w:pStyle w:val="TableParagraph"/>
              <w:spacing w:line="241" w:lineRule="exact"/>
              <w:ind w:left="1" w:right="15"/>
            </w:pPr>
            <w:r>
              <w:rPr>
                <w:spacing w:val="-2"/>
              </w:rPr>
              <w:t>44721</w:t>
            </w:r>
          </w:p>
        </w:tc>
        <w:tc>
          <w:tcPr>
            <w:tcW w:w="1223" w:type="dxa"/>
            <w:tcBorders>
              <w:top w:val="single" w:sz="4" w:space="0" w:color="000000"/>
            </w:tcBorders>
          </w:tcPr>
          <w:p w14:paraId="6E4E6402" w14:textId="77777777" w:rsidR="00E5653B" w:rsidRDefault="00000000">
            <w:pPr>
              <w:pStyle w:val="TableParagraph"/>
              <w:spacing w:line="241" w:lineRule="exact"/>
              <w:ind w:left="1" w:right="1"/>
            </w:pPr>
            <w:r>
              <w:rPr>
                <w:spacing w:val="-4"/>
              </w:rPr>
              <w:t>7420</w:t>
            </w:r>
          </w:p>
        </w:tc>
      </w:tr>
      <w:tr w:rsidR="00E5653B" w14:paraId="717BF17F" w14:textId="77777777">
        <w:trPr>
          <w:trHeight w:val="263"/>
        </w:trPr>
        <w:tc>
          <w:tcPr>
            <w:tcW w:w="2379" w:type="dxa"/>
          </w:tcPr>
          <w:p w14:paraId="7E6BAAB0" w14:textId="77777777" w:rsidR="00E5653B" w:rsidRDefault="00000000">
            <w:pPr>
              <w:pStyle w:val="TableParagraph"/>
              <w:tabs>
                <w:tab w:val="left" w:pos="1632"/>
              </w:tabs>
              <w:spacing w:before="3" w:line="241" w:lineRule="exact"/>
              <w:ind w:left="247"/>
              <w:jc w:val="left"/>
              <w:rPr>
                <w:position w:val="13"/>
              </w:rPr>
            </w:pPr>
            <w:r>
              <w:rPr>
                <w:spacing w:val="-2"/>
              </w:rPr>
              <w:t>Standard</w:t>
            </w:r>
            <w:r>
              <w:tab/>
            </w:r>
            <w:r>
              <w:rPr>
                <w:position w:val="13"/>
              </w:rPr>
              <w:t xml:space="preserve">24 </w:t>
            </w:r>
            <w:r>
              <w:rPr>
                <w:spacing w:val="-10"/>
                <w:position w:val="13"/>
              </w:rPr>
              <w:t>h</w:t>
            </w:r>
          </w:p>
        </w:tc>
        <w:tc>
          <w:tcPr>
            <w:tcW w:w="1161" w:type="dxa"/>
          </w:tcPr>
          <w:p w14:paraId="038029DD" w14:textId="77777777" w:rsidR="00E5653B" w:rsidRDefault="00000000">
            <w:pPr>
              <w:pStyle w:val="TableParagraph"/>
              <w:spacing w:before="1" w:line="243" w:lineRule="exact"/>
              <w:ind w:left="2" w:right="6"/>
            </w:pPr>
            <w:r>
              <w:rPr>
                <w:spacing w:val="-2"/>
              </w:rPr>
              <w:t>1.714</w:t>
            </w:r>
          </w:p>
        </w:tc>
        <w:tc>
          <w:tcPr>
            <w:tcW w:w="1182" w:type="dxa"/>
          </w:tcPr>
          <w:p w14:paraId="66D2A394" w14:textId="77777777" w:rsidR="00E5653B" w:rsidRDefault="00000000">
            <w:pPr>
              <w:pStyle w:val="TableParagraph"/>
              <w:spacing w:before="1" w:line="243" w:lineRule="exact"/>
              <w:ind w:right="15"/>
            </w:pPr>
            <w:r>
              <w:rPr>
                <w:spacing w:val="-2"/>
              </w:rPr>
              <w:t>2.745</w:t>
            </w:r>
          </w:p>
        </w:tc>
        <w:tc>
          <w:tcPr>
            <w:tcW w:w="1211" w:type="dxa"/>
          </w:tcPr>
          <w:p w14:paraId="39DA499F" w14:textId="77777777" w:rsidR="00E5653B" w:rsidRDefault="00000000">
            <w:pPr>
              <w:pStyle w:val="TableParagraph"/>
              <w:spacing w:before="1" w:line="243" w:lineRule="exact"/>
              <w:ind w:left="1" w:right="15"/>
            </w:pPr>
            <w:r>
              <w:rPr>
                <w:spacing w:val="-2"/>
              </w:rPr>
              <w:t>44825</w:t>
            </w:r>
          </w:p>
        </w:tc>
        <w:tc>
          <w:tcPr>
            <w:tcW w:w="1223" w:type="dxa"/>
          </w:tcPr>
          <w:p w14:paraId="06471EF9" w14:textId="77777777" w:rsidR="00E5653B" w:rsidRDefault="00000000">
            <w:pPr>
              <w:pStyle w:val="TableParagraph"/>
              <w:spacing w:before="1" w:line="243" w:lineRule="exact"/>
              <w:ind w:left="1" w:right="1"/>
            </w:pPr>
            <w:r>
              <w:rPr>
                <w:spacing w:val="-4"/>
              </w:rPr>
              <w:t>7506</w:t>
            </w:r>
          </w:p>
        </w:tc>
      </w:tr>
      <w:tr w:rsidR="00E5653B" w14:paraId="01FAB78F" w14:textId="77777777">
        <w:trPr>
          <w:trHeight w:val="262"/>
        </w:trPr>
        <w:tc>
          <w:tcPr>
            <w:tcW w:w="2379" w:type="dxa"/>
          </w:tcPr>
          <w:p w14:paraId="3AEC9A6F" w14:textId="77777777" w:rsidR="00E5653B" w:rsidRDefault="00000000">
            <w:pPr>
              <w:pStyle w:val="TableParagraph"/>
              <w:spacing w:before="1" w:line="242" w:lineRule="exact"/>
              <w:ind w:right="359"/>
              <w:jc w:val="right"/>
            </w:pPr>
            <w:r>
              <w:t xml:space="preserve">72 </w:t>
            </w:r>
            <w:r>
              <w:rPr>
                <w:spacing w:val="-10"/>
              </w:rPr>
              <w:t>h</w:t>
            </w:r>
          </w:p>
        </w:tc>
        <w:tc>
          <w:tcPr>
            <w:tcW w:w="1161" w:type="dxa"/>
          </w:tcPr>
          <w:p w14:paraId="21ED738F" w14:textId="77777777" w:rsidR="00E5653B" w:rsidRDefault="00000000">
            <w:pPr>
              <w:pStyle w:val="TableParagraph"/>
              <w:spacing w:before="1" w:line="242" w:lineRule="exact"/>
              <w:ind w:left="2" w:right="6"/>
            </w:pPr>
            <w:r>
              <w:rPr>
                <w:spacing w:val="-2"/>
              </w:rPr>
              <w:t>1.711</w:t>
            </w:r>
          </w:p>
        </w:tc>
        <w:tc>
          <w:tcPr>
            <w:tcW w:w="1182" w:type="dxa"/>
          </w:tcPr>
          <w:p w14:paraId="2D77099F" w14:textId="77777777" w:rsidR="00E5653B" w:rsidRDefault="00000000">
            <w:pPr>
              <w:pStyle w:val="TableParagraph"/>
              <w:spacing w:before="1" w:line="242" w:lineRule="exact"/>
              <w:ind w:right="15"/>
            </w:pPr>
            <w:r>
              <w:rPr>
                <w:spacing w:val="-2"/>
              </w:rPr>
              <w:t>2.742</w:t>
            </w:r>
          </w:p>
        </w:tc>
        <w:tc>
          <w:tcPr>
            <w:tcW w:w="1211" w:type="dxa"/>
          </w:tcPr>
          <w:p w14:paraId="4AB8D5FA" w14:textId="77777777" w:rsidR="00E5653B" w:rsidRDefault="00000000">
            <w:pPr>
              <w:pStyle w:val="TableParagraph"/>
              <w:spacing w:before="1" w:line="242" w:lineRule="exact"/>
              <w:ind w:left="1" w:right="15"/>
            </w:pPr>
            <w:r>
              <w:rPr>
                <w:spacing w:val="-2"/>
              </w:rPr>
              <w:t>44924</w:t>
            </w:r>
          </w:p>
        </w:tc>
        <w:tc>
          <w:tcPr>
            <w:tcW w:w="1223" w:type="dxa"/>
          </w:tcPr>
          <w:p w14:paraId="2FF5C105" w14:textId="77777777" w:rsidR="00E5653B" w:rsidRDefault="00000000">
            <w:pPr>
              <w:pStyle w:val="TableParagraph"/>
              <w:spacing w:before="1" w:line="242" w:lineRule="exact"/>
              <w:ind w:left="1" w:right="1"/>
            </w:pPr>
            <w:r>
              <w:rPr>
                <w:spacing w:val="-4"/>
              </w:rPr>
              <w:t>7521</w:t>
            </w:r>
          </w:p>
        </w:tc>
      </w:tr>
      <w:tr w:rsidR="00E5653B" w14:paraId="16B89D06" w14:textId="77777777">
        <w:trPr>
          <w:trHeight w:val="255"/>
        </w:trPr>
        <w:tc>
          <w:tcPr>
            <w:tcW w:w="2379" w:type="dxa"/>
            <w:tcBorders>
              <w:bottom w:val="single" w:sz="4" w:space="0" w:color="000000"/>
            </w:tcBorders>
          </w:tcPr>
          <w:p w14:paraId="0A609B28" w14:textId="77777777" w:rsidR="00E5653B" w:rsidRDefault="00000000">
            <w:pPr>
              <w:pStyle w:val="TableParagraph"/>
              <w:spacing w:line="235" w:lineRule="exact"/>
              <w:ind w:right="217"/>
              <w:jc w:val="right"/>
            </w:pPr>
            <w:r>
              <w:t>%</w:t>
            </w:r>
            <w:r>
              <w:rPr>
                <w:spacing w:val="1"/>
              </w:rPr>
              <w:t xml:space="preserve"> </w:t>
            </w:r>
            <w:r>
              <w:rPr>
                <w:spacing w:val="-5"/>
              </w:rPr>
              <w:t>RSD</w:t>
            </w:r>
          </w:p>
        </w:tc>
        <w:tc>
          <w:tcPr>
            <w:tcW w:w="1161" w:type="dxa"/>
            <w:tcBorders>
              <w:bottom w:val="single" w:sz="4" w:space="0" w:color="000000"/>
            </w:tcBorders>
          </w:tcPr>
          <w:p w14:paraId="372CF579" w14:textId="77777777" w:rsidR="00E5653B" w:rsidRDefault="00000000">
            <w:pPr>
              <w:pStyle w:val="TableParagraph"/>
              <w:spacing w:line="235" w:lineRule="exact"/>
              <w:ind w:left="2" w:right="6"/>
            </w:pPr>
            <w:r>
              <w:rPr>
                <w:spacing w:val="-2"/>
              </w:rPr>
              <w:t>0.33266</w:t>
            </w:r>
          </w:p>
        </w:tc>
        <w:tc>
          <w:tcPr>
            <w:tcW w:w="1182" w:type="dxa"/>
            <w:tcBorders>
              <w:bottom w:val="single" w:sz="4" w:space="0" w:color="000000"/>
            </w:tcBorders>
          </w:tcPr>
          <w:p w14:paraId="52D1E64F" w14:textId="77777777" w:rsidR="00E5653B" w:rsidRDefault="00000000">
            <w:pPr>
              <w:pStyle w:val="TableParagraph"/>
              <w:spacing w:line="235" w:lineRule="exact"/>
              <w:ind w:left="1" w:right="15"/>
            </w:pPr>
            <w:r>
              <w:rPr>
                <w:spacing w:val="-2"/>
              </w:rPr>
              <w:t>0.45456</w:t>
            </w:r>
          </w:p>
        </w:tc>
        <w:tc>
          <w:tcPr>
            <w:tcW w:w="1211" w:type="dxa"/>
            <w:tcBorders>
              <w:bottom w:val="single" w:sz="4" w:space="0" w:color="000000"/>
            </w:tcBorders>
          </w:tcPr>
          <w:p w14:paraId="597D3A91" w14:textId="77777777" w:rsidR="00E5653B" w:rsidRDefault="00000000">
            <w:pPr>
              <w:pStyle w:val="TableParagraph"/>
              <w:spacing w:line="235" w:lineRule="exact"/>
              <w:ind w:left="4" w:right="15"/>
            </w:pPr>
            <w:r>
              <w:rPr>
                <w:spacing w:val="-2"/>
              </w:rPr>
              <w:t>0.22647</w:t>
            </w:r>
          </w:p>
        </w:tc>
        <w:tc>
          <w:tcPr>
            <w:tcW w:w="1223" w:type="dxa"/>
            <w:tcBorders>
              <w:bottom w:val="single" w:sz="4" w:space="0" w:color="000000"/>
            </w:tcBorders>
          </w:tcPr>
          <w:p w14:paraId="343CACA9" w14:textId="77777777" w:rsidR="00E5653B" w:rsidRDefault="00000000">
            <w:pPr>
              <w:pStyle w:val="TableParagraph"/>
              <w:spacing w:line="235" w:lineRule="exact"/>
              <w:ind w:left="1" w:right="1"/>
            </w:pPr>
            <w:r>
              <w:rPr>
                <w:spacing w:val="-2"/>
              </w:rPr>
              <w:t>0.72839</w:t>
            </w:r>
          </w:p>
        </w:tc>
      </w:tr>
    </w:tbl>
    <w:p w14:paraId="436CA98D" w14:textId="77777777" w:rsidR="00E5653B" w:rsidRDefault="00000000">
      <w:pPr>
        <w:spacing w:before="21"/>
        <w:ind w:left="2186"/>
        <w:jc w:val="both"/>
      </w:pPr>
      <w:r>
        <w:rPr>
          <w:b/>
        </w:rPr>
        <w:t>[Table/Fig-13]:</w:t>
      </w:r>
      <w:r>
        <w:rPr>
          <w:b/>
          <w:spacing w:val="-7"/>
        </w:rPr>
        <w:t xml:space="preserve"> </w:t>
      </w:r>
      <w:r>
        <w:t>Solution</w:t>
      </w:r>
      <w:r>
        <w:rPr>
          <w:spacing w:val="-5"/>
        </w:rPr>
        <w:t xml:space="preserve"> </w:t>
      </w:r>
      <w:r>
        <w:t>stability</w:t>
      </w:r>
      <w:r>
        <w:rPr>
          <w:spacing w:val="-5"/>
        </w:rPr>
        <w:t xml:space="preserve"> </w:t>
      </w:r>
      <w:r>
        <w:t>of</w:t>
      </w:r>
      <w:r>
        <w:rPr>
          <w:spacing w:val="-6"/>
        </w:rPr>
        <w:t xml:space="preserve"> </w:t>
      </w:r>
      <w:r>
        <w:t>the</w:t>
      </w:r>
      <w:r>
        <w:rPr>
          <w:spacing w:val="-5"/>
        </w:rPr>
        <w:t xml:space="preserve"> </w:t>
      </w:r>
      <w:r>
        <w:t>developed</w:t>
      </w:r>
      <w:r>
        <w:rPr>
          <w:spacing w:val="-6"/>
        </w:rPr>
        <w:t xml:space="preserve"> </w:t>
      </w:r>
      <w:r>
        <w:t>HPLC</w:t>
      </w:r>
      <w:r>
        <w:rPr>
          <w:spacing w:val="-6"/>
        </w:rPr>
        <w:t xml:space="preserve"> </w:t>
      </w:r>
      <w:r>
        <w:rPr>
          <w:spacing w:val="-2"/>
        </w:rPr>
        <w:t>method</w:t>
      </w:r>
    </w:p>
    <w:p w14:paraId="3AB14CCE" w14:textId="77777777" w:rsidR="00E5653B" w:rsidRDefault="00000000">
      <w:pPr>
        <w:pStyle w:val="BodyText"/>
        <w:spacing w:before="116"/>
        <w:ind w:right="584"/>
        <w:jc w:val="both"/>
        <w:rPr>
          <w:b/>
        </w:rPr>
      </w:pPr>
      <w:r>
        <w:t>EBS and GZP standard sample solutions were checked for stability over three days at 35 ±2 °C. The percentage assay value for the analyzed standard samples was compared to freshly prepared samples shows within limits with an acceptable % RSD of &lt; 2. The overall results are depicted in [</w:t>
      </w:r>
      <w:r>
        <w:rPr>
          <w:b/>
        </w:rPr>
        <w:t xml:space="preserve">Table/Fig- </w:t>
      </w:r>
      <w:r>
        <w:rPr>
          <w:b/>
          <w:spacing w:val="-4"/>
        </w:rPr>
        <w:t>13]</w:t>
      </w:r>
    </w:p>
    <w:p w14:paraId="3EDC58B9" w14:textId="77777777" w:rsidR="00E5653B" w:rsidRDefault="00E5653B">
      <w:pPr>
        <w:pStyle w:val="BodyText"/>
        <w:jc w:val="both"/>
        <w:rPr>
          <w:b/>
        </w:rPr>
        <w:sectPr w:rsidR="00E5653B">
          <w:type w:val="continuous"/>
          <w:pgSz w:w="11910" w:h="16840"/>
          <w:pgMar w:top="260" w:right="850" w:bottom="280" w:left="850" w:header="0" w:footer="524" w:gutter="0"/>
          <w:cols w:space="720"/>
        </w:sectPr>
      </w:pPr>
    </w:p>
    <w:p w14:paraId="26447B8A" w14:textId="77777777" w:rsidR="00E5653B" w:rsidRDefault="00000000">
      <w:pPr>
        <w:pStyle w:val="Heading1"/>
        <w:spacing w:before="68"/>
      </w:pPr>
      <w:r>
        <w:rPr>
          <w:spacing w:val="-2"/>
        </w:rPr>
        <w:lastRenderedPageBreak/>
        <w:t>Specificity</w:t>
      </w:r>
    </w:p>
    <w:p w14:paraId="2C4417CE" w14:textId="77777777" w:rsidR="00E5653B" w:rsidRDefault="00000000">
      <w:pPr>
        <w:pStyle w:val="BodyText"/>
        <w:spacing w:before="97"/>
        <w:ind w:left="0"/>
        <w:rPr>
          <w:b/>
          <w:sz w:val="20"/>
        </w:rPr>
      </w:pPr>
      <w:r>
        <w:rPr>
          <w:b/>
          <w:noProof/>
          <w:sz w:val="20"/>
        </w:rPr>
        <w:drawing>
          <wp:anchor distT="0" distB="0" distL="0" distR="0" simplePos="0" relativeHeight="487596032" behindDoc="1" locked="0" layoutInCell="1" allowOverlap="1" wp14:anchorId="398949A9" wp14:editId="62DB9A2E">
            <wp:simplePos x="0" y="0"/>
            <wp:positionH relativeFrom="page">
              <wp:posOffset>1433069</wp:posOffset>
            </wp:positionH>
            <wp:positionV relativeFrom="paragraph">
              <wp:posOffset>222892</wp:posOffset>
            </wp:positionV>
            <wp:extent cx="4749100" cy="2828544"/>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8" cstate="print"/>
                    <a:stretch>
                      <a:fillRect/>
                    </a:stretch>
                  </pic:blipFill>
                  <pic:spPr>
                    <a:xfrm>
                      <a:off x="0" y="0"/>
                      <a:ext cx="4749100" cy="2828544"/>
                    </a:xfrm>
                    <a:prstGeom prst="rect">
                      <a:avLst/>
                    </a:prstGeom>
                  </pic:spPr>
                </pic:pic>
              </a:graphicData>
            </a:graphic>
          </wp:anchor>
        </w:drawing>
      </w:r>
    </w:p>
    <w:p w14:paraId="4B51F5EE" w14:textId="77777777" w:rsidR="00E5653B" w:rsidRDefault="00E5653B">
      <w:pPr>
        <w:pStyle w:val="BodyText"/>
        <w:spacing w:before="145"/>
        <w:ind w:left="0"/>
        <w:rPr>
          <w:b/>
        </w:rPr>
      </w:pPr>
    </w:p>
    <w:p w14:paraId="225478DD" w14:textId="77777777" w:rsidR="00E5653B" w:rsidRDefault="00000000">
      <w:pPr>
        <w:ind w:left="2883"/>
        <w:jc w:val="both"/>
        <w:rPr>
          <w:sz w:val="24"/>
        </w:rPr>
      </w:pPr>
      <w:r>
        <w:rPr>
          <w:b/>
        </w:rPr>
        <w:t>Table/Fig</w:t>
      </w:r>
      <w:r>
        <w:rPr>
          <w:b/>
          <w:spacing w:val="-5"/>
        </w:rPr>
        <w:t xml:space="preserve"> </w:t>
      </w:r>
      <w:r>
        <w:rPr>
          <w:b/>
        </w:rPr>
        <w:t>14:</w:t>
      </w:r>
      <w:r>
        <w:rPr>
          <w:b/>
          <w:spacing w:val="-1"/>
        </w:rPr>
        <w:t xml:space="preserve"> </w:t>
      </w:r>
      <w:r>
        <w:rPr>
          <w:sz w:val="24"/>
        </w:rPr>
        <w:t>Chromatogram</w:t>
      </w:r>
      <w:r>
        <w:rPr>
          <w:spacing w:val="-2"/>
          <w:sz w:val="24"/>
        </w:rPr>
        <w:t xml:space="preserve"> </w:t>
      </w:r>
      <w:r>
        <w:rPr>
          <w:sz w:val="24"/>
        </w:rPr>
        <w:t>of</w:t>
      </w:r>
      <w:r>
        <w:rPr>
          <w:spacing w:val="-2"/>
          <w:sz w:val="24"/>
        </w:rPr>
        <w:t xml:space="preserve"> </w:t>
      </w:r>
      <w:r>
        <w:rPr>
          <w:sz w:val="24"/>
        </w:rPr>
        <w:t>EBS</w:t>
      </w:r>
      <w:r>
        <w:rPr>
          <w:spacing w:val="-2"/>
          <w:sz w:val="24"/>
        </w:rPr>
        <w:t xml:space="preserve"> </w:t>
      </w:r>
      <w:r>
        <w:rPr>
          <w:sz w:val="24"/>
        </w:rPr>
        <w:t>and</w:t>
      </w:r>
      <w:r>
        <w:rPr>
          <w:spacing w:val="-2"/>
          <w:sz w:val="24"/>
        </w:rPr>
        <w:t xml:space="preserve"> </w:t>
      </w:r>
      <w:r>
        <w:rPr>
          <w:spacing w:val="-5"/>
          <w:sz w:val="24"/>
        </w:rPr>
        <w:t>GZP</w:t>
      </w:r>
    </w:p>
    <w:p w14:paraId="1DAD821D" w14:textId="77777777" w:rsidR="00E5653B" w:rsidRDefault="00000000">
      <w:pPr>
        <w:pStyle w:val="BodyText"/>
        <w:spacing w:before="120"/>
        <w:ind w:right="580"/>
        <w:jc w:val="both"/>
        <w:rPr>
          <w:b/>
        </w:rPr>
      </w:pPr>
      <w:r>
        <w:t>Specificity</w:t>
      </w:r>
      <w:r>
        <w:rPr>
          <w:spacing w:val="-6"/>
        </w:rPr>
        <w:t xml:space="preserve"> </w:t>
      </w:r>
      <w:r>
        <w:t>refers</w:t>
      </w:r>
      <w:r>
        <w:rPr>
          <w:spacing w:val="-6"/>
        </w:rPr>
        <w:t xml:space="preserve"> </w:t>
      </w:r>
      <w:r>
        <w:t>to</w:t>
      </w:r>
      <w:r>
        <w:rPr>
          <w:spacing w:val="-6"/>
        </w:rPr>
        <w:t xml:space="preserve"> </w:t>
      </w:r>
      <w:r>
        <w:t>the</w:t>
      </w:r>
      <w:r>
        <w:rPr>
          <w:spacing w:val="-6"/>
        </w:rPr>
        <w:t xml:space="preserve"> </w:t>
      </w:r>
      <w:r>
        <w:t>substance's</w:t>
      </w:r>
      <w:r>
        <w:rPr>
          <w:spacing w:val="-3"/>
        </w:rPr>
        <w:t xml:space="preserve"> </w:t>
      </w:r>
      <w:r>
        <w:t>ability</w:t>
      </w:r>
      <w:r>
        <w:rPr>
          <w:spacing w:val="-4"/>
        </w:rPr>
        <w:t xml:space="preserve"> </w:t>
      </w:r>
      <w:r>
        <w:t>to</w:t>
      </w:r>
      <w:r>
        <w:rPr>
          <w:spacing w:val="-4"/>
        </w:rPr>
        <w:t xml:space="preserve"> </w:t>
      </w:r>
      <w:r>
        <w:t>be</w:t>
      </w:r>
      <w:r>
        <w:rPr>
          <w:spacing w:val="-6"/>
        </w:rPr>
        <w:t xml:space="preserve"> </w:t>
      </w:r>
      <w:r>
        <w:t>measured</w:t>
      </w:r>
      <w:r>
        <w:rPr>
          <w:spacing w:val="-3"/>
        </w:rPr>
        <w:t xml:space="preserve"> </w:t>
      </w:r>
      <w:r>
        <w:t>precisely</w:t>
      </w:r>
      <w:r>
        <w:rPr>
          <w:spacing w:val="-6"/>
        </w:rPr>
        <w:t xml:space="preserve"> </w:t>
      </w:r>
      <w:r>
        <w:t>in</w:t>
      </w:r>
      <w:r>
        <w:rPr>
          <w:spacing w:val="-1"/>
        </w:rPr>
        <w:t xml:space="preserve"> </w:t>
      </w:r>
      <w:r>
        <w:t>the</w:t>
      </w:r>
      <w:r>
        <w:rPr>
          <w:spacing w:val="-6"/>
        </w:rPr>
        <w:t xml:space="preserve"> </w:t>
      </w:r>
      <w:r>
        <w:t>presence</w:t>
      </w:r>
      <w:r>
        <w:rPr>
          <w:spacing w:val="-3"/>
        </w:rPr>
        <w:t xml:space="preserve"> </w:t>
      </w:r>
      <w:r>
        <w:t>of</w:t>
      </w:r>
      <w:r>
        <w:rPr>
          <w:spacing w:val="-5"/>
        </w:rPr>
        <w:t xml:space="preserve"> </w:t>
      </w:r>
      <w:r>
        <w:t>the</w:t>
      </w:r>
      <w:r>
        <w:rPr>
          <w:spacing w:val="-6"/>
        </w:rPr>
        <w:t xml:space="preserve"> </w:t>
      </w:r>
      <w:r>
        <w:t>matrix</w:t>
      </w:r>
      <w:r>
        <w:rPr>
          <w:spacing w:val="-6"/>
        </w:rPr>
        <w:t xml:space="preserve"> </w:t>
      </w:r>
      <w:r>
        <w:t>effect and</w:t>
      </w:r>
      <w:r>
        <w:rPr>
          <w:spacing w:val="-7"/>
        </w:rPr>
        <w:t xml:space="preserve"> </w:t>
      </w:r>
      <w:r>
        <w:t>any</w:t>
      </w:r>
      <w:r>
        <w:rPr>
          <w:spacing w:val="-7"/>
        </w:rPr>
        <w:t xml:space="preserve"> </w:t>
      </w:r>
      <w:r>
        <w:t>additives</w:t>
      </w:r>
      <w:r>
        <w:rPr>
          <w:spacing w:val="-6"/>
        </w:rPr>
        <w:t xml:space="preserve"> </w:t>
      </w:r>
      <w:r>
        <w:t>used</w:t>
      </w:r>
      <w:r>
        <w:rPr>
          <w:spacing w:val="-9"/>
        </w:rPr>
        <w:t xml:space="preserve"> </w:t>
      </w:r>
      <w:r>
        <w:t>to</w:t>
      </w:r>
      <w:r>
        <w:rPr>
          <w:spacing w:val="-7"/>
        </w:rPr>
        <w:t xml:space="preserve"> </w:t>
      </w:r>
      <w:r>
        <w:t>ensure</w:t>
      </w:r>
      <w:r>
        <w:rPr>
          <w:spacing w:val="-9"/>
        </w:rPr>
        <w:t xml:space="preserve"> </w:t>
      </w:r>
      <w:r>
        <w:t>the</w:t>
      </w:r>
      <w:r>
        <w:rPr>
          <w:spacing w:val="-7"/>
        </w:rPr>
        <w:t xml:space="preserve"> </w:t>
      </w:r>
      <w:r>
        <w:t>identification</w:t>
      </w:r>
      <w:r>
        <w:rPr>
          <w:spacing w:val="-7"/>
        </w:rPr>
        <w:t xml:space="preserve"> </w:t>
      </w:r>
      <w:r>
        <w:t>of</w:t>
      </w:r>
      <w:r>
        <w:rPr>
          <w:spacing w:val="-9"/>
        </w:rPr>
        <w:t xml:space="preserve"> </w:t>
      </w:r>
      <w:r>
        <w:t>the</w:t>
      </w:r>
      <w:r>
        <w:rPr>
          <w:spacing w:val="-7"/>
        </w:rPr>
        <w:t xml:space="preserve"> </w:t>
      </w:r>
      <w:r>
        <w:t>analyte(s)</w:t>
      </w:r>
      <w:r>
        <w:rPr>
          <w:spacing w:val="-8"/>
        </w:rPr>
        <w:t xml:space="preserve"> </w:t>
      </w:r>
      <w:r>
        <w:t>of</w:t>
      </w:r>
      <w:r>
        <w:rPr>
          <w:spacing w:val="-9"/>
        </w:rPr>
        <w:t xml:space="preserve"> </w:t>
      </w:r>
      <w:r>
        <w:t>interest.</w:t>
      </w:r>
      <w:r>
        <w:rPr>
          <w:spacing w:val="-7"/>
        </w:rPr>
        <w:t xml:space="preserve"> </w:t>
      </w:r>
      <w:r>
        <w:t>The</w:t>
      </w:r>
      <w:r>
        <w:rPr>
          <w:spacing w:val="-7"/>
        </w:rPr>
        <w:t xml:space="preserve"> </w:t>
      </w:r>
      <w:r>
        <w:t>blank,</w:t>
      </w:r>
      <w:r>
        <w:rPr>
          <w:spacing w:val="-9"/>
        </w:rPr>
        <w:t xml:space="preserve"> </w:t>
      </w:r>
      <w:r>
        <w:t>standard,</w:t>
      </w:r>
      <w:r>
        <w:rPr>
          <w:spacing w:val="-7"/>
        </w:rPr>
        <w:t xml:space="preserve"> </w:t>
      </w:r>
      <w:r>
        <w:t>and assay</w:t>
      </w:r>
      <w:r>
        <w:rPr>
          <w:spacing w:val="-4"/>
        </w:rPr>
        <w:t xml:space="preserve"> </w:t>
      </w:r>
      <w:r>
        <w:t>test solutions</w:t>
      </w:r>
      <w:r>
        <w:rPr>
          <w:spacing w:val="-1"/>
        </w:rPr>
        <w:t xml:space="preserve"> </w:t>
      </w:r>
      <w:r>
        <w:t>were analyzed, and</w:t>
      </w:r>
      <w:r>
        <w:rPr>
          <w:spacing w:val="-1"/>
        </w:rPr>
        <w:t xml:space="preserve"> </w:t>
      </w:r>
      <w:r>
        <w:t>each</w:t>
      </w:r>
      <w:r>
        <w:rPr>
          <w:spacing w:val="-1"/>
        </w:rPr>
        <w:t xml:space="preserve"> </w:t>
      </w:r>
      <w:r>
        <w:t>solution's</w:t>
      </w:r>
      <w:r>
        <w:rPr>
          <w:spacing w:val="-2"/>
        </w:rPr>
        <w:t xml:space="preserve"> </w:t>
      </w:r>
      <w:r>
        <w:t>EBS</w:t>
      </w:r>
      <w:r>
        <w:rPr>
          <w:spacing w:val="-2"/>
        </w:rPr>
        <w:t xml:space="preserve"> </w:t>
      </w:r>
      <w:r>
        <w:t>and</w:t>
      </w:r>
      <w:r>
        <w:rPr>
          <w:spacing w:val="-1"/>
        </w:rPr>
        <w:t xml:space="preserve"> </w:t>
      </w:r>
      <w:r>
        <w:t>GZP</w:t>
      </w:r>
      <w:r>
        <w:rPr>
          <w:spacing w:val="-2"/>
        </w:rPr>
        <w:t xml:space="preserve"> </w:t>
      </w:r>
      <w:r>
        <w:t>peaks were</w:t>
      </w:r>
      <w:r>
        <w:rPr>
          <w:spacing w:val="-1"/>
        </w:rPr>
        <w:t xml:space="preserve"> </w:t>
      </w:r>
      <w:r>
        <w:t>calculated. The</w:t>
      </w:r>
      <w:r>
        <w:rPr>
          <w:spacing w:val="-1"/>
        </w:rPr>
        <w:t xml:space="preserve"> </w:t>
      </w:r>
      <w:r>
        <w:t xml:space="preserve">PDA detector was used to determine the peak purity under specified chromatographic conditions. Both compounds were separated, and there was no evidence of analyte retention time drift.as shown in </w:t>
      </w:r>
      <w:r>
        <w:rPr>
          <w:b/>
        </w:rPr>
        <w:t>[Table/Fig -14].</w:t>
      </w:r>
    </w:p>
    <w:p w14:paraId="2465657C" w14:textId="77777777" w:rsidR="00E5653B" w:rsidRDefault="00000000">
      <w:pPr>
        <w:pStyle w:val="Heading1"/>
        <w:spacing w:before="121"/>
      </w:pPr>
      <w:r>
        <w:rPr>
          <w:spacing w:val="-2"/>
        </w:rPr>
        <w:t>Robustness</w:t>
      </w:r>
    </w:p>
    <w:p w14:paraId="60F2FC71" w14:textId="77777777" w:rsidR="00E5653B" w:rsidRDefault="00E5653B">
      <w:pPr>
        <w:pStyle w:val="BodyText"/>
        <w:spacing w:before="11"/>
        <w:ind w:left="0"/>
        <w:rPr>
          <w:b/>
          <w:sz w:val="10"/>
        </w:rPr>
      </w:pPr>
    </w:p>
    <w:tbl>
      <w:tblPr>
        <w:tblW w:w="0" w:type="auto"/>
        <w:tblInd w:w="1161" w:type="dxa"/>
        <w:tblLayout w:type="fixed"/>
        <w:tblCellMar>
          <w:left w:w="0" w:type="dxa"/>
          <w:right w:w="0" w:type="dxa"/>
        </w:tblCellMar>
        <w:tblLook w:val="01E0" w:firstRow="1" w:lastRow="1" w:firstColumn="1" w:lastColumn="1" w:noHBand="0" w:noVBand="0"/>
      </w:tblPr>
      <w:tblGrid>
        <w:gridCol w:w="4174"/>
        <w:gridCol w:w="1976"/>
        <w:gridCol w:w="1739"/>
      </w:tblGrid>
      <w:tr w:rsidR="00E5653B" w14:paraId="275AD61E" w14:textId="77777777">
        <w:trPr>
          <w:trHeight w:val="515"/>
        </w:trPr>
        <w:tc>
          <w:tcPr>
            <w:tcW w:w="4174" w:type="dxa"/>
            <w:tcBorders>
              <w:top w:val="single" w:sz="4" w:space="0" w:color="000000"/>
              <w:bottom w:val="single" w:sz="4" w:space="0" w:color="000000"/>
            </w:tcBorders>
          </w:tcPr>
          <w:p w14:paraId="64CB764E" w14:textId="77777777" w:rsidR="00E5653B" w:rsidRDefault="00000000">
            <w:pPr>
              <w:pStyle w:val="TableParagraph"/>
              <w:spacing w:before="130"/>
              <w:ind w:right="515"/>
              <w:jc w:val="right"/>
              <w:rPr>
                <w:b/>
              </w:rPr>
            </w:pPr>
            <w:r>
              <w:rPr>
                <w:b/>
              </w:rPr>
              <w:t>Chromatographic</w:t>
            </w:r>
            <w:r>
              <w:rPr>
                <w:b/>
                <w:spacing w:val="-8"/>
              </w:rPr>
              <w:t xml:space="preserve"> </w:t>
            </w:r>
            <w:r>
              <w:rPr>
                <w:b/>
                <w:spacing w:val="-2"/>
              </w:rPr>
              <w:t>Conditions</w:t>
            </w:r>
          </w:p>
        </w:tc>
        <w:tc>
          <w:tcPr>
            <w:tcW w:w="1976" w:type="dxa"/>
            <w:tcBorders>
              <w:top w:val="single" w:sz="4" w:space="0" w:color="000000"/>
              <w:bottom w:val="single" w:sz="4" w:space="0" w:color="000000"/>
            </w:tcBorders>
          </w:tcPr>
          <w:p w14:paraId="6C8686D1" w14:textId="77777777" w:rsidR="00E5653B" w:rsidRDefault="00000000">
            <w:pPr>
              <w:pStyle w:val="TableParagraph"/>
              <w:tabs>
                <w:tab w:val="left" w:pos="958"/>
                <w:tab w:val="left" w:pos="2617"/>
              </w:tabs>
              <w:spacing w:line="251" w:lineRule="exact"/>
              <w:ind w:left="365" w:right="-648"/>
              <w:rPr>
                <w:b/>
              </w:rPr>
            </w:pPr>
            <w:r>
              <w:rPr>
                <w:b/>
                <w:u w:val="single"/>
              </w:rPr>
              <w:tab/>
            </w:r>
            <w:r>
              <w:rPr>
                <w:b/>
                <w:spacing w:val="-5"/>
                <w:u w:val="single"/>
              </w:rPr>
              <w:t>EBS</w:t>
            </w:r>
            <w:r>
              <w:rPr>
                <w:b/>
                <w:u w:val="single"/>
              </w:rPr>
              <w:tab/>
            </w:r>
          </w:p>
          <w:p w14:paraId="7FEF031F" w14:textId="77777777" w:rsidR="00E5653B" w:rsidRDefault="00000000">
            <w:pPr>
              <w:pStyle w:val="TableParagraph"/>
              <w:spacing w:before="8" w:line="236" w:lineRule="exact"/>
              <w:ind w:left="355"/>
              <w:rPr>
                <w:b/>
                <w:sz w:val="14"/>
              </w:rPr>
            </w:pPr>
            <w:r>
              <w:rPr>
                <w:b/>
                <w:spacing w:val="-5"/>
                <w:position w:val="2"/>
              </w:rPr>
              <w:t>t</w:t>
            </w:r>
            <w:r>
              <w:rPr>
                <w:b/>
                <w:spacing w:val="-5"/>
                <w:sz w:val="14"/>
              </w:rPr>
              <w:t>R</w:t>
            </w:r>
          </w:p>
        </w:tc>
        <w:tc>
          <w:tcPr>
            <w:tcW w:w="1739" w:type="dxa"/>
            <w:tcBorders>
              <w:top w:val="single" w:sz="4" w:space="0" w:color="000000"/>
              <w:bottom w:val="single" w:sz="4" w:space="0" w:color="000000"/>
            </w:tcBorders>
          </w:tcPr>
          <w:p w14:paraId="0F57BE91" w14:textId="77777777" w:rsidR="00E5653B" w:rsidRDefault="00000000">
            <w:pPr>
              <w:pStyle w:val="TableParagraph"/>
              <w:tabs>
                <w:tab w:val="left" w:pos="1740"/>
              </w:tabs>
              <w:spacing w:line="251" w:lineRule="exact"/>
              <w:ind w:left="641" w:right="-15"/>
              <w:rPr>
                <w:b/>
              </w:rPr>
            </w:pPr>
            <w:r>
              <w:rPr>
                <w:b/>
                <w:spacing w:val="-5"/>
                <w:u w:val="single"/>
              </w:rPr>
              <w:t>GZP</w:t>
            </w:r>
            <w:r>
              <w:rPr>
                <w:b/>
                <w:u w:val="single"/>
              </w:rPr>
              <w:tab/>
            </w:r>
          </w:p>
          <w:p w14:paraId="34366F5B" w14:textId="77777777" w:rsidR="00E5653B" w:rsidRDefault="00000000">
            <w:pPr>
              <w:pStyle w:val="TableParagraph"/>
              <w:spacing w:before="8" w:line="236" w:lineRule="exact"/>
              <w:ind w:right="6"/>
              <w:rPr>
                <w:b/>
                <w:sz w:val="14"/>
              </w:rPr>
            </w:pPr>
            <w:r>
              <w:rPr>
                <w:b/>
                <w:spacing w:val="-5"/>
                <w:position w:val="2"/>
              </w:rPr>
              <w:t>t</w:t>
            </w:r>
            <w:r>
              <w:rPr>
                <w:b/>
                <w:spacing w:val="-5"/>
                <w:sz w:val="14"/>
              </w:rPr>
              <w:t>R</w:t>
            </w:r>
          </w:p>
        </w:tc>
      </w:tr>
      <w:tr w:rsidR="00E5653B" w14:paraId="71036718" w14:textId="77777777">
        <w:trPr>
          <w:trHeight w:val="255"/>
        </w:trPr>
        <w:tc>
          <w:tcPr>
            <w:tcW w:w="4174" w:type="dxa"/>
            <w:tcBorders>
              <w:top w:val="single" w:sz="4" w:space="0" w:color="000000"/>
            </w:tcBorders>
          </w:tcPr>
          <w:p w14:paraId="62D5117E" w14:textId="77777777" w:rsidR="00E5653B" w:rsidRDefault="00000000">
            <w:pPr>
              <w:pStyle w:val="TableParagraph"/>
              <w:spacing w:line="235" w:lineRule="exact"/>
              <w:ind w:left="1312"/>
              <w:jc w:val="left"/>
              <w:rPr>
                <w:b/>
              </w:rPr>
            </w:pPr>
            <w:r>
              <w:rPr>
                <w:b/>
              </w:rPr>
              <w:t>Flow</w:t>
            </w:r>
            <w:r>
              <w:rPr>
                <w:b/>
                <w:spacing w:val="-2"/>
              </w:rPr>
              <w:t xml:space="preserve"> </w:t>
            </w:r>
            <w:r>
              <w:rPr>
                <w:b/>
              </w:rPr>
              <w:t>Rate</w:t>
            </w:r>
            <w:r>
              <w:rPr>
                <w:b/>
                <w:spacing w:val="-2"/>
              </w:rPr>
              <w:t xml:space="preserve"> (mL/min)</w:t>
            </w:r>
          </w:p>
        </w:tc>
        <w:tc>
          <w:tcPr>
            <w:tcW w:w="1976" w:type="dxa"/>
            <w:tcBorders>
              <w:top w:val="single" w:sz="4" w:space="0" w:color="000000"/>
            </w:tcBorders>
          </w:tcPr>
          <w:p w14:paraId="230CEB63" w14:textId="77777777" w:rsidR="00E5653B" w:rsidRDefault="00E5653B">
            <w:pPr>
              <w:pStyle w:val="TableParagraph"/>
              <w:jc w:val="left"/>
              <w:rPr>
                <w:sz w:val="18"/>
              </w:rPr>
            </w:pPr>
          </w:p>
        </w:tc>
        <w:tc>
          <w:tcPr>
            <w:tcW w:w="1739" w:type="dxa"/>
            <w:tcBorders>
              <w:top w:val="single" w:sz="4" w:space="0" w:color="000000"/>
            </w:tcBorders>
          </w:tcPr>
          <w:p w14:paraId="41AEFBEC" w14:textId="77777777" w:rsidR="00E5653B" w:rsidRDefault="00E5653B">
            <w:pPr>
              <w:pStyle w:val="TableParagraph"/>
              <w:jc w:val="left"/>
              <w:rPr>
                <w:sz w:val="18"/>
              </w:rPr>
            </w:pPr>
          </w:p>
        </w:tc>
      </w:tr>
      <w:tr w:rsidR="00E5653B" w14:paraId="42EC7F2F" w14:textId="77777777">
        <w:trPr>
          <w:trHeight w:val="253"/>
        </w:trPr>
        <w:tc>
          <w:tcPr>
            <w:tcW w:w="4174" w:type="dxa"/>
          </w:tcPr>
          <w:p w14:paraId="2A97062C" w14:textId="77777777" w:rsidR="00E5653B" w:rsidRDefault="00000000">
            <w:pPr>
              <w:pStyle w:val="TableParagraph"/>
              <w:spacing w:line="233" w:lineRule="exact"/>
              <w:ind w:left="372" w:right="2"/>
            </w:pPr>
            <w:r>
              <w:rPr>
                <w:spacing w:val="-4"/>
              </w:rPr>
              <w:t>0.90</w:t>
            </w:r>
          </w:p>
        </w:tc>
        <w:tc>
          <w:tcPr>
            <w:tcW w:w="1976" w:type="dxa"/>
          </w:tcPr>
          <w:p w14:paraId="7ED48299" w14:textId="77777777" w:rsidR="00E5653B" w:rsidRDefault="00000000">
            <w:pPr>
              <w:pStyle w:val="TableParagraph"/>
              <w:spacing w:line="233" w:lineRule="exact"/>
              <w:ind w:left="355"/>
            </w:pPr>
            <w:r>
              <w:rPr>
                <w:spacing w:val="-4"/>
              </w:rPr>
              <w:t>1.78</w:t>
            </w:r>
          </w:p>
        </w:tc>
        <w:tc>
          <w:tcPr>
            <w:tcW w:w="1739" w:type="dxa"/>
          </w:tcPr>
          <w:p w14:paraId="39A325C3" w14:textId="77777777" w:rsidR="00E5653B" w:rsidRDefault="00000000">
            <w:pPr>
              <w:pStyle w:val="TableParagraph"/>
              <w:spacing w:line="233" w:lineRule="exact"/>
              <w:ind w:right="1"/>
            </w:pPr>
            <w:r>
              <w:rPr>
                <w:spacing w:val="-4"/>
              </w:rPr>
              <w:t>2.83</w:t>
            </w:r>
          </w:p>
        </w:tc>
      </w:tr>
      <w:tr w:rsidR="00E5653B" w14:paraId="7B74579C" w14:textId="77777777">
        <w:trPr>
          <w:trHeight w:val="253"/>
        </w:trPr>
        <w:tc>
          <w:tcPr>
            <w:tcW w:w="4174" w:type="dxa"/>
          </w:tcPr>
          <w:p w14:paraId="05D803A5" w14:textId="77777777" w:rsidR="00E5653B" w:rsidRDefault="00000000">
            <w:pPr>
              <w:pStyle w:val="TableParagraph"/>
              <w:spacing w:line="233" w:lineRule="exact"/>
              <w:ind w:left="372" w:right="2"/>
              <w:rPr>
                <w:b/>
              </w:rPr>
            </w:pPr>
            <w:r>
              <w:rPr>
                <w:b/>
                <w:spacing w:val="-4"/>
              </w:rPr>
              <w:t>1.00</w:t>
            </w:r>
          </w:p>
        </w:tc>
        <w:tc>
          <w:tcPr>
            <w:tcW w:w="1976" w:type="dxa"/>
          </w:tcPr>
          <w:p w14:paraId="4B10950D" w14:textId="77777777" w:rsidR="00E5653B" w:rsidRDefault="00000000">
            <w:pPr>
              <w:pStyle w:val="TableParagraph"/>
              <w:spacing w:line="233" w:lineRule="exact"/>
              <w:ind w:left="355"/>
            </w:pPr>
            <w:r>
              <w:rPr>
                <w:spacing w:val="-4"/>
              </w:rPr>
              <w:t>1.80</w:t>
            </w:r>
          </w:p>
        </w:tc>
        <w:tc>
          <w:tcPr>
            <w:tcW w:w="1739" w:type="dxa"/>
          </w:tcPr>
          <w:p w14:paraId="5632F1D5" w14:textId="77777777" w:rsidR="00E5653B" w:rsidRDefault="00000000">
            <w:pPr>
              <w:pStyle w:val="TableParagraph"/>
              <w:spacing w:line="233" w:lineRule="exact"/>
              <w:ind w:right="1"/>
            </w:pPr>
            <w:r>
              <w:rPr>
                <w:spacing w:val="-4"/>
              </w:rPr>
              <w:t>2.84</w:t>
            </w:r>
          </w:p>
        </w:tc>
      </w:tr>
      <w:tr w:rsidR="00E5653B" w14:paraId="14295CC5" w14:textId="77777777">
        <w:trPr>
          <w:trHeight w:val="250"/>
        </w:trPr>
        <w:tc>
          <w:tcPr>
            <w:tcW w:w="4174" w:type="dxa"/>
            <w:tcBorders>
              <w:bottom w:val="single" w:sz="4" w:space="0" w:color="000000"/>
            </w:tcBorders>
          </w:tcPr>
          <w:p w14:paraId="3951F6B4" w14:textId="77777777" w:rsidR="00E5653B" w:rsidRDefault="00000000">
            <w:pPr>
              <w:pStyle w:val="TableParagraph"/>
              <w:spacing w:line="231" w:lineRule="exact"/>
              <w:ind w:left="372" w:right="2"/>
            </w:pPr>
            <w:r>
              <w:rPr>
                <w:spacing w:val="-4"/>
              </w:rPr>
              <w:t>1.10</w:t>
            </w:r>
          </w:p>
        </w:tc>
        <w:tc>
          <w:tcPr>
            <w:tcW w:w="1976" w:type="dxa"/>
            <w:tcBorders>
              <w:bottom w:val="single" w:sz="4" w:space="0" w:color="000000"/>
            </w:tcBorders>
          </w:tcPr>
          <w:p w14:paraId="18723B1F" w14:textId="77777777" w:rsidR="00E5653B" w:rsidRDefault="00000000">
            <w:pPr>
              <w:pStyle w:val="TableParagraph"/>
              <w:spacing w:line="231" w:lineRule="exact"/>
              <w:ind w:left="355"/>
            </w:pPr>
            <w:r>
              <w:rPr>
                <w:spacing w:val="-4"/>
              </w:rPr>
              <w:t>1.82</w:t>
            </w:r>
          </w:p>
        </w:tc>
        <w:tc>
          <w:tcPr>
            <w:tcW w:w="1739" w:type="dxa"/>
            <w:tcBorders>
              <w:bottom w:val="single" w:sz="4" w:space="0" w:color="000000"/>
            </w:tcBorders>
          </w:tcPr>
          <w:p w14:paraId="7152E508" w14:textId="77777777" w:rsidR="00E5653B" w:rsidRDefault="00000000">
            <w:pPr>
              <w:pStyle w:val="TableParagraph"/>
              <w:spacing w:line="231" w:lineRule="exact"/>
              <w:ind w:right="1"/>
            </w:pPr>
            <w:r>
              <w:rPr>
                <w:spacing w:val="-4"/>
              </w:rPr>
              <w:t>2.76</w:t>
            </w:r>
          </w:p>
        </w:tc>
      </w:tr>
      <w:tr w:rsidR="00E5653B" w14:paraId="68A02B99" w14:textId="77777777">
        <w:trPr>
          <w:trHeight w:val="268"/>
        </w:trPr>
        <w:tc>
          <w:tcPr>
            <w:tcW w:w="4174" w:type="dxa"/>
            <w:tcBorders>
              <w:top w:val="single" w:sz="4" w:space="0" w:color="000000"/>
              <w:bottom w:val="single" w:sz="4" w:space="0" w:color="000000"/>
            </w:tcBorders>
          </w:tcPr>
          <w:p w14:paraId="11D8A499" w14:textId="77777777" w:rsidR="00E5653B" w:rsidRDefault="00000000">
            <w:pPr>
              <w:pStyle w:val="TableParagraph"/>
              <w:spacing w:line="248" w:lineRule="exact"/>
              <w:ind w:left="1747"/>
              <w:jc w:val="left"/>
              <w:rPr>
                <w:b/>
              </w:rPr>
            </w:pPr>
            <w:r>
              <w:rPr>
                <w:b/>
              </w:rPr>
              <w:t>Mean</w:t>
            </w:r>
            <w:r>
              <w:rPr>
                <w:b/>
                <w:spacing w:val="-3"/>
              </w:rPr>
              <w:t xml:space="preserve"> </w:t>
            </w:r>
            <w:r>
              <w:rPr>
                <w:rFonts w:ascii="Symbol" w:hAnsi="Symbol"/>
              </w:rPr>
              <w:t></w:t>
            </w:r>
            <w:r>
              <w:rPr>
                <w:spacing w:val="1"/>
              </w:rPr>
              <w:t xml:space="preserve"> </w:t>
            </w:r>
            <w:r>
              <w:rPr>
                <w:b/>
                <w:spacing w:val="-5"/>
              </w:rPr>
              <w:t>SD</w:t>
            </w:r>
          </w:p>
        </w:tc>
        <w:tc>
          <w:tcPr>
            <w:tcW w:w="1976" w:type="dxa"/>
            <w:tcBorders>
              <w:top w:val="single" w:sz="4" w:space="0" w:color="000000"/>
              <w:bottom w:val="single" w:sz="4" w:space="0" w:color="000000"/>
            </w:tcBorders>
          </w:tcPr>
          <w:p w14:paraId="3F2F2972" w14:textId="77777777" w:rsidR="00E5653B" w:rsidRDefault="00000000">
            <w:pPr>
              <w:pStyle w:val="TableParagraph"/>
              <w:spacing w:before="5" w:line="243" w:lineRule="exact"/>
              <w:ind w:left="355"/>
              <w:rPr>
                <w:b/>
              </w:rPr>
            </w:pPr>
            <w:r>
              <w:rPr>
                <w:b/>
              </w:rPr>
              <w:t>1.8±</w:t>
            </w:r>
            <w:r>
              <w:rPr>
                <w:b/>
                <w:spacing w:val="1"/>
              </w:rPr>
              <w:t xml:space="preserve"> </w:t>
            </w:r>
            <w:r>
              <w:rPr>
                <w:b/>
                <w:spacing w:val="-4"/>
              </w:rPr>
              <w:t>0.35</w:t>
            </w:r>
          </w:p>
        </w:tc>
        <w:tc>
          <w:tcPr>
            <w:tcW w:w="1739" w:type="dxa"/>
            <w:tcBorders>
              <w:top w:val="single" w:sz="4" w:space="0" w:color="000000"/>
              <w:bottom w:val="single" w:sz="4" w:space="0" w:color="000000"/>
            </w:tcBorders>
          </w:tcPr>
          <w:p w14:paraId="0F55C62B" w14:textId="77777777" w:rsidR="00E5653B" w:rsidRDefault="00000000">
            <w:pPr>
              <w:pStyle w:val="TableParagraph"/>
              <w:spacing w:before="5" w:line="243" w:lineRule="exact"/>
              <w:ind w:left="4" w:right="6"/>
              <w:rPr>
                <w:b/>
              </w:rPr>
            </w:pPr>
            <w:r>
              <w:rPr>
                <w:b/>
              </w:rPr>
              <w:t>2.8±</w:t>
            </w:r>
            <w:r>
              <w:rPr>
                <w:b/>
                <w:spacing w:val="1"/>
              </w:rPr>
              <w:t xml:space="preserve"> </w:t>
            </w:r>
            <w:r>
              <w:rPr>
                <w:b/>
                <w:spacing w:val="-4"/>
              </w:rPr>
              <w:t>0.42</w:t>
            </w:r>
          </w:p>
        </w:tc>
      </w:tr>
      <w:tr w:rsidR="00E5653B" w14:paraId="31C60EC5" w14:textId="77777777">
        <w:trPr>
          <w:trHeight w:val="256"/>
        </w:trPr>
        <w:tc>
          <w:tcPr>
            <w:tcW w:w="4174" w:type="dxa"/>
            <w:tcBorders>
              <w:top w:val="single" w:sz="4" w:space="0" w:color="000000"/>
            </w:tcBorders>
          </w:tcPr>
          <w:p w14:paraId="63B56D76" w14:textId="77777777" w:rsidR="00E5653B" w:rsidRDefault="00000000">
            <w:pPr>
              <w:pStyle w:val="TableParagraph"/>
              <w:spacing w:line="237" w:lineRule="exact"/>
              <w:ind w:right="437"/>
              <w:jc w:val="right"/>
              <w:rPr>
                <w:b/>
              </w:rPr>
            </w:pPr>
            <w:r>
              <w:rPr>
                <w:b/>
              </w:rPr>
              <w:t>Mobile</w:t>
            </w:r>
            <w:r>
              <w:rPr>
                <w:b/>
                <w:spacing w:val="-5"/>
              </w:rPr>
              <w:t xml:space="preserve"> </w:t>
            </w:r>
            <w:r>
              <w:rPr>
                <w:b/>
              </w:rPr>
              <w:t>phase</w:t>
            </w:r>
            <w:r>
              <w:rPr>
                <w:b/>
                <w:spacing w:val="-4"/>
              </w:rPr>
              <w:t xml:space="preserve"> </w:t>
            </w:r>
            <w:r>
              <w:rPr>
                <w:b/>
              </w:rPr>
              <w:t>composition</w:t>
            </w:r>
            <w:r>
              <w:rPr>
                <w:b/>
                <w:spacing w:val="-6"/>
              </w:rPr>
              <w:t xml:space="preserve"> </w:t>
            </w:r>
            <w:r>
              <w:rPr>
                <w:b/>
                <w:spacing w:val="-2"/>
              </w:rPr>
              <w:t>(v/v)</w:t>
            </w:r>
          </w:p>
        </w:tc>
        <w:tc>
          <w:tcPr>
            <w:tcW w:w="1976" w:type="dxa"/>
            <w:tcBorders>
              <w:top w:val="single" w:sz="4" w:space="0" w:color="000000"/>
            </w:tcBorders>
          </w:tcPr>
          <w:p w14:paraId="423542C0" w14:textId="77777777" w:rsidR="00E5653B" w:rsidRDefault="00E5653B">
            <w:pPr>
              <w:pStyle w:val="TableParagraph"/>
              <w:jc w:val="left"/>
              <w:rPr>
                <w:sz w:val="18"/>
              </w:rPr>
            </w:pPr>
          </w:p>
        </w:tc>
        <w:tc>
          <w:tcPr>
            <w:tcW w:w="1739" w:type="dxa"/>
            <w:tcBorders>
              <w:top w:val="single" w:sz="4" w:space="0" w:color="000000"/>
            </w:tcBorders>
          </w:tcPr>
          <w:p w14:paraId="104E9565" w14:textId="77777777" w:rsidR="00E5653B" w:rsidRDefault="00E5653B">
            <w:pPr>
              <w:pStyle w:val="TableParagraph"/>
              <w:jc w:val="left"/>
              <w:rPr>
                <w:sz w:val="18"/>
              </w:rPr>
            </w:pPr>
          </w:p>
        </w:tc>
      </w:tr>
      <w:tr w:rsidR="00E5653B" w14:paraId="142E670B" w14:textId="77777777">
        <w:trPr>
          <w:trHeight w:val="253"/>
        </w:trPr>
        <w:tc>
          <w:tcPr>
            <w:tcW w:w="4174" w:type="dxa"/>
          </w:tcPr>
          <w:p w14:paraId="1631758F" w14:textId="77777777" w:rsidR="00E5653B" w:rsidRDefault="00000000">
            <w:pPr>
              <w:pStyle w:val="TableParagraph"/>
              <w:spacing w:line="233" w:lineRule="exact"/>
              <w:ind w:left="372"/>
            </w:pPr>
            <w:r>
              <w:rPr>
                <w:spacing w:val="-2"/>
              </w:rPr>
              <w:t>45:55</w:t>
            </w:r>
          </w:p>
        </w:tc>
        <w:tc>
          <w:tcPr>
            <w:tcW w:w="1976" w:type="dxa"/>
          </w:tcPr>
          <w:p w14:paraId="0277A833" w14:textId="77777777" w:rsidR="00E5653B" w:rsidRDefault="00000000">
            <w:pPr>
              <w:pStyle w:val="TableParagraph"/>
              <w:spacing w:line="233" w:lineRule="exact"/>
              <w:ind w:left="355"/>
            </w:pPr>
            <w:r>
              <w:rPr>
                <w:spacing w:val="-4"/>
              </w:rPr>
              <w:t>1.76</w:t>
            </w:r>
          </w:p>
        </w:tc>
        <w:tc>
          <w:tcPr>
            <w:tcW w:w="1739" w:type="dxa"/>
          </w:tcPr>
          <w:p w14:paraId="437C5750" w14:textId="77777777" w:rsidR="00E5653B" w:rsidRDefault="00000000">
            <w:pPr>
              <w:pStyle w:val="TableParagraph"/>
              <w:spacing w:line="233" w:lineRule="exact"/>
              <w:ind w:right="1"/>
            </w:pPr>
            <w:r>
              <w:rPr>
                <w:spacing w:val="-4"/>
              </w:rPr>
              <w:t>2.77</w:t>
            </w:r>
          </w:p>
        </w:tc>
      </w:tr>
      <w:tr w:rsidR="00E5653B" w14:paraId="55DD6F08" w14:textId="77777777">
        <w:trPr>
          <w:trHeight w:val="253"/>
        </w:trPr>
        <w:tc>
          <w:tcPr>
            <w:tcW w:w="4174" w:type="dxa"/>
          </w:tcPr>
          <w:p w14:paraId="5333C658" w14:textId="77777777" w:rsidR="00E5653B" w:rsidRDefault="00000000">
            <w:pPr>
              <w:pStyle w:val="TableParagraph"/>
              <w:spacing w:line="233" w:lineRule="exact"/>
              <w:ind w:left="372" w:right="2"/>
              <w:rPr>
                <w:b/>
              </w:rPr>
            </w:pPr>
            <w:r>
              <w:rPr>
                <w:b/>
                <w:spacing w:val="-2"/>
              </w:rPr>
              <w:t>40:60</w:t>
            </w:r>
          </w:p>
        </w:tc>
        <w:tc>
          <w:tcPr>
            <w:tcW w:w="1976" w:type="dxa"/>
          </w:tcPr>
          <w:p w14:paraId="044D0466" w14:textId="77777777" w:rsidR="00E5653B" w:rsidRDefault="00000000">
            <w:pPr>
              <w:pStyle w:val="TableParagraph"/>
              <w:spacing w:line="233" w:lineRule="exact"/>
              <w:ind w:left="355"/>
            </w:pPr>
            <w:r>
              <w:rPr>
                <w:spacing w:val="-4"/>
              </w:rPr>
              <w:t>1.82</w:t>
            </w:r>
          </w:p>
        </w:tc>
        <w:tc>
          <w:tcPr>
            <w:tcW w:w="1739" w:type="dxa"/>
          </w:tcPr>
          <w:p w14:paraId="19AE7C26" w14:textId="77777777" w:rsidR="00E5653B" w:rsidRDefault="00000000">
            <w:pPr>
              <w:pStyle w:val="TableParagraph"/>
              <w:spacing w:line="233" w:lineRule="exact"/>
              <w:ind w:right="1"/>
            </w:pPr>
            <w:r>
              <w:rPr>
                <w:spacing w:val="-4"/>
              </w:rPr>
              <w:t>2.83</w:t>
            </w:r>
          </w:p>
        </w:tc>
      </w:tr>
      <w:tr w:rsidR="00E5653B" w14:paraId="18D88569" w14:textId="77777777">
        <w:trPr>
          <w:trHeight w:val="249"/>
        </w:trPr>
        <w:tc>
          <w:tcPr>
            <w:tcW w:w="4174" w:type="dxa"/>
            <w:tcBorders>
              <w:bottom w:val="single" w:sz="4" w:space="0" w:color="000000"/>
            </w:tcBorders>
          </w:tcPr>
          <w:p w14:paraId="2AF96CB6" w14:textId="77777777" w:rsidR="00E5653B" w:rsidRDefault="00000000">
            <w:pPr>
              <w:pStyle w:val="TableParagraph"/>
              <w:spacing w:line="229" w:lineRule="exact"/>
              <w:ind w:left="372"/>
            </w:pPr>
            <w:r>
              <w:rPr>
                <w:spacing w:val="-2"/>
              </w:rPr>
              <w:t>35:65</w:t>
            </w:r>
          </w:p>
        </w:tc>
        <w:tc>
          <w:tcPr>
            <w:tcW w:w="1976" w:type="dxa"/>
            <w:tcBorders>
              <w:bottom w:val="single" w:sz="4" w:space="0" w:color="000000"/>
            </w:tcBorders>
          </w:tcPr>
          <w:p w14:paraId="3DCC3DB0" w14:textId="77777777" w:rsidR="00E5653B" w:rsidRDefault="00000000">
            <w:pPr>
              <w:pStyle w:val="TableParagraph"/>
              <w:spacing w:line="229" w:lineRule="exact"/>
              <w:ind w:left="355"/>
            </w:pPr>
            <w:r>
              <w:rPr>
                <w:spacing w:val="-4"/>
              </w:rPr>
              <w:t>1.86</w:t>
            </w:r>
          </w:p>
        </w:tc>
        <w:tc>
          <w:tcPr>
            <w:tcW w:w="1739" w:type="dxa"/>
            <w:tcBorders>
              <w:bottom w:val="single" w:sz="4" w:space="0" w:color="000000"/>
            </w:tcBorders>
          </w:tcPr>
          <w:p w14:paraId="5F674BEC" w14:textId="77777777" w:rsidR="00E5653B" w:rsidRDefault="00000000">
            <w:pPr>
              <w:pStyle w:val="TableParagraph"/>
              <w:spacing w:line="229" w:lineRule="exact"/>
              <w:ind w:right="1"/>
            </w:pPr>
            <w:r>
              <w:rPr>
                <w:spacing w:val="-4"/>
              </w:rPr>
              <w:t>2.79</w:t>
            </w:r>
          </w:p>
        </w:tc>
      </w:tr>
      <w:tr w:rsidR="00E5653B" w14:paraId="0508D4C6" w14:textId="77777777">
        <w:trPr>
          <w:trHeight w:val="268"/>
        </w:trPr>
        <w:tc>
          <w:tcPr>
            <w:tcW w:w="4174" w:type="dxa"/>
            <w:tcBorders>
              <w:top w:val="single" w:sz="4" w:space="0" w:color="000000"/>
              <w:bottom w:val="single" w:sz="4" w:space="0" w:color="000000"/>
            </w:tcBorders>
          </w:tcPr>
          <w:p w14:paraId="4582DD78" w14:textId="77777777" w:rsidR="00E5653B" w:rsidRDefault="00000000">
            <w:pPr>
              <w:pStyle w:val="TableParagraph"/>
              <w:spacing w:line="248" w:lineRule="exact"/>
              <w:ind w:left="1747"/>
              <w:jc w:val="left"/>
              <w:rPr>
                <w:b/>
              </w:rPr>
            </w:pPr>
            <w:r>
              <w:rPr>
                <w:b/>
              </w:rPr>
              <w:t>Mean</w:t>
            </w:r>
            <w:r>
              <w:rPr>
                <w:b/>
                <w:spacing w:val="-3"/>
              </w:rPr>
              <w:t xml:space="preserve"> </w:t>
            </w:r>
            <w:r>
              <w:rPr>
                <w:rFonts w:ascii="Symbol" w:hAnsi="Symbol"/>
              </w:rPr>
              <w:t></w:t>
            </w:r>
            <w:r>
              <w:rPr>
                <w:spacing w:val="1"/>
              </w:rPr>
              <w:t xml:space="preserve"> </w:t>
            </w:r>
            <w:r>
              <w:rPr>
                <w:b/>
                <w:spacing w:val="-5"/>
              </w:rPr>
              <w:t>SD</w:t>
            </w:r>
          </w:p>
        </w:tc>
        <w:tc>
          <w:tcPr>
            <w:tcW w:w="1976" w:type="dxa"/>
            <w:tcBorders>
              <w:top w:val="single" w:sz="4" w:space="0" w:color="000000"/>
              <w:bottom w:val="single" w:sz="4" w:space="0" w:color="000000"/>
            </w:tcBorders>
          </w:tcPr>
          <w:p w14:paraId="487713A5" w14:textId="77777777" w:rsidR="00E5653B" w:rsidRDefault="00000000">
            <w:pPr>
              <w:pStyle w:val="TableParagraph"/>
              <w:spacing w:before="8" w:line="240" w:lineRule="exact"/>
              <w:ind w:left="355"/>
              <w:rPr>
                <w:b/>
              </w:rPr>
            </w:pPr>
            <w:r>
              <w:rPr>
                <w:b/>
              </w:rPr>
              <w:t>1.81±</w:t>
            </w:r>
            <w:r>
              <w:rPr>
                <w:b/>
                <w:spacing w:val="-2"/>
              </w:rPr>
              <w:t xml:space="preserve"> </w:t>
            </w:r>
            <w:r>
              <w:rPr>
                <w:b/>
                <w:spacing w:val="-4"/>
              </w:rPr>
              <w:t>0.19</w:t>
            </w:r>
          </w:p>
        </w:tc>
        <w:tc>
          <w:tcPr>
            <w:tcW w:w="1739" w:type="dxa"/>
            <w:tcBorders>
              <w:top w:val="single" w:sz="4" w:space="0" w:color="000000"/>
              <w:bottom w:val="single" w:sz="4" w:space="0" w:color="000000"/>
            </w:tcBorders>
          </w:tcPr>
          <w:p w14:paraId="1B396C9F" w14:textId="77777777" w:rsidR="00E5653B" w:rsidRDefault="00000000">
            <w:pPr>
              <w:pStyle w:val="TableParagraph"/>
              <w:spacing w:before="8" w:line="240" w:lineRule="exact"/>
              <w:ind w:left="4" w:right="6"/>
              <w:rPr>
                <w:b/>
              </w:rPr>
            </w:pPr>
            <w:r>
              <w:rPr>
                <w:b/>
              </w:rPr>
              <w:t>2.79±</w:t>
            </w:r>
            <w:r>
              <w:rPr>
                <w:b/>
                <w:spacing w:val="-2"/>
              </w:rPr>
              <w:t xml:space="preserve"> </w:t>
            </w:r>
            <w:r>
              <w:rPr>
                <w:b/>
                <w:spacing w:val="-4"/>
              </w:rPr>
              <w:t>0.157</w:t>
            </w:r>
          </w:p>
        </w:tc>
      </w:tr>
      <w:tr w:rsidR="00E5653B" w14:paraId="77BC146A" w14:textId="77777777">
        <w:trPr>
          <w:trHeight w:val="507"/>
        </w:trPr>
        <w:tc>
          <w:tcPr>
            <w:tcW w:w="4174" w:type="dxa"/>
            <w:tcBorders>
              <w:top w:val="single" w:sz="4" w:space="0" w:color="000000"/>
            </w:tcBorders>
          </w:tcPr>
          <w:p w14:paraId="3ED76E92" w14:textId="77777777" w:rsidR="00E5653B" w:rsidRDefault="00000000">
            <w:pPr>
              <w:pStyle w:val="TableParagraph"/>
              <w:spacing w:before="1" w:line="253" w:lineRule="exact"/>
              <w:ind w:left="372" w:right="3"/>
              <w:rPr>
                <w:b/>
              </w:rPr>
            </w:pPr>
            <w:r>
              <w:rPr>
                <w:b/>
              </w:rPr>
              <w:t>Change</w:t>
            </w:r>
            <w:r>
              <w:rPr>
                <w:b/>
                <w:spacing w:val="-3"/>
              </w:rPr>
              <w:t xml:space="preserve"> </w:t>
            </w:r>
            <w:r>
              <w:rPr>
                <w:b/>
              </w:rPr>
              <w:t>in</w:t>
            </w:r>
            <w:r>
              <w:rPr>
                <w:b/>
                <w:spacing w:val="-2"/>
              </w:rPr>
              <w:t xml:space="preserve"> </w:t>
            </w:r>
            <w:r>
              <w:rPr>
                <w:b/>
              </w:rPr>
              <w:t>Column</w:t>
            </w:r>
            <w:r>
              <w:rPr>
                <w:b/>
                <w:spacing w:val="-2"/>
              </w:rPr>
              <w:t xml:space="preserve"> Temperature</w:t>
            </w:r>
          </w:p>
          <w:p w14:paraId="69B9AB2E" w14:textId="77777777" w:rsidR="00E5653B" w:rsidRDefault="00000000">
            <w:pPr>
              <w:pStyle w:val="TableParagraph"/>
              <w:spacing w:line="233" w:lineRule="exact"/>
              <w:ind w:left="372" w:right="1"/>
            </w:pPr>
            <w:r>
              <w:t xml:space="preserve">25 </w:t>
            </w:r>
            <w:r>
              <w:rPr>
                <w:spacing w:val="-5"/>
                <w:vertAlign w:val="superscript"/>
              </w:rPr>
              <w:t>0</w:t>
            </w:r>
            <w:r>
              <w:rPr>
                <w:spacing w:val="-5"/>
              </w:rPr>
              <w:t>C</w:t>
            </w:r>
          </w:p>
        </w:tc>
        <w:tc>
          <w:tcPr>
            <w:tcW w:w="1976" w:type="dxa"/>
            <w:tcBorders>
              <w:top w:val="single" w:sz="4" w:space="0" w:color="000000"/>
            </w:tcBorders>
          </w:tcPr>
          <w:p w14:paraId="12E9033E" w14:textId="77777777" w:rsidR="00E5653B" w:rsidRDefault="00E5653B">
            <w:pPr>
              <w:pStyle w:val="TableParagraph"/>
              <w:jc w:val="left"/>
              <w:rPr>
                <w:b/>
              </w:rPr>
            </w:pPr>
          </w:p>
          <w:p w14:paraId="102E1AD9" w14:textId="77777777" w:rsidR="00E5653B" w:rsidRDefault="00000000">
            <w:pPr>
              <w:pStyle w:val="TableParagraph"/>
              <w:spacing w:line="234" w:lineRule="exact"/>
              <w:ind w:left="355"/>
            </w:pPr>
            <w:r>
              <w:rPr>
                <w:spacing w:val="-4"/>
              </w:rPr>
              <w:t>1.78</w:t>
            </w:r>
          </w:p>
        </w:tc>
        <w:tc>
          <w:tcPr>
            <w:tcW w:w="1739" w:type="dxa"/>
            <w:tcBorders>
              <w:top w:val="single" w:sz="4" w:space="0" w:color="000000"/>
            </w:tcBorders>
          </w:tcPr>
          <w:p w14:paraId="53C8A895" w14:textId="77777777" w:rsidR="00E5653B" w:rsidRDefault="00E5653B">
            <w:pPr>
              <w:pStyle w:val="TableParagraph"/>
              <w:jc w:val="left"/>
              <w:rPr>
                <w:b/>
              </w:rPr>
            </w:pPr>
          </w:p>
          <w:p w14:paraId="53F84D58" w14:textId="77777777" w:rsidR="00E5653B" w:rsidRDefault="00000000">
            <w:pPr>
              <w:pStyle w:val="TableParagraph"/>
              <w:spacing w:line="234" w:lineRule="exact"/>
              <w:ind w:right="1"/>
            </w:pPr>
            <w:r>
              <w:rPr>
                <w:spacing w:val="-4"/>
              </w:rPr>
              <w:t>2.78</w:t>
            </w:r>
          </w:p>
        </w:tc>
      </w:tr>
      <w:tr w:rsidR="00E5653B" w14:paraId="3340004D" w14:textId="77777777">
        <w:trPr>
          <w:trHeight w:val="253"/>
        </w:trPr>
        <w:tc>
          <w:tcPr>
            <w:tcW w:w="4174" w:type="dxa"/>
            <w:tcBorders>
              <w:bottom w:val="single" w:sz="4" w:space="0" w:color="000000"/>
            </w:tcBorders>
          </w:tcPr>
          <w:p w14:paraId="0568127C" w14:textId="77777777" w:rsidR="00E5653B" w:rsidRDefault="00000000">
            <w:pPr>
              <w:pStyle w:val="TableParagraph"/>
              <w:spacing w:line="234" w:lineRule="exact"/>
              <w:ind w:left="1867"/>
              <w:jc w:val="left"/>
              <w:rPr>
                <w:b/>
              </w:rPr>
            </w:pPr>
            <w:r>
              <w:rPr>
                <w:b/>
              </w:rPr>
              <w:t>b)</w:t>
            </w:r>
            <w:r>
              <w:rPr>
                <w:b/>
                <w:spacing w:val="55"/>
              </w:rPr>
              <w:t xml:space="preserve"> </w:t>
            </w:r>
            <w:r>
              <w:rPr>
                <w:b/>
              </w:rPr>
              <w:t xml:space="preserve">30 </w:t>
            </w:r>
            <w:r>
              <w:rPr>
                <w:b/>
                <w:spacing w:val="-5"/>
                <w:vertAlign w:val="superscript"/>
              </w:rPr>
              <w:t>0</w:t>
            </w:r>
            <w:r>
              <w:rPr>
                <w:b/>
                <w:spacing w:val="-5"/>
              </w:rPr>
              <w:t>C</w:t>
            </w:r>
          </w:p>
        </w:tc>
        <w:tc>
          <w:tcPr>
            <w:tcW w:w="1976" w:type="dxa"/>
            <w:tcBorders>
              <w:bottom w:val="single" w:sz="4" w:space="0" w:color="000000"/>
            </w:tcBorders>
          </w:tcPr>
          <w:p w14:paraId="0499C8C9" w14:textId="77777777" w:rsidR="00E5653B" w:rsidRDefault="00000000">
            <w:pPr>
              <w:pStyle w:val="TableParagraph"/>
              <w:spacing w:line="234" w:lineRule="exact"/>
              <w:ind w:left="355"/>
              <w:rPr>
                <w:b/>
              </w:rPr>
            </w:pPr>
            <w:r>
              <w:rPr>
                <w:b/>
                <w:spacing w:val="-4"/>
              </w:rPr>
              <w:t>1.81</w:t>
            </w:r>
          </w:p>
        </w:tc>
        <w:tc>
          <w:tcPr>
            <w:tcW w:w="1739" w:type="dxa"/>
            <w:tcBorders>
              <w:bottom w:val="single" w:sz="4" w:space="0" w:color="000000"/>
            </w:tcBorders>
          </w:tcPr>
          <w:p w14:paraId="1AB8812B" w14:textId="77777777" w:rsidR="00E5653B" w:rsidRDefault="00000000">
            <w:pPr>
              <w:pStyle w:val="TableParagraph"/>
              <w:spacing w:line="234" w:lineRule="exact"/>
              <w:ind w:right="1"/>
              <w:rPr>
                <w:b/>
              </w:rPr>
            </w:pPr>
            <w:r>
              <w:rPr>
                <w:b/>
                <w:spacing w:val="-4"/>
              </w:rPr>
              <w:t>2.83</w:t>
            </w:r>
          </w:p>
        </w:tc>
      </w:tr>
      <w:tr w:rsidR="00E5653B" w14:paraId="40F9E341" w14:textId="77777777">
        <w:trPr>
          <w:trHeight w:val="268"/>
        </w:trPr>
        <w:tc>
          <w:tcPr>
            <w:tcW w:w="4174" w:type="dxa"/>
            <w:tcBorders>
              <w:top w:val="single" w:sz="4" w:space="0" w:color="000000"/>
              <w:bottom w:val="single" w:sz="4" w:space="0" w:color="000000"/>
            </w:tcBorders>
          </w:tcPr>
          <w:p w14:paraId="39584DDC" w14:textId="77777777" w:rsidR="00E5653B" w:rsidRDefault="00000000">
            <w:pPr>
              <w:pStyle w:val="TableParagraph"/>
              <w:spacing w:line="248" w:lineRule="exact"/>
              <w:ind w:left="1747"/>
              <w:jc w:val="left"/>
              <w:rPr>
                <w:b/>
              </w:rPr>
            </w:pPr>
            <w:r>
              <w:rPr>
                <w:b/>
              </w:rPr>
              <w:t>Mean</w:t>
            </w:r>
            <w:r>
              <w:rPr>
                <w:b/>
                <w:spacing w:val="-3"/>
              </w:rPr>
              <w:t xml:space="preserve"> </w:t>
            </w:r>
            <w:r>
              <w:rPr>
                <w:rFonts w:ascii="Symbol" w:hAnsi="Symbol"/>
              </w:rPr>
              <w:t></w:t>
            </w:r>
            <w:r>
              <w:rPr>
                <w:spacing w:val="1"/>
              </w:rPr>
              <w:t xml:space="preserve"> </w:t>
            </w:r>
            <w:r>
              <w:rPr>
                <w:b/>
                <w:spacing w:val="-5"/>
              </w:rPr>
              <w:t>SD</w:t>
            </w:r>
          </w:p>
        </w:tc>
        <w:tc>
          <w:tcPr>
            <w:tcW w:w="1976" w:type="dxa"/>
            <w:tcBorders>
              <w:top w:val="single" w:sz="4" w:space="0" w:color="000000"/>
              <w:bottom w:val="single" w:sz="4" w:space="0" w:color="000000"/>
            </w:tcBorders>
          </w:tcPr>
          <w:p w14:paraId="0BAFBA21" w14:textId="77777777" w:rsidR="00E5653B" w:rsidRDefault="00000000">
            <w:pPr>
              <w:pStyle w:val="TableParagraph"/>
              <w:spacing w:before="5" w:line="243" w:lineRule="exact"/>
              <w:ind w:left="365" w:right="8"/>
              <w:rPr>
                <w:b/>
              </w:rPr>
            </w:pPr>
            <w:r>
              <w:rPr>
                <w:b/>
                <w:spacing w:val="-2"/>
              </w:rPr>
              <w:t>1.79±0.45</w:t>
            </w:r>
          </w:p>
        </w:tc>
        <w:tc>
          <w:tcPr>
            <w:tcW w:w="1739" w:type="dxa"/>
            <w:tcBorders>
              <w:top w:val="single" w:sz="4" w:space="0" w:color="000000"/>
              <w:bottom w:val="single" w:sz="4" w:space="0" w:color="000000"/>
            </w:tcBorders>
          </w:tcPr>
          <w:p w14:paraId="6F844938" w14:textId="77777777" w:rsidR="00E5653B" w:rsidRDefault="00000000">
            <w:pPr>
              <w:pStyle w:val="TableParagraph"/>
              <w:spacing w:before="5" w:line="243" w:lineRule="exact"/>
              <w:ind w:left="1" w:right="6"/>
              <w:rPr>
                <w:b/>
              </w:rPr>
            </w:pPr>
            <w:r>
              <w:rPr>
                <w:b/>
                <w:spacing w:val="-2"/>
              </w:rPr>
              <w:t>2.80±0.78</w:t>
            </w:r>
          </w:p>
        </w:tc>
      </w:tr>
    </w:tbl>
    <w:p w14:paraId="4D8FFC78" w14:textId="77777777" w:rsidR="00E5653B" w:rsidRDefault="00000000">
      <w:pPr>
        <w:spacing w:before="1"/>
        <w:ind w:left="3485"/>
        <w:jc w:val="both"/>
      </w:pPr>
      <w:r>
        <w:rPr>
          <w:b/>
        </w:rPr>
        <w:t>[Table/Fig</w:t>
      </w:r>
      <w:r>
        <w:rPr>
          <w:b/>
          <w:spacing w:val="-8"/>
        </w:rPr>
        <w:t xml:space="preserve"> </w:t>
      </w:r>
      <w:r>
        <w:rPr>
          <w:b/>
        </w:rPr>
        <w:t>-15]:</w:t>
      </w:r>
      <w:r>
        <w:rPr>
          <w:b/>
          <w:spacing w:val="-4"/>
        </w:rPr>
        <w:t xml:space="preserve"> </w:t>
      </w:r>
      <w:r>
        <w:t>Robustness</w:t>
      </w:r>
      <w:r>
        <w:rPr>
          <w:spacing w:val="-5"/>
        </w:rPr>
        <w:t xml:space="preserve"> </w:t>
      </w:r>
      <w:r>
        <w:rPr>
          <w:spacing w:val="-2"/>
        </w:rPr>
        <w:t>Studies</w:t>
      </w:r>
    </w:p>
    <w:p w14:paraId="27D568DA" w14:textId="77777777" w:rsidR="00E5653B" w:rsidRDefault="00000000">
      <w:pPr>
        <w:pStyle w:val="BodyText"/>
        <w:spacing w:before="119" w:line="242" w:lineRule="auto"/>
        <w:ind w:right="584"/>
        <w:jc w:val="both"/>
        <w:rPr>
          <w:b/>
        </w:rPr>
      </w:pPr>
      <w:r>
        <w:t xml:space="preserve">The standard deviation of peak areas was calculated for each parameter and %R.S.D. was found to be less than 2%. The low %R.S.D. values indicated method is robust. Results are shown in </w:t>
      </w:r>
      <w:r>
        <w:rPr>
          <w:b/>
        </w:rPr>
        <w:t xml:space="preserve">[Table/Fig - </w:t>
      </w:r>
      <w:r>
        <w:rPr>
          <w:b/>
          <w:spacing w:val="-4"/>
        </w:rPr>
        <w:t>15]</w:t>
      </w:r>
    </w:p>
    <w:p w14:paraId="41244431" w14:textId="77777777" w:rsidR="00E5653B" w:rsidRDefault="00000000">
      <w:pPr>
        <w:pStyle w:val="Heading1"/>
        <w:spacing w:before="112" w:line="252" w:lineRule="exact"/>
      </w:pPr>
      <w:r>
        <w:rPr>
          <w:spacing w:val="-2"/>
        </w:rPr>
        <w:t>Ruggedness</w:t>
      </w:r>
    </w:p>
    <w:p w14:paraId="2758F334" w14:textId="77777777" w:rsidR="00E5653B" w:rsidRDefault="00000000">
      <w:pPr>
        <w:pStyle w:val="BodyText"/>
        <w:spacing w:line="242" w:lineRule="auto"/>
        <w:ind w:right="593"/>
      </w:pPr>
      <w:r>
        <w:t>The proposed method was</w:t>
      </w:r>
      <w:r>
        <w:rPr>
          <w:spacing w:val="-2"/>
        </w:rPr>
        <w:t xml:space="preserve"> </w:t>
      </w:r>
      <w:r>
        <w:t>evaluated by two different analysts in the ruggedness</w:t>
      </w:r>
      <w:r>
        <w:rPr>
          <w:spacing w:val="-2"/>
        </w:rPr>
        <w:t xml:space="preserve"> </w:t>
      </w:r>
      <w:r>
        <w:t>study. The results for EBS</w:t>
      </w:r>
      <w:r>
        <w:rPr>
          <w:spacing w:val="40"/>
        </w:rPr>
        <w:t xml:space="preserve"> </w:t>
      </w:r>
      <w:r>
        <w:t>were found to be</w:t>
      </w:r>
      <w:r>
        <w:rPr>
          <w:spacing w:val="40"/>
        </w:rPr>
        <w:t xml:space="preserve"> </w:t>
      </w:r>
      <w:r>
        <w:t>99.89 %, 99.91 %</w:t>
      </w:r>
      <w:r>
        <w:rPr>
          <w:spacing w:val="40"/>
        </w:rPr>
        <w:t xml:space="preserve"> </w:t>
      </w:r>
      <w:r>
        <w:t>and for</w:t>
      </w:r>
      <w:r>
        <w:rPr>
          <w:spacing w:val="40"/>
        </w:rPr>
        <w:t xml:space="preserve"> </w:t>
      </w:r>
      <w:r>
        <w:t>GZP 100.23, 99.97 %, respectively.</w:t>
      </w:r>
    </w:p>
    <w:p w14:paraId="1A76DED8" w14:textId="77777777" w:rsidR="00E5653B" w:rsidRDefault="00000000">
      <w:pPr>
        <w:pStyle w:val="Heading1"/>
        <w:spacing w:before="117"/>
      </w:pPr>
      <w:r>
        <w:t>Limit</w:t>
      </w:r>
      <w:r>
        <w:rPr>
          <w:spacing w:val="-6"/>
        </w:rPr>
        <w:t xml:space="preserve"> </w:t>
      </w:r>
      <w:r>
        <w:t>of</w:t>
      </w:r>
      <w:r>
        <w:rPr>
          <w:spacing w:val="-3"/>
        </w:rPr>
        <w:t xml:space="preserve"> </w:t>
      </w:r>
      <w:r>
        <w:t>Detection</w:t>
      </w:r>
      <w:r>
        <w:rPr>
          <w:spacing w:val="-6"/>
        </w:rPr>
        <w:t xml:space="preserve"> </w:t>
      </w:r>
      <w:r>
        <w:t>(LOD)</w:t>
      </w:r>
      <w:r>
        <w:rPr>
          <w:spacing w:val="-6"/>
        </w:rPr>
        <w:t xml:space="preserve"> </w:t>
      </w:r>
      <w:r>
        <w:t>and</w:t>
      </w:r>
      <w:r>
        <w:rPr>
          <w:spacing w:val="-4"/>
        </w:rPr>
        <w:t xml:space="preserve"> </w:t>
      </w:r>
      <w:r>
        <w:t>Limit</w:t>
      </w:r>
      <w:r>
        <w:rPr>
          <w:spacing w:val="-5"/>
        </w:rPr>
        <w:t xml:space="preserve"> </w:t>
      </w:r>
      <w:r>
        <w:t>of</w:t>
      </w:r>
      <w:r>
        <w:rPr>
          <w:spacing w:val="-3"/>
        </w:rPr>
        <w:t xml:space="preserve"> </w:t>
      </w:r>
      <w:r>
        <w:t>quantitation</w:t>
      </w:r>
      <w:r>
        <w:rPr>
          <w:spacing w:val="-6"/>
        </w:rPr>
        <w:t xml:space="preserve"> </w:t>
      </w:r>
      <w:r>
        <w:rPr>
          <w:spacing w:val="-2"/>
        </w:rPr>
        <w:t>(LOQ)</w:t>
      </w:r>
    </w:p>
    <w:p w14:paraId="5D4FCCD9" w14:textId="77777777" w:rsidR="00E5653B" w:rsidRDefault="00000000">
      <w:pPr>
        <w:pStyle w:val="BodyText"/>
        <w:spacing w:before="119"/>
      </w:pPr>
      <w:r>
        <w:t>LOD</w:t>
      </w:r>
      <w:r>
        <w:rPr>
          <w:spacing w:val="14"/>
        </w:rPr>
        <w:t xml:space="preserve"> </w:t>
      </w:r>
      <w:r>
        <w:t>of</w:t>
      </w:r>
      <w:r>
        <w:rPr>
          <w:spacing w:val="18"/>
        </w:rPr>
        <w:t xml:space="preserve"> </w:t>
      </w:r>
      <w:r>
        <w:t>EBS</w:t>
      </w:r>
      <w:r>
        <w:rPr>
          <w:spacing w:val="17"/>
        </w:rPr>
        <w:t xml:space="preserve"> </w:t>
      </w:r>
      <w:r>
        <w:t>and</w:t>
      </w:r>
      <w:r>
        <w:rPr>
          <w:spacing w:val="18"/>
        </w:rPr>
        <w:t xml:space="preserve"> </w:t>
      </w:r>
      <w:r>
        <w:t>GZP</w:t>
      </w:r>
      <w:r>
        <w:rPr>
          <w:spacing w:val="17"/>
        </w:rPr>
        <w:t xml:space="preserve"> </w:t>
      </w:r>
      <w:r>
        <w:t>were</w:t>
      </w:r>
      <w:r>
        <w:rPr>
          <w:spacing w:val="18"/>
        </w:rPr>
        <w:t xml:space="preserve"> </w:t>
      </w:r>
      <w:r>
        <w:t>found</w:t>
      </w:r>
      <w:r>
        <w:rPr>
          <w:spacing w:val="14"/>
        </w:rPr>
        <w:t xml:space="preserve"> </w:t>
      </w:r>
      <w:r>
        <w:t>to</w:t>
      </w:r>
      <w:r>
        <w:rPr>
          <w:spacing w:val="18"/>
        </w:rPr>
        <w:t xml:space="preserve"> </w:t>
      </w:r>
      <w:r>
        <w:t>be</w:t>
      </w:r>
      <w:r>
        <w:rPr>
          <w:spacing w:val="18"/>
        </w:rPr>
        <w:t xml:space="preserve"> </w:t>
      </w:r>
      <w:r>
        <w:t>13.45</w:t>
      </w:r>
      <w:r>
        <w:rPr>
          <w:spacing w:val="15"/>
        </w:rPr>
        <w:t xml:space="preserve"> </w:t>
      </w:r>
      <w:r>
        <w:t>and</w:t>
      </w:r>
      <w:r>
        <w:rPr>
          <w:spacing w:val="16"/>
        </w:rPr>
        <w:t xml:space="preserve"> </w:t>
      </w:r>
      <w:r>
        <w:t>45.86.</w:t>
      </w:r>
      <w:r>
        <w:rPr>
          <w:spacing w:val="18"/>
        </w:rPr>
        <w:t xml:space="preserve"> </w:t>
      </w:r>
      <w:r>
        <w:t>LOQ</w:t>
      </w:r>
      <w:r>
        <w:rPr>
          <w:spacing w:val="17"/>
        </w:rPr>
        <w:t xml:space="preserve"> </w:t>
      </w:r>
      <w:r>
        <w:t>of</w:t>
      </w:r>
      <w:r>
        <w:rPr>
          <w:spacing w:val="17"/>
        </w:rPr>
        <w:t xml:space="preserve"> </w:t>
      </w:r>
      <w:r>
        <w:t>EBS</w:t>
      </w:r>
      <w:r>
        <w:rPr>
          <w:spacing w:val="15"/>
        </w:rPr>
        <w:t xml:space="preserve"> </w:t>
      </w:r>
      <w:r>
        <w:t>and</w:t>
      </w:r>
      <w:r>
        <w:rPr>
          <w:spacing w:val="18"/>
        </w:rPr>
        <w:t xml:space="preserve"> </w:t>
      </w:r>
      <w:r>
        <w:t>GZP</w:t>
      </w:r>
      <w:r>
        <w:rPr>
          <w:spacing w:val="17"/>
        </w:rPr>
        <w:t xml:space="preserve"> </w:t>
      </w:r>
      <w:r>
        <w:t>were</w:t>
      </w:r>
      <w:r>
        <w:rPr>
          <w:spacing w:val="16"/>
        </w:rPr>
        <w:t xml:space="preserve"> </w:t>
      </w:r>
      <w:r>
        <w:t>found</w:t>
      </w:r>
      <w:r>
        <w:rPr>
          <w:spacing w:val="15"/>
        </w:rPr>
        <w:t xml:space="preserve"> </w:t>
      </w:r>
      <w:r>
        <w:t>to</w:t>
      </w:r>
      <w:r>
        <w:rPr>
          <w:spacing w:val="15"/>
        </w:rPr>
        <w:t xml:space="preserve"> </w:t>
      </w:r>
      <w:r>
        <w:rPr>
          <w:spacing w:val="-5"/>
        </w:rPr>
        <w:t>be</w:t>
      </w:r>
    </w:p>
    <w:p w14:paraId="59728C81" w14:textId="77777777" w:rsidR="00E5653B" w:rsidRDefault="00000000">
      <w:pPr>
        <w:pStyle w:val="BodyText"/>
        <w:spacing w:before="2"/>
      </w:pPr>
      <w:r>
        <w:t>124.23</w:t>
      </w:r>
      <w:r>
        <w:rPr>
          <w:spacing w:val="-2"/>
        </w:rPr>
        <w:t xml:space="preserve"> </w:t>
      </w:r>
      <w:r>
        <w:t>and</w:t>
      </w:r>
      <w:r>
        <w:rPr>
          <w:spacing w:val="-2"/>
        </w:rPr>
        <w:t xml:space="preserve"> </w:t>
      </w:r>
      <w:r>
        <w:t>144.14</w:t>
      </w:r>
      <w:r>
        <w:rPr>
          <w:spacing w:val="-1"/>
        </w:rPr>
        <w:t xml:space="preserve"> </w:t>
      </w:r>
      <w:r>
        <w:rPr>
          <w:spacing w:val="-2"/>
        </w:rPr>
        <w:t>respectively</w:t>
      </w:r>
    </w:p>
    <w:p w14:paraId="1A850B61" w14:textId="77777777" w:rsidR="00E5653B" w:rsidRDefault="00E5653B">
      <w:pPr>
        <w:pStyle w:val="BodyText"/>
        <w:sectPr w:rsidR="00E5653B">
          <w:pgSz w:w="11910" w:h="16840"/>
          <w:pgMar w:top="860" w:right="850" w:bottom="740" w:left="850" w:header="0" w:footer="524" w:gutter="0"/>
          <w:cols w:space="720"/>
        </w:sectPr>
      </w:pPr>
    </w:p>
    <w:p w14:paraId="41F69138" w14:textId="77777777" w:rsidR="00E5653B" w:rsidRDefault="00E5653B">
      <w:pPr>
        <w:pStyle w:val="BodyText"/>
        <w:spacing w:before="204"/>
        <w:ind w:left="0"/>
        <w:rPr>
          <w:i/>
        </w:rPr>
      </w:pPr>
    </w:p>
    <w:p w14:paraId="2B2DE318" w14:textId="77777777" w:rsidR="00E5653B" w:rsidRDefault="00000000">
      <w:pPr>
        <w:pStyle w:val="Heading1"/>
        <w:spacing w:before="0"/>
        <w:jc w:val="both"/>
      </w:pPr>
      <w:r>
        <w:t>Forced</w:t>
      </w:r>
      <w:r>
        <w:rPr>
          <w:spacing w:val="-4"/>
        </w:rPr>
        <w:t xml:space="preserve"> </w:t>
      </w:r>
      <w:r>
        <w:t>degradation</w:t>
      </w:r>
      <w:r>
        <w:rPr>
          <w:spacing w:val="-4"/>
        </w:rPr>
        <w:t xml:space="preserve"> </w:t>
      </w:r>
      <w:r>
        <w:rPr>
          <w:spacing w:val="-2"/>
        </w:rPr>
        <w:t>studies</w:t>
      </w:r>
    </w:p>
    <w:p w14:paraId="1A6DC9B7" w14:textId="77777777" w:rsidR="00E5653B" w:rsidRDefault="00000000">
      <w:pPr>
        <w:pStyle w:val="BodyText"/>
        <w:spacing w:before="10"/>
        <w:ind w:left="0"/>
        <w:rPr>
          <w:b/>
          <w:sz w:val="20"/>
        </w:rPr>
      </w:pPr>
      <w:r>
        <w:rPr>
          <w:b/>
          <w:noProof/>
          <w:sz w:val="20"/>
        </w:rPr>
        <w:drawing>
          <wp:anchor distT="0" distB="0" distL="0" distR="0" simplePos="0" relativeHeight="487596544" behindDoc="1" locked="0" layoutInCell="1" allowOverlap="1" wp14:anchorId="1DB6C2FC" wp14:editId="07630316">
            <wp:simplePos x="0" y="0"/>
            <wp:positionH relativeFrom="page">
              <wp:posOffset>1097553</wp:posOffset>
            </wp:positionH>
            <wp:positionV relativeFrom="paragraph">
              <wp:posOffset>168049</wp:posOffset>
            </wp:positionV>
            <wp:extent cx="4878010" cy="3267455"/>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9" cstate="print"/>
                    <a:stretch>
                      <a:fillRect/>
                    </a:stretch>
                  </pic:blipFill>
                  <pic:spPr>
                    <a:xfrm>
                      <a:off x="0" y="0"/>
                      <a:ext cx="4878010" cy="3267455"/>
                    </a:xfrm>
                    <a:prstGeom prst="rect">
                      <a:avLst/>
                    </a:prstGeom>
                  </pic:spPr>
                </pic:pic>
              </a:graphicData>
            </a:graphic>
          </wp:anchor>
        </w:drawing>
      </w:r>
    </w:p>
    <w:p w14:paraId="00E03B97" w14:textId="77777777" w:rsidR="00E5653B" w:rsidRDefault="00000000">
      <w:pPr>
        <w:pStyle w:val="BodyText"/>
        <w:spacing w:before="119"/>
        <w:ind w:left="424" w:right="424"/>
        <w:jc w:val="center"/>
      </w:pPr>
      <w:r>
        <w:rPr>
          <w:b/>
        </w:rPr>
        <w:t>[Table/Fig</w:t>
      </w:r>
      <w:r>
        <w:rPr>
          <w:b/>
          <w:spacing w:val="-6"/>
        </w:rPr>
        <w:t xml:space="preserve"> </w:t>
      </w:r>
      <w:r>
        <w:rPr>
          <w:b/>
        </w:rPr>
        <w:t>-16]:</w:t>
      </w:r>
      <w:r>
        <w:rPr>
          <w:b/>
          <w:spacing w:val="-2"/>
        </w:rPr>
        <w:t xml:space="preserve"> </w:t>
      </w:r>
      <w:r>
        <w:t>Forced</w:t>
      </w:r>
      <w:r>
        <w:rPr>
          <w:spacing w:val="-3"/>
        </w:rPr>
        <w:t xml:space="preserve"> </w:t>
      </w:r>
      <w:r>
        <w:t>degradation</w:t>
      </w:r>
      <w:r>
        <w:rPr>
          <w:spacing w:val="-4"/>
        </w:rPr>
        <w:t xml:space="preserve"> </w:t>
      </w:r>
      <w:r>
        <w:t>of</w:t>
      </w:r>
      <w:r>
        <w:rPr>
          <w:spacing w:val="-3"/>
        </w:rPr>
        <w:t xml:space="preserve"> </w:t>
      </w:r>
      <w:r>
        <w:t>EBS</w:t>
      </w:r>
      <w:r>
        <w:rPr>
          <w:spacing w:val="-3"/>
        </w:rPr>
        <w:t xml:space="preserve"> </w:t>
      </w:r>
      <w:r>
        <w:t>and</w:t>
      </w:r>
      <w:r>
        <w:rPr>
          <w:spacing w:val="-4"/>
        </w:rPr>
        <w:t xml:space="preserve"> </w:t>
      </w:r>
      <w:r>
        <w:t>GZP</w:t>
      </w:r>
      <w:r>
        <w:rPr>
          <w:spacing w:val="-7"/>
        </w:rPr>
        <w:t xml:space="preserve"> </w:t>
      </w:r>
      <w:r>
        <w:t>a)</w:t>
      </w:r>
      <w:r>
        <w:rPr>
          <w:spacing w:val="-2"/>
        </w:rPr>
        <w:t xml:space="preserve"> </w:t>
      </w:r>
      <w:r>
        <w:t>Acidic</w:t>
      </w:r>
      <w:r>
        <w:rPr>
          <w:spacing w:val="-3"/>
        </w:rPr>
        <w:t xml:space="preserve"> </w:t>
      </w:r>
      <w:r>
        <w:t>condition</w:t>
      </w:r>
      <w:r>
        <w:rPr>
          <w:spacing w:val="-6"/>
        </w:rPr>
        <w:t xml:space="preserve"> </w:t>
      </w:r>
      <w:r>
        <w:t>b)</w:t>
      </w:r>
      <w:r>
        <w:rPr>
          <w:spacing w:val="-4"/>
        </w:rPr>
        <w:t xml:space="preserve"> </w:t>
      </w:r>
      <w:r>
        <w:t>Basic</w:t>
      </w:r>
      <w:r>
        <w:rPr>
          <w:spacing w:val="-3"/>
        </w:rPr>
        <w:t xml:space="preserve"> </w:t>
      </w:r>
      <w:r>
        <w:t>Condition</w:t>
      </w:r>
      <w:r>
        <w:rPr>
          <w:spacing w:val="1"/>
        </w:rPr>
        <w:t xml:space="preserve"> </w:t>
      </w:r>
      <w:r>
        <w:rPr>
          <w:spacing w:val="-5"/>
        </w:rPr>
        <w:t>c)</w:t>
      </w:r>
    </w:p>
    <w:p w14:paraId="355AB59F" w14:textId="77777777" w:rsidR="00E5653B" w:rsidRDefault="00000000">
      <w:pPr>
        <w:pStyle w:val="BodyText"/>
        <w:spacing w:before="2"/>
        <w:ind w:left="0"/>
        <w:jc w:val="center"/>
      </w:pPr>
      <w:r>
        <w:t>Oxidation</w:t>
      </w:r>
      <w:r>
        <w:rPr>
          <w:spacing w:val="-5"/>
        </w:rPr>
        <w:t xml:space="preserve"> </w:t>
      </w:r>
      <w:r>
        <w:t>d)</w:t>
      </w:r>
      <w:r>
        <w:rPr>
          <w:spacing w:val="-3"/>
        </w:rPr>
        <w:t xml:space="preserve"> </w:t>
      </w:r>
      <w:r>
        <w:t>Dry</w:t>
      </w:r>
      <w:r>
        <w:rPr>
          <w:spacing w:val="-3"/>
        </w:rPr>
        <w:t xml:space="preserve"> </w:t>
      </w:r>
      <w:r>
        <w:t>heat</w:t>
      </w:r>
      <w:r>
        <w:rPr>
          <w:spacing w:val="-2"/>
        </w:rPr>
        <w:t xml:space="preserve"> </w:t>
      </w:r>
      <w:r>
        <w:t>e)</w:t>
      </w:r>
      <w:r>
        <w:rPr>
          <w:spacing w:val="-3"/>
        </w:rPr>
        <w:t xml:space="preserve"> </w:t>
      </w:r>
      <w:r>
        <w:t>Photo</w:t>
      </w:r>
      <w:r>
        <w:rPr>
          <w:spacing w:val="-3"/>
        </w:rPr>
        <w:t xml:space="preserve"> </w:t>
      </w:r>
      <w:r>
        <w:t>light</w:t>
      </w:r>
      <w:r>
        <w:rPr>
          <w:spacing w:val="-1"/>
        </w:rPr>
        <w:t xml:space="preserve"> </w:t>
      </w:r>
      <w:r>
        <w:rPr>
          <w:spacing w:val="-2"/>
        </w:rPr>
        <w:t>condition</w:t>
      </w:r>
    </w:p>
    <w:p w14:paraId="73F65D37" w14:textId="77777777" w:rsidR="00E5653B" w:rsidRDefault="00E5653B">
      <w:pPr>
        <w:pStyle w:val="BodyText"/>
        <w:spacing w:before="10"/>
        <w:ind w:left="0"/>
        <w:rPr>
          <w:sz w:val="10"/>
        </w:rPr>
      </w:pPr>
    </w:p>
    <w:tbl>
      <w:tblPr>
        <w:tblW w:w="0" w:type="auto"/>
        <w:tblInd w:w="1017" w:type="dxa"/>
        <w:tblLayout w:type="fixed"/>
        <w:tblCellMar>
          <w:left w:w="0" w:type="dxa"/>
          <w:right w:w="0" w:type="dxa"/>
        </w:tblCellMar>
        <w:tblLook w:val="01E0" w:firstRow="1" w:lastRow="1" w:firstColumn="1" w:lastColumn="1" w:noHBand="0" w:noVBand="0"/>
      </w:tblPr>
      <w:tblGrid>
        <w:gridCol w:w="2393"/>
        <w:gridCol w:w="1088"/>
        <w:gridCol w:w="2214"/>
        <w:gridCol w:w="2489"/>
      </w:tblGrid>
      <w:tr w:rsidR="00E5653B" w14:paraId="16D01A87" w14:textId="77777777">
        <w:trPr>
          <w:trHeight w:val="258"/>
        </w:trPr>
        <w:tc>
          <w:tcPr>
            <w:tcW w:w="2393" w:type="dxa"/>
            <w:tcBorders>
              <w:top w:val="single" w:sz="4" w:space="0" w:color="000000"/>
              <w:bottom w:val="single" w:sz="4" w:space="0" w:color="000000"/>
            </w:tcBorders>
          </w:tcPr>
          <w:p w14:paraId="4D63051F" w14:textId="77777777" w:rsidR="00E5653B" w:rsidRDefault="00000000">
            <w:pPr>
              <w:pStyle w:val="TableParagraph"/>
              <w:tabs>
                <w:tab w:val="left" w:pos="1012"/>
              </w:tabs>
              <w:spacing w:before="1" w:line="238" w:lineRule="exact"/>
              <w:ind w:right="257"/>
              <w:jc w:val="right"/>
              <w:rPr>
                <w:b/>
              </w:rPr>
            </w:pPr>
            <w:r>
              <w:rPr>
                <w:b/>
                <w:spacing w:val="-4"/>
              </w:rPr>
              <w:t>Drug</w:t>
            </w:r>
            <w:r>
              <w:rPr>
                <w:b/>
              </w:rPr>
              <w:tab/>
            </w:r>
            <w:r>
              <w:rPr>
                <w:b/>
                <w:spacing w:val="-2"/>
              </w:rPr>
              <w:t>Condition</w:t>
            </w:r>
          </w:p>
        </w:tc>
        <w:tc>
          <w:tcPr>
            <w:tcW w:w="1088" w:type="dxa"/>
            <w:tcBorders>
              <w:top w:val="single" w:sz="4" w:space="0" w:color="000000"/>
              <w:bottom w:val="single" w:sz="4" w:space="0" w:color="000000"/>
            </w:tcBorders>
          </w:tcPr>
          <w:p w14:paraId="6AC85B56" w14:textId="77777777" w:rsidR="00E5653B" w:rsidRDefault="00000000">
            <w:pPr>
              <w:pStyle w:val="TableParagraph"/>
              <w:spacing w:before="1" w:line="238" w:lineRule="exact"/>
              <w:ind w:right="75"/>
              <w:rPr>
                <w:b/>
              </w:rPr>
            </w:pPr>
            <w:r>
              <w:rPr>
                <w:b/>
                <w:spacing w:val="-4"/>
              </w:rPr>
              <w:t>Time</w:t>
            </w:r>
          </w:p>
        </w:tc>
        <w:tc>
          <w:tcPr>
            <w:tcW w:w="2214" w:type="dxa"/>
            <w:tcBorders>
              <w:top w:val="single" w:sz="4" w:space="0" w:color="000000"/>
              <w:bottom w:val="single" w:sz="4" w:space="0" w:color="000000"/>
            </w:tcBorders>
          </w:tcPr>
          <w:p w14:paraId="2364F3B8" w14:textId="77777777" w:rsidR="00E5653B" w:rsidRDefault="00000000">
            <w:pPr>
              <w:pStyle w:val="TableParagraph"/>
              <w:spacing w:before="1" w:line="238" w:lineRule="exact"/>
              <w:ind w:left="1" w:right="171"/>
              <w:rPr>
                <w:b/>
              </w:rPr>
            </w:pPr>
            <w:r>
              <w:rPr>
                <w:b/>
              </w:rPr>
              <w:t xml:space="preserve">% </w:t>
            </w:r>
            <w:r>
              <w:rPr>
                <w:b/>
                <w:spacing w:val="-2"/>
              </w:rPr>
              <w:t>Assay</w:t>
            </w:r>
          </w:p>
        </w:tc>
        <w:tc>
          <w:tcPr>
            <w:tcW w:w="2489" w:type="dxa"/>
            <w:tcBorders>
              <w:top w:val="single" w:sz="4" w:space="0" w:color="000000"/>
              <w:bottom w:val="single" w:sz="4" w:space="0" w:color="000000"/>
            </w:tcBorders>
          </w:tcPr>
          <w:p w14:paraId="72E6AEE2" w14:textId="77777777" w:rsidR="00E5653B" w:rsidRDefault="00000000">
            <w:pPr>
              <w:pStyle w:val="TableParagraph"/>
              <w:spacing w:before="1" w:line="238" w:lineRule="exact"/>
              <w:ind w:right="13"/>
              <w:rPr>
                <w:b/>
              </w:rPr>
            </w:pPr>
            <w:r>
              <w:rPr>
                <w:b/>
              </w:rPr>
              <w:t xml:space="preserve">% </w:t>
            </w:r>
            <w:r>
              <w:rPr>
                <w:b/>
                <w:spacing w:val="-2"/>
              </w:rPr>
              <w:t>Degradation</w:t>
            </w:r>
          </w:p>
        </w:tc>
      </w:tr>
      <w:tr w:rsidR="00E5653B" w14:paraId="6C556930" w14:textId="77777777">
        <w:trPr>
          <w:trHeight w:val="267"/>
        </w:trPr>
        <w:tc>
          <w:tcPr>
            <w:tcW w:w="2393" w:type="dxa"/>
            <w:tcBorders>
              <w:top w:val="single" w:sz="4" w:space="0" w:color="000000"/>
            </w:tcBorders>
          </w:tcPr>
          <w:p w14:paraId="48965B6C" w14:textId="77777777" w:rsidR="00E5653B" w:rsidRDefault="00000000">
            <w:pPr>
              <w:pStyle w:val="TableParagraph"/>
              <w:spacing w:before="1" w:line="246" w:lineRule="exact"/>
              <w:ind w:left="1447"/>
              <w:jc w:val="left"/>
            </w:pPr>
            <w:r>
              <w:rPr>
                <w:spacing w:val="-4"/>
              </w:rPr>
              <w:t>Acid</w:t>
            </w:r>
          </w:p>
        </w:tc>
        <w:tc>
          <w:tcPr>
            <w:tcW w:w="1088" w:type="dxa"/>
            <w:tcBorders>
              <w:top w:val="single" w:sz="4" w:space="0" w:color="000000"/>
            </w:tcBorders>
          </w:tcPr>
          <w:p w14:paraId="4B3E28C8" w14:textId="77777777" w:rsidR="00E5653B" w:rsidRDefault="00000000">
            <w:pPr>
              <w:pStyle w:val="TableParagraph"/>
              <w:spacing w:before="1" w:line="246" w:lineRule="exact"/>
              <w:ind w:left="1" w:right="75"/>
            </w:pPr>
            <w:r>
              <w:t xml:space="preserve">6 </w:t>
            </w:r>
            <w:r>
              <w:rPr>
                <w:spacing w:val="-10"/>
              </w:rPr>
              <w:t>h</w:t>
            </w:r>
          </w:p>
        </w:tc>
        <w:tc>
          <w:tcPr>
            <w:tcW w:w="2214" w:type="dxa"/>
            <w:tcBorders>
              <w:top w:val="single" w:sz="4" w:space="0" w:color="000000"/>
            </w:tcBorders>
          </w:tcPr>
          <w:p w14:paraId="2AAF65BC" w14:textId="77777777" w:rsidR="00E5653B" w:rsidRDefault="00000000">
            <w:pPr>
              <w:pStyle w:val="TableParagraph"/>
              <w:spacing w:before="1" w:line="246" w:lineRule="exact"/>
              <w:ind w:left="1" w:right="171"/>
            </w:pPr>
            <w:r>
              <w:rPr>
                <w:spacing w:val="-2"/>
              </w:rPr>
              <w:t>87.478</w:t>
            </w:r>
          </w:p>
        </w:tc>
        <w:tc>
          <w:tcPr>
            <w:tcW w:w="2489" w:type="dxa"/>
            <w:tcBorders>
              <w:top w:val="single" w:sz="4" w:space="0" w:color="000000"/>
            </w:tcBorders>
          </w:tcPr>
          <w:p w14:paraId="25DEB869" w14:textId="77777777" w:rsidR="00E5653B" w:rsidRDefault="00000000">
            <w:pPr>
              <w:pStyle w:val="TableParagraph"/>
              <w:spacing w:before="1" w:line="246" w:lineRule="exact"/>
              <w:ind w:left="3" w:right="13"/>
            </w:pPr>
            <w:r>
              <w:rPr>
                <w:spacing w:val="-2"/>
              </w:rPr>
              <w:t>12.522</w:t>
            </w:r>
          </w:p>
        </w:tc>
      </w:tr>
      <w:tr w:rsidR="00E5653B" w14:paraId="0F87BDB3" w14:textId="77777777">
        <w:trPr>
          <w:trHeight w:val="270"/>
        </w:trPr>
        <w:tc>
          <w:tcPr>
            <w:tcW w:w="2393" w:type="dxa"/>
          </w:tcPr>
          <w:p w14:paraId="23B1367F" w14:textId="77777777" w:rsidR="00E5653B" w:rsidRDefault="00000000">
            <w:pPr>
              <w:pStyle w:val="TableParagraph"/>
              <w:spacing w:before="4" w:line="245" w:lineRule="exact"/>
              <w:ind w:left="1447"/>
              <w:jc w:val="left"/>
            </w:pPr>
            <w:r>
              <w:rPr>
                <w:spacing w:val="-4"/>
              </w:rPr>
              <w:t>Base</w:t>
            </w:r>
          </w:p>
        </w:tc>
        <w:tc>
          <w:tcPr>
            <w:tcW w:w="1088" w:type="dxa"/>
          </w:tcPr>
          <w:p w14:paraId="60847AE1" w14:textId="77777777" w:rsidR="00E5653B" w:rsidRDefault="00000000">
            <w:pPr>
              <w:pStyle w:val="TableParagraph"/>
              <w:spacing w:before="4" w:line="245" w:lineRule="exact"/>
              <w:ind w:left="1" w:right="75"/>
            </w:pPr>
            <w:r>
              <w:t xml:space="preserve">6 </w:t>
            </w:r>
            <w:r>
              <w:rPr>
                <w:spacing w:val="-10"/>
              </w:rPr>
              <w:t>h</w:t>
            </w:r>
          </w:p>
        </w:tc>
        <w:tc>
          <w:tcPr>
            <w:tcW w:w="2214" w:type="dxa"/>
          </w:tcPr>
          <w:p w14:paraId="556AF449" w14:textId="77777777" w:rsidR="00E5653B" w:rsidRDefault="00000000">
            <w:pPr>
              <w:pStyle w:val="TableParagraph"/>
              <w:spacing w:before="4" w:line="245" w:lineRule="exact"/>
              <w:ind w:left="1" w:right="171"/>
            </w:pPr>
            <w:r>
              <w:rPr>
                <w:spacing w:val="-2"/>
              </w:rPr>
              <w:t>89.438</w:t>
            </w:r>
          </w:p>
        </w:tc>
        <w:tc>
          <w:tcPr>
            <w:tcW w:w="2489" w:type="dxa"/>
          </w:tcPr>
          <w:p w14:paraId="032A799A" w14:textId="77777777" w:rsidR="00E5653B" w:rsidRDefault="00000000">
            <w:pPr>
              <w:pStyle w:val="TableParagraph"/>
              <w:spacing w:before="4" w:line="245" w:lineRule="exact"/>
              <w:ind w:left="3" w:right="13"/>
            </w:pPr>
            <w:r>
              <w:rPr>
                <w:spacing w:val="-2"/>
              </w:rPr>
              <w:t>10.56</w:t>
            </w:r>
          </w:p>
        </w:tc>
      </w:tr>
      <w:tr w:rsidR="00E5653B" w14:paraId="2D1B54A6" w14:textId="77777777">
        <w:trPr>
          <w:trHeight w:val="270"/>
        </w:trPr>
        <w:tc>
          <w:tcPr>
            <w:tcW w:w="2393" w:type="dxa"/>
          </w:tcPr>
          <w:p w14:paraId="65852AB5" w14:textId="77777777" w:rsidR="00E5653B" w:rsidRDefault="00000000">
            <w:pPr>
              <w:pStyle w:val="TableParagraph"/>
              <w:tabs>
                <w:tab w:val="left" w:pos="1005"/>
              </w:tabs>
              <w:spacing w:before="61" w:line="55" w:lineRule="auto"/>
              <w:ind w:right="286"/>
              <w:jc w:val="right"/>
            </w:pPr>
            <w:r>
              <w:rPr>
                <w:b/>
                <w:spacing w:val="-5"/>
                <w:position w:val="-12"/>
              </w:rPr>
              <w:t>EBS</w:t>
            </w:r>
            <w:r>
              <w:rPr>
                <w:b/>
                <w:position w:val="-12"/>
              </w:rPr>
              <w:tab/>
            </w:r>
            <w:r>
              <w:rPr>
                <w:spacing w:val="-2"/>
              </w:rPr>
              <w:t>Oxidation</w:t>
            </w:r>
          </w:p>
        </w:tc>
        <w:tc>
          <w:tcPr>
            <w:tcW w:w="1088" w:type="dxa"/>
          </w:tcPr>
          <w:p w14:paraId="40C458D1" w14:textId="77777777" w:rsidR="00E5653B" w:rsidRDefault="00000000">
            <w:pPr>
              <w:pStyle w:val="TableParagraph"/>
              <w:spacing w:before="3" w:line="246" w:lineRule="exact"/>
              <w:ind w:left="1" w:right="75"/>
            </w:pPr>
            <w:r>
              <w:t xml:space="preserve">6 </w:t>
            </w:r>
            <w:r>
              <w:rPr>
                <w:spacing w:val="-10"/>
              </w:rPr>
              <w:t>h</w:t>
            </w:r>
          </w:p>
        </w:tc>
        <w:tc>
          <w:tcPr>
            <w:tcW w:w="2214" w:type="dxa"/>
          </w:tcPr>
          <w:p w14:paraId="47901574" w14:textId="77777777" w:rsidR="00E5653B" w:rsidRDefault="00000000">
            <w:pPr>
              <w:pStyle w:val="TableParagraph"/>
              <w:spacing w:before="3" w:line="246" w:lineRule="exact"/>
              <w:ind w:left="1" w:right="171"/>
            </w:pPr>
            <w:r>
              <w:rPr>
                <w:spacing w:val="-2"/>
              </w:rPr>
              <w:t>82.245</w:t>
            </w:r>
          </w:p>
        </w:tc>
        <w:tc>
          <w:tcPr>
            <w:tcW w:w="2489" w:type="dxa"/>
          </w:tcPr>
          <w:p w14:paraId="7D93E093" w14:textId="77777777" w:rsidR="00E5653B" w:rsidRDefault="00000000">
            <w:pPr>
              <w:pStyle w:val="TableParagraph"/>
              <w:spacing w:before="3" w:line="246" w:lineRule="exact"/>
              <w:ind w:left="3" w:right="13"/>
            </w:pPr>
            <w:r>
              <w:rPr>
                <w:spacing w:val="-2"/>
              </w:rPr>
              <w:t>17.755</w:t>
            </w:r>
          </w:p>
        </w:tc>
      </w:tr>
      <w:tr w:rsidR="00E5653B" w14:paraId="065C42EA" w14:textId="77777777">
        <w:trPr>
          <w:trHeight w:val="270"/>
        </w:trPr>
        <w:tc>
          <w:tcPr>
            <w:tcW w:w="2393" w:type="dxa"/>
          </w:tcPr>
          <w:p w14:paraId="0C8B37DA" w14:textId="77777777" w:rsidR="00E5653B" w:rsidRDefault="00000000">
            <w:pPr>
              <w:pStyle w:val="TableParagraph"/>
              <w:spacing w:before="4" w:line="245" w:lineRule="exact"/>
              <w:ind w:left="1279"/>
              <w:jc w:val="left"/>
            </w:pPr>
            <w:r>
              <w:t>Dry</w:t>
            </w:r>
            <w:r>
              <w:rPr>
                <w:spacing w:val="-2"/>
              </w:rPr>
              <w:t xml:space="preserve"> </w:t>
            </w:r>
            <w:r>
              <w:rPr>
                <w:spacing w:val="-4"/>
              </w:rPr>
              <w:t>heat</w:t>
            </w:r>
          </w:p>
        </w:tc>
        <w:tc>
          <w:tcPr>
            <w:tcW w:w="1088" w:type="dxa"/>
          </w:tcPr>
          <w:p w14:paraId="53EA6DFA" w14:textId="77777777" w:rsidR="00E5653B" w:rsidRDefault="00000000">
            <w:pPr>
              <w:pStyle w:val="TableParagraph"/>
              <w:spacing w:before="4" w:line="245" w:lineRule="exact"/>
              <w:ind w:left="1" w:right="75"/>
            </w:pPr>
            <w:r>
              <w:t xml:space="preserve">6 </w:t>
            </w:r>
            <w:r>
              <w:rPr>
                <w:spacing w:val="-10"/>
              </w:rPr>
              <w:t>h</w:t>
            </w:r>
          </w:p>
        </w:tc>
        <w:tc>
          <w:tcPr>
            <w:tcW w:w="2214" w:type="dxa"/>
          </w:tcPr>
          <w:p w14:paraId="6389EA1B" w14:textId="77777777" w:rsidR="00E5653B" w:rsidRDefault="00000000">
            <w:pPr>
              <w:pStyle w:val="TableParagraph"/>
              <w:spacing w:before="4" w:line="245" w:lineRule="exact"/>
              <w:ind w:left="1" w:right="171"/>
            </w:pPr>
            <w:r>
              <w:rPr>
                <w:spacing w:val="-2"/>
              </w:rPr>
              <w:t>97.77</w:t>
            </w:r>
          </w:p>
        </w:tc>
        <w:tc>
          <w:tcPr>
            <w:tcW w:w="2489" w:type="dxa"/>
          </w:tcPr>
          <w:p w14:paraId="3CE7094A" w14:textId="77777777" w:rsidR="00E5653B" w:rsidRDefault="00000000">
            <w:pPr>
              <w:pStyle w:val="TableParagraph"/>
              <w:spacing w:before="4" w:line="245" w:lineRule="exact"/>
              <w:ind w:left="3" w:right="13"/>
            </w:pPr>
            <w:r>
              <w:rPr>
                <w:spacing w:val="-4"/>
              </w:rPr>
              <w:t>2.43</w:t>
            </w:r>
          </w:p>
        </w:tc>
      </w:tr>
      <w:tr w:rsidR="00E5653B" w14:paraId="3B398CCF" w14:textId="77777777">
        <w:trPr>
          <w:trHeight w:val="259"/>
        </w:trPr>
        <w:tc>
          <w:tcPr>
            <w:tcW w:w="2393" w:type="dxa"/>
            <w:tcBorders>
              <w:bottom w:val="single" w:sz="4" w:space="0" w:color="000000"/>
            </w:tcBorders>
          </w:tcPr>
          <w:p w14:paraId="1C7FB51F" w14:textId="77777777" w:rsidR="00E5653B" w:rsidRDefault="00000000">
            <w:pPr>
              <w:pStyle w:val="TableParagraph"/>
              <w:spacing w:before="3" w:line="236" w:lineRule="exact"/>
              <w:ind w:right="270"/>
              <w:jc w:val="right"/>
            </w:pPr>
            <w:proofErr w:type="spellStart"/>
            <w:r>
              <w:rPr>
                <w:spacing w:val="-2"/>
              </w:rPr>
              <w:t>Photolight</w:t>
            </w:r>
            <w:proofErr w:type="spellEnd"/>
          </w:p>
        </w:tc>
        <w:tc>
          <w:tcPr>
            <w:tcW w:w="1088" w:type="dxa"/>
            <w:tcBorders>
              <w:bottom w:val="single" w:sz="4" w:space="0" w:color="000000"/>
            </w:tcBorders>
          </w:tcPr>
          <w:p w14:paraId="6A541CE2" w14:textId="77777777" w:rsidR="00E5653B" w:rsidRDefault="00000000">
            <w:pPr>
              <w:pStyle w:val="TableParagraph"/>
              <w:spacing w:before="3" w:line="236" w:lineRule="exact"/>
              <w:ind w:left="1" w:right="75"/>
            </w:pPr>
            <w:r>
              <w:t xml:space="preserve">6 </w:t>
            </w:r>
            <w:r>
              <w:rPr>
                <w:spacing w:val="-10"/>
              </w:rPr>
              <w:t>h</w:t>
            </w:r>
          </w:p>
        </w:tc>
        <w:tc>
          <w:tcPr>
            <w:tcW w:w="2214" w:type="dxa"/>
            <w:tcBorders>
              <w:bottom w:val="single" w:sz="4" w:space="0" w:color="000000"/>
            </w:tcBorders>
          </w:tcPr>
          <w:p w14:paraId="37E4F3E7" w14:textId="77777777" w:rsidR="00E5653B" w:rsidRDefault="00000000">
            <w:pPr>
              <w:pStyle w:val="TableParagraph"/>
              <w:spacing w:before="3" w:line="236" w:lineRule="exact"/>
              <w:ind w:right="171"/>
            </w:pPr>
            <w:r>
              <w:t>No</w:t>
            </w:r>
            <w:r>
              <w:rPr>
                <w:spacing w:val="-4"/>
              </w:rPr>
              <w:t xml:space="preserve"> </w:t>
            </w:r>
            <w:r>
              <w:rPr>
                <w:spacing w:val="-2"/>
              </w:rPr>
              <w:t>degradation</w:t>
            </w:r>
          </w:p>
        </w:tc>
        <w:tc>
          <w:tcPr>
            <w:tcW w:w="2489" w:type="dxa"/>
            <w:tcBorders>
              <w:bottom w:val="single" w:sz="4" w:space="0" w:color="000000"/>
            </w:tcBorders>
          </w:tcPr>
          <w:p w14:paraId="656DAAAD" w14:textId="77777777" w:rsidR="00E5653B" w:rsidRDefault="00000000">
            <w:pPr>
              <w:pStyle w:val="TableParagraph"/>
              <w:spacing w:before="3" w:line="236" w:lineRule="exact"/>
              <w:ind w:left="3" w:right="13"/>
            </w:pPr>
            <w:r>
              <w:t>No</w:t>
            </w:r>
            <w:r>
              <w:rPr>
                <w:spacing w:val="-4"/>
              </w:rPr>
              <w:t xml:space="preserve"> </w:t>
            </w:r>
            <w:r>
              <w:rPr>
                <w:spacing w:val="-2"/>
              </w:rPr>
              <w:t>degradation</w:t>
            </w:r>
          </w:p>
        </w:tc>
      </w:tr>
      <w:tr w:rsidR="00E5653B" w14:paraId="179BFFAB" w14:textId="77777777">
        <w:trPr>
          <w:trHeight w:val="267"/>
        </w:trPr>
        <w:tc>
          <w:tcPr>
            <w:tcW w:w="2393" w:type="dxa"/>
            <w:tcBorders>
              <w:top w:val="single" w:sz="4" w:space="0" w:color="000000"/>
            </w:tcBorders>
          </w:tcPr>
          <w:p w14:paraId="29DBB280" w14:textId="77777777" w:rsidR="00E5653B" w:rsidRDefault="00000000">
            <w:pPr>
              <w:pStyle w:val="TableParagraph"/>
              <w:spacing w:before="3" w:line="244" w:lineRule="exact"/>
              <w:ind w:left="1447"/>
              <w:jc w:val="left"/>
            </w:pPr>
            <w:r>
              <w:rPr>
                <w:spacing w:val="-4"/>
              </w:rPr>
              <w:t>Acid</w:t>
            </w:r>
          </w:p>
        </w:tc>
        <w:tc>
          <w:tcPr>
            <w:tcW w:w="1088" w:type="dxa"/>
            <w:tcBorders>
              <w:top w:val="single" w:sz="4" w:space="0" w:color="000000"/>
            </w:tcBorders>
          </w:tcPr>
          <w:p w14:paraId="6C5B8F0C" w14:textId="77777777" w:rsidR="00E5653B" w:rsidRDefault="00000000">
            <w:pPr>
              <w:pStyle w:val="TableParagraph"/>
              <w:spacing w:before="3" w:line="244" w:lineRule="exact"/>
              <w:ind w:left="1" w:right="75"/>
            </w:pPr>
            <w:r>
              <w:t xml:space="preserve">6 </w:t>
            </w:r>
            <w:r>
              <w:rPr>
                <w:spacing w:val="-10"/>
              </w:rPr>
              <w:t>h</w:t>
            </w:r>
          </w:p>
        </w:tc>
        <w:tc>
          <w:tcPr>
            <w:tcW w:w="2214" w:type="dxa"/>
            <w:tcBorders>
              <w:top w:val="single" w:sz="4" w:space="0" w:color="000000"/>
            </w:tcBorders>
          </w:tcPr>
          <w:p w14:paraId="0F8BA231" w14:textId="77777777" w:rsidR="00E5653B" w:rsidRDefault="00000000">
            <w:pPr>
              <w:pStyle w:val="TableParagraph"/>
              <w:spacing w:before="3" w:line="244" w:lineRule="exact"/>
              <w:ind w:left="1" w:right="171"/>
            </w:pPr>
            <w:r>
              <w:rPr>
                <w:spacing w:val="-2"/>
              </w:rPr>
              <w:t>87.633</w:t>
            </w:r>
          </w:p>
        </w:tc>
        <w:tc>
          <w:tcPr>
            <w:tcW w:w="2489" w:type="dxa"/>
            <w:tcBorders>
              <w:top w:val="single" w:sz="4" w:space="0" w:color="000000"/>
            </w:tcBorders>
          </w:tcPr>
          <w:p w14:paraId="7AD9FBC0" w14:textId="77777777" w:rsidR="00E5653B" w:rsidRDefault="00000000">
            <w:pPr>
              <w:pStyle w:val="TableParagraph"/>
              <w:spacing w:before="3" w:line="244" w:lineRule="exact"/>
              <w:ind w:left="3" w:right="13"/>
            </w:pPr>
            <w:r>
              <w:rPr>
                <w:spacing w:val="-2"/>
              </w:rPr>
              <w:t>12.367</w:t>
            </w:r>
          </w:p>
        </w:tc>
      </w:tr>
      <w:tr w:rsidR="00E5653B" w14:paraId="30D9F941" w14:textId="77777777">
        <w:trPr>
          <w:trHeight w:val="265"/>
        </w:trPr>
        <w:tc>
          <w:tcPr>
            <w:tcW w:w="2393" w:type="dxa"/>
          </w:tcPr>
          <w:p w14:paraId="56AC13F8" w14:textId="77777777" w:rsidR="00E5653B" w:rsidRDefault="00000000">
            <w:pPr>
              <w:pStyle w:val="TableParagraph"/>
              <w:spacing w:before="2" w:line="243" w:lineRule="exact"/>
              <w:ind w:left="1447"/>
              <w:jc w:val="left"/>
            </w:pPr>
            <w:r>
              <w:rPr>
                <w:spacing w:val="-4"/>
              </w:rPr>
              <w:t>Base</w:t>
            </w:r>
          </w:p>
        </w:tc>
        <w:tc>
          <w:tcPr>
            <w:tcW w:w="1088" w:type="dxa"/>
          </w:tcPr>
          <w:p w14:paraId="2286EA8F" w14:textId="77777777" w:rsidR="00E5653B" w:rsidRDefault="00000000">
            <w:pPr>
              <w:pStyle w:val="TableParagraph"/>
              <w:spacing w:before="2" w:line="243" w:lineRule="exact"/>
              <w:ind w:left="1" w:right="75"/>
            </w:pPr>
            <w:r>
              <w:t xml:space="preserve">6 </w:t>
            </w:r>
            <w:r>
              <w:rPr>
                <w:spacing w:val="-10"/>
              </w:rPr>
              <w:t>h</w:t>
            </w:r>
          </w:p>
        </w:tc>
        <w:tc>
          <w:tcPr>
            <w:tcW w:w="2214" w:type="dxa"/>
          </w:tcPr>
          <w:p w14:paraId="2CE14525" w14:textId="77777777" w:rsidR="00E5653B" w:rsidRDefault="00000000">
            <w:pPr>
              <w:pStyle w:val="TableParagraph"/>
              <w:spacing w:before="2" w:line="243" w:lineRule="exact"/>
              <w:ind w:left="1" w:right="171"/>
            </w:pPr>
            <w:r>
              <w:rPr>
                <w:spacing w:val="-2"/>
              </w:rPr>
              <w:t>97.485</w:t>
            </w:r>
          </w:p>
        </w:tc>
        <w:tc>
          <w:tcPr>
            <w:tcW w:w="2489" w:type="dxa"/>
          </w:tcPr>
          <w:p w14:paraId="59266412" w14:textId="77777777" w:rsidR="00E5653B" w:rsidRDefault="00000000">
            <w:pPr>
              <w:pStyle w:val="TableParagraph"/>
              <w:spacing w:before="2" w:line="243" w:lineRule="exact"/>
              <w:ind w:left="3" w:right="13"/>
            </w:pPr>
            <w:r>
              <w:rPr>
                <w:spacing w:val="-4"/>
              </w:rPr>
              <w:t>2.51</w:t>
            </w:r>
          </w:p>
        </w:tc>
      </w:tr>
      <w:tr w:rsidR="00E5653B" w14:paraId="1F64AFBF" w14:textId="77777777">
        <w:trPr>
          <w:trHeight w:val="266"/>
        </w:trPr>
        <w:tc>
          <w:tcPr>
            <w:tcW w:w="2393" w:type="dxa"/>
          </w:tcPr>
          <w:p w14:paraId="353C0FFA" w14:textId="77777777" w:rsidR="00E5653B" w:rsidRDefault="00000000">
            <w:pPr>
              <w:pStyle w:val="TableParagraph"/>
              <w:tabs>
                <w:tab w:val="left" w:pos="1024"/>
              </w:tabs>
              <w:spacing w:before="60" w:line="52" w:lineRule="auto"/>
              <w:ind w:right="286"/>
              <w:jc w:val="right"/>
            </w:pPr>
            <w:r>
              <w:rPr>
                <w:b/>
                <w:spacing w:val="-5"/>
                <w:position w:val="-12"/>
              </w:rPr>
              <w:t>GZP</w:t>
            </w:r>
            <w:r>
              <w:rPr>
                <w:b/>
                <w:position w:val="-12"/>
              </w:rPr>
              <w:tab/>
            </w:r>
            <w:r>
              <w:rPr>
                <w:spacing w:val="-2"/>
              </w:rPr>
              <w:t>Oxidation</w:t>
            </w:r>
          </w:p>
        </w:tc>
        <w:tc>
          <w:tcPr>
            <w:tcW w:w="1088" w:type="dxa"/>
          </w:tcPr>
          <w:p w14:paraId="5C3DA9BC" w14:textId="77777777" w:rsidR="00E5653B" w:rsidRDefault="00000000">
            <w:pPr>
              <w:pStyle w:val="TableParagraph"/>
              <w:spacing w:before="1" w:line="245" w:lineRule="exact"/>
              <w:ind w:left="1" w:right="75"/>
            </w:pPr>
            <w:r>
              <w:t xml:space="preserve">6 </w:t>
            </w:r>
            <w:r>
              <w:rPr>
                <w:spacing w:val="-10"/>
              </w:rPr>
              <w:t>h</w:t>
            </w:r>
          </w:p>
        </w:tc>
        <w:tc>
          <w:tcPr>
            <w:tcW w:w="2214" w:type="dxa"/>
          </w:tcPr>
          <w:p w14:paraId="44A568D0" w14:textId="77777777" w:rsidR="00E5653B" w:rsidRDefault="00000000">
            <w:pPr>
              <w:pStyle w:val="TableParagraph"/>
              <w:spacing w:before="1" w:line="245" w:lineRule="exact"/>
              <w:ind w:left="1" w:right="171"/>
            </w:pPr>
            <w:r>
              <w:rPr>
                <w:spacing w:val="-2"/>
              </w:rPr>
              <w:t>92.97</w:t>
            </w:r>
          </w:p>
        </w:tc>
        <w:tc>
          <w:tcPr>
            <w:tcW w:w="2489" w:type="dxa"/>
          </w:tcPr>
          <w:p w14:paraId="18B2D366" w14:textId="77777777" w:rsidR="00E5653B" w:rsidRDefault="00000000">
            <w:pPr>
              <w:pStyle w:val="TableParagraph"/>
              <w:spacing w:before="1" w:line="245" w:lineRule="exact"/>
              <w:ind w:left="3" w:right="13"/>
            </w:pPr>
            <w:r>
              <w:rPr>
                <w:spacing w:val="-4"/>
              </w:rPr>
              <w:t>7.03</w:t>
            </w:r>
          </w:p>
        </w:tc>
      </w:tr>
      <w:tr w:rsidR="00E5653B" w14:paraId="1D2BD3AA" w14:textId="77777777">
        <w:trPr>
          <w:trHeight w:val="270"/>
        </w:trPr>
        <w:tc>
          <w:tcPr>
            <w:tcW w:w="2393" w:type="dxa"/>
          </w:tcPr>
          <w:p w14:paraId="74B6F4FF" w14:textId="77777777" w:rsidR="00E5653B" w:rsidRDefault="00000000">
            <w:pPr>
              <w:pStyle w:val="TableParagraph"/>
              <w:spacing w:before="3" w:line="246" w:lineRule="exact"/>
              <w:ind w:left="1307"/>
              <w:jc w:val="left"/>
            </w:pPr>
            <w:proofErr w:type="spellStart"/>
            <w:r>
              <w:rPr>
                <w:spacing w:val="-2"/>
              </w:rPr>
              <w:t>Dryheat</w:t>
            </w:r>
            <w:proofErr w:type="spellEnd"/>
          </w:p>
        </w:tc>
        <w:tc>
          <w:tcPr>
            <w:tcW w:w="1088" w:type="dxa"/>
          </w:tcPr>
          <w:p w14:paraId="29E1C6D6" w14:textId="77777777" w:rsidR="00E5653B" w:rsidRDefault="00000000">
            <w:pPr>
              <w:pStyle w:val="TableParagraph"/>
              <w:spacing w:before="3" w:line="246" w:lineRule="exact"/>
              <w:ind w:left="1" w:right="75"/>
            </w:pPr>
            <w:r>
              <w:t xml:space="preserve">6 </w:t>
            </w:r>
            <w:r>
              <w:rPr>
                <w:spacing w:val="-10"/>
              </w:rPr>
              <w:t>h</w:t>
            </w:r>
          </w:p>
        </w:tc>
        <w:tc>
          <w:tcPr>
            <w:tcW w:w="2214" w:type="dxa"/>
          </w:tcPr>
          <w:p w14:paraId="5595BE4E" w14:textId="77777777" w:rsidR="00E5653B" w:rsidRDefault="00000000">
            <w:pPr>
              <w:pStyle w:val="TableParagraph"/>
              <w:spacing w:before="3" w:line="246" w:lineRule="exact"/>
              <w:ind w:left="1" w:right="171"/>
            </w:pPr>
            <w:r>
              <w:rPr>
                <w:spacing w:val="-2"/>
              </w:rPr>
              <w:t>91.55</w:t>
            </w:r>
          </w:p>
        </w:tc>
        <w:tc>
          <w:tcPr>
            <w:tcW w:w="2489" w:type="dxa"/>
          </w:tcPr>
          <w:p w14:paraId="6CB2A9DF" w14:textId="77777777" w:rsidR="00E5653B" w:rsidRDefault="00000000">
            <w:pPr>
              <w:pStyle w:val="TableParagraph"/>
              <w:spacing w:before="3" w:line="246" w:lineRule="exact"/>
              <w:ind w:left="3" w:right="13"/>
            </w:pPr>
            <w:r>
              <w:rPr>
                <w:spacing w:val="-4"/>
              </w:rPr>
              <w:t>8.45</w:t>
            </w:r>
          </w:p>
        </w:tc>
      </w:tr>
      <w:tr w:rsidR="00E5653B" w14:paraId="1136F8FE" w14:textId="77777777">
        <w:trPr>
          <w:trHeight w:val="265"/>
        </w:trPr>
        <w:tc>
          <w:tcPr>
            <w:tcW w:w="2393" w:type="dxa"/>
            <w:tcBorders>
              <w:bottom w:val="single" w:sz="4" w:space="0" w:color="000000"/>
            </w:tcBorders>
          </w:tcPr>
          <w:p w14:paraId="3563D9C7" w14:textId="77777777" w:rsidR="00E5653B" w:rsidRDefault="00000000">
            <w:pPr>
              <w:pStyle w:val="TableParagraph"/>
              <w:spacing w:before="4" w:line="240" w:lineRule="exact"/>
              <w:ind w:right="270"/>
              <w:jc w:val="right"/>
            </w:pPr>
            <w:proofErr w:type="spellStart"/>
            <w:r>
              <w:rPr>
                <w:spacing w:val="-2"/>
              </w:rPr>
              <w:t>Photolight</w:t>
            </w:r>
            <w:proofErr w:type="spellEnd"/>
          </w:p>
        </w:tc>
        <w:tc>
          <w:tcPr>
            <w:tcW w:w="1088" w:type="dxa"/>
            <w:tcBorders>
              <w:bottom w:val="single" w:sz="4" w:space="0" w:color="000000"/>
            </w:tcBorders>
          </w:tcPr>
          <w:p w14:paraId="52A689E6" w14:textId="77777777" w:rsidR="00E5653B" w:rsidRDefault="00000000">
            <w:pPr>
              <w:pStyle w:val="TableParagraph"/>
              <w:spacing w:before="4" w:line="240" w:lineRule="exact"/>
              <w:ind w:left="1" w:right="75"/>
            </w:pPr>
            <w:r>
              <w:t xml:space="preserve">6 </w:t>
            </w:r>
            <w:r>
              <w:rPr>
                <w:spacing w:val="-10"/>
              </w:rPr>
              <w:t>h</w:t>
            </w:r>
          </w:p>
        </w:tc>
        <w:tc>
          <w:tcPr>
            <w:tcW w:w="2214" w:type="dxa"/>
            <w:tcBorders>
              <w:bottom w:val="single" w:sz="4" w:space="0" w:color="000000"/>
            </w:tcBorders>
          </w:tcPr>
          <w:p w14:paraId="5A0517E4" w14:textId="77777777" w:rsidR="00E5653B" w:rsidRDefault="00000000">
            <w:pPr>
              <w:pStyle w:val="TableParagraph"/>
              <w:spacing w:before="4" w:line="240" w:lineRule="exact"/>
              <w:ind w:right="171"/>
            </w:pPr>
            <w:r>
              <w:t>No</w:t>
            </w:r>
            <w:r>
              <w:rPr>
                <w:spacing w:val="-4"/>
              </w:rPr>
              <w:t xml:space="preserve"> </w:t>
            </w:r>
            <w:r>
              <w:rPr>
                <w:spacing w:val="-2"/>
              </w:rPr>
              <w:t>degradation</w:t>
            </w:r>
          </w:p>
        </w:tc>
        <w:tc>
          <w:tcPr>
            <w:tcW w:w="2489" w:type="dxa"/>
            <w:tcBorders>
              <w:bottom w:val="single" w:sz="4" w:space="0" w:color="000000"/>
            </w:tcBorders>
          </w:tcPr>
          <w:p w14:paraId="10726FC8" w14:textId="77777777" w:rsidR="00E5653B" w:rsidRDefault="00000000">
            <w:pPr>
              <w:pStyle w:val="TableParagraph"/>
              <w:spacing w:before="4" w:line="240" w:lineRule="exact"/>
              <w:ind w:left="3" w:right="13"/>
            </w:pPr>
            <w:r>
              <w:t>No</w:t>
            </w:r>
            <w:r>
              <w:rPr>
                <w:spacing w:val="-4"/>
              </w:rPr>
              <w:t xml:space="preserve"> </w:t>
            </w:r>
            <w:r>
              <w:rPr>
                <w:spacing w:val="-2"/>
              </w:rPr>
              <w:t>degradation</w:t>
            </w:r>
          </w:p>
        </w:tc>
      </w:tr>
    </w:tbl>
    <w:p w14:paraId="04FAD7A2" w14:textId="77777777" w:rsidR="00E5653B" w:rsidRDefault="00000000">
      <w:pPr>
        <w:ind w:left="2318"/>
        <w:jc w:val="both"/>
      </w:pPr>
      <w:r>
        <w:rPr>
          <w:b/>
        </w:rPr>
        <w:t>[Table/Fig</w:t>
      </w:r>
      <w:r>
        <w:rPr>
          <w:b/>
          <w:spacing w:val="-3"/>
        </w:rPr>
        <w:t xml:space="preserve"> </w:t>
      </w:r>
      <w:r>
        <w:rPr>
          <w:b/>
        </w:rPr>
        <w:t>-17]:</w:t>
      </w:r>
      <w:r>
        <w:rPr>
          <w:b/>
          <w:spacing w:val="-3"/>
        </w:rPr>
        <w:t xml:space="preserve"> </w:t>
      </w:r>
      <w:r>
        <w:t>Forced</w:t>
      </w:r>
      <w:r>
        <w:rPr>
          <w:spacing w:val="-3"/>
        </w:rPr>
        <w:t xml:space="preserve"> </w:t>
      </w:r>
      <w:r>
        <w:t>degradation</w:t>
      </w:r>
      <w:r>
        <w:rPr>
          <w:spacing w:val="-4"/>
        </w:rPr>
        <w:t xml:space="preserve"> </w:t>
      </w:r>
      <w:r>
        <w:t>studies</w:t>
      </w:r>
      <w:r>
        <w:rPr>
          <w:spacing w:val="-3"/>
        </w:rPr>
        <w:t xml:space="preserve"> </w:t>
      </w:r>
      <w:r>
        <w:t>for</w:t>
      </w:r>
      <w:r>
        <w:rPr>
          <w:spacing w:val="-6"/>
        </w:rPr>
        <w:t xml:space="preserve"> </w:t>
      </w:r>
      <w:r>
        <w:t>EBS</w:t>
      </w:r>
      <w:r>
        <w:rPr>
          <w:spacing w:val="-4"/>
        </w:rPr>
        <w:t xml:space="preserve"> </w:t>
      </w:r>
      <w:r>
        <w:t>and</w:t>
      </w:r>
      <w:r>
        <w:rPr>
          <w:spacing w:val="-3"/>
        </w:rPr>
        <w:t xml:space="preserve"> </w:t>
      </w:r>
      <w:r>
        <w:rPr>
          <w:spacing w:val="-4"/>
        </w:rPr>
        <w:t>GZP.</w:t>
      </w:r>
    </w:p>
    <w:p w14:paraId="262F0D89" w14:textId="77777777" w:rsidR="00E5653B" w:rsidRDefault="00000000">
      <w:pPr>
        <w:pStyle w:val="BodyText"/>
        <w:spacing w:before="115"/>
        <w:ind w:right="585"/>
        <w:jc w:val="both"/>
        <w:rPr>
          <w:b/>
        </w:rPr>
      </w:pPr>
      <w:r>
        <w:t>Forced</w:t>
      </w:r>
      <w:r>
        <w:rPr>
          <w:spacing w:val="-3"/>
        </w:rPr>
        <w:t xml:space="preserve"> </w:t>
      </w:r>
      <w:r>
        <w:t>degradation</w:t>
      </w:r>
      <w:r>
        <w:rPr>
          <w:spacing w:val="-6"/>
        </w:rPr>
        <w:t xml:space="preserve"> </w:t>
      </w:r>
      <w:r>
        <w:t>tests</w:t>
      </w:r>
      <w:r>
        <w:rPr>
          <w:spacing w:val="-3"/>
        </w:rPr>
        <w:t xml:space="preserve"> </w:t>
      </w:r>
      <w:r>
        <w:t>were</w:t>
      </w:r>
      <w:r>
        <w:rPr>
          <w:spacing w:val="-3"/>
        </w:rPr>
        <w:t xml:space="preserve"> </w:t>
      </w:r>
      <w:r>
        <w:t>undertaken</w:t>
      </w:r>
      <w:r>
        <w:rPr>
          <w:spacing w:val="-4"/>
        </w:rPr>
        <w:t xml:space="preserve"> </w:t>
      </w:r>
      <w:r>
        <w:t>on</w:t>
      </w:r>
      <w:r>
        <w:rPr>
          <w:spacing w:val="-4"/>
        </w:rPr>
        <w:t xml:space="preserve"> </w:t>
      </w:r>
      <w:r>
        <w:t>the</w:t>
      </w:r>
      <w:r>
        <w:rPr>
          <w:spacing w:val="-3"/>
        </w:rPr>
        <w:t xml:space="preserve"> </w:t>
      </w:r>
      <w:r>
        <w:t>EBS</w:t>
      </w:r>
      <w:r>
        <w:rPr>
          <w:spacing w:val="-6"/>
        </w:rPr>
        <w:t xml:space="preserve"> </w:t>
      </w:r>
      <w:r>
        <w:t>and</w:t>
      </w:r>
      <w:r>
        <w:rPr>
          <w:spacing w:val="-3"/>
        </w:rPr>
        <w:t xml:space="preserve"> </w:t>
      </w:r>
      <w:r>
        <w:t>GZP</w:t>
      </w:r>
      <w:r>
        <w:rPr>
          <w:spacing w:val="-5"/>
        </w:rPr>
        <w:t xml:space="preserve"> </w:t>
      </w:r>
      <w:r>
        <w:t>drug</w:t>
      </w:r>
      <w:r>
        <w:rPr>
          <w:spacing w:val="-1"/>
        </w:rPr>
        <w:t xml:space="preserve"> </w:t>
      </w:r>
      <w:r>
        <w:t>combinations.</w:t>
      </w:r>
      <w:r>
        <w:rPr>
          <w:spacing w:val="-3"/>
        </w:rPr>
        <w:t xml:space="preserve"> </w:t>
      </w:r>
      <w:r>
        <w:t>The</w:t>
      </w:r>
      <w:r>
        <w:rPr>
          <w:spacing w:val="-4"/>
        </w:rPr>
        <w:t xml:space="preserve"> </w:t>
      </w:r>
      <w:r>
        <w:t>0.1</w:t>
      </w:r>
      <w:r>
        <w:rPr>
          <w:spacing w:val="-4"/>
        </w:rPr>
        <w:t xml:space="preserve"> </w:t>
      </w:r>
      <w:r>
        <w:t>M</w:t>
      </w:r>
      <w:r>
        <w:rPr>
          <w:spacing w:val="-3"/>
        </w:rPr>
        <w:t xml:space="preserve"> </w:t>
      </w:r>
      <w:r>
        <w:t>HCl,0.1 M</w:t>
      </w:r>
      <w:r>
        <w:rPr>
          <w:spacing w:val="-3"/>
        </w:rPr>
        <w:t xml:space="preserve"> </w:t>
      </w:r>
      <w:r>
        <w:t>NaOH,</w:t>
      </w:r>
      <w:r>
        <w:rPr>
          <w:spacing w:val="-4"/>
        </w:rPr>
        <w:t xml:space="preserve"> </w:t>
      </w:r>
      <w:r>
        <w:t>3</w:t>
      </w:r>
      <w:r>
        <w:rPr>
          <w:spacing w:val="-4"/>
        </w:rPr>
        <w:t xml:space="preserve"> </w:t>
      </w:r>
      <w:r>
        <w:t>%</w:t>
      </w:r>
      <w:r>
        <w:rPr>
          <w:spacing w:val="-3"/>
        </w:rPr>
        <w:t xml:space="preserve"> </w:t>
      </w:r>
      <w:r>
        <w:t>H2O2,</w:t>
      </w:r>
      <w:r>
        <w:rPr>
          <w:spacing w:val="-4"/>
        </w:rPr>
        <w:t xml:space="preserve"> </w:t>
      </w:r>
      <w:r>
        <w:t>dry</w:t>
      </w:r>
      <w:r>
        <w:rPr>
          <w:spacing w:val="-4"/>
        </w:rPr>
        <w:t xml:space="preserve"> </w:t>
      </w:r>
      <w:r>
        <w:t>heat</w:t>
      </w:r>
      <w:r>
        <w:rPr>
          <w:spacing w:val="-3"/>
        </w:rPr>
        <w:t xml:space="preserve"> </w:t>
      </w:r>
      <w:r>
        <w:t>and</w:t>
      </w:r>
      <w:r>
        <w:rPr>
          <w:spacing w:val="-3"/>
        </w:rPr>
        <w:t xml:space="preserve"> </w:t>
      </w:r>
      <w:r>
        <w:t>UV</w:t>
      </w:r>
      <w:r>
        <w:rPr>
          <w:spacing w:val="-5"/>
        </w:rPr>
        <w:t xml:space="preserve"> </w:t>
      </w:r>
      <w:r>
        <w:t>light</w:t>
      </w:r>
      <w:r>
        <w:rPr>
          <w:spacing w:val="-3"/>
        </w:rPr>
        <w:t xml:space="preserve"> </w:t>
      </w:r>
      <w:r>
        <w:t>was</w:t>
      </w:r>
      <w:r>
        <w:rPr>
          <w:spacing w:val="-3"/>
        </w:rPr>
        <w:t xml:space="preserve"> </w:t>
      </w:r>
      <w:r>
        <w:t>picked</w:t>
      </w:r>
      <w:r>
        <w:rPr>
          <w:spacing w:val="-1"/>
        </w:rPr>
        <w:t xml:space="preserve"> </w:t>
      </w:r>
      <w:r>
        <w:t>as</w:t>
      </w:r>
      <w:r>
        <w:rPr>
          <w:spacing w:val="-3"/>
        </w:rPr>
        <w:t xml:space="preserve"> </w:t>
      </w:r>
      <w:r>
        <w:t>primary</w:t>
      </w:r>
      <w:r>
        <w:rPr>
          <w:spacing w:val="-3"/>
        </w:rPr>
        <w:t xml:space="preserve"> </w:t>
      </w:r>
      <w:r>
        <w:t>stress</w:t>
      </w:r>
      <w:r>
        <w:rPr>
          <w:spacing w:val="-3"/>
        </w:rPr>
        <w:t xml:space="preserve"> </w:t>
      </w:r>
      <w:r>
        <w:t>condition.</w:t>
      </w:r>
      <w:r>
        <w:rPr>
          <w:spacing w:val="-3"/>
        </w:rPr>
        <w:t xml:space="preserve"> </w:t>
      </w:r>
      <w:r>
        <w:t>This</w:t>
      </w:r>
      <w:r>
        <w:rPr>
          <w:spacing w:val="-3"/>
        </w:rPr>
        <w:t xml:space="preserve"> </w:t>
      </w:r>
      <w:r>
        <w:t>gave</w:t>
      </w:r>
      <w:r>
        <w:rPr>
          <w:spacing w:val="-3"/>
        </w:rPr>
        <w:t xml:space="preserve"> </w:t>
      </w:r>
      <w:r>
        <w:t>reliable information regarding the stability of EBS and GZP. No drug was degraded instantly after adding the acid,</w:t>
      </w:r>
      <w:r>
        <w:rPr>
          <w:spacing w:val="-11"/>
        </w:rPr>
        <w:t xml:space="preserve"> </w:t>
      </w:r>
      <w:r>
        <w:t>base,</w:t>
      </w:r>
      <w:r>
        <w:rPr>
          <w:spacing w:val="-11"/>
        </w:rPr>
        <w:t xml:space="preserve"> </w:t>
      </w:r>
      <w:r>
        <w:t>or</w:t>
      </w:r>
      <w:r>
        <w:rPr>
          <w:spacing w:val="-9"/>
        </w:rPr>
        <w:t xml:space="preserve"> </w:t>
      </w:r>
      <w:r>
        <w:t>peroxide,</w:t>
      </w:r>
      <w:r>
        <w:rPr>
          <w:spacing w:val="-10"/>
        </w:rPr>
        <w:t xml:space="preserve"> </w:t>
      </w:r>
      <w:r>
        <w:t>allowing</w:t>
      </w:r>
      <w:r>
        <w:rPr>
          <w:spacing w:val="-10"/>
        </w:rPr>
        <w:t xml:space="preserve"> </w:t>
      </w:r>
      <w:r>
        <w:t>it</w:t>
      </w:r>
      <w:r>
        <w:rPr>
          <w:spacing w:val="-10"/>
        </w:rPr>
        <w:t xml:space="preserve"> </w:t>
      </w:r>
      <w:r>
        <w:t>to</w:t>
      </w:r>
      <w:r>
        <w:rPr>
          <w:spacing w:val="-8"/>
        </w:rPr>
        <w:t xml:space="preserve"> </w:t>
      </w:r>
      <w:r>
        <w:t>stand</w:t>
      </w:r>
      <w:r>
        <w:rPr>
          <w:spacing w:val="-11"/>
        </w:rPr>
        <w:t xml:space="preserve"> </w:t>
      </w:r>
      <w:r>
        <w:t>for</w:t>
      </w:r>
      <w:r>
        <w:rPr>
          <w:spacing w:val="-10"/>
        </w:rPr>
        <w:t xml:space="preserve"> </w:t>
      </w:r>
      <w:r>
        <w:t>1,</w:t>
      </w:r>
      <w:r>
        <w:rPr>
          <w:spacing w:val="-11"/>
        </w:rPr>
        <w:t xml:space="preserve"> </w:t>
      </w:r>
      <w:r>
        <w:t>3,</w:t>
      </w:r>
      <w:r>
        <w:rPr>
          <w:spacing w:val="-11"/>
        </w:rPr>
        <w:t xml:space="preserve"> </w:t>
      </w:r>
      <w:r>
        <w:t>and</w:t>
      </w:r>
      <w:r>
        <w:rPr>
          <w:spacing w:val="-10"/>
        </w:rPr>
        <w:t xml:space="preserve"> </w:t>
      </w:r>
      <w:r>
        <w:t>6</w:t>
      </w:r>
      <w:r>
        <w:rPr>
          <w:spacing w:val="-8"/>
        </w:rPr>
        <w:t xml:space="preserve"> </w:t>
      </w:r>
      <w:r>
        <w:t>h.</w:t>
      </w:r>
      <w:r>
        <w:rPr>
          <w:spacing w:val="-8"/>
        </w:rPr>
        <w:t xml:space="preserve"> </w:t>
      </w:r>
      <w:r>
        <w:t>The</w:t>
      </w:r>
      <w:r>
        <w:rPr>
          <w:spacing w:val="-8"/>
        </w:rPr>
        <w:t xml:space="preserve"> </w:t>
      </w:r>
      <w:r>
        <w:t>study</w:t>
      </w:r>
      <w:r>
        <w:rPr>
          <w:spacing w:val="-11"/>
        </w:rPr>
        <w:t xml:space="preserve"> </w:t>
      </w:r>
      <w:r>
        <w:t>report</w:t>
      </w:r>
      <w:r>
        <w:rPr>
          <w:spacing w:val="-10"/>
        </w:rPr>
        <w:t xml:space="preserve"> </w:t>
      </w:r>
      <w:r>
        <w:t>of</w:t>
      </w:r>
      <w:r>
        <w:rPr>
          <w:spacing w:val="-10"/>
        </w:rPr>
        <w:t xml:space="preserve"> </w:t>
      </w:r>
      <w:r>
        <w:t>1</w:t>
      </w:r>
      <w:r>
        <w:rPr>
          <w:spacing w:val="-11"/>
        </w:rPr>
        <w:t xml:space="preserve"> </w:t>
      </w:r>
      <w:r>
        <w:t>and</w:t>
      </w:r>
      <w:r>
        <w:rPr>
          <w:spacing w:val="-8"/>
        </w:rPr>
        <w:t xml:space="preserve"> </w:t>
      </w:r>
      <w:r>
        <w:t>3</w:t>
      </w:r>
      <w:r>
        <w:rPr>
          <w:spacing w:val="-11"/>
        </w:rPr>
        <w:t xml:space="preserve"> </w:t>
      </w:r>
      <w:r>
        <w:t>h</w:t>
      </w:r>
      <w:r>
        <w:rPr>
          <w:spacing w:val="-8"/>
        </w:rPr>
        <w:t xml:space="preserve"> </w:t>
      </w:r>
      <w:r>
        <w:t>has</w:t>
      </w:r>
      <w:r>
        <w:rPr>
          <w:spacing w:val="-10"/>
        </w:rPr>
        <w:t xml:space="preserve"> </w:t>
      </w:r>
      <w:r>
        <w:t>not</w:t>
      </w:r>
      <w:r>
        <w:rPr>
          <w:spacing w:val="-8"/>
        </w:rPr>
        <w:t xml:space="preserve"> </w:t>
      </w:r>
      <w:r>
        <w:t xml:space="preserve">shown a noticeable degradation, further allowed to stand for 6 h and found the drugs tend to degrade at this time, and the results and the degradation peaks were portrayed in </w:t>
      </w:r>
      <w:r>
        <w:rPr>
          <w:b/>
        </w:rPr>
        <w:t>[Table/Fig -16,17]</w:t>
      </w:r>
    </w:p>
    <w:p w14:paraId="762716A2" w14:textId="77777777" w:rsidR="00E5653B" w:rsidRDefault="00000000">
      <w:pPr>
        <w:pStyle w:val="Heading1"/>
        <w:spacing w:before="122"/>
        <w:jc w:val="both"/>
      </w:pPr>
      <w:r>
        <w:t>Assay</w:t>
      </w:r>
      <w:r>
        <w:rPr>
          <w:spacing w:val="-3"/>
        </w:rPr>
        <w:t xml:space="preserve"> </w:t>
      </w:r>
      <w:r>
        <w:t>of</w:t>
      </w:r>
      <w:r>
        <w:rPr>
          <w:spacing w:val="-4"/>
        </w:rPr>
        <w:t xml:space="preserve"> </w:t>
      </w:r>
      <w:r>
        <w:t>marketed</w:t>
      </w:r>
      <w:r>
        <w:rPr>
          <w:spacing w:val="-2"/>
        </w:rPr>
        <w:t xml:space="preserve"> formulation</w:t>
      </w:r>
    </w:p>
    <w:p w14:paraId="549C4B32" w14:textId="77777777" w:rsidR="00E5653B" w:rsidRDefault="00000000">
      <w:pPr>
        <w:pStyle w:val="BodyText"/>
        <w:spacing w:before="119" w:line="242" w:lineRule="auto"/>
        <w:ind w:right="583" w:firstLine="55"/>
        <w:jc w:val="both"/>
      </w:pPr>
      <w:r>
        <w:t>This demonstrates the selectivity of the technique for determining EBS and GZP in tablets, where resulting as good and were achieved without any detected interference from the excipients.</w:t>
      </w:r>
      <w:r>
        <w:rPr>
          <w:spacing w:val="40"/>
        </w:rPr>
        <w:t xml:space="preserve"> </w:t>
      </w:r>
      <w:r>
        <w:t>The suggested approach is successfully used to determine the presence of EBS and GZP in tablets.</w:t>
      </w:r>
    </w:p>
    <w:p w14:paraId="0AFDB13B" w14:textId="77777777" w:rsidR="00E5653B" w:rsidRDefault="00E5653B">
      <w:pPr>
        <w:pStyle w:val="BodyText"/>
        <w:spacing w:line="242" w:lineRule="auto"/>
        <w:jc w:val="both"/>
        <w:sectPr w:rsidR="00E5653B">
          <w:pgSz w:w="11910" w:h="16840"/>
          <w:pgMar w:top="200" w:right="850" w:bottom="740" w:left="850" w:header="0" w:footer="524" w:gutter="0"/>
          <w:cols w:space="720"/>
        </w:sectPr>
      </w:pPr>
    </w:p>
    <w:p w14:paraId="4184E5C5" w14:textId="77777777" w:rsidR="00E5653B" w:rsidRDefault="00000000">
      <w:pPr>
        <w:pStyle w:val="Heading1"/>
        <w:spacing w:before="68"/>
        <w:jc w:val="both"/>
      </w:pPr>
      <w:r>
        <w:lastRenderedPageBreak/>
        <w:t>Green</w:t>
      </w:r>
      <w:r>
        <w:rPr>
          <w:spacing w:val="-4"/>
        </w:rPr>
        <w:t xml:space="preserve"> </w:t>
      </w:r>
      <w:r>
        <w:t>assessment</w:t>
      </w:r>
      <w:r>
        <w:rPr>
          <w:spacing w:val="-3"/>
        </w:rPr>
        <w:t xml:space="preserve"> </w:t>
      </w:r>
      <w:r>
        <w:t>of</w:t>
      </w:r>
      <w:r>
        <w:rPr>
          <w:spacing w:val="-3"/>
        </w:rPr>
        <w:t xml:space="preserve"> </w:t>
      </w:r>
      <w:r>
        <w:t>developed</w:t>
      </w:r>
      <w:r>
        <w:rPr>
          <w:spacing w:val="-3"/>
        </w:rPr>
        <w:t xml:space="preserve"> </w:t>
      </w:r>
      <w:r>
        <w:t>and</w:t>
      </w:r>
      <w:r>
        <w:rPr>
          <w:spacing w:val="-5"/>
        </w:rPr>
        <w:t xml:space="preserve"> </w:t>
      </w:r>
      <w:r>
        <w:t>reported</w:t>
      </w:r>
      <w:r>
        <w:rPr>
          <w:spacing w:val="-3"/>
        </w:rPr>
        <w:t xml:space="preserve"> </w:t>
      </w:r>
      <w:r>
        <w:rPr>
          <w:spacing w:val="-2"/>
        </w:rPr>
        <w:t>method</w:t>
      </w:r>
    </w:p>
    <w:p w14:paraId="226F9F65" w14:textId="77777777" w:rsidR="00E5653B" w:rsidRDefault="00000000">
      <w:pPr>
        <w:pStyle w:val="BodyText"/>
        <w:spacing w:before="66"/>
        <w:ind w:left="0"/>
        <w:rPr>
          <w:b/>
          <w:sz w:val="20"/>
        </w:rPr>
      </w:pPr>
      <w:r>
        <w:rPr>
          <w:b/>
          <w:noProof/>
          <w:sz w:val="20"/>
        </w:rPr>
        <w:drawing>
          <wp:anchor distT="0" distB="0" distL="0" distR="0" simplePos="0" relativeHeight="487597056" behindDoc="1" locked="0" layoutInCell="1" allowOverlap="1" wp14:anchorId="7C7A05AE" wp14:editId="7038E83B">
            <wp:simplePos x="0" y="0"/>
            <wp:positionH relativeFrom="page">
              <wp:posOffset>1740154</wp:posOffset>
            </wp:positionH>
            <wp:positionV relativeFrom="paragraph">
              <wp:posOffset>203784</wp:posOffset>
            </wp:positionV>
            <wp:extent cx="4170939" cy="957929"/>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40" cstate="print"/>
                    <a:stretch>
                      <a:fillRect/>
                    </a:stretch>
                  </pic:blipFill>
                  <pic:spPr>
                    <a:xfrm>
                      <a:off x="0" y="0"/>
                      <a:ext cx="4170939" cy="957929"/>
                    </a:xfrm>
                    <a:prstGeom prst="rect">
                      <a:avLst/>
                    </a:prstGeom>
                  </pic:spPr>
                </pic:pic>
              </a:graphicData>
            </a:graphic>
          </wp:anchor>
        </w:drawing>
      </w:r>
    </w:p>
    <w:p w14:paraId="2F429D97" w14:textId="77777777" w:rsidR="00E5653B" w:rsidRDefault="00E5653B">
      <w:pPr>
        <w:pStyle w:val="BodyText"/>
        <w:ind w:left="0"/>
        <w:rPr>
          <w:b/>
        </w:rPr>
      </w:pPr>
    </w:p>
    <w:p w14:paraId="29A470AA" w14:textId="77777777" w:rsidR="00E5653B" w:rsidRDefault="00E5653B">
      <w:pPr>
        <w:pStyle w:val="BodyText"/>
        <w:ind w:left="0"/>
        <w:rPr>
          <w:b/>
        </w:rPr>
      </w:pPr>
    </w:p>
    <w:p w14:paraId="2482F630" w14:textId="77777777" w:rsidR="00E5653B" w:rsidRDefault="00E5653B">
      <w:pPr>
        <w:pStyle w:val="BodyText"/>
        <w:ind w:left="0"/>
        <w:rPr>
          <w:b/>
        </w:rPr>
      </w:pPr>
    </w:p>
    <w:p w14:paraId="4F2B4D67" w14:textId="77777777" w:rsidR="00E5653B" w:rsidRDefault="00E5653B">
      <w:pPr>
        <w:pStyle w:val="BodyText"/>
        <w:spacing w:before="83"/>
        <w:ind w:left="0"/>
        <w:rPr>
          <w:b/>
        </w:rPr>
      </w:pPr>
    </w:p>
    <w:p w14:paraId="4B454A93" w14:textId="77777777" w:rsidR="00E5653B" w:rsidRDefault="00000000">
      <w:pPr>
        <w:spacing w:before="1"/>
        <w:ind w:left="424" w:right="424"/>
        <w:jc w:val="center"/>
      </w:pPr>
      <w:r>
        <w:rPr>
          <w:b/>
        </w:rPr>
        <w:t>[Table/Fig</w:t>
      </w:r>
      <w:r>
        <w:rPr>
          <w:b/>
          <w:spacing w:val="-4"/>
        </w:rPr>
        <w:t xml:space="preserve"> </w:t>
      </w:r>
      <w:r>
        <w:rPr>
          <w:b/>
        </w:rPr>
        <w:t>-18]:</w:t>
      </w:r>
      <w:r>
        <w:rPr>
          <w:b/>
          <w:spacing w:val="-2"/>
        </w:rPr>
        <w:t xml:space="preserve"> </w:t>
      </w:r>
      <w:r>
        <w:t>Green</w:t>
      </w:r>
      <w:r>
        <w:rPr>
          <w:spacing w:val="-3"/>
        </w:rPr>
        <w:t xml:space="preserve"> </w:t>
      </w:r>
      <w:r>
        <w:t>Assessment</w:t>
      </w:r>
      <w:r>
        <w:rPr>
          <w:spacing w:val="-2"/>
        </w:rPr>
        <w:t xml:space="preserve"> </w:t>
      </w:r>
      <w:r>
        <w:t>results</w:t>
      </w:r>
      <w:r>
        <w:rPr>
          <w:spacing w:val="-5"/>
        </w:rPr>
        <w:t xml:space="preserve"> </w:t>
      </w:r>
      <w:r>
        <w:t>a) NEMI</w:t>
      </w:r>
      <w:r>
        <w:rPr>
          <w:spacing w:val="-4"/>
        </w:rPr>
        <w:t xml:space="preserve"> </w:t>
      </w:r>
      <w:r>
        <w:t>b)</w:t>
      </w:r>
      <w:r>
        <w:rPr>
          <w:spacing w:val="-5"/>
        </w:rPr>
        <w:t xml:space="preserve"> </w:t>
      </w:r>
      <w:r>
        <w:t>GAPI</w:t>
      </w:r>
      <w:r>
        <w:rPr>
          <w:spacing w:val="-5"/>
        </w:rPr>
        <w:t xml:space="preserve"> </w:t>
      </w:r>
      <w:r>
        <w:t>c)</w:t>
      </w:r>
      <w:r>
        <w:rPr>
          <w:spacing w:val="-2"/>
        </w:rPr>
        <w:t xml:space="preserve"> </w:t>
      </w:r>
      <w:r>
        <w:t>AES</w:t>
      </w:r>
      <w:r>
        <w:rPr>
          <w:spacing w:val="-4"/>
        </w:rPr>
        <w:t xml:space="preserve"> </w:t>
      </w:r>
      <w:r>
        <w:t>d)</w:t>
      </w:r>
      <w:r>
        <w:rPr>
          <w:spacing w:val="-2"/>
        </w:rPr>
        <w:t xml:space="preserve"> AGREE</w:t>
      </w:r>
    </w:p>
    <w:p w14:paraId="3C4AC14B" w14:textId="77777777" w:rsidR="00E5653B" w:rsidRDefault="00000000">
      <w:pPr>
        <w:pStyle w:val="BodyText"/>
        <w:spacing w:before="119"/>
        <w:ind w:right="585"/>
        <w:jc w:val="both"/>
      </w:pPr>
      <w:r>
        <w:t xml:space="preserve">The developed method was assessed using green assessment tools, and the results were depicted in </w:t>
      </w:r>
      <w:r>
        <w:rPr>
          <w:b/>
        </w:rPr>
        <w:t>[Table/Fig</w:t>
      </w:r>
      <w:r>
        <w:rPr>
          <w:b/>
          <w:spacing w:val="-3"/>
        </w:rPr>
        <w:t xml:space="preserve"> </w:t>
      </w:r>
      <w:r>
        <w:rPr>
          <w:b/>
        </w:rPr>
        <w:t>-18],</w:t>
      </w:r>
      <w:r>
        <w:rPr>
          <w:b/>
          <w:spacing w:val="-4"/>
        </w:rPr>
        <w:t xml:space="preserve"> </w:t>
      </w:r>
      <w:r>
        <w:t>The</w:t>
      </w:r>
      <w:r>
        <w:rPr>
          <w:spacing w:val="-4"/>
        </w:rPr>
        <w:t xml:space="preserve"> </w:t>
      </w:r>
      <w:r>
        <w:t>results</w:t>
      </w:r>
      <w:r>
        <w:rPr>
          <w:spacing w:val="-3"/>
        </w:rPr>
        <w:t xml:space="preserve"> </w:t>
      </w:r>
      <w:r>
        <w:t>show</w:t>
      </w:r>
      <w:r>
        <w:rPr>
          <w:spacing w:val="-4"/>
        </w:rPr>
        <w:t xml:space="preserve"> </w:t>
      </w:r>
      <w:r>
        <w:t>that</w:t>
      </w:r>
      <w:r>
        <w:rPr>
          <w:spacing w:val="-3"/>
        </w:rPr>
        <w:t xml:space="preserve"> </w:t>
      </w:r>
      <w:r>
        <w:t>the</w:t>
      </w:r>
      <w:r>
        <w:rPr>
          <w:spacing w:val="-3"/>
        </w:rPr>
        <w:t xml:space="preserve"> </w:t>
      </w:r>
      <w:r>
        <w:t>new</w:t>
      </w:r>
      <w:r>
        <w:rPr>
          <w:spacing w:val="-4"/>
        </w:rPr>
        <w:t xml:space="preserve"> </w:t>
      </w:r>
      <w:r>
        <w:t>method</w:t>
      </w:r>
      <w:r>
        <w:rPr>
          <w:spacing w:val="-6"/>
        </w:rPr>
        <w:t xml:space="preserve"> </w:t>
      </w:r>
      <w:r>
        <w:t>is</w:t>
      </w:r>
      <w:r>
        <w:rPr>
          <w:spacing w:val="-1"/>
        </w:rPr>
        <w:t xml:space="preserve"> </w:t>
      </w:r>
      <w:r>
        <w:t>completely</w:t>
      </w:r>
      <w:r>
        <w:rPr>
          <w:spacing w:val="-4"/>
        </w:rPr>
        <w:t xml:space="preserve"> </w:t>
      </w:r>
      <w:r>
        <w:t>eco-friendly</w:t>
      </w:r>
      <w:r>
        <w:rPr>
          <w:spacing w:val="-6"/>
        </w:rPr>
        <w:t xml:space="preserve"> </w:t>
      </w:r>
      <w:r>
        <w:t>and</w:t>
      </w:r>
      <w:r>
        <w:rPr>
          <w:spacing w:val="-3"/>
        </w:rPr>
        <w:t xml:space="preserve"> </w:t>
      </w:r>
      <w:r>
        <w:t>can</w:t>
      </w:r>
      <w:r>
        <w:rPr>
          <w:spacing w:val="-4"/>
        </w:rPr>
        <w:t xml:space="preserve"> </w:t>
      </w:r>
      <w:r>
        <w:t>be</w:t>
      </w:r>
      <w:r>
        <w:rPr>
          <w:spacing w:val="-3"/>
        </w:rPr>
        <w:t xml:space="preserve"> </w:t>
      </w:r>
      <w:r>
        <w:t>used</w:t>
      </w:r>
      <w:r>
        <w:rPr>
          <w:spacing w:val="-4"/>
        </w:rPr>
        <w:t xml:space="preserve"> </w:t>
      </w:r>
      <w:r>
        <w:t>as</w:t>
      </w:r>
      <w:r>
        <w:rPr>
          <w:spacing w:val="-3"/>
        </w:rPr>
        <w:t xml:space="preserve"> </w:t>
      </w:r>
      <w:r>
        <w:t>a long-term</w:t>
      </w:r>
      <w:r>
        <w:rPr>
          <w:spacing w:val="-4"/>
        </w:rPr>
        <w:t xml:space="preserve"> </w:t>
      </w:r>
      <w:r>
        <w:t>method. It</w:t>
      </w:r>
      <w:r>
        <w:rPr>
          <w:spacing w:val="-1"/>
        </w:rPr>
        <w:t xml:space="preserve"> </w:t>
      </w:r>
      <w:r>
        <w:t>has</w:t>
      </w:r>
      <w:r>
        <w:rPr>
          <w:spacing w:val="-2"/>
        </w:rPr>
        <w:t xml:space="preserve"> </w:t>
      </w:r>
      <w:r>
        <w:t>a</w:t>
      </w:r>
      <w:r>
        <w:rPr>
          <w:spacing w:val="-2"/>
        </w:rPr>
        <w:t xml:space="preserve"> </w:t>
      </w:r>
      <w:r>
        <w:t>score of nine green pictograms</w:t>
      </w:r>
      <w:r>
        <w:rPr>
          <w:spacing w:val="-2"/>
        </w:rPr>
        <w:t xml:space="preserve"> </w:t>
      </w:r>
      <w:r>
        <w:t>out</w:t>
      </w:r>
      <w:r>
        <w:rPr>
          <w:spacing w:val="-1"/>
        </w:rPr>
        <w:t xml:space="preserve"> </w:t>
      </w:r>
      <w:r>
        <w:t>of</w:t>
      </w:r>
      <w:r>
        <w:rPr>
          <w:spacing w:val="-2"/>
        </w:rPr>
        <w:t xml:space="preserve"> </w:t>
      </w:r>
      <w:r>
        <w:t>fifteen for GAPI, four green</w:t>
      </w:r>
      <w:r>
        <w:rPr>
          <w:spacing w:val="-3"/>
        </w:rPr>
        <w:t xml:space="preserve"> </w:t>
      </w:r>
      <w:r>
        <w:t>parts</w:t>
      </w:r>
      <w:r>
        <w:rPr>
          <w:spacing w:val="-2"/>
        </w:rPr>
        <w:t xml:space="preserve"> </w:t>
      </w:r>
      <w:r>
        <w:t>for NEMI, a score of 97 for AES, and a score of 0.89 for AGREE.</w:t>
      </w:r>
    </w:p>
    <w:p w14:paraId="1AE6368F" w14:textId="77777777" w:rsidR="00E5653B" w:rsidRDefault="00000000">
      <w:pPr>
        <w:pStyle w:val="BodyText"/>
        <w:spacing w:before="119"/>
        <w:ind w:right="582"/>
        <w:jc w:val="both"/>
      </w:pPr>
      <w:r>
        <w:t>Stability-</w:t>
      </w:r>
      <w:r>
        <w:rPr>
          <w:spacing w:val="-6"/>
        </w:rPr>
        <w:t xml:space="preserve"> </w:t>
      </w:r>
      <w:r>
        <w:t>indicating</w:t>
      </w:r>
      <w:r>
        <w:rPr>
          <w:spacing w:val="-5"/>
        </w:rPr>
        <w:t xml:space="preserve"> </w:t>
      </w:r>
      <w:r>
        <w:t>HPLC</w:t>
      </w:r>
      <w:r>
        <w:rPr>
          <w:spacing w:val="-6"/>
        </w:rPr>
        <w:t xml:space="preserve"> </w:t>
      </w:r>
      <w:r>
        <w:t>method</w:t>
      </w:r>
      <w:r>
        <w:rPr>
          <w:spacing w:val="-2"/>
        </w:rPr>
        <w:t xml:space="preserve"> </w:t>
      </w:r>
      <w:r>
        <w:t>was</w:t>
      </w:r>
      <w:r>
        <w:rPr>
          <w:spacing w:val="-2"/>
        </w:rPr>
        <w:t xml:space="preserve"> </w:t>
      </w:r>
      <w:r>
        <w:t>developed</w:t>
      </w:r>
      <w:r>
        <w:rPr>
          <w:spacing w:val="-2"/>
        </w:rPr>
        <w:t xml:space="preserve"> </w:t>
      </w:r>
      <w:r>
        <w:t>for</w:t>
      </w:r>
      <w:r>
        <w:rPr>
          <w:spacing w:val="-2"/>
        </w:rPr>
        <w:t xml:space="preserve"> </w:t>
      </w:r>
      <w:r>
        <w:t>the</w:t>
      </w:r>
      <w:r>
        <w:rPr>
          <w:spacing w:val="-2"/>
        </w:rPr>
        <w:t xml:space="preserve"> </w:t>
      </w:r>
      <w:r>
        <w:t>simultaneous</w:t>
      </w:r>
      <w:r>
        <w:rPr>
          <w:spacing w:val="-2"/>
        </w:rPr>
        <w:t xml:space="preserve"> </w:t>
      </w:r>
      <w:r>
        <w:t>estimation</w:t>
      </w:r>
      <w:r>
        <w:rPr>
          <w:spacing w:val="-5"/>
        </w:rPr>
        <w:t xml:space="preserve"> </w:t>
      </w:r>
      <w:r>
        <w:t>of</w:t>
      </w:r>
      <w:r>
        <w:rPr>
          <w:spacing w:val="-2"/>
        </w:rPr>
        <w:t xml:space="preserve"> </w:t>
      </w:r>
      <w:r>
        <w:t>EBS</w:t>
      </w:r>
      <w:r>
        <w:rPr>
          <w:spacing w:val="-2"/>
        </w:rPr>
        <w:t xml:space="preserve"> </w:t>
      </w:r>
      <w:r>
        <w:t>and GZP</w:t>
      </w:r>
      <w:r>
        <w:rPr>
          <w:spacing w:val="-3"/>
        </w:rPr>
        <w:t xml:space="preserve"> </w:t>
      </w:r>
      <w:r>
        <w:t>in its tablet dosage form. Quantification was achieved with ultraviolet detection at 253 nm. Green analytical chemistry (GAC) has mainly focused on developing analytical methods that are safe for the environment.</w:t>
      </w:r>
      <w:r>
        <w:rPr>
          <w:spacing w:val="-14"/>
        </w:rPr>
        <w:t xml:space="preserve"> </w:t>
      </w:r>
      <w:r>
        <w:t>Therefore,</w:t>
      </w:r>
      <w:r>
        <w:rPr>
          <w:spacing w:val="-14"/>
        </w:rPr>
        <w:t xml:space="preserve"> </w:t>
      </w:r>
      <w:r>
        <w:t>it</w:t>
      </w:r>
      <w:r>
        <w:rPr>
          <w:spacing w:val="-14"/>
        </w:rPr>
        <w:t xml:space="preserve"> </w:t>
      </w:r>
      <w:r>
        <w:t>is</w:t>
      </w:r>
      <w:r>
        <w:rPr>
          <w:spacing w:val="-13"/>
        </w:rPr>
        <w:t xml:space="preserve"> </w:t>
      </w:r>
      <w:r>
        <w:t>imperative</w:t>
      </w:r>
      <w:r>
        <w:rPr>
          <w:spacing w:val="-14"/>
        </w:rPr>
        <w:t xml:space="preserve"> </w:t>
      </w:r>
      <w:r>
        <w:t>that</w:t>
      </w:r>
      <w:r>
        <w:rPr>
          <w:spacing w:val="-14"/>
        </w:rPr>
        <w:t xml:space="preserve"> </w:t>
      </w:r>
      <w:r>
        <w:t>the</w:t>
      </w:r>
      <w:r>
        <w:rPr>
          <w:spacing w:val="-14"/>
        </w:rPr>
        <w:t xml:space="preserve"> </w:t>
      </w:r>
      <w:r>
        <w:t>GAC</w:t>
      </w:r>
      <w:r>
        <w:rPr>
          <w:spacing w:val="-13"/>
        </w:rPr>
        <w:t xml:space="preserve"> </w:t>
      </w:r>
      <w:r>
        <w:t>principles</w:t>
      </w:r>
      <w:r>
        <w:rPr>
          <w:spacing w:val="-14"/>
        </w:rPr>
        <w:t xml:space="preserve"> </w:t>
      </w:r>
      <w:r>
        <w:t>be</w:t>
      </w:r>
      <w:r>
        <w:rPr>
          <w:spacing w:val="-14"/>
        </w:rPr>
        <w:t xml:space="preserve"> </w:t>
      </w:r>
      <w:r>
        <w:t>applied</w:t>
      </w:r>
      <w:r>
        <w:rPr>
          <w:spacing w:val="-14"/>
        </w:rPr>
        <w:t xml:space="preserve"> </w:t>
      </w:r>
      <w:r>
        <w:t>in</w:t>
      </w:r>
      <w:r>
        <w:rPr>
          <w:spacing w:val="-13"/>
        </w:rPr>
        <w:t xml:space="preserve"> </w:t>
      </w:r>
      <w:r>
        <w:t>pharmacological</w:t>
      </w:r>
      <w:r>
        <w:rPr>
          <w:spacing w:val="-14"/>
        </w:rPr>
        <w:t xml:space="preserve"> </w:t>
      </w:r>
      <w:r>
        <w:t>analysis. A</w:t>
      </w:r>
      <w:r>
        <w:rPr>
          <w:spacing w:val="-6"/>
        </w:rPr>
        <w:t xml:space="preserve"> </w:t>
      </w:r>
      <w:r>
        <w:t>rotatable</w:t>
      </w:r>
      <w:r>
        <w:rPr>
          <w:spacing w:val="-7"/>
        </w:rPr>
        <w:t xml:space="preserve"> </w:t>
      </w:r>
      <w:r>
        <w:t>central</w:t>
      </w:r>
      <w:r>
        <w:rPr>
          <w:spacing w:val="-6"/>
        </w:rPr>
        <w:t xml:space="preserve"> </w:t>
      </w:r>
      <w:r>
        <w:t>composite</w:t>
      </w:r>
      <w:r>
        <w:rPr>
          <w:spacing w:val="-4"/>
        </w:rPr>
        <w:t xml:space="preserve"> </w:t>
      </w:r>
      <w:r>
        <w:t>design</w:t>
      </w:r>
      <w:r>
        <w:rPr>
          <w:spacing w:val="-5"/>
        </w:rPr>
        <w:t xml:space="preserve"> </w:t>
      </w:r>
      <w:r>
        <w:t>was</w:t>
      </w:r>
      <w:r>
        <w:rPr>
          <w:spacing w:val="-6"/>
        </w:rPr>
        <w:t xml:space="preserve"> </w:t>
      </w:r>
      <w:r>
        <w:t>employed,</w:t>
      </w:r>
      <w:r>
        <w:rPr>
          <w:spacing w:val="-7"/>
        </w:rPr>
        <w:t xml:space="preserve"> </w:t>
      </w:r>
      <w:r>
        <w:t>and</w:t>
      </w:r>
      <w:r>
        <w:rPr>
          <w:spacing w:val="-5"/>
        </w:rPr>
        <w:t xml:space="preserve"> </w:t>
      </w:r>
      <w:r>
        <w:t>the</w:t>
      </w:r>
      <w:r>
        <w:rPr>
          <w:spacing w:val="-7"/>
        </w:rPr>
        <w:t xml:space="preserve"> </w:t>
      </w:r>
      <w:r>
        <w:t>optimized</w:t>
      </w:r>
      <w:r>
        <w:rPr>
          <w:spacing w:val="-3"/>
        </w:rPr>
        <w:t xml:space="preserve"> </w:t>
      </w:r>
      <w:r>
        <w:t>conditions</w:t>
      </w:r>
      <w:r>
        <w:rPr>
          <w:spacing w:val="-9"/>
        </w:rPr>
        <w:t xml:space="preserve"> </w:t>
      </w:r>
      <w:r>
        <w:t>for</w:t>
      </w:r>
      <w:r>
        <w:rPr>
          <w:spacing w:val="-5"/>
        </w:rPr>
        <w:t xml:space="preserve"> </w:t>
      </w:r>
      <w:r>
        <w:t xml:space="preserve">chromatographic separation were made with a run time of 5 minutes using </w:t>
      </w:r>
      <w:proofErr w:type="spellStart"/>
      <w:r>
        <w:t>Zorbax</w:t>
      </w:r>
      <w:proofErr w:type="spellEnd"/>
      <w:r>
        <w:t xml:space="preserve"> C18 column (4.6× 150 mm, 5 µm) with 0.1% Trifluoroacetic acid and ethanol (40:60 v/v) as components of a mobile phase, flowing at a rate</w:t>
      </w:r>
      <w:r>
        <w:rPr>
          <w:spacing w:val="-8"/>
        </w:rPr>
        <w:t xml:space="preserve"> </w:t>
      </w:r>
      <w:r>
        <w:t>of</w:t>
      </w:r>
      <w:r>
        <w:rPr>
          <w:spacing w:val="-10"/>
        </w:rPr>
        <w:t xml:space="preserve"> </w:t>
      </w:r>
      <w:r>
        <w:t>1.0</w:t>
      </w:r>
      <w:r>
        <w:rPr>
          <w:spacing w:val="-11"/>
        </w:rPr>
        <w:t xml:space="preserve"> </w:t>
      </w:r>
      <w:r>
        <w:t>ml/minute.</w:t>
      </w:r>
      <w:r>
        <w:rPr>
          <w:spacing w:val="-7"/>
        </w:rPr>
        <w:t xml:space="preserve"> </w:t>
      </w:r>
      <w:r>
        <w:t>The</w:t>
      </w:r>
      <w:r>
        <w:rPr>
          <w:spacing w:val="-8"/>
        </w:rPr>
        <w:t xml:space="preserve"> </w:t>
      </w:r>
      <w:r>
        <w:t>retention</w:t>
      </w:r>
      <w:r>
        <w:rPr>
          <w:spacing w:val="-9"/>
        </w:rPr>
        <w:t xml:space="preserve"> </w:t>
      </w:r>
      <w:r>
        <w:t>time</w:t>
      </w:r>
      <w:r>
        <w:rPr>
          <w:spacing w:val="-8"/>
        </w:rPr>
        <w:t xml:space="preserve"> </w:t>
      </w:r>
      <w:r>
        <w:t>obtained</w:t>
      </w:r>
      <w:r>
        <w:rPr>
          <w:spacing w:val="-11"/>
        </w:rPr>
        <w:t xml:space="preserve"> </w:t>
      </w:r>
      <w:r>
        <w:t>for</w:t>
      </w:r>
      <w:r>
        <w:rPr>
          <w:spacing w:val="-6"/>
        </w:rPr>
        <w:t xml:space="preserve"> </w:t>
      </w:r>
      <w:r>
        <w:t>EBS</w:t>
      </w:r>
      <w:r>
        <w:rPr>
          <w:spacing w:val="-9"/>
        </w:rPr>
        <w:t xml:space="preserve"> </w:t>
      </w:r>
      <w:r>
        <w:t>was</w:t>
      </w:r>
      <w:r>
        <w:rPr>
          <w:spacing w:val="-7"/>
        </w:rPr>
        <w:t xml:space="preserve"> </w:t>
      </w:r>
      <w:r>
        <w:t>at</w:t>
      </w:r>
      <w:r>
        <w:rPr>
          <w:spacing w:val="-10"/>
        </w:rPr>
        <w:t xml:space="preserve"> </w:t>
      </w:r>
      <w:r>
        <w:t>1.8</w:t>
      </w:r>
      <w:r>
        <w:rPr>
          <w:spacing w:val="-11"/>
        </w:rPr>
        <w:t xml:space="preserve"> </w:t>
      </w:r>
      <w:r>
        <w:t>min</w:t>
      </w:r>
      <w:r>
        <w:rPr>
          <w:spacing w:val="-11"/>
        </w:rPr>
        <w:t xml:space="preserve"> </w:t>
      </w:r>
      <w:r>
        <w:t>and</w:t>
      </w:r>
      <w:r>
        <w:rPr>
          <w:spacing w:val="-11"/>
        </w:rPr>
        <w:t xml:space="preserve"> </w:t>
      </w:r>
      <w:r>
        <w:t>for</w:t>
      </w:r>
      <w:r>
        <w:rPr>
          <w:spacing w:val="-8"/>
        </w:rPr>
        <w:t xml:space="preserve"> </w:t>
      </w:r>
      <w:r>
        <w:t>GZP</w:t>
      </w:r>
      <w:r>
        <w:rPr>
          <w:spacing w:val="-9"/>
        </w:rPr>
        <w:t xml:space="preserve"> </w:t>
      </w:r>
      <w:r>
        <w:t>was</w:t>
      </w:r>
      <w:r>
        <w:rPr>
          <w:spacing w:val="-8"/>
        </w:rPr>
        <w:t xml:space="preserve"> </w:t>
      </w:r>
      <w:r>
        <w:t>at</w:t>
      </w:r>
      <w:r>
        <w:rPr>
          <w:spacing w:val="-10"/>
        </w:rPr>
        <w:t xml:space="preserve"> </w:t>
      </w:r>
      <w:r>
        <w:t>2.84</w:t>
      </w:r>
      <w:r>
        <w:rPr>
          <w:spacing w:val="-11"/>
        </w:rPr>
        <w:t xml:space="preserve"> </w:t>
      </w:r>
      <w:r>
        <w:t xml:space="preserve">min. The result obtained with the detector response was found to be linear in the concentration range of 5- 30 </w:t>
      </w:r>
      <w:proofErr w:type="spellStart"/>
      <w:r>
        <w:t>μg</w:t>
      </w:r>
      <w:proofErr w:type="spellEnd"/>
      <w:r>
        <w:t xml:space="preserve">/ml for EBS and 10-60 </w:t>
      </w:r>
      <w:proofErr w:type="spellStart"/>
      <w:r>
        <w:t>μg</w:t>
      </w:r>
      <w:proofErr w:type="spellEnd"/>
      <w:r>
        <w:t>/ml for GZP. The value of correlation coefficients greater than 0.999 indicate good linearity response in the above-mentioned range. The sensitivity of the method was assessed by determining LOD and LOQ. For EBS, LOD and LOQ was found to be, 13.45 and 124.23 respectively. For GZP, LOD and LOQ was found to be 45.86 and 144.14 respectively. The proposed method</w:t>
      </w:r>
      <w:r>
        <w:rPr>
          <w:spacing w:val="-3"/>
        </w:rPr>
        <w:t xml:space="preserve"> </w:t>
      </w:r>
      <w:r>
        <w:t>was</w:t>
      </w:r>
      <w:r>
        <w:rPr>
          <w:spacing w:val="-2"/>
        </w:rPr>
        <w:t xml:space="preserve"> </w:t>
      </w:r>
      <w:r>
        <w:t>applied</w:t>
      </w:r>
      <w:r>
        <w:rPr>
          <w:spacing w:val="-2"/>
        </w:rPr>
        <w:t xml:space="preserve"> </w:t>
      </w:r>
      <w:r>
        <w:t>for</w:t>
      </w:r>
      <w:r>
        <w:rPr>
          <w:spacing w:val="-2"/>
        </w:rPr>
        <w:t xml:space="preserve"> </w:t>
      </w:r>
      <w:r>
        <w:t>pharmaceutical</w:t>
      </w:r>
      <w:r>
        <w:rPr>
          <w:spacing w:val="-1"/>
        </w:rPr>
        <w:t xml:space="preserve"> </w:t>
      </w:r>
      <w:r>
        <w:t>formulation</w:t>
      </w:r>
      <w:r>
        <w:rPr>
          <w:spacing w:val="-3"/>
        </w:rPr>
        <w:t xml:space="preserve"> </w:t>
      </w:r>
      <w:r>
        <w:t>and %</w:t>
      </w:r>
      <w:r>
        <w:rPr>
          <w:spacing w:val="-2"/>
        </w:rPr>
        <w:t xml:space="preserve"> </w:t>
      </w:r>
      <w:r>
        <w:t>label</w:t>
      </w:r>
      <w:r>
        <w:rPr>
          <w:spacing w:val="-1"/>
        </w:rPr>
        <w:t xml:space="preserve"> </w:t>
      </w:r>
      <w:r>
        <w:t>claim</w:t>
      </w:r>
      <w:r>
        <w:rPr>
          <w:spacing w:val="-1"/>
        </w:rPr>
        <w:t xml:space="preserve"> </w:t>
      </w:r>
      <w:r>
        <w:t>for EBS</w:t>
      </w:r>
      <w:r>
        <w:rPr>
          <w:spacing w:val="-2"/>
        </w:rPr>
        <w:t xml:space="preserve"> </w:t>
      </w:r>
      <w:r>
        <w:t>and GZP</w:t>
      </w:r>
      <w:r>
        <w:rPr>
          <w:spacing w:val="-1"/>
        </w:rPr>
        <w:t xml:space="preserve"> </w:t>
      </w:r>
      <w:r>
        <w:t>was</w:t>
      </w:r>
      <w:r>
        <w:rPr>
          <w:spacing w:val="-4"/>
        </w:rPr>
        <w:t xml:space="preserve"> </w:t>
      </w:r>
      <w:r>
        <w:t>found</w:t>
      </w:r>
      <w:r>
        <w:rPr>
          <w:spacing w:val="-3"/>
        </w:rPr>
        <w:t xml:space="preserve"> </w:t>
      </w:r>
      <w:r>
        <w:t>to be 99.70. and 99.91, respectively. The amount of drugs estimated by proposed method was in good agreement with</w:t>
      </w:r>
      <w:r>
        <w:rPr>
          <w:spacing w:val="-1"/>
        </w:rPr>
        <w:t xml:space="preserve"> </w:t>
      </w:r>
      <w:r>
        <w:t>the</w:t>
      </w:r>
      <w:r>
        <w:rPr>
          <w:spacing w:val="-3"/>
        </w:rPr>
        <w:t xml:space="preserve"> </w:t>
      </w:r>
      <w:r>
        <w:t>label claim. The</w:t>
      </w:r>
      <w:r>
        <w:rPr>
          <w:spacing w:val="-1"/>
        </w:rPr>
        <w:t xml:space="preserve"> </w:t>
      </w:r>
      <w:r>
        <w:t>recovery</w:t>
      </w:r>
      <w:r>
        <w:rPr>
          <w:spacing w:val="-1"/>
        </w:rPr>
        <w:t xml:space="preserve"> </w:t>
      </w:r>
      <w:r>
        <w:t>studies</w:t>
      </w:r>
      <w:r>
        <w:rPr>
          <w:spacing w:val="-1"/>
        </w:rPr>
        <w:t xml:space="preserve"> </w:t>
      </w:r>
      <w:r>
        <w:t>were</w:t>
      </w:r>
      <w:r>
        <w:rPr>
          <w:spacing w:val="-1"/>
        </w:rPr>
        <w:t xml:space="preserve"> </w:t>
      </w:r>
      <w:r>
        <w:t>carried</w:t>
      </w:r>
      <w:r>
        <w:rPr>
          <w:spacing w:val="-1"/>
        </w:rPr>
        <w:t xml:space="preserve"> </w:t>
      </w:r>
      <w:r>
        <w:t>out at 80,</w:t>
      </w:r>
      <w:r>
        <w:rPr>
          <w:spacing w:val="-1"/>
        </w:rPr>
        <w:t xml:space="preserve"> </w:t>
      </w:r>
      <w:r>
        <w:t>100,</w:t>
      </w:r>
      <w:r>
        <w:rPr>
          <w:spacing w:val="-4"/>
        </w:rPr>
        <w:t xml:space="preserve"> </w:t>
      </w:r>
      <w:r>
        <w:t>120</w:t>
      </w:r>
      <w:r>
        <w:rPr>
          <w:spacing w:val="-1"/>
        </w:rPr>
        <w:t xml:space="preserve"> </w:t>
      </w:r>
      <w:r>
        <w:t>%</w:t>
      </w:r>
      <w:r>
        <w:rPr>
          <w:spacing w:val="-1"/>
        </w:rPr>
        <w:t xml:space="preserve"> </w:t>
      </w:r>
      <w:r>
        <w:t>level. %</w:t>
      </w:r>
      <w:r>
        <w:rPr>
          <w:spacing w:val="-1"/>
        </w:rPr>
        <w:t xml:space="preserve"> </w:t>
      </w:r>
      <w:r>
        <w:t>RSD values</w:t>
      </w:r>
      <w:r>
        <w:rPr>
          <w:spacing w:val="-14"/>
        </w:rPr>
        <w:t xml:space="preserve"> </w:t>
      </w:r>
      <w:r>
        <w:t>less</w:t>
      </w:r>
      <w:r>
        <w:rPr>
          <w:spacing w:val="-12"/>
        </w:rPr>
        <w:t xml:space="preserve"> </w:t>
      </w:r>
      <w:r>
        <w:t>than</w:t>
      </w:r>
      <w:r>
        <w:rPr>
          <w:spacing w:val="-11"/>
        </w:rPr>
        <w:t xml:space="preserve"> </w:t>
      </w:r>
      <w:r>
        <w:t>2</w:t>
      </w:r>
      <w:r>
        <w:rPr>
          <w:spacing w:val="-13"/>
        </w:rPr>
        <w:t xml:space="preserve"> </w:t>
      </w:r>
      <w:r>
        <w:t>indicative</w:t>
      </w:r>
      <w:r>
        <w:rPr>
          <w:spacing w:val="-13"/>
        </w:rPr>
        <w:t xml:space="preserve"> </w:t>
      </w:r>
      <w:r>
        <w:t>of</w:t>
      </w:r>
      <w:r>
        <w:rPr>
          <w:spacing w:val="-12"/>
        </w:rPr>
        <w:t xml:space="preserve"> </w:t>
      </w:r>
      <w:r>
        <w:t>accuracy</w:t>
      </w:r>
      <w:r>
        <w:rPr>
          <w:spacing w:val="-13"/>
        </w:rPr>
        <w:t xml:space="preserve"> </w:t>
      </w:r>
      <w:r>
        <w:t>of</w:t>
      </w:r>
      <w:r>
        <w:rPr>
          <w:spacing w:val="-12"/>
        </w:rPr>
        <w:t xml:space="preserve"> </w:t>
      </w:r>
      <w:r>
        <w:t>the</w:t>
      </w:r>
      <w:r>
        <w:rPr>
          <w:spacing w:val="-13"/>
        </w:rPr>
        <w:t xml:space="preserve"> </w:t>
      </w:r>
      <w:r>
        <w:t>method.</w:t>
      </w:r>
      <w:r>
        <w:rPr>
          <w:spacing w:val="-13"/>
        </w:rPr>
        <w:t xml:space="preserve"> </w:t>
      </w:r>
      <w:r>
        <w:t>The</w:t>
      </w:r>
      <w:r>
        <w:rPr>
          <w:spacing w:val="-13"/>
        </w:rPr>
        <w:t xml:space="preserve"> </w:t>
      </w:r>
      <w:r>
        <w:t>method</w:t>
      </w:r>
      <w:r>
        <w:rPr>
          <w:spacing w:val="-13"/>
        </w:rPr>
        <w:t xml:space="preserve"> </w:t>
      </w:r>
      <w:r>
        <w:t>was</w:t>
      </w:r>
      <w:r>
        <w:rPr>
          <w:spacing w:val="-12"/>
        </w:rPr>
        <w:t xml:space="preserve"> </w:t>
      </w:r>
      <w:r>
        <w:t>found</w:t>
      </w:r>
      <w:r>
        <w:rPr>
          <w:spacing w:val="-13"/>
        </w:rPr>
        <w:t xml:space="preserve"> </w:t>
      </w:r>
      <w:r>
        <w:t>to</w:t>
      </w:r>
      <w:r>
        <w:rPr>
          <w:spacing w:val="-13"/>
        </w:rPr>
        <w:t xml:space="preserve"> </w:t>
      </w:r>
      <w:r>
        <w:t>be</w:t>
      </w:r>
      <w:r>
        <w:rPr>
          <w:spacing w:val="-11"/>
        </w:rPr>
        <w:t xml:space="preserve"> </w:t>
      </w:r>
      <w:r>
        <w:t>precise</w:t>
      </w:r>
      <w:r>
        <w:rPr>
          <w:spacing w:val="-12"/>
        </w:rPr>
        <w:t xml:space="preserve"> </w:t>
      </w:r>
      <w:r>
        <w:t>as</w:t>
      </w:r>
      <w:r>
        <w:rPr>
          <w:spacing w:val="-14"/>
        </w:rPr>
        <w:t xml:space="preserve"> </w:t>
      </w:r>
      <w:r>
        <w:t>indicated by</w:t>
      </w:r>
      <w:r>
        <w:rPr>
          <w:spacing w:val="-2"/>
        </w:rPr>
        <w:t xml:space="preserve"> </w:t>
      </w:r>
      <w:r>
        <w:t>the</w:t>
      </w:r>
      <w:r>
        <w:rPr>
          <w:spacing w:val="-2"/>
        </w:rPr>
        <w:t xml:space="preserve"> </w:t>
      </w:r>
      <w:r>
        <w:t>inter-day,</w:t>
      </w:r>
      <w:r>
        <w:rPr>
          <w:spacing w:val="-4"/>
        </w:rPr>
        <w:t xml:space="preserve"> </w:t>
      </w:r>
      <w:r>
        <w:t>intra-day</w:t>
      </w:r>
      <w:r>
        <w:rPr>
          <w:spacing w:val="-4"/>
        </w:rPr>
        <w:t xml:space="preserve"> </w:t>
      </w:r>
      <w:r>
        <w:t>and</w:t>
      </w:r>
      <w:r>
        <w:rPr>
          <w:spacing w:val="-2"/>
        </w:rPr>
        <w:t xml:space="preserve"> </w:t>
      </w:r>
      <w:r>
        <w:t>repeatability</w:t>
      </w:r>
      <w:r>
        <w:rPr>
          <w:spacing w:val="-5"/>
        </w:rPr>
        <w:t xml:space="preserve"> </w:t>
      </w:r>
      <w:r>
        <w:t>analysis;</w:t>
      </w:r>
      <w:r>
        <w:rPr>
          <w:spacing w:val="-1"/>
        </w:rPr>
        <w:t xml:space="preserve"> </w:t>
      </w:r>
      <w:r>
        <w:t>%</w:t>
      </w:r>
      <w:r>
        <w:rPr>
          <w:spacing w:val="-4"/>
        </w:rPr>
        <w:t xml:space="preserve"> </w:t>
      </w:r>
      <w:r>
        <w:t>RSD</w:t>
      </w:r>
      <w:r>
        <w:rPr>
          <w:spacing w:val="-4"/>
        </w:rPr>
        <w:t xml:space="preserve"> </w:t>
      </w:r>
      <w:r>
        <w:t>less</w:t>
      </w:r>
      <w:r>
        <w:rPr>
          <w:spacing w:val="-2"/>
        </w:rPr>
        <w:t xml:space="preserve"> </w:t>
      </w:r>
      <w:r>
        <w:t>than</w:t>
      </w:r>
      <w:r>
        <w:rPr>
          <w:spacing w:val="-2"/>
        </w:rPr>
        <w:t xml:space="preserve"> </w:t>
      </w:r>
      <w:r>
        <w:t>2.</w:t>
      </w:r>
      <w:r>
        <w:rPr>
          <w:spacing w:val="-4"/>
        </w:rPr>
        <w:t xml:space="preserve"> </w:t>
      </w:r>
      <w:r>
        <w:t>In</w:t>
      </w:r>
      <w:r>
        <w:rPr>
          <w:spacing w:val="-2"/>
        </w:rPr>
        <w:t xml:space="preserve"> </w:t>
      </w:r>
      <w:r>
        <w:t>robustness</w:t>
      </w:r>
      <w:r>
        <w:rPr>
          <w:spacing w:val="-4"/>
        </w:rPr>
        <w:t xml:space="preserve"> </w:t>
      </w:r>
      <w:r>
        <w:t>study,</w:t>
      </w:r>
      <w:r>
        <w:rPr>
          <w:spacing w:val="-2"/>
        </w:rPr>
        <w:t xml:space="preserve"> </w:t>
      </w:r>
      <w:r>
        <w:t>different parameters</w:t>
      </w:r>
      <w:r>
        <w:rPr>
          <w:spacing w:val="-2"/>
        </w:rPr>
        <w:t xml:space="preserve"> </w:t>
      </w:r>
      <w:r>
        <w:t>(mobile</w:t>
      </w:r>
      <w:r>
        <w:rPr>
          <w:spacing w:val="-2"/>
        </w:rPr>
        <w:t xml:space="preserve"> </w:t>
      </w:r>
      <w:r>
        <w:t>phase</w:t>
      </w:r>
      <w:r>
        <w:rPr>
          <w:spacing w:val="-3"/>
        </w:rPr>
        <w:t xml:space="preserve"> </w:t>
      </w:r>
      <w:r>
        <w:t>composition,</w:t>
      </w:r>
      <w:r>
        <w:rPr>
          <w:spacing w:val="-2"/>
        </w:rPr>
        <w:t xml:space="preserve"> </w:t>
      </w:r>
      <w:r>
        <w:t>change</w:t>
      </w:r>
      <w:r>
        <w:rPr>
          <w:spacing w:val="-2"/>
        </w:rPr>
        <w:t xml:space="preserve"> </w:t>
      </w:r>
      <w:r>
        <w:t>in</w:t>
      </w:r>
      <w:r>
        <w:rPr>
          <w:spacing w:val="-3"/>
        </w:rPr>
        <w:t xml:space="preserve"> </w:t>
      </w:r>
      <w:r>
        <w:t>flow</w:t>
      </w:r>
      <w:r>
        <w:rPr>
          <w:spacing w:val="-2"/>
        </w:rPr>
        <w:t xml:space="preserve"> </w:t>
      </w:r>
      <w:r>
        <w:t>rate,</w:t>
      </w:r>
      <w:r>
        <w:rPr>
          <w:spacing w:val="-2"/>
        </w:rPr>
        <w:t xml:space="preserve"> </w:t>
      </w:r>
      <w:r>
        <w:t>column</w:t>
      </w:r>
      <w:r>
        <w:rPr>
          <w:spacing w:val="-2"/>
        </w:rPr>
        <w:t xml:space="preserve"> </w:t>
      </w:r>
      <w:r>
        <w:t>temperature)</w:t>
      </w:r>
      <w:r>
        <w:rPr>
          <w:spacing w:val="-4"/>
        </w:rPr>
        <w:t xml:space="preserve"> </w:t>
      </w:r>
      <w:r>
        <w:t>were</w:t>
      </w:r>
      <w:r>
        <w:rPr>
          <w:spacing w:val="-2"/>
        </w:rPr>
        <w:t xml:space="preserve"> </w:t>
      </w:r>
      <w:r>
        <w:t>studied</w:t>
      </w:r>
      <w:r>
        <w:rPr>
          <w:spacing w:val="-2"/>
        </w:rPr>
        <w:t xml:space="preserve"> </w:t>
      </w:r>
      <w:r>
        <w:t>and</w:t>
      </w:r>
      <w:r>
        <w:rPr>
          <w:spacing w:val="-1"/>
        </w:rPr>
        <w:t xml:space="preserve"> </w:t>
      </w:r>
      <w:r>
        <w:t>the effects on the results were examined. Low values of % RSD proved method to be robust.</w:t>
      </w:r>
    </w:p>
    <w:p w14:paraId="0CC7DD66" w14:textId="77777777" w:rsidR="00E5653B" w:rsidRDefault="00000000">
      <w:pPr>
        <w:pStyle w:val="BodyText"/>
        <w:spacing w:before="122"/>
        <w:ind w:right="585"/>
        <w:jc w:val="both"/>
      </w:pPr>
      <w:r>
        <w:t>Stability</w:t>
      </w:r>
      <w:r>
        <w:rPr>
          <w:spacing w:val="-5"/>
        </w:rPr>
        <w:t xml:space="preserve"> </w:t>
      </w:r>
      <w:r>
        <w:t>of</w:t>
      </w:r>
      <w:r>
        <w:rPr>
          <w:spacing w:val="-2"/>
        </w:rPr>
        <w:t xml:space="preserve"> </w:t>
      </w:r>
      <w:r>
        <w:t>EBS</w:t>
      </w:r>
      <w:r>
        <w:rPr>
          <w:spacing w:val="-4"/>
        </w:rPr>
        <w:t xml:space="preserve"> </w:t>
      </w:r>
      <w:r>
        <w:t>and</w:t>
      </w:r>
      <w:r>
        <w:rPr>
          <w:spacing w:val="-2"/>
        </w:rPr>
        <w:t xml:space="preserve"> </w:t>
      </w:r>
      <w:r>
        <w:t>GZP</w:t>
      </w:r>
      <w:r>
        <w:rPr>
          <w:spacing w:val="-5"/>
        </w:rPr>
        <w:t xml:space="preserve"> </w:t>
      </w:r>
      <w:r>
        <w:t>was</w:t>
      </w:r>
      <w:r>
        <w:rPr>
          <w:spacing w:val="-2"/>
        </w:rPr>
        <w:t xml:space="preserve"> </w:t>
      </w:r>
      <w:r>
        <w:t>carried</w:t>
      </w:r>
      <w:r>
        <w:rPr>
          <w:spacing w:val="-4"/>
        </w:rPr>
        <w:t xml:space="preserve"> </w:t>
      </w:r>
      <w:r>
        <w:t>out</w:t>
      </w:r>
      <w:r>
        <w:rPr>
          <w:spacing w:val="-4"/>
        </w:rPr>
        <w:t xml:space="preserve"> </w:t>
      </w:r>
      <w:r>
        <w:t>by</w:t>
      </w:r>
      <w:r>
        <w:rPr>
          <w:spacing w:val="-2"/>
        </w:rPr>
        <w:t xml:space="preserve"> </w:t>
      </w:r>
      <w:r>
        <w:t>forced</w:t>
      </w:r>
      <w:r>
        <w:rPr>
          <w:spacing w:val="-2"/>
        </w:rPr>
        <w:t xml:space="preserve"> </w:t>
      </w:r>
      <w:r>
        <w:t>degradation</w:t>
      </w:r>
      <w:r>
        <w:rPr>
          <w:spacing w:val="-5"/>
        </w:rPr>
        <w:t xml:space="preserve"> </w:t>
      </w:r>
      <w:r>
        <w:t>study. [32-33]</w:t>
      </w:r>
      <w:r>
        <w:rPr>
          <w:spacing w:val="-2"/>
        </w:rPr>
        <w:t xml:space="preserve"> </w:t>
      </w:r>
      <w:r>
        <w:t>The</w:t>
      </w:r>
      <w:r>
        <w:rPr>
          <w:spacing w:val="-2"/>
        </w:rPr>
        <w:t xml:space="preserve"> </w:t>
      </w:r>
      <w:r>
        <w:t>chromatograms</w:t>
      </w:r>
      <w:r>
        <w:rPr>
          <w:spacing w:val="-4"/>
        </w:rPr>
        <w:t xml:space="preserve"> </w:t>
      </w:r>
      <w:r>
        <w:t xml:space="preserve">of samples degraded with acid, base, hydrogen peroxide and light showed well separated spots of pure </w:t>
      </w:r>
      <w:r>
        <w:rPr>
          <w:position w:val="2"/>
        </w:rPr>
        <w:t>EBS and GZP as well as some additional peaks at different R</w:t>
      </w:r>
      <w:r>
        <w:rPr>
          <w:sz w:val="14"/>
        </w:rPr>
        <w:t xml:space="preserve">t </w:t>
      </w:r>
      <w:r>
        <w:rPr>
          <w:position w:val="2"/>
        </w:rPr>
        <w:t xml:space="preserve">values. The method is successively </w:t>
      </w:r>
      <w:r>
        <w:t>applied to pharmaceutical formulation; No chromatographic interferences from the tablet excipients were found. The suitability of this HPLC method for quantitative determination of the compounds is proved by validation in accordance with the requirements of ICH guidelines. 3 randomized response surface designs with a full fraction design were used with 20 trial runs to study the impact of three factors</w:t>
      </w:r>
      <w:r>
        <w:rPr>
          <w:spacing w:val="-5"/>
        </w:rPr>
        <w:t xml:space="preserve"> </w:t>
      </w:r>
      <w:r>
        <w:t>on</w:t>
      </w:r>
      <w:r>
        <w:rPr>
          <w:spacing w:val="-9"/>
        </w:rPr>
        <w:t xml:space="preserve"> </w:t>
      </w:r>
      <w:r>
        <w:t>the</w:t>
      </w:r>
      <w:r>
        <w:rPr>
          <w:spacing w:val="-8"/>
        </w:rPr>
        <w:t xml:space="preserve"> </w:t>
      </w:r>
      <w:r>
        <w:t>three</w:t>
      </w:r>
      <w:r>
        <w:rPr>
          <w:spacing w:val="-8"/>
        </w:rPr>
        <w:t xml:space="preserve"> </w:t>
      </w:r>
      <w:r>
        <w:t>key</w:t>
      </w:r>
      <w:r>
        <w:rPr>
          <w:spacing w:val="-8"/>
        </w:rPr>
        <w:t xml:space="preserve"> </w:t>
      </w:r>
      <w:r>
        <w:t>response</w:t>
      </w:r>
      <w:r>
        <w:rPr>
          <w:spacing w:val="-8"/>
        </w:rPr>
        <w:t xml:space="preserve"> </w:t>
      </w:r>
      <w:r>
        <w:t>variables.</w:t>
      </w:r>
      <w:r>
        <w:rPr>
          <w:spacing w:val="-5"/>
        </w:rPr>
        <w:t xml:space="preserve"> </w:t>
      </w:r>
      <w:r>
        <w:t>In</w:t>
      </w:r>
      <w:r>
        <w:rPr>
          <w:spacing w:val="-6"/>
        </w:rPr>
        <w:t xml:space="preserve"> </w:t>
      </w:r>
      <w:r>
        <w:t>this</w:t>
      </w:r>
      <w:r>
        <w:rPr>
          <w:spacing w:val="-8"/>
        </w:rPr>
        <w:t xml:space="preserve"> </w:t>
      </w:r>
      <w:r>
        <w:t>design</w:t>
      </w:r>
      <w:r>
        <w:rPr>
          <w:spacing w:val="-6"/>
        </w:rPr>
        <w:t xml:space="preserve"> </w:t>
      </w:r>
      <w:r>
        <w:t>3</w:t>
      </w:r>
      <w:r>
        <w:rPr>
          <w:spacing w:val="-6"/>
        </w:rPr>
        <w:t xml:space="preserve"> </w:t>
      </w:r>
      <w:r>
        <w:t>factors</w:t>
      </w:r>
      <w:r>
        <w:rPr>
          <w:spacing w:val="-5"/>
        </w:rPr>
        <w:t xml:space="preserve"> </w:t>
      </w:r>
      <w:r>
        <w:t>were</w:t>
      </w:r>
      <w:r>
        <w:rPr>
          <w:spacing w:val="-6"/>
        </w:rPr>
        <w:t xml:space="preserve"> </w:t>
      </w:r>
      <w:r>
        <w:t>evaluated,</w:t>
      </w:r>
      <w:r>
        <w:rPr>
          <w:spacing w:val="-8"/>
        </w:rPr>
        <w:t xml:space="preserve"> </w:t>
      </w:r>
      <w:r>
        <w:t>each</w:t>
      </w:r>
      <w:r>
        <w:rPr>
          <w:spacing w:val="-9"/>
        </w:rPr>
        <w:t xml:space="preserve"> </w:t>
      </w:r>
      <w:r>
        <w:t>at</w:t>
      </w:r>
      <w:r>
        <w:rPr>
          <w:spacing w:val="-7"/>
        </w:rPr>
        <w:t xml:space="preserve"> </w:t>
      </w:r>
      <w:r>
        <w:t>3</w:t>
      </w:r>
      <w:r>
        <w:rPr>
          <w:spacing w:val="-9"/>
        </w:rPr>
        <w:t xml:space="preserve"> </w:t>
      </w:r>
      <w:r>
        <w:t>levels,</w:t>
      </w:r>
      <w:r>
        <w:rPr>
          <w:spacing w:val="-8"/>
        </w:rPr>
        <w:t xml:space="preserve"> </w:t>
      </w:r>
      <w:r>
        <w:t>and experimental trials were performed at 3 possible combinations. The resulting data were fitted into Design</w:t>
      </w:r>
      <w:r>
        <w:rPr>
          <w:spacing w:val="-4"/>
        </w:rPr>
        <w:t xml:space="preserve"> </w:t>
      </w:r>
      <w:r>
        <w:t>Expert</w:t>
      </w:r>
      <w:r>
        <w:rPr>
          <w:spacing w:val="-4"/>
        </w:rPr>
        <w:t xml:space="preserve"> </w:t>
      </w:r>
      <w:r>
        <w:t>10</w:t>
      </w:r>
      <w:r>
        <w:rPr>
          <w:spacing w:val="-4"/>
        </w:rPr>
        <w:t xml:space="preserve"> </w:t>
      </w:r>
      <w:r>
        <w:t>Software</w:t>
      </w:r>
      <w:r>
        <w:rPr>
          <w:spacing w:val="-6"/>
        </w:rPr>
        <w:t xml:space="preserve"> </w:t>
      </w:r>
      <w:r>
        <w:t>and</w:t>
      </w:r>
      <w:r>
        <w:rPr>
          <w:spacing w:val="-4"/>
        </w:rPr>
        <w:t xml:space="preserve"> </w:t>
      </w:r>
      <w:r>
        <w:t>analyzed</w:t>
      </w:r>
      <w:r>
        <w:rPr>
          <w:spacing w:val="-4"/>
        </w:rPr>
        <w:t xml:space="preserve"> </w:t>
      </w:r>
      <w:r>
        <w:t>statistically</w:t>
      </w:r>
      <w:r>
        <w:rPr>
          <w:spacing w:val="-4"/>
        </w:rPr>
        <w:t xml:space="preserve"> </w:t>
      </w:r>
      <w:r>
        <w:t>using</w:t>
      </w:r>
      <w:r>
        <w:rPr>
          <w:spacing w:val="-4"/>
        </w:rPr>
        <w:t xml:space="preserve"> </w:t>
      </w:r>
      <w:r>
        <w:t>analysis</w:t>
      </w:r>
      <w:r>
        <w:rPr>
          <w:spacing w:val="-4"/>
        </w:rPr>
        <w:t xml:space="preserve"> </w:t>
      </w:r>
      <w:r>
        <w:t>of</w:t>
      </w:r>
      <w:r>
        <w:rPr>
          <w:spacing w:val="-4"/>
        </w:rPr>
        <w:t xml:space="preserve"> </w:t>
      </w:r>
      <w:r>
        <w:t>variance</w:t>
      </w:r>
      <w:r>
        <w:rPr>
          <w:spacing w:val="-4"/>
        </w:rPr>
        <w:t xml:space="preserve"> </w:t>
      </w:r>
      <w:r>
        <w:t>(ANOVA)</w:t>
      </w:r>
      <w:r>
        <w:rPr>
          <w:spacing w:val="-4"/>
        </w:rPr>
        <w:t xml:space="preserve"> </w:t>
      </w:r>
      <w:r>
        <w:t>and</w:t>
      </w:r>
      <w:r>
        <w:rPr>
          <w:spacing w:val="-4"/>
        </w:rPr>
        <w:t xml:space="preserve"> </w:t>
      </w:r>
      <w:r>
        <w:t>F-Test. The data were also subjected to 3-D response surface methodology to determine the influence of flow rate, temperature and mobile phase composition on dependent variables. [34-35]</w:t>
      </w:r>
    </w:p>
    <w:p w14:paraId="6A855689" w14:textId="77777777" w:rsidR="00E5653B" w:rsidRDefault="00000000">
      <w:pPr>
        <w:pStyle w:val="BodyText"/>
        <w:spacing w:before="116"/>
        <w:ind w:right="584"/>
        <w:jc w:val="both"/>
      </w:pPr>
      <w:r>
        <w:t>Four greenness</w:t>
      </w:r>
      <w:r>
        <w:rPr>
          <w:spacing w:val="-2"/>
        </w:rPr>
        <w:t xml:space="preserve"> </w:t>
      </w:r>
      <w:r>
        <w:t>assessment</w:t>
      </w:r>
      <w:r>
        <w:rPr>
          <w:spacing w:val="-1"/>
        </w:rPr>
        <w:t xml:space="preserve"> </w:t>
      </w:r>
      <w:r>
        <w:t>methods were</w:t>
      </w:r>
      <w:r>
        <w:rPr>
          <w:spacing w:val="-2"/>
        </w:rPr>
        <w:t xml:space="preserve"> </w:t>
      </w:r>
      <w:r>
        <w:t>applied in</w:t>
      </w:r>
      <w:r>
        <w:rPr>
          <w:spacing w:val="-3"/>
        </w:rPr>
        <w:t xml:space="preserve"> </w:t>
      </w:r>
      <w:r>
        <w:t>the presented</w:t>
      </w:r>
      <w:r>
        <w:rPr>
          <w:spacing w:val="-2"/>
        </w:rPr>
        <w:t xml:space="preserve"> </w:t>
      </w:r>
      <w:r>
        <w:t>study. In NEMI, circle symbol with four</w:t>
      </w:r>
      <w:r>
        <w:rPr>
          <w:spacing w:val="-9"/>
        </w:rPr>
        <w:t xml:space="preserve"> </w:t>
      </w:r>
      <w:r>
        <w:t>quarters</w:t>
      </w:r>
      <w:r>
        <w:rPr>
          <w:spacing w:val="-9"/>
        </w:rPr>
        <w:t xml:space="preserve"> </w:t>
      </w:r>
      <w:r>
        <w:t>was</w:t>
      </w:r>
      <w:r>
        <w:rPr>
          <w:spacing w:val="-9"/>
        </w:rPr>
        <w:t xml:space="preserve"> </w:t>
      </w:r>
      <w:r>
        <w:t>designed</w:t>
      </w:r>
      <w:r>
        <w:rPr>
          <w:spacing w:val="-9"/>
        </w:rPr>
        <w:t xml:space="preserve"> </w:t>
      </w:r>
      <w:r>
        <w:t>as</w:t>
      </w:r>
      <w:r>
        <w:rPr>
          <w:spacing w:val="-6"/>
        </w:rPr>
        <w:t xml:space="preserve"> </w:t>
      </w:r>
      <w:r>
        <w:t>a</w:t>
      </w:r>
      <w:r>
        <w:rPr>
          <w:spacing w:val="-9"/>
        </w:rPr>
        <w:t xml:space="preserve"> </w:t>
      </w:r>
      <w:r>
        <w:t>pictogram;</w:t>
      </w:r>
      <w:r>
        <w:rPr>
          <w:spacing w:val="-6"/>
        </w:rPr>
        <w:t xml:space="preserve"> </w:t>
      </w:r>
      <w:r>
        <w:t>each</w:t>
      </w:r>
      <w:r>
        <w:rPr>
          <w:spacing w:val="-10"/>
        </w:rPr>
        <w:t xml:space="preserve"> </w:t>
      </w:r>
      <w:r>
        <w:t>quarter</w:t>
      </w:r>
      <w:r>
        <w:rPr>
          <w:spacing w:val="-6"/>
        </w:rPr>
        <w:t xml:space="preserve"> </w:t>
      </w:r>
      <w:r>
        <w:t>signified</w:t>
      </w:r>
      <w:r>
        <w:rPr>
          <w:spacing w:val="-9"/>
        </w:rPr>
        <w:t xml:space="preserve"> </w:t>
      </w:r>
      <w:r>
        <w:t>a</w:t>
      </w:r>
      <w:r>
        <w:rPr>
          <w:spacing w:val="-7"/>
        </w:rPr>
        <w:t xml:space="preserve"> </w:t>
      </w:r>
      <w:r>
        <w:t>component</w:t>
      </w:r>
      <w:r>
        <w:rPr>
          <w:spacing w:val="-6"/>
        </w:rPr>
        <w:t xml:space="preserve"> </w:t>
      </w:r>
      <w:r>
        <w:t>of</w:t>
      </w:r>
      <w:r>
        <w:rPr>
          <w:spacing w:val="-9"/>
        </w:rPr>
        <w:t xml:space="preserve"> </w:t>
      </w:r>
      <w:r>
        <w:t>the</w:t>
      </w:r>
      <w:r>
        <w:rPr>
          <w:spacing w:val="-9"/>
        </w:rPr>
        <w:t xml:space="preserve"> </w:t>
      </w:r>
      <w:r>
        <w:t>method</w:t>
      </w:r>
      <w:r>
        <w:rPr>
          <w:spacing w:val="-10"/>
        </w:rPr>
        <w:t xml:space="preserve"> </w:t>
      </w:r>
      <w:r>
        <w:t>that</w:t>
      </w:r>
      <w:r>
        <w:rPr>
          <w:spacing w:val="-9"/>
        </w:rPr>
        <w:t xml:space="preserve"> </w:t>
      </w:r>
      <w:r>
        <w:t>could potentially negatively influence the environment.[36] GAPI is good semi quantitative tool for laboratory practice and educational purposes. It evaluates and quantities the environmental impact involved in each step of an analytical method. It has many advantages of being simple method has a pictogram with three levels (red, yellow, and green), assess the green character of an entire analytical methodology. The greenness of the current method was assessed by utilizing the analytical eco-score tool,</w:t>
      </w:r>
      <w:r>
        <w:rPr>
          <w:spacing w:val="77"/>
        </w:rPr>
        <w:t xml:space="preserve"> </w:t>
      </w:r>
      <w:r>
        <w:t>calculating</w:t>
      </w:r>
      <w:r>
        <w:rPr>
          <w:spacing w:val="77"/>
        </w:rPr>
        <w:t xml:space="preserve"> </w:t>
      </w:r>
      <w:r>
        <w:t>the</w:t>
      </w:r>
      <w:r>
        <w:rPr>
          <w:spacing w:val="78"/>
        </w:rPr>
        <w:t xml:space="preserve"> </w:t>
      </w:r>
      <w:r>
        <w:t>penalty</w:t>
      </w:r>
      <w:r>
        <w:rPr>
          <w:spacing w:val="77"/>
        </w:rPr>
        <w:t xml:space="preserve"> </w:t>
      </w:r>
      <w:r>
        <w:t>points.</w:t>
      </w:r>
      <w:r>
        <w:rPr>
          <w:spacing w:val="79"/>
        </w:rPr>
        <w:t xml:space="preserve"> </w:t>
      </w:r>
      <w:r>
        <w:t>The</w:t>
      </w:r>
      <w:r>
        <w:rPr>
          <w:spacing w:val="78"/>
        </w:rPr>
        <w:t xml:space="preserve"> </w:t>
      </w:r>
      <w:r>
        <w:t>eco-score</w:t>
      </w:r>
      <w:r>
        <w:rPr>
          <w:spacing w:val="77"/>
        </w:rPr>
        <w:t xml:space="preserve"> </w:t>
      </w:r>
      <w:r>
        <w:t>value</w:t>
      </w:r>
      <w:r>
        <w:rPr>
          <w:spacing w:val="79"/>
        </w:rPr>
        <w:t xml:space="preserve"> </w:t>
      </w:r>
      <w:r>
        <w:t>of</w:t>
      </w:r>
      <w:r>
        <w:rPr>
          <w:spacing w:val="53"/>
          <w:w w:val="150"/>
        </w:rPr>
        <w:t xml:space="preserve"> </w:t>
      </w:r>
      <w:r>
        <w:t>97</w:t>
      </w:r>
      <w:r>
        <w:rPr>
          <w:spacing w:val="77"/>
        </w:rPr>
        <w:t xml:space="preserve"> </w:t>
      </w:r>
      <w:r>
        <w:t>is</w:t>
      </w:r>
      <w:r>
        <w:rPr>
          <w:spacing w:val="78"/>
        </w:rPr>
        <w:t xml:space="preserve"> </w:t>
      </w:r>
      <w:r>
        <w:t>in</w:t>
      </w:r>
      <w:r>
        <w:rPr>
          <w:spacing w:val="77"/>
        </w:rPr>
        <w:t xml:space="preserve"> </w:t>
      </w:r>
      <w:r>
        <w:t>the</w:t>
      </w:r>
      <w:r>
        <w:rPr>
          <w:spacing w:val="75"/>
        </w:rPr>
        <w:t xml:space="preserve"> </w:t>
      </w:r>
      <w:r>
        <w:t>range</w:t>
      </w:r>
      <w:r>
        <w:rPr>
          <w:spacing w:val="78"/>
        </w:rPr>
        <w:t xml:space="preserve"> </w:t>
      </w:r>
      <w:r>
        <w:t>of</w:t>
      </w:r>
      <w:r>
        <w:rPr>
          <w:spacing w:val="78"/>
        </w:rPr>
        <w:t xml:space="preserve"> </w:t>
      </w:r>
      <w:r>
        <w:rPr>
          <w:spacing w:val="-2"/>
        </w:rPr>
        <w:t>excellent</w:t>
      </w:r>
    </w:p>
    <w:p w14:paraId="1855C6B9" w14:textId="77777777" w:rsidR="00E5653B" w:rsidRDefault="00E5653B">
      <w:pPr>
        <w:pStyle w:val="BodyText"/>
        <w:jc w:val="both"/>
        <w:sectPr w:rsidR="00E5653B">
          <w:pgSz w:w="11910" w:h="16840"/>
          <w:pgMar w:top="860" w:right="850" w:bottom="740" w:left="850" w:header="0" w:footer="524" w:gutter="0"/>
          <w:cols w:space="720"/>
        </w:sectPr>
      </w:pPr>
    </w:p>
    <w:p w14:paraId="24DCF549" w14:textId="77777777" w:rsidR="00E5653B" w:rsidRDefault="00E5653B">
      <w:pPr>
        <w:pStyle w:val="BodyText"/>
        <w:spacing w:before="201"/>
        <w:ind w:left="0"/>
        <w:rPr>
          <w:i/>
        </w:rPr>
      </w:pPr>
    </w:p>
    <w:p w14:paraId="4BBAC37E" w14:textId="77777777" w:rsidR="00E5653B" w:rsidRDefault="00000000">
      <w:pPr>
        <w:pStyle w:val="BodyText"/>
        <w:spacing w:before="1"/>
        <w:ind w:right="591"/>
        <w:jc w:val="both"/>
      </w:pPr>
      <w:r>
        <w:t>greenness.</w:t>
      </w:r>
      <w:r>
        <w:rPr>
          <w:spacing w:val="40"/>
        </w:rPr>
        <w:t xml:space="preserve"> </w:t>
      </w:r>
      <w:r>
        <w:t>AGREE</w:t>
      </w:r>
      <w:r>
        <w:rPr>
          <w:spacing w:val="-1"/>
        </w:rPr>
        <w:t xml:space="preserve"> </w:t>
      </w:r>
      <w:r>
        <w:t>is a modern tool that evaluates all 12 green principles using appropriate software. The AGREE circle is divided into 12 parts; each part describes one green principle, and the estimated AGREE value of the current method is 0.89.[37].</w:t>
      </w:r>
    </w:p>
    <w:p w14:paraId="56EA87AC" w14:textId="77777777" w:rsidR="00E5653B" w:rsidRDefault="00000000">
      <w:pPr>
        <w:pStyle w:val="Heading1"/>
        <w:numPr>
          <w:ilvl w:val="0"/>
          <w:numId w:val="2"/>
        </w:numPr>
        <w:tabs>
          <w:tab w:val="left" w:pos="865"/>
        </w:tabs>
        <w:ind w:left="865" w:hanging="275"/>
        <w:jc w:val="both"/>
      </w:pPr>
      <w:r>
        <w:rPr>
          <w:spacing w:val="-2"/>
        </w:rPr>
        <w:t>Conclusion</w:t>
      </w:r>
    </w:p>
    <w:p w14:paraId="7E63B596" w14:textId="77777777" w:rsidR="00E5653B" w:rsidRDefault="00000000">
      <w:pPr>
        <w:pStyle w:val="BodyText"/>
        <w:spacing w:before="2"/>
        <w:ind w:right="584"/>
        <w:jc w:val="both"/>
      </w:pPr>
      <w:r>
        <w:t>The developed method showed green analytical procedure regarding GAC principles. This study demonstrates</w:t>
      </w:r>
      <w:r>
        <w:rPr>
          <w:spacing w:val="-6"/>
        </w:rPr>
        <w:t xml:space="preserve"> </w:t>
      </w:r>
      <w:r>
        <w:t>the</w:t>
      </w:r>
      <w:r>
        <w:rPr>
          <w:spacing w:val="-7"/>
        </w:rPr>
        <w:t xml:space="preserve"> </w:t>
      </w:r>
      <w:r>
        <w:t>innovative</w:t>
      </w:r>
      <w:r>
        <w:rPr>
          <w:spacing w:val="-4"/>
        </w:rPr>
        <w:t xml:space="preserve"> </w:t>
      </w:r>
      <w:r>
        <w:t>incorporation</w:t>
      </w:r>
      <w:r>
        <w:rPr>
          <w:spacing w:val="-7"/>
        </w:rPr>
        <w:t xml:space="preserve"> </w:t>
      </w:r>
      <w:r>
        <w:t>of</w:t>
      </w:r>
      <w:r>
        <w:rPr>
          <w:spacing w:val="-6"/>
        </w:rPr>
        <w:t xml:space="preserve"> </w:t>
      </w:r>
      <w:proofErr w:type="spellStart"/>
      <w:r>
        <w:t>AQbD</w:t>
      </w:r>
      <w:proofErr w:type="spellEnd"/>
      <w:r>
        <w:rPr>
          <w:spacing w:val="-6"/>
        </w:rPr>
        <w:t xml:space="preserve"> </w:t>
      </w:r>
      <w:r>
        <w:t>and</w:t>
      </w:r>
      <w:r>
        <w:rPr>
          <w:spacing w:val="-5"/>
        </w:rPr>
        <w:t xml:space="preserve"> </w:t>
      </w:r>
      <w:r>
        <w:t>green</w:t>
      </w:r>
      <w:r>
        <w:rPr>
          <w:spacing w:val="-7"/>
        </w:rPr>
        <w:t xml:space="preserve"> </w:t>
      </w:r>
      <w:r>
        <w:t>analytical</w:t>
      </w:r>
      <w:r>
        <w:rPr>
          <w:spacing w:val="-6"/>
        </w:rPr>
        <w:t xml:space="preserve"> </w:t>
      </w:r>
      <w:r>
        <w:t>chemistry</w:t>
      </w:r>
      <w:r>
        <w:rPr>
          <w:spacing w:val="-7"/>
        </w:rPr>
        <w:t xml:space="preserve"> </w:t>
      </w:r>
      <w:r>
        <w:t>(GAC)</w:t>
      </w:r>
      <w:r>
        <w:rPr>
          <w:spacing w:val="-6"/>
        </w:rPr>
        <w:t xml:space="preserve"> </w:t>
      </w:r>
      <w:r>
        <w:t>through</w:t>
      </w:r>
      <w:r>
        <w:rPr>
          <w:spacing w:val="-7"/>
        </w:rPr>
        <w:t xml:space="preserve"> </w:t>
      </w:r>
      <w:r>
        <w:t>the analytical method development for the determination of EBS and GZP in bulk and its dosage forms. The eco-friendly methods provide better method performances, being an additional motivation for implementation of the GAC concept in the R&amp;D departments and quality control labs in the pharma industry.</w:t>
      </w:r>
      <w:r>
        <w:rPr>
          <w:spacing w:val="-4"/>
        </w:rPr>
        <w:t xml:space="preserve"> </w:t>
      </w:r>
      <w:r>
        <w:t>Green</w:t>
      </w:r>
      <w:r>
        <w:rPr>
          <w:spacing w:val="-3"/>
        </w:rPr>
        <w:t xml:space="preserve"> </w:t>
      </w:r>
      <w:r>
        <w:t>Analytical</w:t>
      </w:r>
      <w:r>
        <w:rPr>
          <w:spacing w:val="-5"/>
        </w:rPr>
        <w:t xml:space="preserve"> </w:t>
      </w:r>
      <w:r>
        <w:t>Performances</w:t>
      </w:r>
      <w:r>
        <w:rPr>
          <w:spacing w:val="-3"/>
        </w:rPr>
        <w:t xml:space="preserve"> </w:t>
      </w:r>
      <w:r>
        <w:t>by</w:t>
      </w:r>
      <w:r>
        <w:rPr>
          <w:spacing w:val="-6"/>
        </w:rPr>
        <w:t xml:space="preserve"> </w:t>
      </w:r>
      <w:r>
        <w:t>the</w:t>
      </w:r>
      <w:r>
        <w:rPr>
          <w:spacing w:val="-3"/>
        </w:rPr>
        <w:t xml:space="preserve"> </w:t>
      </w:r>
      <w:proofErr w:type="spellStart"/>
      <w:r>
        <w:t>QbD</w:t>
      </w:r>
      <w:proofErr w:type="spellEnd"/>
      <w:r>
        <w:rPr>
          <w:spacing w:val="-5"/>
        </w:rPr>
        <w:t xml:space="preserve"> </w:t>
      </w:r>
      <w:r>
        <w:t>technique</w:t>
      </w:r>
      <w:r>
        <w:rPr>
          <w:spacing w:val="-6"/>
        </w:rPr>
        <w:t xml:space="preserve"> </w:t>
      </w:r>
      <w:r>
        <w:t>for</w:t>
      </w:r>
      <w:r>
        <w:rPr>
          <w:spacing w:val="-5"/>
        </w:rPr>
        <w:t xml:space="preserve"> </w:t>
      </w:r>
      <w:r>
        <w:t>evaluating</w:t>
      </w:r>
      <w:r>
        <w:rPr>
          <w:spacing w:val="-4"/>
        </w:rPr>
        <w:t xml:space="preserve"> </w:t>
      </w:r>
      <w:r>
        <w:t>stability</w:t>
      </w:r>
      <w:r>
        <w:rPr>
          <w:spacing w:val="-6"/>
        </w:rPr>
        <w:t xml:space="preserve"> </w:t>
      </w:r>
      <w:r>
        <w:t>of</w:t>
      </w:r>
      <w:r>
        <w:rPr>
          <w:spacing w:val="-5"/>
        </w:rPr>
        <w:t xml:space="preserve"> </w:t>
      </w:r>
      <w:r>
        <w:t>the</w:t>
      </w:r>
      <w:r>
        <w:rPr>
          <w:spacing w:val="-6"/>
        </w:rPr>
        <w:t xml:space="preserve"> </w:t>
      </w:r>
      <w:r>
        <w:t>drug</w:t>
      </w:r>
      <w:r>
        <w:rPr>
          <w:spacing w:val="-4"/>
        </w:rPr>
        <w:t xml:space="preserve"> </w:t>
      </w:r>
      <w:r>
        <w:t>was found to be environment friendly.</w:t>
      </w:r>
      <w:r>
        <w:rPr>
          <w:spacing w:val="40"/>
        </w:rPr>
        <w:t xml:space="preserve"> </w:t>
      </w:r>
      <w:r>
        <w:t>The implementation of the green strategies in the pharma analysis will provide benefits for the analysts healthier working environment, this technique will also help commercial and industrial lab research and testing departments adopt and evaluate the various combination in bulk and dosage forms.</w:t>
      </w:r>
    </w:p>
    <w:p w14:paraId="54DE5942" w14:textId="77777777" w:rsidR="005D4341" w:rsidRDefault="005D4341">
      <w:pPr>
        <w:pStyle w:val="Heading1"/>
        <w:spacing w:before="120"/>
        <w:rPr>
          <w:spacing w:val="-2"/>
        </w:rPr>
      </w:pPr>
    </w:p>
    <w:p w14:paraId="6245A596" w14:textId="084B8949" w:rsidR="00E5653B" w:rsidRDefault="00000000">
      <w:pPr>
        <w:pStyle w:val="Heading1"/>
        <w:spacing w:before="120"/>
      </w:pPr>
      <w:r>
        <w:rPr>
          <w:spacing w:val="-2"/>
        </w:rPr>
        <w:t>References:</w:t>
      </w:r>
    </w:p>
    <w:p w14:paraId="24EE4615" w14:textId="77777777" w:rsidR="00E5653B" w:rsidRDefault="00000000">
      <w:pPr>
        <w:pStyle w:val="ListParagraph"/>
        <w:numPr>
          <w:ilvl w:val="0"/>
          <w:numId w:val="1"/>
        </w:numPr>
        <w:tabs>
          <w:tab w:val="left" w:pos="872"/>
          <w:tab w:val="left" w:pos="1442"/>
        </w:tabs>
        <w:spacing w:before="1"/>
        <w:ind w:right="582" w:hanging="852"/>
        <w:jc w:val="both"/>
        <w:rPr>
          <w:sz w:val="20"/>
        </w:rPr>
      </w:pPr>
      <w:r>
        <w:rPr>
          <w:sz w:val="20"/>
        </w:rPr>
        <w:t>Turner.</w:t>
      </w:r>
      <w:r>
        <w:rPr>
          <w:spacing w:val="-4"/>
          <w:sz w:val="20"/>
        </w:rPr>
        <w:t xml:space="preserve"> </w:t>
      </w:r>
      <w:r>
        <w:rPr>
          <w:sz w:val="20"/>
        </w:rPr>
        <w:t>Sustainable</w:t>
      </w:r>
      <w:r>
        <w:rPr>
          <w:spacing w:val="-5"/>
          <w:sz w:val="20"/>
        </w:rPr>
        <w:t xml:space="preserve"> </w:t>
      </w:r>
      <w:r>
        <w:rPr>
          <w:sz w:val="20"/>
        </w:rPr>
        <w:t>analytical</w:t>
      </w:r>
      <w:r>
        <w:rPr>
          <w:spacing w:val="-5"/>
          <w:sz w:val="20"/>
        </w:rPr>
        <w:t xml:space="preserve"> </w:t>
      </w:r>
      <w:r>
        <w:rPr>
          <w:sz w:val="20"/>
        </w:rPr>
        <w:t>chemistry</w:t>
      </w:r>
      <w:r>
        <w:rPr>
          <w:spacing w:val="-2"/>
          <w:sz w:val="20"/>
        </w:rPr>
        <w:t xml:space="preserve"> </w:t>
      </w:r>
      <w:r>
        <w:rPr>
          <w:sz w:val="20"/>
        </w:rPr>
        <w:t>-</w:t>
      </w:r>
      <w:r>
        <w:rPr>
          <w:spacing w:val="-5"/>
          <w:sz w:val="20"/>
        </w:rPr>
        <w:t xml:space="preserve"> </w:t>
      </w:r>
      <w:r>
        <w:rPr>
          <w:sz w:val="20"/>
        </w:rPr>
        <w:t>more</w:t>
      </w:r>
      <w:r>
        <w:rPr>
          <w:spacing w:val="-5"/>
          <w:sz w:val="20"/>
        </w:rPr>
        <w:t xml:space="preserve"> </w:t>
      </w:r>
      <w:r>
        <w:rPr>
          <w:sz w:val="20"/>
        </w:rPr>
        <w:t>than</w:t>
      </w:r>
      <w:r>
        <w:rPr>
          <w:spacing w:val="-4"/>
          <w:sz w:val="20"/>
        </w:rPr>
        <w:t xml:space="preserve"> </w:t>
      </w:r>
      <w:r>
        <w:rPr>
          <w:sz w:val="20"/>
        </w:rPr>
        <w:t>just</w:t>
      </w:r>
      <w:r>
        <w:rPr>
          <w:spacing w:val="-6"/>
          <w:sz w:val="20"/>
        </w:rPr>
        <w:t xml:space="preserve"> </w:t>
      </w:r>
      <w:r>
        <w:rPr>
          <w:sz w:val="20"/>
        </w:rPr>
        <w:t>being</w:t>
      </w:r>
      <w:r>
        <w:rPr>
          <w:spacing w:val="-4"/>
          <w:sz w:val="20"/>
        </w:rPr>
        <w:t xml:space="preserve"> </w:t>
      </w:r>
      <w:r>
        <w:rPr>
          <w:sz w:val="20"/>
        </w:rPr>
        <w:t>green. Pure</w:t>
      </w:r>
      <w:r>
        <w:rPr>
          <w:spacing w:val="-5"/>
          <w:sz w:val="20"/>
        </w:rPr>
        <w:t xml:space="preserve"> </w:t>
      </w:r>
      <w:r>
        <w:rPr>
          <w:sz w:val="20"/>
        </w:rPr>
        <w:t>Appl.</w:t>
      </w:r>
      <w:r>
        <w:rPr>
          <w:spacing w:val="-5"/>
          <w:sz w:val="20"/>
        </w:rPr>
        <w:t xml:space="preserve"> </w:t>
      </w:r>
      <w:r>
        <w:rPr>
          <w:sz w:val="20"/>
        </w:rPr>
        <w:t>Chem.</w:t>
      </w:r>
      <w:r>
        <w:rPr>
          <w:spacing w:val="-5"/>
          <w:sz w:val="20"/>
        </w:rPr>
        <w:t xml:space="preserve"> </w:t>
      </w:r>
      <w:r>
        <w:rPr>
          <w:sz w:val="20"/>
        </w:rPr>
        <w:t>2013;</w:t>
      </w:r>
      <w:r>
        <w:rPr>
          <w:spacing w:val="-1"/>
          <w:sz w:val="20"/>
        </w:rPr>
        <w:t xml:space="preserve"> </w:t>
      </w:r>
      <w:r>
        <w:rPr>
          <w:sz w:val="20"/>
        </w:rPr>
        <w:t>85(12):</w:t>
      </w:r>
      <w:r>
        <w:rPr>
          <w:spacing w:val="-6"/>
          <w:sz w:val="20"/>
        </w:rPr>
        <w:t xml:space="preserve"> </w:t>
      </w:r>
      <w:r>
        <w:rPr>
          <w:sz w:val="20"/>
        </w:rPr>
        <w:t xml:space="preserve">2217– 2229 </w:t>
      </w:r>
      <w:hyperlink r:id="rId41">
        <w:r>
          <w:rPr>
            <w:sz w:val="20"/>
          </w:rPr>
          <w:t>.https://doi.org/10.1351/pac-con-13-02-05</w:t>
        </w:r>
      </w:hyperlink>
    </w:p>
    <w:p w14:paraId="64035E41" w14:textId="77777777" w:rsidR="00E5653B" w:rsidRDefault="00000000">
      <w:pPr>
        <w:pStyle w:val="ListParagraph"/>
        <w:numPr>
          <w:ilvl w:val="0"/>
          <w:numId w:val="1"/>
        </w:numPr>
        <w:tabs>
          <w:tab w:val="left" w:pos="872"/>
          <w:tab w:val="left" w:pos="1442"/>
        </w:tabs>
        <w:ind w:right="584" w:hanging="852"/>
        <w:jc w:val="both"/>
        <w:rPr>
          <w:sz w:val="20"/>
        </w:rPr>
      </w:pPr>
      <w:proofErr w:type="spellStart"/>
      <w:r>
        <w:rPr>
          <w:sz w:val="20"/>
        </w:rPr>
        <w:t>Gałuszka</w:t>
      </w:r>
      <w:proofErr w:type="spellEnd"/>
      <w:r>
        <w:rPr>
          <w:spacing w:val="-13"/>
          <w:sz w:val="20"/>
        </w:rPr>
        <w:t xml:space="preserve"> </w:t>
      </w:r>
      <w:r>
        <w:rPr>
          <w:sz w:val="20"/>
        </w:rPr>
        <w:t>A,</w:t>
      </w:r>
      <w:r>
        <w:rPr>
          <w:spacing w:val="-12"/>
          <w:sz w:val="20"/>
        </w:rPr>
        <w:t xml:space="preserve"> </w:t>
      </w:r>
      <w:proofErr w:type="spellStart"/>
      <w:r>
        <w:rPr>
          <w:sz w:val="20"/>
        </w:rPr>
        <w:t>Migaszewski</w:t>
      </w:r>
      <w:proofErr w:type="spellEnd"/>
      <w:r>
        <w:rPr>
          <w:spacing w:val="-12"/>
          <w:sz w:val="20"/>
        </w:rPr>
        <w:t xml:space="preserve"> </w:t>
      </w:r>
      <w:r>
        <w:rPr>
          <w:sz w:val="20"/>
        </w:rPr>
        <w:t>Z,</w:t>
      </w:r>
      <w:r>
        <w:rPr>
          <w:spacing w:val="-11"/>
          <w:sz w:val="20"/>
        </w:rPr>
        <w:t xml:space="preserve"> </w:t>
      </w:r>
      <w:proofErr w:type="spellStart"/>
      <w:r>
        <w:rPr>
          <w:sz w:val="20"/>
        </w:rPr>
        <w:t>Namiesnik</w:t>
      </w:r>
      <w:proofErr w:type="spellEnd"/>
      <w:r>
        <w:rPr>
          <w:spacing w:val="-11"/>
          <w:sz w:val="20"/>
        </w:rPr>
        <w:t xml:space="preserve"> </w:t>
      </w:r>
      <w:r>
        <w:rPr>
          <w:sz w:val="20"/>
        </w:rPr>
        <w:t>J.</w:t>
      </w:r>
      <w:r>
        <w:rPr>
          <w:spacing w:val="-11"/>
          <w:sz w:val="20"/>
        </w:rPr>
        <w:t xml:space="preserve"> </w:t>
      </w:r>
      <w:r>
        <w:rPr>
          <w:sz w:val="20"/>
        </w:rPr>
        <w:t>The</w:t>
      </w:r>
      <w:r>
        <w:rPr>
          <w:spacing w:val="-11"/>
          <w:sz w:val="20"/>
        </w:rPr>
        <w:t xml:space="preserve"> </w:t>
      </w:r>
      <w:r>
        <w:rPr>
          <w:sz w:val="20"/>
        </w:rPr>
        <w:t>12</w:t>
      </w:r>
      <w:r>
        <w:rPr>
          <w:spacing w:val="-13"/>
          <w:sz w:val="20"/>
        </w:rPr>
        <w:t xml:space="preserve"> </w:t>
      </w:r>
      <w:r>
        <w:rPr>
          <w:sz w:val="20"/>
        </w:rPr>
        <w:t>principles</w:t>
      </w:r>
      <w:r>
        <w:rPr>
          <w:spacing w:val="-12"/>
          <w:sz w:val="20"/>
        </w:rPr>
        <w:t xml:space="preserve"> </w:t>
      </w:r>
      <w:r>
        <w:rPr>
          <w:sz w:val="20"/>
        </w:rPr>
        <w:t>of</w:t>
      </w:r>
      <w:r>
        <w:rPr>
          <w:spacing w:val="-11"/>
          <w:sz w:val="20"/>
        </w:rPr>
        <w:t xml:space="preserve"> </w:t>
      </w:r>
      <w:r>
        <w:rPr>
          <w:sz w:val="20"/>
        </w:rPr>
        <w:t>green</w:t>
      </w:r>
      <w:r>
        <w:rPr>
          <w:spacing w:val="-11"/>
          <w:sz w:val="20"/>
        </w:rPr>
        <w:t xml:space="preserve"> </w:t>
      </w:r>
      <w:r>
        <w:rPr>
          <w:sz w:val="20"/>
        </w:rPr>
        <w:t>analytical</w:t>
      </w:r>
      <w:r>
        <w:rPr>
          <w:spacing w:val="-11"/>
          <w:sz w:val="20"/>
        </w:rPr>
        <w:t xml:space="preserve"> </w:t>
      </w:r>
      <w:r>
        <w:rPr>
          <w:sz w:val="20"/>
        </w:rPr>
        <w:t>chemistry</w:t>
      </w:r>
      <w:r>
        <w:rPr>
          <w:spacing w:val="-13"/>
          <w:sz w:val="20"/>
        </w:rPr>
        <w:t xml:space="preserve"> </w:t>
      </w:r>
      <w:r>
        <w:rPr>
          <w:sz w:val="20"/>
        </w:rPr>
        <w:t>and</w:t>
      </w:r>
      <w:r>
        <w:rPr>
          <w:spacing w:val="-11"/>
          <w:sz w:val="20"/>
        </w:rPr>
        <w:t xml:space="preserve"> </w:t>
      </w:r>
      <w:r>
        <w:rPr>
          <w:sz w:val="20"/>
        </w:rPr>
        <w:t>the</w:t>
      </w:r>
      <w:r>
        <w:rPr>
          <w:spacing w:val="-11"/>
          <w:sz w:val="20"/>
        </w:rPr>
        <w:t xml:space="preserve"> </w:t>
      </w:r>
      <w:r>
        <w:rPr>
          <w:sz w:val="20"/>
        </w:rPr>
        <w:t xml:space="preserve">significance mnemonic of green analytical practices. Trends in Analytical Chemistry. </w:t>
      </w:r>
      <w:proofErr w:type="gramStart"/>
      <w:r>
        <w:rPr>
          <w:sz w:val="20"/>
        </w:rPr>
        <w:t>2013;50:78</w:t>
      </w:r>
      <w:proofErr w:type="gramEnd"/>
      <w:r>
        <w:rPr>
          <w:sz w:val="20"/>
        </w:rPr>
        <w:t xml:space="preserve">-84. DOI: </w:t>
      </w:r>
      <w:r>
        <w:rPr>
          <w:spacing w:val="-2"/>
          <w:sz w:val="20"/>
        </w:rPr>
        <w:t>10.1016/j.trac.2013.04.010</w:t>
      </w:r>
    </w:p>
    <w:p w14:paraId="7043E084" w14:textId="77777777" w:rsidR="00E5653B" w:rsidRDefault="00000000">
      <w:pPr>
        <w:pStyle w:val="ListParagraph"/>
        <w:numPr>
          <w:ilvl w:val="0"/>
          <w:numId w:val="1"/>
        </w:numPr>
        <w:tabs>
          <w:tab w:val="left" w:pos="872"/>
          <w:tab w:val="left" w:pos="1442"/>
        </w:tabs>
        <w:ind w:right="585" w:hanging="852"/>
        <w:jc w:val="both"/>
        <w:rPr>
          <w:sz w:val="20"/>
        </w:rPr>
      </w:pPr>
      <w:proofErr w:type="spellStart"/>
      <w:r>
        <w:rPr>
          <w:sz w:val="20"/>
        </w:rPr>
        <w:t>Bagaglio</w:t>
      </w:r>
      <w:proofErr w:type="spellEnd"/>
      <w:r>
        <w:rPr>
          <w:spacing w:val="-13"/>
          <w:sz w:val="20"/>
        </w:rPr>
        <w:t xml:space="preserve"> </w:t>
      </w:r>
      <w:r>
        <w:rPr>
          <w:sz w:val="20"/>
        </w:rPr>
        <w:t>S,</w:t>
      </w:r>
      <w:r>
        <w:rPr>
          <w:spacing w:val="-12"/>
          <w:sz w:val="20"/>
        </w:rPr>
        <w:t xml:space="preserve"> </w:t>
      </w:r>
      <w:r>
        <w:rPr>
          <w:sz w:val="20"/>
        </w:rPr>
        <w:t>Uberti</w:t>
      </w:r>
      <w:r>
        <w:rPr>
          <w:spacing w:val="-13"/>
          <w:sz w:val="20"/>
        </w:rPr>
        <w:t xml:space="preserve"> </w:t>
      </w:r>
      <w:r>
        <w:rPr>
          <w:sz w:val="20"/>
        </w:rPr>
        <w:t>FC,</w:t>
      </w:r>
      <w:r>
        <w:rPr>
          <w:spacing w:val="-12"/>
          <w:sz w:val="20"/>
        </w:rPr>
        <w:t xml:space="preserve"> </w:t>
      </w:r>
      <w:proofErr w:type="spellStart"/>
      <w:r>
        <w:rPr>
          <w:sz w:val="20"/>
        </w:rPr>
        <w:t>Morsica</w:t>
      </w:r>
      <w:proofErr w:type="spellEnd"/>
      <w:r>
        <w:rPr>
          <w:spacing w:val="-13"/>
          <w:sz w:val="20"/>
        </w:rPr>
        <w:t xml:space="preserve"> </w:t>
      </w:r>
      <w:proofErr w:type="spellStart"/>
      <w:proofErr w:type="gramStart"/>
      <w:r>
        <w:rPr>
          <w:sz w:val="20"/>
        </w:rPr>
        <w:t>G.Resistance</w:t>
      </w:r>
      <w:proofErr w:type="spellEnd"/>
      <w:proofErr w:type="gramEnd"/>
      <w:r>
        <w:rPr>
          <w:spacing w:val="-12"/>
          <w:sz w:val="20"/>
        </w:rPr>
        <w:t xml:space="preserve"> </w:t>
      </w:r>
      <w:r>
        <w:rPr>
          <w:sz w:val="20"/>
        </w:rPr>
        <w:t>Mechanisms</w:t>
      </w:r>
      <w:r>
        <w:rPr>
          <w:spacing w:val="-13"/>
          <w:sz w:val="20"/>
        </w:rPr>
        <w:t xml:space="preserve"> </w:t>
      </w:r>
      <w:r>
        <w:rPr>
          <w:sz w:val="20"/>
        </w:rPr>
        <w:t>in</w:t>
      </w:r>
      <w:r>
        <w:rPr>
          <w:spacing w:val="-12"/>
          <w:sz w:val="20"/>
        </w:rPr>
        <w:t xml:space="preserve"> </w:t>
      </w:r>
      <w:r>
        <w:rPr>
          <w:sz w:val="20"/>
        </w:rPr>
        <w:t>Hepatitis</w:t>
      </w:r>
      <w:r>
        <w:rPr>
          <w:spacing w:val="-13"/>
          <w:sz w:val="20"/>
        </w:rPr>
        <w:t xml:space="preserve"> </w:t>
      </w:r>
      <w:r>
        <w:rPr>
          <w:sz w:val="20"/>
        </w:rPr>
        <w:t>C</w:t>
      </w:r>
      <w:r>
        <w:rPr>
          <w:spacing w:val="-12"/>
          <w:sz w:val="20"/>
        </w:rPr>
        <w:t xml:space="preserve"> </w:t>
      </w:r>
      <w:r>
        <w:rPr>
          <w:sz w:val="20"/>
        </w:rPr>
        <w:t>Virus:</w:t>
      </w:r>
      <w:r>
        <w:rPr>
          <w:spacing w:val="-13"/>
          <w:sz w:val="20"/>
        </w:rPr>
        <w:t xml:space="preserve"> </w:t>
      </w:r>
      <w:r>
        <w:rPr>
          <w:sz w:val="20"/>
        </w:rPr>
        <w:t>implications</w:t>
      </w:r>
      <w:r>
        <w:rPr>
          <w:spacing w:val="-12"/>
          <w:sz w:val="20"/>
        </w:rPr>
        <w:t xml:space="preserve"> </w:t>
      </w:r>
      <w:r>
        <w:rPr>
          <w:sz w:val="20"/>
        </w:rPr>
        <w:t>for</w:t>
      </w:r>
      <w:r>
        <w:rPr>
          <w:spacing w:val="-13"/>
          <w:sz w:val="20"/>
        </w:rPr>
        <w:t xml:space="preserve"> </w:t>
      </w:r>
      <w:r>
        <w:rPr>
          <w:sz w:val="20"/>
        </w:rPr>
        <w:t xml:space="preserve">Direct-Acting Antiviral Use. Drugs. 2017;77(10);1043-1055 </w:t>
      </w:r>
      <w:proofErr w:type="spellStart"/>
      <w:r>
        <w:rPr>
          <w:sz w:val="20"/>
        </w:rPr>
        <w:t>doi</w:t>
      </w:r>
      <w:proofErr w:type="spellEnd"/>
      <w:r>
        <w:rPr>
          <w:sz w:val="20"/>
        </w:rPr>
        <w:t>: 10.1007/s40265-017-0753-x</w:t>
      </w:r>
    </w:p>
    <w:p w14:paraId="77092049" w14:textId="77777777" w:rsidR="00E5653B" w:rsidRDefault="00000000">
      <w:pPr>
        <w:pStyle w:val="ListParagraph"/>
        <w:numPr>
          <w:ilvl w:val="0"/>
          <w:numId w:val="1"/>
        </w:numPr>
        <w:tabs>
          <w:tab w:val="left" w:pos="872"/>
        </w:tabs>
        <w:spacing w:before="1" w:line="229" w:lineRule="exact"/>
        <w:ind w:left="872" w:hanging="282"/>
        <w:jc w:val="both"/>
        <w:rPr>
          <w:sz w:val="20"/>
        </w:rPr>
      </w:pPr>
      <w:r>
        <w:rPr>
          <w:spacing w:val="-2"/>
          <w:sz w:val="20"/>
        </w:rPr>
        <w:t>https</w:t>
      </w:r>
      <w:hyperlink r:id="rId42">
        <w:r>
          <w:rPr>
            <w:spacing w:val="-2"/>
            <w:sz w:val="20"/>
          </w:rPr>
          <w:t>://www.drugbank.ca/drugs/DB11574</w:t>
        </w:r>
      </w:hyperlink>
    </w:p>
    <w:p w14:paraId="342885EF" w14:textId="77777777" w:rsidR="00E5653B" w:rsidRDefault="00000000">
      <w:pPr>
        <w:pStyle w:val="ListParagraph"/>
        <w:numPr>
          <w:ilvl w:val="0"/>
          <w:numId w:val="1"/>
        </w:numPr>
        <w:tabs>
          <w:tab w:val="left" w:pos="872"/>
        </w:tabs>
        <w:spacing w:line="229" w:lineRule="exact"/>
        <w:ind w:left="872" w:hanging="282"/>
        <w:jc w:val="both"/>
        <w:rPr>
          <w:sz w:val="20"/>
        </w:rPr>
      </w:pPr>
      <w:r>
        <w:rPr>
          <w:spacing w:val="-2"/>
          <w:sz w:val="20"/>
        </w:rPr>
        <w:t>https://en.wikipedia.org/wiki/</w:t>
      </w:r>
      <w:r>
        <w:rPr>
          <w:spacing w:val="37"/>
          <w:sz w:val="20"/>
        </w:rPr>
        <w:t xml:space="preserve"> </w:t>
      </w:r>
      <w:r>
        <w:rPr>
          <w:spacing w:val="-2"/>
          <w:sz w:val="20"/>
        </w:rPr>
        <w:t>Grazoprevir</w:t>
      </w:r>
    </w:p>
    <w:p w14:paraId="11A6ED94" w14:textId="77777777" w:rsidR="00E5653B" w:rsidRDefault="00000000">
      <w:pPr>
        <w:pStyle w:val="ListParagraph"/>
        <w:numPr>
          <w:ilvl w:val="0"/>
          <w:numId w:val="1"/>
        </w:numPr>
        <w:tabs>
          <w:tab w:val="left" w:pos="872"/>
          <w:tab w:val="left" w:pos="1442"/>
        </w:tabs>
        <w:ind w:right="590" w:hanging="852"/>
        <w:jc w:val="both"/>
        <w:rPr>
          <w:sz w:val="20"/>
        </w:rPr>
      </w:pPr>
      <w:proofErr w:type="spellStart"/>
      <w:r>
        <w:rPr>
          <w:i/>
          <w:sz w:val="20"/>
        </w:rPr>
        <w:t>Zepatier</w:t>
      </w:r>
      <w:proofErr w:type="spellEnd"/>
      <w:r>
        <w:rPr>
          <w:i/>
          <w:spacing w:val="-4"/>
          <w:sz w:val="20"/>
        </w:rPr>
        <w:t xml:space="preserve"> </w:t>
      </w:r>
      <w:r>
        <w:rPr>
          <w:sz w:val="20"/>
        </w:rPr>
        <w:t xml:space="preserve">(elbasvir/grazoprevir) [prescribing information] Whitehouse Station, NJ: Merck &amp; Co Inc; January </w:t>
      </w:r>
      <w:r>
        <w:rPr>
          <w:spacing w:val="-2"/>
          <w:sz w:val="20"/>
        </w:rPr>
        <w:t>2016.</w:t>
      </w:r>
    </w:p>
    <w:p w14:paraId="4BF512BE" w14:textId="77777777" w:rsidR="00E5653B" w:rsidRDefault="00000000">
      <w:pPr>
        <w:pStyle w:val="ListParagraph"/>
        <w:numPr>
          <w:ilvl w:val="0"/>
          <w:numId w:val="1"/>
        </w:numPr>
        <w:tabs>
          <w:tab w:val="left" w:pos="872"/>
          <w:tab w:val="left" w:pos="1442"/>
        </w:tabs>
        <w:spacing w:before="1"/>
        <w:ind w:right="589" w:hanging="852"/>
        <w:jc w:val="both"/>
        <w:rPr>
          <w:sz w:val="20"/>
        </w:rPr>
      </w:pPr>
      <w:proofErr w:type="spellStart"/>
      <w:r>
        <w:rPr>
          <w:sz w:val="20"/>
        </w:rPr>
        <w:t>Zeuzem</w:t>
      </w:r>
      <w:proofErr w:type="spellEnd"/>
      <w:r>
        <w:rPr>
          <w:spacing w:val="-3"/>
          <w:sz w:val="20"/>
        </w:rPr>
        <w:t xml:space="preserve"> </w:t>
      </w:r>
      <w:r>
        <w:rPr>
          <w:sz w:val="20"/>
        </w:rPr>
        <w:t>S,</w:t>
      </w:r>
      <w:r>
        <w:rPr>
          <w:spacing w:val="-3"/>
          <w:sz w:val="20"/>
        </w:rPr>
        <w:t xml:space="preserve"> </w:t>
      </w:r>
      <w:r>
        <w:rPr>
          <w:sz w:val="20"/>
        </w:rPr>
        <w:t>Ghalib</w:t>
      </w:r>
      <w:r>
        <w:rPr>
          <w:spacing w:val="-3"/>
          <w:sz w:val="20"/>
        </w:rPr>
        <w:t xml:space="preserve"> </w:t>
      </w:r>
      <w:r>
        <w:rPr>
          <w:sz w:val="20"/>
        </w:rPr>
        <w:t>R,</w:t>
      </w:r>
      <w:r>
        <w:rPr>
          <w:spacing w:val="-4"/>
          <w:sz w:val="20"/>
        </w:rPr>
        <w:t xml:space="preserve"> </w:t>
      </w:r>
      <w:r>
        <w:rPr>
          <w:sz w:val="20"/>
        </w:rPr>
        <w:t>Reddy</w:t>
      </w:r>
      <w:r>
        <w:rPr>
          <w:spacing w:val="-3"/>
          <w:sz w:val="20"/>
        </w:rPr>
        <w:t xml:space="preserve"> </w:t>
      </w:r>
      <w:proofErr w:type="gramStart"/>
      <w:r>
        <w:rPr>
          <w:sz w:val="20"/>
        </w:rPr>
        <w:t>KR</w:t>
      </w:r>
      <w:r>
        <w:rPr>
          <w:spacing w:val="-5"/>
          <w:sz w:val="20"/>
        </w:rPr>
        <w:t xml:space="preserve"> </w:t>
      </w:r>
      <w:r>
        <w:rPr>
          <w:sz w:val="20"/>
        </w:rPr>
        <w:t>.</w:t>
      </w:r>
      <w:proofErr w:type="gramEnd"/>
      <w:r>
        <w:rPr>
          <w:spacing w:val="-4"/>
          <w:sz w:val="20"/>
        </w:rPr>
        <w:t xml:space="preserve"> </w:t>
      </w:r>
      <w:r>
        <w:rPr>
          <w:sz w:val="20"/>
        </w:rPr>
        <w:t>Grazoprevir-elbasvir</w:t>
      </w:r>
      <w:r>
        <w:rPr>
          <w:spacing w:val="-6"/>
          <w:sz w:val="20"/>
        </w:rPr>
        <w:t xml:space="preserve"> </w:t>
      </w:r>
      <w:r>
        <w:rPr>
          <w:sz w:val="20"/>
        </w:rPr>
        <w:t>combination</w:t>
      </w:r>
      <w:r>
        <w:rPr>
          <w:spacing w:val="-3"/>
          <w:sz w:val="20"/>
        </w:rPr>
        <w:t xml:space="preserve"> </w:t>
      </w:r>
      <w:r>
        <w:rPr>
          <w:sz w:val="20"/>
        </w:rPr>
        <w:t>therapy</w:t>
      </w:r>
      <w:r>
        <w:rPr>
          <w:spacing w:val="-5"/>
          <w:sz w:val="20"/>
        </w:rPr>
        <w:t xml:space="preserve"> </w:t>
      </w:r>
      <w:r>
        <w:rPr>
          <w:sz w:val="20"/>
        </w:rPr>
        <w:t>for</w:t>
      </w:r>
      <w:r>
        <w:rPr>
          <w:spacing w:val="-6"/>
          <w:sz w:val="20"/>
        </w:rPr>
        <w:t xml:space="preserve"> </w:t>
      </w:r>
      <w:r>
        <w:rPr>
          <w:sz w:val="20"/>
        </w:rPr>
        <w:t>treatment-naive</w:t>
      </w:r>
      <w:r>
        <w:rPr>
          <w:spacing w:val="-4"/>
          <w:sz w:val="20"/>
        </w:rPr>
        <w:t xml:space="preserve"> </w:t>
      </w:r>
      <w:r>
        <w:rPr>
          <w:sz w:val="20"/>
        </w:rPr>
        <w:t>cirrhotic</w:t>
      </w:r>
      <w:r>
        <w:rPr>
          <w:spacing w:val="-4"/>
          <w:sz w:val="20"/>
        </w:rPr>
        <w:t xml:space="preserve"> </w:t>
      </w:r>
      <w:r>
        <w:rPr>
          <w:sz w:val="20"/>
        </w:rPr>
        <w:t>and noncirrhotic</w:t>
      </w:r>
      <w:r>
        <w:rPr>
          <w:spacing w:val="35"/>
          <w:sz w:val="20"/>
        </w:rPr>
        <w:t xml:space="preserve"> </w:t>
      </w:r>
      <w:r>
        <w:rPr>
          <w:sz w:val="20"/>
        </w:rPr>
        <w:t>patients</w:t>
      </w:r>
      <w:r>
        <w:rPr>
          <w:spacing w:val="37"/>
          <w:sz w:val="20"/>
        </w:rPr>
        <w:t xml:space="preserve"> </w:t>
      </w:r>
      <w:r>
        <w:rPr>
          <w:sz w:val="20"/>
        </w:rPr>
        <w:t>with</w:t>
      </w:r>
      <w:r>
        <w:rPr>
          <w:spacing w:val="38"/>
          <w:sz w:val="20"/>
        </w:rPr>
        <w:t xml:space="preserve"> </w:t>
      </w:r>
      <w:r>
        <w:rPr>
          <w:sz w:val="20"/>
        </w:rPr>
        <w:t>chronic</w:t>
      </w:r>
      <w:r>
        <w:rPr>
          <w:spacing w:val="35"/>
          <w:sz w:val="20"/>
        </w:rPr>
        <w:t xml:space="preserve"> </w:t>
      </w:r>
      <w:r>
        <w:rPr>
          <w:sz w:val="20"/>
        </w:rPr>
        <w:t>hepatitis</w:t>
      </w:r>
      <w:r>
        <w:rPr>
          <w:spacing w:val="37"/>
          <w:sz w:val="20"/>
        </w:rPr>
        <w:t xml:space="preserve"> </w:t>
      </w:r>
      <w:r>
        <w:rPr>
          <w:sz w:val="20"/>
        </w:rPr>
        <w:t>C</w:t>
      </w:r>
      <w:r>
        <w:rPr>
          <w:spacing w:val="37"/>
          <w:sz w:val="20"/>
        </w:rPr>
        <w:t xml:space="preserve"> </w:t>
      </w:r>
      <w:r>
        <w:rPr>
          <w:sz w:val="20"/>
        </w:rPr>
        <w:t>virus</w:t>
      </w:r>
      <w:r>
        <w:rPr>
          <w:spacing w:val="37"/>
          <w:sz w:val="20"/>
        </w:rPr>
        <w:t xml:space="preserve"> </w:t>
      </w:r>
      <w:r>
        <w:rPr>
          <w:sz w:val="20"/>
        </w:rPr>
        <w:t>genotype</w:t>
      </w:r>
      <w:r>
        <w:rPr>
          <w:spacing w:val="36"/>
          <w:sz w:val="20"/>
        </w:rPr>
        <w:t xml:space="preserve"> </w:t>
      </w:r>
      <w:r>
        <w:rPr>
          <w:sz w:val="20"/>
        </w:rPr>
        <w:t>1,</w:t>
      </w:r>
      <w:r>
        <w:rPr>
          <w:spacing w:val="36"/>
          <w:sz w:val="20"/>
        </w:rPr>
        <w:t xml:space="preserve"> </w:t>
      </w:r>
      <w:r>
        <w:rPr>
          <w:sz w:val="20"/>
        </w:rPr>
        <w:t>4,</w:t>
      </w:r>
      <w:r>
        <w:rPr>
          <w:spacing w:val="36"/>
          <w:sz w:val="20"/>
        </w:rPr>
        <w:t xml:space="preserve"> </w:t>
      </w:r>
      <w:r>
        <w:rPr>
          <w:sz w:val="20"/>
        </w:rPr>
        <w:t>or</w:t>
      </w:r>
      <w:r>
        <w:rPr>
          <w:spacing w:val="36"/>
          <w:sz w:val="20"/>
        </w:rPr>
        <w:t xml:space="preserve"> </w:t>
      </w:r>
      <w:r>
        <w:rPr>
          <w:sz w:val="20"/>
        </w:rPr>
        <w:t>6</w:t>
      </w:r>
      <w:r>
        <w:rPr>
          <w:spacing w:val="36"/>
          <w:sz w:val="20"/>
        </w:rPr>
        <w:t xml:space="preserve"> </w:t>
      </w:r>
      <w:proofErr w:type="gramStart"/>
      <w:r>
        <w:rPr>
          <w:sz w:val="20"/>
        </w:rPr>
        <w:t>infection</w:t>
      </w:r>
      <w:proofErr w:type="gramEnd"/>
      <w:r>
        <w:rPr>
          <w:sz w:val="20"/>
        </w:rPr>
        <w:t>:</w:t>
      </w:r>
      <w:r>
        <w:rPr>
          <w:spacing w:val="37"/>
          <w:sz w:val="20"/>
        </w:rPr>
        <w:t xml:space="preserve"> </w:t>
      </w:r>
      <w:r>
        <w:rPr>
          <w:sz w:val="20"/>
        </w:rPr>
        <w:t>A</w:t>
      </w:r>
      <w:r>
        <w:rPr>
          <w:spacing w:val="33"/>
          <w:sz w:val="20"/>
        </w:rPr>
        <w:t xml:space="preserve"> </w:t>
      </w:r>
      <w:r>
        <w:rPr>
          <w:sz w:val="20"/>
        </w:rPr>
        <w:t xml:space="preserve">randomized trial. </w:t>
      </w:r>
      <w:r>
        <w:rPr>
          <w:i/>
          <w:sz w:val="20"/>
        </w:rPr>
        <w:t>Ann Intern Med</w:t>
      </w:r>
      <w:r>
        <w:rPr>
          <w:sz w:val="20"/>
        </w:rPr>
        <w:t>. 2015;163(1):1–13.</w:t>
      </w:r>
    </w:p>
    <w:p w14:paraId="13DCE3E9" w14:textId="77777777" w:rsidR="00E5653B" w:rsidRDefault="00000000">
      <w:pPr>
        <w:pStyle w:val="ListParagraph"/>
        <w:numPr>
          <w:ilvl w:val="0"/>
          <w:numId w:val="1"/>
        </w:numPr>
        <w:tabs>
          <w:tab w:val="left" w:pos="923"/>
          <w:tab w:val="left" w:pos="1442"/>
        </w:tabs>
        <w:ind w:right="584" w:hanging="852"/>
        <w:jc w:val="both"/>
        <w:rPr>
          <w:sz w:val="20"/>
        </w:rPr>
      </w:pPr>
      <w:hyperlink r:id="rId43">
        <w:r>
          <w:rPr>
            <w:sz w:val="20"/>
          </w:rPr>
          <w:t>Attia</w:t>
        </w:r>
      </w:hyperlink>
      <w:r>
        <w:rPr>
          <w:sz w:val="20"/>
        </w:rPr>
        <w:t xml:space="preserve"> AAM,</w:t>
      </w:r>
      <w:r>
        <w:rPr>
          <w:spacing w:val="-1"/>
          <w:sz w:val="20"/>
        </w:rPr>
        <w:t xml:space="preserve"> </w:t>
      </w:r>
      <w:hyperlink r:id="rId44">
        <w:r>
          <w:rPr>
            <w:sz w:val="20"/>
          </w:rPr>
          <w:t>Nasr MEA</w:t>
        </w:r>
      </w:hyperlink>
      <w:r>
        <w:rPr>
          <w:spacing w:val="-1"/>
          <w:sz w:val="20"/>
        </w:rPr>
        <w:t xml:space="preserve"> </w:t>
      </w:r>
      <w:r>
        <w:rPr>
          <w:sz w:val="20"/>
        </w:rPr>
        <w:t>,</w:t>
      </w:r>
      <w:r>
        <w:rPr>
          <w:spacing w:val="-1"/>
          <w:sz w:val="20"/>
        </w:rPr>
        <w:t xml:space="preserve"> </w:t>
      </w:r>
      <w:hyperlink r:id="rId45">
        <w:r>
          <w:rPr>
            <w:sz w:val="20"/>
          </w:rPr>
          <w:t>Ahmed E</w:t>
        </w:r>
      </w:hyperlink>
      <w:r>
        <w:rPr>
          <w:sz w:val="20"/>
        </w:rPr>
        <w:t>O</w:t>
      </w:r>
      <w:r>
        <w:rPr>
          <w:spacing w:val="-4"/>
          <w:sz w:val="20"/>
        </w:rPr>
        <w:t xml:space="preserve"> </w:t>
      </w:r>
      <w:hyperlink r:id="rId46">
        <w:r>
          <w:rPr>
            <w:sz w:val="20"/>
          </w:rPr>
          <w:t xml:space="preserve">,Ahmed </w:t>
        </w:r>
        <w:proofErr w:type="spellStart"/>
        <w:r>
          <w:rPr>
            <w:sz w:val="20"/>
          </w:rPr>
          <w:t>HA.</w:t>
        </w:r>
      </w:hyperlink>
      <w:r>
        <w:rPr>
          <w:sz w:val="20"/>
        </w:rPr>
        <w:t>Simultaneous</w:t>
      </w:r>
      <w:proofErr w:type="spellEnd"/>
      <w:r>
        <w:rPr>
          <w:sz w:val="20"/>
        </w:rPr>
        <w:t xml:space="preserve"> Spectrophotometric Determination of Elbasvir</w:t>
      </w:r>
      <w:r>
        <w:rPr>
          <w:spacing w:val="-11"/>
          <w:sz w:val="20"/>
        </w:rPr>
        <w:t xml:space="preserve"> </w:t>
      </w:r>
      <w:r>
        <w:rPr>
          <w:sz w:val="20"/>
        </w:rPr>
        <w:t>and</w:t>
      </w:r>
      <w:r>
        <w:rPr>
          <w:spacing w:val="-12"/>
          <w:sz w:val="20"/>
        </w:rPr>
        <w:t xml:space="preserve"> </w:t>
      </w:r>
      <w:r>
        <w:rPr>
          <w:sz w:val="20"/>
        </w:rPr>
        <w:t>Grazoprevir</w:t>
      </w:r>
      <w:r>
        <w:rPr>
          <w:spacing w:val="-11"/>
          <w:sz w:val="20"/>
        </w:rPr>
        <w:t xml:space="preserve"> </w:t>
      </w:r>
      <w:r>
        <w:rPr>
          <w:sz w:val="20"/>
        </w:rPr>
        <w:t>in</w:t>
      </w:r>
      <w:r>
        <w:rPr>
          <w:spacing w:val="-12"/>
          <w:sz w:val="20"/>
        </w:rPr>
        <w:t xml:space="preserve"> </w:t>
      </w:r>
      <w:r>
        <w:rPr>
          <w:sz w:val="20"/>
        </w:rPr>
        <w:t>a</w:t>
      </w:r>
      <w:r>
        <w:rPr>
          <w:spacing w:val="-12"/>
          <w:sz w:val="20"/>
        </w:rPr>
        <w:t xml:space="preserve"> </w:t>
      </w:r>
      <w:r>
        <w:rPr>
          <w:sz w:val="20"/>
        </w:rPr>
        <w:t>Pharmaceutical</w:t>
      </w:r>
      <w:r>
        <w:rPr>
          <w:spacing w:val="-11"/>
          <w:sz w:val="20"/>
        </w:rPr>
        <w:t xml:space="preserve"> </w:t>
      </w:r>
      <w:proofErr w:type="spellStart"/>
      <w:r>
        <w:rPr>
          <w:sz w:val="20"/>
        </w:rPr>
        <w:t>Preparation.J</w:t>
      </w:r>
      <w:proofErr w:type="spellEnd"/>
      <w:r>
        <w:rPr>
          <w:spacing w:val="-12"/>
          <w:sz w:val="20"/>
        </w:rPr>
        <w:t xml:space="preserve"> </w:t>
      </w:r>
      <w:r>
        <w:rPr>
          <w:sz w:val="20"/>
        </w:rPr>
        <w:t>AOAC</w:t>
      </w:r>
      <w:r>
        <w:rPr>
          <w:spacing w:val="-12"/>
          <w:sz w:val="20"/>
        </w:rPr>
        <w:t xml:space="preserve"> </w:t>
      </w:r>
      <w:r>
        <w:rPr>
          <w:sz w:val="20"/>
        </w:rPr>
        <w:t>2018;101(2):394-400.doi:</w:t>
      </w:r>
      <w:r>
        <w:rPr>
          <w:spacing w:val="-12"/>
          <w:sz w:val="20"/>
        </w:rPr>
        <w:t xml:space="preserve"> </w:t>
      </w:r>
      <w:r>
        <w:rPr>
          <w:sz w:val="20"/>
        </w:rPr>
        <w:t xml:space="preserve">10.5740/ </w:t>
      </w:r>
      <w:proofErr w:type="spellStart"/>
      <w:r>
        <w:rPr>
          <w:sz w:val="20"/>
        </w:rPr>
        <w:t>jaoacint</w:t>
      </w:r>
      <w:proofErr w:type="spellEnd"/>
      <w:r>
        <w:rPr>
          <w:sz w:val="20"/>
        </w:rPr>
        <w:t>. 17-0037</w:t>
      </w:r>
    </w:p>
    <w:p w14:paraId="1C200FCE" w14:textId="77777777" w:rsidR="00E5653B" w:rsidRDefault="00000000">
      <w:pPr>
        <w:pStyle w:val="ListParagraph"/>
        <w:numPr>
          <w:ilvl w:val="0"/>
          <w:numId w:val="1"/>
        </w:numPr>
        <w:tabs>
          <w:tab w:val="left" w:pos="923"/>
          <w:tab w:val="left" w:pos="1442"/>
        </w:tabs>
        <w:ind w:right="588" w:hanging="852"/>
        <w:jc w:val="both"/>
        <w:rPr>
          <w:sz w:val="20"/>
        </w:rPr>
      </w:pPr>
      <w:r>
        <w:rPr>
          <w:sz w:val="20"/>
        </w:rPr>
        <w:t>Zeid</w:t>
      </w:r>
      <w:r>
        <w:rPr>
          <w:spacing w:val="-2"/>
          <w:sz w:val="20"/>
        </w:rPr>
        <w:t xml:space="preserve"> </w:t>
      </w:r>
      <w:r>
        <w:rPr>
          <w:sz w:val="20"/>
        </w:rPr>
        <w:t>AM,</w:t>
      </w:r>
      <w:r>
        <w:rPr>
          <w:spacing w:val="-3"/>
          <w:sz w:val="20"/>
        </w:rPr>
        <w:t xml:space="preserve"> </w:t>
      </w:r>
      <w:r>
        <w:rPr>
          <w:sz w:val="20"/>
        </w:rPr>
        <w:t>Ahmed</w:t>
      </w:r>
      <w:r>
        <w:rPr>
          <w:spacing w:val="-4"/>
          <w:sz w:val="20"/>
        </w:rPr>
        <w:t xml:space="preserve"> </w:t>
      </w:r>
      <w:r>
        <w:rPr>
          <w:sz w:val="20"/>
        </w:rPr>
        <w:t>HA</w:t>
      </w:r>
      <w:r>
        <w:rPr>
          <w:spacing w:val="-3"/>
          <w:sz w:val="20"/>
        </w:rPr>
        <w:t xml:space="preserve"> </w:t>
      </w:r>
      <w:r>
        <w:rPr>
          <w:sz w:val="20"/>
        </w:rPr>
        <w:t>,</w:t>
      </w:r>
      <w:r>
        <w:rPr>
          <w:spacing w:val="-3"/>
          <w:sz w:val="20"/>
        </w:rPr>
        <w:t xml:space="preserve"> </w:t>
      </w:r>
      <w:r>
        <w:rPr>
          <w:sz w:val="20"/>
        </w:rPr>
        <w:t>Mohammed</w:t>
      </w:r>
      <w:r>
        <w:rPr>
          <w:spacing w:val="-1"/>
          <w:sz w:val="20"/>
        </w:rPr>
        <w:t xml:space="preserve"> </w:t>
      </w:r>
      <w:proofErr w:type="spellStart"/>
      <w:r>
        <w:rPr>
          <w:sz w:val="20"/>
        </w:rPr>
        <w:t>S.Simultaneous</w:t>
      </w:r>
      <w:proofErr w:type="spellEnd"/>
      <w:r>
        <w:rPr>
          <w:spacing w:val="-5"/>
          <w:sz w:val="20"/>
        </w:rPr>
        <w:t xml:space="preserve"> </w:t>
      </w:r>
      <w:r>
        <w:rPr>
          <w:sz w:val="20"/>
        </w:rPr>
        <w:t>spectrophotometric</w:t>
      </w:r>
      <w:r>
        <w:rPr>
          <w:spacing w:val="-8"/>
          <w:sz w:val="20"/>
        </w:rPr>
        <w:t xml:space="preserve"> </w:t>
      </w:r>
      <w:r>
        <w:rPr>
          <w:sz w:val="20"/>
        </w:rPr>
        <w:t>quantitative</w:t>
      </w:r>
      <w:r>
        <w:rPr>
          <w:spacing w:val="-5"/>
          <w:sz w:val="20"/>
        </w:rPr>
        <w:t xml:space="preserve"> </w:t>
      </w:r>
      <w:r>
        <w:rPr>
          <w:sz w:val="20"/>
        </w:rPr>
        <w:t>analysis</w:t>
      </w:r>
      <w:r>
        <w:rPr>
          <w:spacing w:val="-6"/>
          <w:sz w:val="20"/>
        </w:rPr>
        <w:t xml:space="preserve"> </w:t>
      </w:r>
      <w:r>
        <w:rPr>
          <w:sz w:val="20"/>
        </w:rPr>
        <w:t>of</w:t>
      </w:r>
      <w:r>
        <w:rPr>
          <w:spacing w:val="-5"/>
          <w:sz w:val="20"/>
        </w:rPr>
        <w:t xml:space="preserve"> </w:t>
      </w:r>
      <w:r>
        <w:rPr>
          <w:sz w:val="20"/>
        </w:rPr>
        <w:t>elbasvir</w:t>
      </w:r>
      <w:r>
        <w:rPr>
          <w:spacing w:val="-5"/>
          <w:sz w:val="20"/>
        </w:rPr>
        <w:t xml:space="preserve"> </w:t>
      </w:r>
      <w:r>
        <w:rPr>
          <w:sz w:val="20"/>
        </w:rPr>
        <w:t xml:space="preserve">and grazoprevir using assisted chemometric </w:t>
      </w:r>
      <w:proofErr w:type="spellStart"/>
      <w:r>
        <w:rPr>
          <w:sz w:val="20"/>
        </w:rPr>
        <w:t>models.</w:t>
      </w:r>
      <w:hyperlink r:id="rId47">
        <w:r>
          <w:rPr>
            <w:sz w:val="20"/>
          </w:rPr>
          <w:t>Spectrochimica</w:t>
        </w:r>
        <w:proofErr w:type="spellEnd"/>
        <w:r>
          <w:rPr>
            <w:sz w:val="20"/>
          </w:rPr>
          <w:t xml:space="preserve"> Acta Part A: Molecular and</w:t>
        </w:r>
      </w:hyperlink>
      <w:r>
        <w:rPr>
          <w:sz w:val="20"/>
        </w:rPr>
        <w:t xml:space="preserve"> </w:t>
      </w:r>
      <w:hyperlink r:id="rId48">
        <w:r>
          <w:rPr>
            <w:sz w:val="20"/>
          </w:rPr>
          <w:t>Biomolecular Spectroscopy.</w:t>
        </w:r>
      </w:hyperlink>
      <w:r>
        <w:rPr>
          <w:sz w:val="20"/>
        </w:rPr>
        <w:t xml:space="preserve">. 2021;251. 119505 </w:t>
      </w:r>
      <w:hyperlink r:id="rId49">
        <w:r>
          <w:rPr>
            <w:sz w:val="20"/>
          </w:rPr>
          <w:t>https://doi.org/ 10.1016/</w:t>
        </w:r>
        <w:proofErr w:type="spellStart"/>
        <w:r>
          <w:rPr>
            <w:sz w:val="20"/>
          </w:rPr>
          <w:t>j.saa</w:t>
        </w:r>
        <w:proofErr w:type="spellEnd"/>
        <w:r>
          <w:rPr>
            <w:sz w:val="20"/>
          </w:rPr>
          <w:t>. 2021.119505</w:t>
        </w:r>
      </w:hyperlink>
    </w:p>
    <w:p w14:paraId="150B011E" w14:textId="77777777" w:rsidR="00E5653B" w:rsidRDefault="00000000">
      <w:pPr>
        <w:pStyle w:val="ListParagraph"/>
        <w:numPr>
          <w:ilvl w:val="0"/>
          <w:numId w:val="1"/>
        </w:numPr>
        <w:tabs>
          <w:tab w:val="left" w:pos="872"/>
          <w:tab w:val="left" w:pos="1442"/>
        </w:tabs>
        <w:ind w:right="587" w:hanging="852"/>
        <w:jc w:val="both"/>
        <w:rPr>
          <w:sz w:val="20"/>
        </w:rPr>
      </w:pPr>
      <w:r>
        <w:rPr>
          <w:sz w:val="20"/>
        </w:rPr>
        <w:t>Attia KAM, El-</w:t>
      </w:r>
      <w:proofErr w:type="spellStart"/>
      <w:r>
        <w:rPr>
          <w:sz w:val="20"/>
        </w:rPr>
        <w:t>Olemy</w:t>
      </w:r>
      <w:proofErr w:type="spellEnd"/>
      <w:r>
        <w:rPr>
          <w:sz w:val="20"/>
        </w:rPr>
        <w:t xml:space="preserve"> A, Ramzy S, Abdelazim AH, Hasan MA, Abdel-Kareem </w:t>
      </w:r>
      <w:proofErr w:type="spellStart"/>
      <w:r>
        <w:rPr>
          <w:sz w:val="20"/>
        </w:rPr>
        <w:t>RF.</w:t>
      </w:r>
      <w:hyperlink r:id="rId50">
        <w:r>
          <w:rPr>
            <w:sz w:val="20"/>
          </w:rPr>
          <w:t>Simultaneous</w:t>
        </w:r>
        <w:proofErr w:type="spellEnd"/>
      </w:hyperlink>
      <w:r>
        <w:rPr>
          <w:sz w:val="20"/>
        </w:rPr>
        <w:t xml:space="preserve"> </w:t>
      </w:r>
      <w:hyperlink r:id="rId51">
        <w:r>
          <w:rPr>
            <w:sz w:val="20"/>
          </w:rPr>
          <w:t>determination of elbasvir and grazoprevir in their pharmaceutical formulation by synchronous</w:t>
        </w:r>
      </w:hyperlink>
      <w:r>
        <w:rPr>
          <w:sz w:val="20"/>
        </w:rPr>
        <w:t xml:space="preserve"> </w:t>
      </w:r>
      <w:hyperlink r:id="rId52">
        <w:r>
          <w:rPr>
            <w:sz w:val="20"/>
          </w:rPr>
          <w:t xml:space="preserve">fluorescence spectroscopy coupled to dual wavelength </w:t>
        </w:r>
        <w:proofErr w:type="spellStart"/>
        <w:r>
          <w:rPr>
            <w:sz w:val="20"/>
          </w:rPr>
          <w:t>method.</w:t>
        </w:r>
      </w:hyperlink>
      <w:r>
        <w:rPr>
          <w:sz w:val="20"/>
        </w:rPr>
        <w:t>Spectrochim</w:t>
      </w:r>
      <w:proofErr w:type="spellEnd"/>
      <w:r>
        <w:rPr>
          <w:sz w:val="20"/>
        </w:rPr>
        <w:t xml:space="preserve"> Acta A Mol </w:t>
      </w:r>
      <w:proofErr w:type="spellStart"/>
      <w:r>
        <w:rPr>
          <w:sz w:val="20"/>
        </w:rPr>
        <w:t>Biomol</w:t>
      </w:r>
      <w:proofErr w:type="spellEnd"/>
      <w:r>
        <w:rPr>
          <w:sz w:val="20"/>
        </w:rPr>
        <w:t xml:space="preserve"> </w:t>
      </w:r>
      <w:proofErr w:type="spellStart"/>
      <w:r>
        <w:rPr>
          <w:sz w:val="20"/>
        </w:rPr>
        <w:t>Spectrosc</w:t>
      </w:r>
      <w:proofErr w:type="spellEnd"/>
      <w:r>
        <w:rPr>
          <w:sz w:val="20"/>
        </w:rPr>
        <w:t xml:space="preserve">. </w:t>
      </w:r>
      <w:proofErr w:type="gramStart"/>
      <w:r>
        <w:rPr>
          <w:sz w:val="20"/>
        </w:rPr>
        <w:t>2021</w:t>
      </w:r>
      <w:r>
        <w:rPr>
          <w:spacing w:val="40"/>
          <w:sz w:val="20"/>
        </w:rPr>
        <w:t xml:space="preserve"> </w:t>
      </w:r>
      <w:r>
        <w:rPr>
          <w:sz w:val="20"/>
        </w:rPr>
        <w:t>;</w:t>
      </w:r>
      <w:proofErr w:type="gramEnd"/>
      <w:r>
        <w:rPr>
          <w:sz w:val="20"/>
        </w:rPr>
        <w:t xml:space="preserve">248:119157. </w:t>
      </w:r>
      <w:proofErr w:type="spellStart"/>
      <w:r>
        <w:rPr>
          <w:sz w:val="20"/>
        </w:rPr>
        <w:t>doi</w:t>
      </w:r>
      <w:proofErr w:type="spellEnd"/>
      <w:r>
        <w:rPr>
          <w:sz w:val="20"/>
        </w:rPr>
        <w:t xml:space="preserve">: 10.1016/j.saa.2020.119157. </w:t>
      </w:r>
      <w:proofErr w:type="spellStart"/>
      <w:r>
        <w:rPr>
          <w:sz w:val="20"/>
        </w:rPr>
        <w:t>Epub</w:t>
      </w:r>
      <w:proofErr w:type="spellEnd"/>
      <w:r>
        <w:rPr>
          <w:sz w:val="20"/>
        </w:rPr>
        <w:t xml:space="preserve"> 2020 Nov 4.</w:t>
      </w:r>
    </w:p>
    <w:p w14:paraId="6236A6FA" w14:textId="77777777" w:rsidR="00E5653B" w:rsidRDefault="00000000">
      <w:pPr>
        <w:pStyle w:val="ListParagraph"/>
        <w:numPr>
          <w:ilvl w:val="0"/>
          <w:numId w:val="1"/>
        </w:numPr>
        <w:tabs>
          <w:tab w:val="left" w:pos="872"/>
          <w:tab w:val="left" w:pos="1442"/>
        </w:tabs>
        <w:spacing w:before="1"/>
        <w:ind w:right="582" w:hanging="852"/>
        <w:jc w:val="both"/>
        <w:rPr>
          <w:sz w:val="20"/>
        </w:rPr>
      </w:pPr>
      <w:r>
        <w:rPr>
          <w:sz w:val="20"/>
        </w:rPr>
        <w:t>Attia</w:t>
      </w:r>
      <w:r>
        <w:rPr>
          <w:spacing w:val="-3"/>
          <w:sz w:val="20"/>
        </w:rPr>
        <w:t xml:space="preserve"> </w:t>
      </w:r>
      <w:r>
        <w:rPr>
          <w:sz w:val="20"/>
        </w:rPr>
        <w:t>KAM,</w:t>
      </w:r>
      <w:r>
        <w:rPr>
          <w:spacing w:val="-3"/>
          <w:sz w:val="20"/>
        </w:rPr>
        <w:t xml:space="preserve"> </w:t>
      </w:r>
      <w:r>
        <w:rPr>
          <w:sz w:val="20"/>
        </w:rPr>
        <w:t>El-</w:t>
      </w:r>
      <w:proofErr w:type="spellStart"/>
      <w:r>
        <w:rPr>
          <w:sz w:val="20"/>
        </w:rPr>
        <w:t>Olemy</w:t>
      </w:r>
      <w:proofErr w:type="spellEnd"/>
      <w:r>
        <w:rPr>
          <w:spacing w:val="-2"/>
          <w:sz w:val="20"/>
        </w:rPr>
        <w:t xml:space="preserve"> </w:t>
      </w:r>
      <w:r>
        <w:rPr>
          <w:sz w:val="20"/>
        </w:rPr>
        <w:t>A,</w:t>
      </w:r>
      <w:r>
        <w:rPr>
          <w:spacing w:val="-3"/>
          <w:sz w:val="20"/>
        </w:rPr>
        <w:t xml:space="preserve"> </w:t>
      </w:r>
      <w:r>
        <w:rPr>
          <w:sz w:val="20"/>
        </w:rPr>
        <w:t>Ramzy</w:t>
      </w:r>
      <w:r>
        <w:rPr>
          <w:spacing w:val="-2"/>
          <w:sz w:val="20"/>
        </w:rPr>
        <w:t xml:space="preserve"> </w:t>
      </w:r>
      <w:r>
        <w:rPr>
          <w:sz w:val="20"/>
        </w:rPr>
        <w:t>S,</w:t>
      </w:r>
      <w:r>
        <w:rPr>
          <w:spacing w:val="-3"/>
          <w:sz w:val="20"/>
        </w:rPr>
        <w:t xml:space="preserve"> </w:t>
      </w:r>
      <w:r>
        <w:rPr>
          <w:sz w:val="20"/>
        </w:rPr>
        <w:t>Abdelazim</w:t>
      </w:r>
      <w:r>
        <w:rPr>
          <w:spacing w:val="-3"/>
          <w:sz w:val="20"/>
        </w:rPr>
        <w:t xml:space="preserve"> </w:t>
      </w:r>
      <w:proofErr w:type="spellStart"/>
      <w:r>
        <w:rPr>
          <w:sz w:val="20"/>
        </w:rPr>
        <w:t>AH.Application</w:t>
      </w:r>
      <w:proofErr w:type="spellEnd"/>
      <w:r>
        <w:rPr>
          <w:spacing w:val="-2"/>
          <w:sz w:val="20"/>
        </w:rPr>
        <w:t xml:space="preserve"> </w:t>
      </w:r>
      <w:r>
        <w:rPr>
          <w:sz w:val="20"/>
        </w:rPr>
        <w:t>of</w:t>
      </w:r>
      <w:r>
        <w:rPr>
          <w:spacing w:val="40"/>
          <w:sz w:val="20"/>
        </w:rPr>
        <w:t xml:space="preserve"> </w:t>
      </w:r>
      <w:r>
        <w:rPr>
          <w:sz w:val="20"/>
        </w:rPr>
        <w:t>different</w:t>
      </w:r>
      <w:r>
        <w:rPr>
          <w:spacing w:val="-4"/>
          <w:sz w:val="20"/>
        </w:rPr>
        <w:t xml:space="preserve"> </w:t>
      </w:r>
      <w:r>
        <w:rPr>
          <w:sz w:val="20"/>
        </w:rPr>
        <w:t>spectrophotometric</w:t>
      </w:r>
      <w:r>
        <w:rPr>
          <w:spacing w:val="-3"/>
          <w:sz w:val="20"/>
        </w:rPr>
        <w:t xml:space="preserve"> </w:t>
      </w:r>
      <w:r>
        <w:rPr>
          <w:sz w:val="20"/>
        </w:rPr>
        <w:t>methods</w:t>
      </w:r>
      <w:r>
        <w:rPr>
          <w:spacing w:val="-4"/>
          <w:sz w:val="20"/>
        </w:rPr>
        <w:t xml:space="preserve"> </w:t>
      </w:r>
      <w:r>
        <w:rPr>
          <w:sz w:val="20"/>
        </w:rPr>
        <w:t xml:space="preserve">for Simultaneous determination of Elbasvir and Grazoprevir in pharmaceutical preparation, </w:t>
      </w:r>
      <w:proofErr w:type="spellStart"/>
      <w:r>
        <w:rPr>
          <w:sz w:val="20"/>
        </w:rPr>
        <w:t>Spectrochimica</w:t>
      </w:r>
      <w:proofErr w:type="spellEnd"/>
      <w:r>
        <w:rPr>
          <w:sz w:val="20"/>
        </w:rPr>
        <w:t xml:space="preserve"> Acta Part A: Molecular and Biomolecular spectroscopy.2018;189(15): 154- 160.</w:t>
      </w:r>
      <w:hyperlink r:id="rId53">
        <w:r>
          <w:rPr>
            <w:sz w:val="20"/>
          </w:rPr>
          <w:t>10.1016/ j.saa.2017.08.026</w:t>
        </w:r>
      </w:hyperlink>
    </w:p>
    <w:p w14:paraId="65B09ECF" w14:textId="77777777" w:rsidR="00E5653B" w:rsidRDefault="00000000">
      <w:pPr>
        <w:pStyle w:val="ListParagraph"/>
        <w:numPr>
          <w:ilvl w:val="0"/>
          <w:numId w:val="1"/>
        </w:numPr>
        <w:tabs>
          <w:tab w:val="left" w:pos="923"/>
          <w:tab w:val="left" w:pos="1442"/>
          <w:tab w:val="left" w:pos="3436"/>
          <w:tab w:val="left" w:pos="5361"/>
          <w:tab w:val="left" w:pos="6123"/>
        </w:tabs>
        <w:ind w:right="582" w:hanging="852"/>
        <w:jc w:val="both"/>
        <w:rPr>
          <w:sz w:val="20"/>
        </w:rPr>
      </w:pPr>
      <w:r>
        <w:rPr>
          <w:sz w:val="20"/>
        </w:rPr>
        <w:t>Attia</w:t>
      </w:r>
      <w:r>
        <w:rPr>
          <w:spacing w:val="-8"/>
          <w:sz w:val="20"/>
        </w:rPr>
        <w:t xml:space="preserve"> </w:t>
      </w:r>
      <w:r>
        <w:rPr>
          <w:sz w:val="20"/>
        </w:rPr>
        <w:t>KAM,</w:t>
      </w:r>
      <w:r>
        <w:rPr>
          <w:spacing w:val="-2"/>
          <w:sz w:val="20"/>
        </w:rPr>
        <w:t xml:space="preserve"> </w:t>
      </w:r>
      <w:proofErr w:type="spellStart"/>
      <w:r>
        <w:rPr>
          <w:sz w:val="20"/>
        </w:rPr>
        <w:t>Abasawi</w:t>
      </w:r>
      <w:proofErr w:type="spellEnd"/>
      <w:r>
        <w:rPr>
          <w:spacing w:val="-5"/>
          <w:sz w:val="20"/>
        </w:rPr>
        <w:t xml:space="preserve"> </w:t>
      </w:r>
      <w:proofErr w:type="gramStart"/>
      <w:r>
        <w:rPr>
          <w:sz w:val="20"/>
        </w:rPr>
        <w:t>NME</w:t>
      </w:r>
      <w:r>
        <w:rPr>
          <w:spacing w:val="-7"/>
          <w:sz w:val="20"/>
        </w:rPr>
        <w:t xml:space="preserve"> </w:t>
      </w:r>
      <w:r>
        <w:rPr>
          <w:sz w:val="20"/>
        </w:rPr>
        <w:t>,</w:t>
      </w:r>
      <w:proofErr w:type="gramEnd"/>
      <w:r>
        <w:rPr>
          <w:sz w:val="20"/>
        </w:rPr>
        <w:t xml:space="preserve"> </w:t>
      </w:r>
      <w:proofErr w:type="spellStart"/>
      <w:r>
        <w:rPr>
          <w:sz w:val="20"/>
        </w:rPr>
        <w:t>Olemy</w:t>
      </w:r>
      <w:proofErr w:type="spellEnd"/>
      <w:r>
        <w:rPr>
          <w:spacing w:val="-6"/>
          <w:sz w:val="20"/>
        </w:rPr>
        <w:t xml:space="preserve"> </w:t>
      </w:r>
      <w:r>
        <w:rPr>
          <w:sz w:val="20"/>
        </w:rPr>
        <w:t>AE</w:t>
      </w:r>
      <w:r>
        <w:rPr>
          <w:spacing w:val="-7"/>
          <w:sz w:val="20"/>
        </w:rPr>
        <w:t xml:space="preserve"> </w:t>
      </w:r>
      <w:r>
        <w:rPr>
          <w:sz w:val="20"/>
        </w:rPr>
        <w:t>,Abdelazim</w:t>
      </w:r>
      <w:r>
        <w:rPr>
          <w:spacing w:val="-6"/>
          <w:sz w:val="20"/>
        </w:rPr>
        <w:t xml:space="preserve"> </w:t>
      </w:r>
      <w:r>
        <w:rPr>
          <w:sz w:val="20"/>
        </w:rPr>
        <w:t>AH,</w:t>
      </w:r>
      <w:r>
        <w:rPr>
          <w:spacing w:val="-2"/>
          <w:sz w:val="20"/>
        </w:rPr>
        <w:t xml:space="preserve"> </w:t>
      </w:r>
      <w:proofErr w:type="spellStart"/>
      <w:r>
        <w:rPr>
          <w:sz w:val="20"/>
        </w:rPr>
        <w:t>Dosoky</w:t>
      </w:r>
      <w:proofErr w:type="spellEnd"/>
      <w:r>
        <w:rPr>
          <w:spacing w:val="-6"/>
          <w:sz w:val="20"/>
        </w:rPr>
        <w:t xml:space="preserve"> </w:t>
      </w:r>
      <w:proofErr w:type="spellStart"/>
      <w:r>
        <w:rPr>
          <w:sz w:val="20"/>
        </w:rPr>
        <w:t>A.Simultaneous</w:t>
      </w:r>
      <w:proofErr w:type="spellEnd"/>
      <w:r>
        <w:rPr>
          <w:spacing w:val="-8"/>
          <w:sz w:val="20"/>
        </w:rPr>
        <w:t xml:space="preserve"> </w:t>
      </w:r>
      <w:r>
        <w:rPr>
          <w:sz w:val="20"/>
        </w:rPr>
        <w:t>Determination</w:t>
      </w:r>
      <w:r>
        <w:rPr>
          <w:spacing w:val="-7"/>
          <w:sz w:val="20"/>
        </w:rPr>
        <w:t xml:space="preserve"> </w:t>
      </w:r>
      <w:r>
        <w:rPr>
          <w:sz w:val="20"/>
        </w:rPr>
        <w:t>of</w:t>
      </w:r>
      <w:r>
        <w:rPr>
          <w:spacing w:val="-7"/>
          <w:sz w:val="20"/>
        </w:rPr>
        <w:t xml:space="preserve"> </w:t>
      </w:r>
      <w:r>
        <w:rPr>
          <w:sz w:val="20"/>
        </w:rPr>
        <w:t xml:space="preserve">Elbasvir and Grazoprevir in Their Pharmaceutical Preparation Using High-Performance Liquid </w:t>
      </w:r>
      <w:r>
        <w:rPr>
          <w:spacing w:val="-2"/>
          <w:sz w:val="20"/>
        </w:rPr>
        <w:t>Chromatographic</w:t>
      </w:r>
      <w:r>
        <w:rPr>
          <w:sz w:val="20"/>
        </w:rPr>
        <w:tab/>
        <w:t xml:space="preserve">Method </w:t>
      </w:r>
      <w:r>
        <w:rPr>
          <w:b/>
          <w:i/>
          <w:sz w:val="20"/>
        </w:rPr>
        <w:t>Journal</w:t>
      </w:r>
      <w:r>
        <w:rPr>
          <w:b/>
          <w:i/>
          <w:sz w:val="20"/>
        </w:rPr>
        <w:tab/>
      </w:r>
      <w:r>
        <w:rPr>
          <w:b/>
          <w:i/>
          <w:spacing w:val="-6"/>
          <w:sz w:val="20"/>
        </w:rPr>
        <w:t>of</w:t>
      </w:r>
      <w:r>
        <w:rPr>
          <w:b/>
          <w:i/>
          <w:sz w:val="20"/>
        </w:rPr>
        <w:tab/>
      </w:r>
      <w:r>
        <w:rPr>
          <w:b/>
          <w:i/>
          <w:spacing w:val="-2"/>
          <w:sz w:val="20"/>
        </w:rPr>
        <w:t>ChromatographicScience</w:t>
      </w:r>
      <w:r>
        <w:rPr>
          <w:spacing w:val="-2"/>
          <w:sz w:val="20"/>
        </w:rPr>
        <w:t xml:space="preserve">.2018;56(8):731– </w:t>
      </w:r>
      <w:r>
        <w:rPr>
          <w:sz w:val="20"/>
        </w:rPr>
        <w:t>737.</w:t>
      </w:r>
      <w:hyperlink r:id="rId54">
        <w:r>
          <w:rPr>
            <w:sz w:val="20"/>
          </w:rPr>
          <w:t xml:space="preserve">https://doi.org/10.1093/ </w:t>
        </w:r>
        <w:proofErr w:type="spellStart"/>
        <w:r>
          <w:rPr>
            <w:sz w:val="20"/>
          </w:rPr>
          <w:t>chromsci</w:t>
        </w:r>
        <w:proofErr w:type="spellEnd"/>
        <w:r>
          <w:rPr>
            <w:sz w:val="20"/>
          </w:rPr>
          <w:t xml:space="preserve"> /</w:t>
        </w:r>
        <w:r>
          <w:rPr>
            <w:spacing w:val="40"/>
            <w:sz w:val="20"/>
          </w:rPr>
          <w:t xml:space="preserve"> </w:t>
        </w:r>
        <w:r>
          <w:rPr>
            <w:sz w:val="20"/>
          </w:rPr>
          <w:t>bmy049</w:t>
        </w:r>
      </w:hyperlink>
    </w:p>
    <w:p w14:paraId="43C94ACF" w14:textId="77777777" w:rsidR="00E5653B" w:rsidRDefault="00000000">
      <w:pPr>
        <w:pStyle w:val="ListParagraph"/>
        <w:numPr>
          <w:ilvl w:val="0"/>
          <w:numId w:val="1"/>
        </w:numPr>
        <w:tabs>
          <w:tab w:val="left" w:pos="872"/>
          <w:tab w:val="left" w:pos="1442"/>
        </w:tabs>
        <w:ind w:right="588" w:hanging="852"/>
        <w:jc w:val="both"/>
        <w:rPr>
          <w:sz w:val="20"/>
        </w:rPr>
      </w:pPr>
      <w:r>
        <w:rPr>
          <w:sz w:val="20"/>
        </w:rPr>
        <w:t>Akram</w:t>
      </w:r>
      <w:r>
        <w:rPr>
          <w:spacing w:val="-1"/>
          <w:sz w:val="20"/>
        </w:rPr>
        <w:t xml:space="preserve"> </w:t>
      </w:r>
      <w:proofErr w:type="spellStart"/>
      <w:proofErr w:type="gramStart"/>
      <w:r>
        <w:rPr>
          <w:sz w:val="20"/>
        </w:rPr>
        <w:t>N,Umamahesh</w:t>
      </w:r>
      <w:proofErr w:type="spellEnd"/>
      <w:proofErr w:type="gramEnd"/>
      <w:r>
        <w:rPr>
          <w:spacing w:val="-1"/>
          <w:sz w:val="20"/>
        </w:rPr>
        <w:t xml:space="preserve"> </w:t>
      </w:r>
      <w:r>
        <w:rPr>
          <w:sz w:val="20"/>
        </w:rPr>
        <w:t>M,</w:t>
      </w:r>
      <w:r>
        <w:rPr>
          <w:spacing w:val="-4"/>
          <w:sz w:val="20"/>
        </w:rPr>
        <w:t xml:space="preserve"> </w:t>
      </w:r>
      <w:proofErr w:type="spellStart"/>
      <w:r>
        <w:rPr>
          <w:sz w:val="20"/>
        </w:rPr>
        <w:t>Ramachari</w:t>
      </w:r>
      <w:proofErr w:type="spellEnd"/>
      <w:r>
        <w:rPr>
          <w:spacing w:val="-2"/>
          <w:sz w:val="20"/>
        </w:rPr>
        <w:t xml:space="preserve"> </w:t>
      </w:r>
      <w:r>
        <w:rPr>
          <w:sz w:val="20"/>
        </w:rPr>
        <w:t>T.</w:t>
      </w:r>
      <w:r>
        <w:rPr>
          <w:spacing w:val="-2"/>
          <w:sz w:val="20"/>
        </w:rPr>
        <w:t xml:space="preserve"> </w:t>
      </w:r>
      <w:r>
        <w:rPr>
          <w:sz w:val="20"/>
        </w:rPr>
        <w:t>A</w:t>
      </w:r>
      <w:r>
        <w:rPr>
          <w:spacing w:val="-3"/>
          <w:sz w:val="20"/>
        </w:rPr>
        <w:t xml:space="preserve"> </w:t>
      </w:r>
      <w:r>
        <w:rPr>
          <w:sz w:val="20"/>
        </w:rPr>
        <w:t>new</w:t>
      </w:r>
      <w:r>
        <w:rPr>
          <w:spacing w:val="-3"/>
          <w:sz w:val="20"/>
        </w:rPr>
        <w:t xml:space="preserve"> </w:t>
      </w:r>
      <w:r>
        <w:rPr>
          <w:sz w:val="20"/>
        </w:rPr>
        <w:t>validated</w:t>
      </w:r>
      <w:r>
        <w:rPr>
          <w:spacing w:val="-2"/>
          <w:sz w:val="20"/>
        </w:rPr>
        <w:t xml:space="preserve"> </w:t>
      </w:r>
      <w:r>
        <w:rPr>
          <w:sz w:val="20"/>
        </w:rPr>
        <w:t>RP-HPLC</w:t>
      </w:r>
      <w:r>
        <w:rPr>
          <w:spacing w:val="-4"/>
          <w:sz w:val="20"/>
        </w:rPr>
        <w:t xml:space="preserve"> </w:t>
      </w:r>
      <w:r>
        <w:rPr>
          <w:sz w:val="20"/>
        </w:rPr>
        <w:t>method</w:t>
      </w:r>
      <w:r>
        <w:rPr>
          <w:spacing w:val="-2"/>
          <w:sz w:val="20"/>
        </w:rPr>
        <w:t xml:space="preserve"> </w:t>
      </w:r>
      <w:r>
        <w:rPr>
          <w:sz w:val="20"/>
        </w:rPr>
        <w:t>for</w:t>
      </w:r>
      <w:r>
        <w:rPr>
          <w:spacing w:val="-3"/>
          <w:sz w:val="20"/>
        </w:rPr>
        <w:t xml:space="preserve"> </w:t>
      </w:r>
      <w:r>
        <w:rPr>
          <w:sz w:val="20"/>
        </w:rPr>
        <w:t>the</w:t>
      </w:r>
      <w:r>
        <w:rPr>
          <w:spacing w:val="-3"/>
          <w:sz w:val="20"/>
        </w:rPr>
        <w:t xml:space="preserve"> </w:t>
      </w:r>
      <w:r>
        <w:rPr>
          <w:sz w:val="20"/>
        </w:rPr>
        <w:t>determination</w:t>
      </w:r>
      <w:r>
        <w:rPr>
          <w:spacing w:val="-2"/>
          <w:sz w:val="20"/>
        </w:rPr>
        <w:t xml:space="preserve"> </w:t>
      </w:r>
      <w:r>
        <w:rPr>
          <w:sz w:val="20"/>
        </w:rPr>
        <w:t>of</w:t>
      </w:r>
      <w:r>
        <w:rPr>
          <w:spacing w:val="-3"/>
          <w:sz w:val="20"/>
        </w:rPr>
        <w:t xml:space="preserve"> </w:t>
      </w:r>
      <w:r>
        <w:rPr>
          <w:sz w:val="20"/>
        </w:rPr>
        <w:t>elbasvir and grazoprevir in its bulk and pharmaceutical dosage forms. International Journal of Chemical &amp; Pharmaceutical Analysis. 2017; 4:1-11</w:t>
      </w:r>
    </w:p>
    <w:p w14:paraId="1C47B859" w14:textId="77777777" w:rsidR="00E5653B" w:rsidRDefault="00E5653B">
      <w:pPr>
        <w:pStyle w:val="ListParagraph"/>
        <w:rPr>
          <w:sz w:val="20"/>
        </w:rPr>
        <w:sectPr w:rsidR="00E5653B">
          <w:pgSz w:w="11910" w:h="16840"/>
          <w:pgMar w:top="200" w:right="850" w:bottom="720" w:left="850" w:header="0" w:footer="524" w:gutter="0"/>
          <w:cols w:space="720"/>
        </w:sectPr>
      </w:pPr>
    </w:p>
    <w:p w14:paraId="0677FD4F" w14:textId="77777777" w:rsidR="00E5653B" w:rsidRDefault="00000000">
      <w:pPr>
        <w:pStyle w:val="ListParagraph"/>
        <w:numPr>
          <w:ilvl w:val="0"/>
          <w:numId w:val="1"/>
        </w:numPr>
        <w:tabs>
          <w:tab w:val="left" w:pos="923"/>
          <w:tab w:val="left" w:pos="1442"/>
        </w:tabs>
        <w:spacing w:before="67"/>
        <w:ind w:right="589" w:hanging="852"/>
        <w:jc w:val="both"/>
        <w:rPr>
          <w:sz w:val="20"/>
        </w:rPr>
      </w:pPr>
      <w:r>
        <w:rPr>
          <w:sz w:val="20"/>
        </w:rPr>
        <w:lastRenderedPageBreak/>
        <w:t>Rao V,</w:t>
      </w:r>
      <w:r>
        <w:rPr>
          <w:spacing w:val="40"/>
          <w:sz w:val="20"/>
        </w:rPr>
        <w:t xml:space="preserve"> </w:t>
      </w:r>
      <w:r>
        <w:rPr>
          <w:sz w:val="20"/>
        </w:rPr>
        <w:t xml:space="preserve">Rao </w:t>
      </w:r>
      <w:proofErr w:type="gramStart"/>
      <w:r>
        <w:rPr>
          <w:sz w:val="20"/>
        </w:rPr>
        <w:t>AM ,</w:t>
      </w:r>
      <w:proofErr w:type="gramEnd"/>
      <w:r>
        <w:rPr>
          <w:spacing w:val="40"/>
          <w:sz w:val="20"/>
        </w:rPr>
        <w:t xml:space="preserve"> </w:t>
      </w:r>
      <w:r>
        <w:rPr>
          <w:sz w:val="20"/>
        </w:rPr>
        <w:t>Prasad SVU M. A Novel Stability Indicating RP-HPLC Method for Simultaneous Estimation</w:t>
      </w:r>
      <w:r>
        <w:rPr>
          <w:spacing w:val="-13"/>
          <w:sz w:val="20"/>
        </w:rPr>
        <w:t xml:space="preserve"> </w:t>
      </w:r>
      <w:r>
        <w:rPr>
          <w:sz w:val="20"/>
        </w:rPr>
        <w:t>of</w:t>
      </w:r>
      <w:r>
        <w:rPr>
          <w:spacing w:val="-12"/>
          <w:sz w:val="20"/>
        </w:rPr>
        <w:t xml:space="preserve"> </w:t>
      </w:r>
      <w:r>
        <w:rPr>
          <w:sz w:val="20"/>
        </w:rPr>
        <w:t>Anti-Viral</w:t>
      </w:r>
      <w:r>
        <w:rPr>
          <w:spacing w:val="-13"/>
          <w:sz w:val="20"/>
        </w:rPr>
        <w:t xml:space="preserve"> </w:t>
      </w:r>
      <w:r>
        <w:rPr>
          <w:sz w:val="20"/>
        </w:rPr>
        <w:t>Class</w:t>
      </w:r>
      <w:r>
        <w:rPr>
          <w:spacing w:val="-12"/>
          <w:sz w:val="20"/>
        </w:rPr>
        <w:t xml:space="preserve"> </w:t>
      </w:r>
      <w:r>
        <w:rPr>
          <w:sz w:val="20"/>
        </w:rPr>
        <w:t>of</w:t>
      </w:r>
      <w:r>
        <w:rPr>
          <w:spacing w:val="-13"/>
          <w:sz w:val="20"/>
        </w:rPr>
        <w:t xml:space="preserve"> </w:t>
      </w:r>
      <w:r>
        <w:rPr>
          <w:sz w:val="20"/>
        </w:rPr>
        <w:t>Elbasvir</w:t>
      </w:r>
      <w:r>
        <w:rPr>
          <w:spacing w:val="-12"/>
          <w:sz w:val="20"/>
        </w:rPr>
        <w:t xml:space="preserve"> </w:t>
      </w:r>
      <w:proofErr w:type="gramStart"/>
      <w:r>
        <w:rPr>
          <w:sz w:val="20"/>
        </w:rPr>
        <w:t>And</w:t>
      </w:r>
      <w:proofErr w:type="gramEnd"/>
      <w:r>
        <w:rPr>
          <w:spacing w:val="-13"/>
          <w:sz w:val="20"/>
        </w:rPr>
        <w:t xml:space="preserve"> </w:t>
      </w:r>
      <w:r>
        <w:rPr>
          <w:sz w:val="20"/>
        </w:rPr>
        <w:t>Grazoprevir</w:t>
      </w:r>
      <w:r>
        <w:rPr>
          <w:spacing w:val="-12"/>
          <w:sz w:val="20"/>
        </w:rPr>
        <w:t xml:space="preserve"> </w:t>
      </w:r>
      <w:r>
        <w:rPr>
          <w:sz w:val="20"/>
        </w:rPr>
        <w:t>In</w:t>
      </w:r>
      <w:r>
        <w:rPr>
          <w:spacing w:val="-13"/>
          <w:sz w:val="20"/>
        </w:rPr>
        <w:t xml:space="preserve"> </w:t>
      </w:r>
      <w:r>
        <w:rPr>
          <w:sz w:val="20"/>
        </w:rPr>
        <w:t>Bulk</w:t>
      </w:r>
      <w:r>
        <w:rPr>
          <w:spacing w:val="-12"/>
          <w:sz w:val="20"/>
        </w:rPr>
        <w:t xml:space="preserve"> </w:t>
      </w:r>
      <w:r>
        <w:rPr>
          <w:sz w:val="20"/>
        </w:rPr>
        <w:t>And</w:t>
      </w:r>
      <w:r>
        <w:rPr>
          <w:spacing w:val="-13"/>
          <w:sz w:val="20"/>
        </w:rPr>
        <w:t xml:space="preserve"> </w:t>
      </w:r>
      <w:r>
        <w:rPr>
          <w:sz w:val="20"/>
        </w:rPr>
        <w:t>Pharmaceutical</w:t>
      </w:r>
      <w:r>
        <w:rPr>
          <w:spacing w:val="-12"/>
          <w:sz w:val="20"/>
        </w:rPr>
        <w:t xml:space="preserve"> </w:t>
      </w:r>
      <w:r>
        <w:rPr>
          <w:sz w:val="20"/>
        </w:rPr>
        <w:t>Dosage</w:t>
      </w:r>
      <w:r>
        <w:rPr>
          <w:spacing w:val="-13"/>
          <w:sz w:val="20"/>
        </w:rPr>
        <w:t xml:space="preserve"> </w:t>
      </w:r>
      <w:r>
        <w:rPr>
          <w:sz w:val="20"/>
        </w:rPr>
        <w:t>Form, International Journal of Pharmaceutical Sciences and Research. IJPSR. 2019; .10(2): 655-660.</w:t>
      </w:r>
    </w:p>
    <w:p w14:paraId="443D8469" w14:textId="77777777" w:rsidR="00E5653B" w:rsidRDefault="00000000">
      <w:pPr>
        <w:pStyle w:val="ListParagraph"/>
        <w:numPr>
          <w:ilvl w:val="0"/>
          <w:numId w:val="1"/>
        </w:numPr>
        <w:tabs>
          <w:tab w:val="left" w:pos="872"/>
          <w:tab w:val="left" w:pos="1442"/>
        </w:tabs>
        <w:ind w:right="588" w:hanging="852"/>
        <w:jc w:val="both"/>
        <w:rPr>
          <w:sz w:val="20"/>
        </w:rPr>
      </w:pPr>
      <w:proofErr w:type="spellStart"/>
      <w:proofErr w:type="gramStart"/>
      <w:r>
        <w:rPr>
          <w:sz w:val="20"/>
        </w:rPr>
        <w:t>Nallagundla,Reddy</w:t>
      </w:r>
      <w:proofErr w:type="spellEnd"/>
      <w:proofErr w:type="gramEnd"/>
      <w:r>
        <w:rPr>
          <w:spacing w:val="-13"/>
          <w:sz w:val="20"/>
        </w:rPr>
        <w:t xml:space="preserve"> </w:t>
      </w:r>
      <w:r>
        <w:rPr>
          <w:sz w:val="20"/>
        </w:rPr>
        <w:t>HS,</w:t>
      </w:r>
      <w:r>
        <w:rPr>
          <w:spacing w:val="-12"/>
          <w:sz w:val="20"/>
        </w:rPr>
        <w:t xml:space="preserve"> </w:t>
      </w:r>
      <w:r>
        <w:rPr>
          <w:sz w:val="20"/>
        </w:rPr>
        <w:t>Vemula</w:t>
      </w:r>
      <w:r>
        <w:rPr>
          <w:spacing w:val="-13"/>
          <w:sz w:val="20"/>
        </w:rPr>
        <w:t xml:space="preserve"> </w:t>
      </w:r>
      <w:r>
        <w:rPr>
          <w:sz w:val="20"/>
        </w:rPr>
        <w:t>V,</w:t>
      </w:r>
      <w:r>
        <w:rPr>
          <w:spacing w:val="57"/>
          <w:sz w:val="20"/>
        </w:rPr>
        <w:t xml:space="preserve"> </w:t>
      </w:r>
      <w:r>
        <w:rPr>
          <w:sz w:val="20"/>
        </w:rPr>
        <w:t>Kumar</w:t>
      </w:r>
      <w:r>
        <w:rPr>
          <w:spacing w:val="-13"/>
          <w:sz w:val="20"/>
        </w:rPr>
        <w:t xml:space="preserve"> </w:t>
      </w:r>
      <w:r>
        <w:rPr>
          <w:sz w:val="20"/>
        </w:rPr>
        <w:t>B,</w:t>
      </w:r>
      <w:r>
        <w:rPr>
          <w:spacing w:val="-12"/>
          <w:sz w:val="20"/>
        </w:rPr>
        <w:t xml:space="preserve"> </w:t>
      </w:r>
      <w:proofErr w:type="spellStart"/>
      <w:r>
        <w:rPr>
          <w:sz w:val="20"/>
        </w:rPr>
        <w:t>Nallagundla</w:t>
      </w:r>
      <w:proofErr w:type="spellEnd"/>
      <w:r>
        <w:rPr>
          <w:spacing w:val="-12"/>
          <w:sz w:val="20"/>
        </w:rPr>
        <w:t xml:space="preserve"> </w:t>
      </w:r>
      <w:proofErr w:type="spellStart"/>
      <w:r>
        <w:rPr>
          <w:sz w:val="20"/>
        </w:rPr>
        <w:t>S.Analytical</w:t>
      </w:r>
      <w:proofErr w:type="spellEnd"/>
      <w:r>
        <w:rPr>
          <w:spacing w:val="-12"/>
          <w:sz w:val="20"/>
        </w:rPr>
        <w:t xml:space="preserve"> </w:t>
      </w:r>
      <w:r>
        <w:rPr>
          <w:sz w:val="20"/>
        </w:rPr>
        <w:t>Method</w:t>
      </w:r>
      <w:r>
        <w:rPr>
          <w:spacing w:val="-13"/>
          <w:sz w:val="20"/>
        </w:rPr>
        <w:t xml:space="preserve"> </w:t>
      </w:r>
      <w:r>
        <w:rPr>
          <w:sz w:val="20"/>
        </w:rPr>
        <w:t>Development</w:t>
      </w:r>
      <w:r>
        <w:rPr>
          <w:spacing w:val="-12"/>
          <w:sz w:val="20"/>
        </w:rPr>
        <w:t xml:space="preserve"> </w:t>
      </w:r>
      <w:r>
        <w:rPr>
          <w:sz w:val="20"/>
        </w:rPr>
        <w:t>and</w:t>
      </w:r>
      <w:r>
        <w:rPr>
          <w:spacing w:val="-13"/>
          <w:sz w:val="20"/>
        </w:rPr>
        <w:t xml:space="preserve"> </w:t>
      </w:r>
      <w:r>
        <w:rPr>
          <w:sz w:val="20"/>
        </w:rPr>
        <w:t>Validation of</w:t>
      </w:r>
      <w:r>
        <w:rPr>
          <w:spacing w:val="-2"/>
          <w:sz w:val="20"/>
        </w:rPr>
        <w:t xml:space="preserve"> </w:t>
      </w:r>
      <w:r>
        <w:rPr>
          <w:sz w:val="20"/>
        </w:rPr>
        <w:t>Elbasvir</w:t>
      </w:r>
      <w:r>
        <w:rPr>
          <w:spacing w:val="-4"/>
          <w:sz w:val="20"/>
        </w:rPr>
        <w:t xml:space="preserve"> </w:t>
      </w:r>
      <w:r>
        <w:rPr>
          <w:sz w:val="20"/>
        </w:rPr>
        <w:t>and</w:t>
      </w:r>
      <w:r>
        <w:rPr>
          <w:spacing w:val="-3"/>
          <w:sz w:val="20"/>
        </w:rPr>
        <w:t xml:space="preserve"> </w:t>
      </w:r>
      <w:r>
        <w:rPr>
          <w:sz w:val="20"/>
        </w:rPr>
        <w:t>Grazoprevir</w:t>
      </w:r>
      <w:r>
        <w:rPr>
          <w:spacing w:val="-4"/>
          <w:sz w:val="20"/>
        </w:rPr>
        <w:t xml:space="preserve"> </w:t>
      </w:r>
      <w:r>
        <w:rPr>
          <w:sz w:val="20"/>
        </w:rPr>
        <w:t>in</w:t>
      </w:r>
      <w:r>
        <w:rPr>
          <w:spacing w:val="-4"/>
          <w:sz w:val="20"/>
        </w:rPr>
        <w:t xml:space="preserve"> </w:t>
      </w:r>
      <w:r>
        <w:rPr>
          <w:sz w:val="20"/>
        </w:rPr>
        <w:t>Bulk</w:t>
      </w:r>
      <w:r>
        <w:rPr>
          <w:spacing w:val="-1"/>
          <w:sz w:val="20"/>
        </w:rPr>
        <w:t xml:space="preserve"> </w:t>
      </w:r>
      <w:r>
        <w:rPr>
          <w:sz w:val="20"/>
        </w:rPr>
        <w:t>and</w:t>
      </w:r>
      <w:r>
        <w:rPr>
          <w:spacing w:val="-1"/>
          <w:sz w:val="20"/>
        </w:rPr>
        <w:t xml:space="preserve"> </w:t>
      </w:r>
      <w:r>
        <w:rPr>
          <w:sz w:val="20"/>
        </w:rPr>
        <w:t>Tablet</w:t>
      </w:r>
      <w:r>
        <w:rPr>
          <w:spacing w:val="-5"/>
          <w:sz w:val="20"/>
        </w:rPr>
        <w:t xml:space="preserve"> </w:t>
      </w:r>
      <w:r>
        <w:rPr>
          <w:sz w:val="20"/>
        </w:rPr>
        <w:t>Formulations</w:t>
      </w:r>
      <w:r>
        <w:rPr>
          <w:spacing w:val="-3"/>
          <w:sz w:val="20"/>
        </w:rPr>
        <w:t xml:space="preserve"> </w:t>
      </w:r>
      <w:r>
        <w:rPr>
          <w:sz w:val="20"/>
        </w:rPr>
        <w:t>by</w:t>
      </w:r>
      <w:r>
        <w:rPr>
          <w:spacing w:val="-3"/>
          <w:sz w:val="20"/>
        </w:rPr>
        <w:t xml:space="preserve"> </w:t>
      </w:r>
      <w:r>
        <w:rPr>
          <w:sz w:val="20"/>
        </w:rPr>
        <w:t>Rp-</w:t>
      </w:r>
      <w:r>
        <w:rPr>
          <w:spacing w:val="-1"/>
          <w:sz w:val="20"/>
        </w:rPr>
        <w:t xml:space="preserve"> </w:t>
      </w:r>
      <w:r>
        <w:rPr>
          <w:sz w:val="20"/>
        </w:rPr>
        <w:t>HPLC</w:t>
      </w:r>
      <w:r>
        <w:rPr>
          <w:spacing w:val="40"/>
          <w:sz w:val="20"/>
        </w:rPr>
        <w:t xml:space="preserve"> </w:t>
      </w:r>
      <w:r>
        <w:rPr>
          <w:sz w:val="20"/>
        </w:rPr>
        <w:t>.</w:t>
      </w:r>
      <w:r>
        <w:rPr>
          <w:spacing w:val="40"/>
          <w:sz w:val="20"/>
        </w:rPr>
        <w:t xml:space="preserve"> </w:t>
      </w:r>
      <w:r>
        <w:rPr>
          <w:sz w:val="20"/>
        </w:rPr>
        <w:t>International</w:t>
      </w:r>
      <w:r>
        <w:rPr>
          <w:spacing w:val="-4"/>
          <w:sz w:val="20"/>
        </w:rPr>
        <w:t xml:space="preserve"> </w:t>
      </w:r>
      <w:r>
        <w:rPr>
          <w:sz w:val="20"/>
        </w:rPr>
        <w:t>Journal</w:t>
      </w:r>
      <w:r>
        <w:rPr>
          <w:spacing w:val="-4"/>
          <w:sz w:val="20"/>
        </w:rPr>
        <w:t xml:space="preserve"> </w:t>
      </w:r>
      <w:r>
        <w:rPr>
          <w:sz w:val="20"/>
        </w:rPr>
        <w:t>of Pharmaceutical Science Invention.2017 ;6(8): 01-05</w:t>
      </w:r>
    </w:p>
    <w:p w14:paraId="070D7947" w14:textId="77777777" w:rsidR="00E5653B" w:rsidRDefault="00000000">
      <w:pPr>
        <w:pStyle w:val="ListParagraph"/>
        <w:numPr>
          <w:ilvl w:val="0"/>
          <w:numId w:val="1"/>
        </w:numPr>
        <w:tabs>
          <w:tab w:val="left" w:pos="872"/>
          <w:tab w:val="left" w:pos="1442"/>
        </w:tabs>
        <w:spacing w:before="1"/>
        <w:ind w:right="591" w:hanging="852"/>
        <w:jc w:val="both"/>
        <w:rPr>
          <w:sz w:val="20"/>
        </w:rPr>
      </w:pPr>
      <w:r>
        <w:rPr>
          <w:sz w:val="20"/>
        </w:rPr>
        <w:t>Raju GE,</w:t>
      </w:r>
      <w:r>
        <w:rPr>
          <w:spacing w:val="40"/>
          <w:sz w:val="20"/>
        </w:rPr>
        <w:t xml:space="preserve"> </w:t>
      </w:r>
      <w:r>
        <w:rPr>
          <w:sz w:val="20"/>
        </w:rPr>
        <w:t xml:space="preserve">Shiny S, Rao </w:t>
      </w:r>
      <w:proofErr w:type="gramStart"/>
      <w:r>
        <w:rPr>
          <w:sz w:val="20"/>
        </w:rPr>
        <w:t>N ,</w:t>
      </w:r>
      <w:proofErr w:type="gramEnd"/>
      <w:r>
        <w:rPr>
          <w:sz w:val="20"/>
        </w:rPr>
        <w:t xml:space="preserve"> Raghava R .Method development and validation for simultaneous estimation of elbasvir and grazoprevir by RP-HPLC world journal of pharmaceutical and life science.2022; </w:t>
      </w:r>
      <w:r>
        <w:rPr>
          <w:spacing w:val="-2"/>
          <w:sz w:val="20"/>
        </w:rPr>
        <w:t>8(10):124-134</w:t>
      </w:r>
    </w:p>
    <w:p w14:paraId="2AF2570F" w14:textId="77777777" w:rsidR="00E5653B" w:rsidRDefault="00000000">
      <w:pPr>
        <w:pStyle w:val="ListParagraph"/>
        <w:numPr>
          <w:ilvl w:val="0"/>
          <w:numId w:val="1"/>
        </w:numPr>
        <w:tabs>
          <w:tab w:val="left" w:pos="923"/>
          <w:tab w:val="left" w:pos="1442"/>
        </w:tabs>
        <w:ind w:right="587" w:hanging="852"/>
        <w:jc w:val="both"/>
        <w:rPr>
          <w:sz w:val="20"/>
        </w:rPr>
      </w:pPr>
      <w:r>
        <w:rPr>
          <w:sz w:val="20"/>
        </w:rPr>
        <w:t xml:space="preserve">Kumar </w:t>
      </w:r>
      <w:proofErr w:type="gramStart"/>
      <w:r>
        <w:rPr>
          <w:sz w:val="20"/>
        </w:rPr>
        <w:t>VP ,</w:t>
      </w:r>
      <w:proofErr w:type="gramEnd"/>
      <w:r>
        <w:rPr>
          <w:spacing w:val="40"/>
          <w:sz w:val="20"/>
        </w:rPr>
        <w:t xml:space="preserve"> </w:t>
      </w:r>
      <w:r>
        <w:rPr>
          <w:sz w:val="20"/>
        </w:rPr>
        <w:t>Kumar AV , Sivagami B ,</w:t>
      </w:r>
      <w:r>
        <w:rPr>
          <w:spacing w:val="40"/>
          <w:sz w:val="20"/>
        </w:rPr>
        <w:t xml:space="preserve"> </w:t>
      </w:r>
      <w:r>
        <w:rPr>
          <w:sz w:val="20"/>
        </w:rPr>
        <w:t>Sireesha R ,</w:t>
      </w:r>
      <w:r>
        <w:rPr>
          <w:spacing w:val="40"/>
          <w:sz w:val="20"/>
        </w:rPr>
        <w:t xml:space="preserve"> </w:t>
      </w:r>
      <w:r>
        <w:rPr>
          <w:sz w:val="20"/>
        </w:rPr>
        <w:t xml:space="preserve">Kumar RC , Babu </w:t>
      </w:r>
      <w:proofErr w:type="spellStart"/>
      <w:r>
        <w:rPr>
          <w:sz w:val="20"/>
        </w:rPr>
        <w:t>MN.Stability</w:t>
      </w:r>
      <w:proofErr w:type="spellEnd"/>
      <w:r>
        <w:rPr>
          <w:sz w:val="20"/>
        </w:rPr>
        <w:t xml:space="preserve"> indicating RP-HPLC method development and validation for the simultaneous estimation of Grazoprevir and Elbasvir in bulk and pharmaceutical dosage </w:t>
      </w:r>
      <w:proofErr w:type="spellStart"/>
      <w:r>
        <w:rPr>
          <w:sz w:val="20"/>
        </w:rPr>
        <w:t>form.International</w:t>
      </w:r>
      <w:proofErr w:type="spellEnd"/>
      <w:r>
        <w:rPr>
          <w:sz w:val="20"/>
        </w:rPr>
        <w:t xml:space="preserve"> Journal of Research In Pharmaceutical Chemistry and Analysis.2018;1(1): 1-7</w:t>
      </w:r>
    </w:p>
    <w:p w14:paraId="2E02B21E" w14:textId="77777777" w:rsidR="00E5653B" w:rsidRDefault="00000000">
      <w:pPr>
        <w:pStyle w:val="ListParagraph"/>
        <w:numPr>
          <w:ilvl w:val="0"/>
          <w:numId w:val="1"/>
        </w:numPr>
        <w:tabs>
          <w:tab w:val="left" w:pos="872"/>
          <w:tab w:val="left" w:pos="1442"/>
        </w:tabs>
        <w:ind w:right="584" w:hanging="852"/>
        <w:jc w:val="both"/>
        <w:rPr>
          <w:sz w:val="20"/>
        </w:rPr>
      </w:pPr>
      <w:r>
        <w:rPr>
          <w:sz w:val="20"/>
        </w:rPr>
        <w:t>Kumar</w:t>
      </w:r>
      <w:r>
        <w:rPr>
          <w:spacing w:val="-4"/>
          <w:sz w:val="20"/>
        </w:rPr>
        <w:t xml:space="preserve"> </w:t>
      </w:r>
      <w:proofErr w:type="gramStart"/>
      <w:r>
        <w:rPr>
          <w:sz w:val="20"/>
        </w:rPr>
        <w:t>DV</w:t>
      </w:r>
      <w:r>
        <w:rPr>
          <w:spacing w:val="-5"/>
          <w:sz w:val="20"/>
        </w:rPr>
        <w:t xml:space="preserve"> </w:t>
      </w:r>
      <w:r>
        <w:rPr>
          <w:sz w:val="20"/>
        </w:rPr>
        <w:t>,</w:t>
      </w:r>
      <w:proofErr w:type="gramEnd"/>
      <w:r>
        <w:rPr>
          <w:spacing w:val="-5"/>
          <w:sz w:val="20"/>
        </w:rPr>
        <w:t xml:space="preserve"> </w:t>
      </w:r>
      <w:r>
        <w:rPr>
          <w:sz w:val="20"/>
        </w:rPr>
        <w:t>Rao</w:t>
      </w:r>
      <w:r>
        <w:rPr>
          <w:spacing w:val="-4"/>
          <w:sz w:val="20"/>
        </w:rPr>
        <w:t xml:space="preserve"> </w:t>
      </w:r>
      <w:r>
        <w:rPr>
          <w:sz w:val="20"/>
        </w:rPr>
        <w:t>JVLNS.</w:t>
      </w:r>
      <w:r>
        <w:rPr>
          <w:spacing w:val="-3"/>
          <w:sz w:val="20"/>
        </w:rPr>
        <w:t xml:space="preserve"> </w:t>
      </w:r>
      <w:r>
        <w:rPr>
          <w:sz w:val="20"/>
        </w:rPr>
        <w:t>A</w:t>
      </w:r>
      <w:r>
        <w:rPr>
          <w:spacing w:val="-5"/>
          <w:sz w:val="20"/>
        </w:rPr>
        <w:t xml:space="preserve"> </w:t>
      </w:r>
      <w:r>
        <w:rPr>
          <w:sz w:val="20"/>
        </w:rPr>
        <w:t>new</w:t>
      </w:r>
      <w:r>
        <w:rPr>
          <w:spacing w:val="-5"/>
          <w:sz w:val="20"/>
        </w:rPr>
        <w:t xml:space="preserve"> </w:t>
      </w:r>
      <w:r>
        <w:rPr>
          <w:sz w:val="20"/>
        </w:rPr>
        <w:t>validated</w:t>
      </w:r>
      <w:r>
        <w:rPr>
          <w:spacing w:val="-4"/>
          <w:sz w:val="20"/>
        </w:rPr>
        <w:t xml:space="preserve"> </w:t>
      </w:r>
      <w:r>
        <w:rPr>
          <w:sz w:val="20"/>
        </w:rPr>
        <w:t>stability</w:t>
      </w:r>
      <w:r>
        <w:rPr>
          <w:spacing w:val="-4"/>
          <w:sz w:val="20"/>
        </w:rPr>
        <w:t xml:space="preserve"> </w:t>
      </w:r>
      <w:r>
        <w:rPr>
          <w:sz w:val="20"/>
        </w:rPr>
        <w:t>indicating</w:t>
      </w:r>
      <w:r>
        <w:rPr>
          <w:spacing w:val="-4"/>
          <w:sz w:val="20"/>
        </w:rPr>
        <w:t xml:space="preserve"> </w:t>
      </w:r>
      <w:r>
        <w:rPr>
          <w:sz w:val="20"/>
        </w:rPr>
        <w:t>RP-HPLC</w:t>
      </w:r>
      <w:r>
        <w:rPr>
          <w:spacing w:val="-6"/>
          <w:sz w:val="20"/>
        </w:rPr>
        <w:t xml:space="preserve"> </w:t>
      </w:r>
      <w:r>
        <w:rPr>
          <w:sz w:val="20"/>
        </w:rPr>
        <w:t>method</w:t>
      </w:r>
      <w:r>
        <w:rPr>
          <w:spacing w:val="-4"/>
          <w:sz w:val="20"/>
        </w:rPr>
        <w:t xml:space="preserve"> </w:t>
      </w:r>
      <w:r>
        <w:rPr>
          <w:sz w:val="20"/>
        </w:rPr>
        <w:t>for</w:t>
      </w:r>
      <w:r>
        <w:rPr>
          <w:spacing w:val="-5"/>
          <w:sz w:val="20"/>
        </w:rPr>
        <w:t xml:space="preserve"> </w:t>
      </w:r>
      <w:r>
        <w:rPr>
          <w:sz w:val="20"/>
        </w:rPr>
        <w:t>simultaneous</w:t>
      </w:r>
      <w:r>
        <w:rPr>
          <w:spacing w:val="-6"/>
          <w:sz w:val="20"/>
        </w:rPr>
        <w:t xml:space="preserve"> </w:t>
      </w:r>
      <w:r>
        <w:rPr>
          <w:sz w:val="20"/>
        </w:rPr>
        <w:t xml:space="preserve">estimation of grazoprevir and elbasvir in tablet dosage forms. Int J Pharm Sci &amp; Res .2020; 11(4): 1653-59. </w:t>
      </w:r>
      <w:proofErr w:type="spellStart"/>
      <w:r>
        <w:rPr>
          <w:sz w:val="20"/>
        </w:rPr>
        <w:t>doi</w:t>
      </w:r>
      <w:proofErr w:type="spellEnd"/>
      <w:r>
        <w:rPr>
          <w:sz w:val="20"/>
        </w:rPr>
        <w:t xml:space="preserve">: </w:t>
      </w:r>
      <w:r>
        <w:rPr>
          <w:spacing w:val="-2"/>
          <w:sz w:val="20"/>
        </w:rPr>
        <w:t>10.13040/IJPSR.0975-8232.11(4).1653-1659.</w:t>
      </w:r>
    </w:p>
    <w:p w14:paraId="3877F04E" w14:textId="77777777" w:rsidR="00E5653B" w:rsidRDefault="00000000">
      <w:pPr>
        <w:pStyle w:val="ListParagraph"/>
        <w:numPr>
          <w:ilvl w:val="0"/>
          <w:numId w:val="1"/>
        </w:numPr>
        <w:tabs>
          <w:tab w:val="left" w:pos="872"/>
          <w:tab w:val="left" w:pos="1442"/>
        </w:tabs>
        <w:ind w:right="586" w:hanging="852"/>
        <w:jc w:val="both"/>
        <w:rPr>
          <w:sz w:val="20"/>
        </w:rPr>
      </w:pPr>
      <w:r>
        <w:rPr>
          <w:sz w:val="20"/>
        </w:rPr>
        <w:t>Labidi A, Jebali S, Safta M.</w:t>
      </w:r>
      <w:proofErr w:type="gramStart"/>
      <w:r>
        <w:rPr>
          <w:sz w:val="20"/>
        </w:rPr>
        <w:t xml:space="preserve"> ..</w:t>
      </w:r>
      <w:proofErr w:type="gramEnd"/>
      <w:r>
        <w:rPr>
          <w:spacing w:val="-1"/>
          <w:sz w:val="20"/>
        </w:rPr>
        <w:t xml:space="preserve"> </w:t>
      </w:r>
      <w:r>
        <w:rPr>
          <w:sz w:val="20"/>
        </w:rPr>
        <w:t>RP-HPLC Stability Indicating Method Development and Validation for Simultaneous Determination of Grazoprevir and Elbasvir. Chemistry Africa.2021;</w:t>
      </w:r>
      <w:r>
        <w:rPr>
          <w:spacing w:val="-2"/>
          <w:sz w:val="20"/>
        </w:rPr>
        <w:t xml:space="preserve"> </w:t>
      </w:r>
      <w:r>
        <w:rPr>
          <w:sz w:val="20"/>
        </w:rPr>
        <w:t xml:space="preserve">4, 607–619 </w:t>
      </w:r>
      <w:hyperlink r:id="rId55">
        <w:r>
          <w:rPr>
            <w:sz w:val="20"/>
          </w:rPr>
          <w:t>https://doi. org/10.1007 /s42250-021-00253-9</w:t>
        </w:r>
      </w:hyperlink>
    </w:p>
    <w:p w14:paraId="6C4ABE25" w14:textId="77777777" w:rsidR="00E5653B" w:rsidRDefault="00000000">
      <w:pPr>
        <w:pStyle w:val="ListParagraph"/>
        <w:numPr>
          <w:ilvl w:val="0"/>
          <w:numId w:val="1"/>
        </w:numPr>
        <w:tabs>
          <w:tab w:val="left" w:pos="923"/>
          <w:tab w:val="left" w:pos="1442"/>
        </w:tabs>
        <w:spacing w:before="1"/>
        <w:ind w:right="588" w:hanging="852"/>
        <w:jc w:val="both"/>
        <w:rPr>
          <w:sz w:val="20"/>
        </w:rPr>
      </w:pPr>
      <w:proofErr w:type="spellStart"/>
      <w:r>
        <w:rPr>
          <w:sz w:val="20"/>
        </w:rPr>
        <w:t>Thoddi</w:t>
      </w:r>
      <w:proofErr w:type="spellEnd"/>
      <w:r>
        <w:rPr>
          <w:sz w:val="20"/>
        </w:rPr>
        <w:t xml:space="preserve"> P,</w:t>
      </w:r>
      <w:r>
        <w:rPr>
          <w:spacing w:val="40"/>
          <w:sz w:val="20"/>
        </w:rPr>
        <w:t xml:space="preserve"> </w:t>
      </w:r>
      <w:proofErr w:type="spellStart"/>
      <w:proofErr w:type="gramStart"/>
      <w:r>
        <w:rPr>
          <w:sz w:val="20"/>
        </w:rPr>
        <w:t>GautamGK</w:t>
      </w:r>
      <w:proofErr w:type="spellEnd"/>
      <w:r>
        <w:rPr>
          <w:sz w:val="20"/>
        </w:rPr>
        <w:t xml:space="preserve"> ,</w:t>
      </w:r>
      <w:proofErr w:type="gramEnd"/>
      <w:r>
        <w:rPr>
          <w:spacing w:val="40"/>
          <w:sz w:val="20"/>
        </w:rPr>
        <w:t xml:space="preserve"> </w:t>
      </w:r>
      <w:proofErr w:type="spellStart"/>
      <w:r>
        <w:rPr>
          <w:sz w:val="20"/>
        </w:rPr>
        <w:t>NarasimhaCH</w:t>
      </w:r>
      <w:proofErr w:type="spellEnd"/>
      <w:r>
        <w:rPr>
          <w:sz w:val="20"/>
        </w:rPr>
        <w:t xml:space="preserve">, Raju BH. Stability indicating validated RP-HPLC method for Simultaneous estimation of Elbasvir and </w:t>
      </w:r>
      <w:proofErr w:type="spellStart"/>
      <w:r>
        <w:rPr>
          <w:sz w:val="20"/>
        </w:rPr>
        <w:t>Grazopravir</w:t>
      </w:r>
      <w:proofErr w:type="spellEnd"/>
      <w:r>
        <w:rPr>
          <w:sz w:val="20"/>
        </w:rPr>
        <w:t xml:space="preserve"> in Bulk and Pharmaceutical Dosage form. Research J. Pharm. and Tech. 2020; 13(2):950-955. </w:t>
      </w:r>
      <w:proofErr w:type="spellStart"/>
      <w:r>
        <w:rPr>
          <w:sz w:val="20"/>
        </w:rPr>
        <w:t>doi</w:t>
      </w:r>
      <w:proofErr w:type="spellEnd"/>
      <w:r>
        <w:rPr>
          <w:sz w:val="20"/>
        </w:rPr>
        <w:t>: 10.5958/0974-360X.2020.00179.1</w:t>
      </w:r>
    </w:p>
    <w:p w14:paraId="0A6D7B2B" w14:textId="77777777" w:rsidR="00E5653B" w:rsidRDefault="00000000">
      <w:pPr>
        <w:pStyle w:val="ListParagraph"/>
        <w:numPr>
          <w:ilvl w:val="0"/>
          <w:numId w:val="1"/>
        </w:numPr>
        <w:tabs>
          <w:tab w:val="left" w:pos="923"/>
          <w:tab w:val="left" w:pos="1442"/>
        </w:tabs>
        <w:ind w:right="585" w:hanging="852"/>
        <w:jc w:val="both"/>
        <w:rPr>
          <w:sz w:val="20"/>
        </w:rPr>
      </w:pPr>
      <w:r>
        <w:rPr>
          <w:sz w:val="20"/>
        </w:rPr>
        <w:t xml:space="preserve">Girija </w:t>
      </w:r>
      <w:proofErr w:type="gramStart"/>
      <w:r>
        <w:rPr>
          <w:sz w:val="20"/>
        </w:rPr>
        <w:t>D</w:t>
      </w:r>
      <w:r>
        <w:rPr>
          <w:spacing w:val="-1"/>
          <w:sz w:val="20"/>
        </w:rPr>
        <w:t xml:space="preserve"> </w:t>
      </w:r>
      <w:r>
        <w:rPr>
          <w:sz w:val="20"/>
        </w:rPr>
        <w:t>,</w:t>
      </w:r>
      <w:proofErr w:type="gramEnd"/>
      <w:r>
        <w:rPr>
          <w:sz w:val="20"/>
        </w:rPr>
        <w:t xml:space="preserve"> Reddy </w:t>
      </w:r>
      <w:proofErr w:type="spellStart"/>
      <w:r>
        <w:rPr>
          <w:sz w:val="20"/>
        </w:rPr>
        <w:t>BV.Development</w:t>
      </w:r>
      <w:proofErr w:type="spellEnd"/>
      <w:r>
        <w:rPr>
          <w:sz w:val="20"/>
        </w:rPr>
        <w:t xml:space="preserve"> and validation of new stability indicating RP-HPLC method for simultaneous estimation of elbasvir and grazoprevir in bulk and pharmaceutical dosage </w:t>
      </w:r>
      <w:proofErr w:type="spellStart"/>
      <w:r>
        <w:rPr>
          <w:sz w:val="20"/>
        </w:rPr>
        <w:t>form.Indian</w:t>
      </w:r>
      <w:proofErr w:type="spellEnd"/>
      <w:r>
        <w:rPr>
          <w:sz w:val="20"/>
        </w:rPr>
        <w:t xml:space="preserve"> drug. 2020; 57(9): 53-59.</w:t>
      </w:r>
      <w:hyperlink r:id="rId56">
        <w:r>
          <w:rPr>
            <w:sz w:val="20"/>
          </w:rPr>
          <w:t>https: //doi.org/10.53879/id.57.09.11644</w:t>
        </w:r>
      </w:hyperlink>
    </w:p>
    <w:p w14:paraId="251ADF7D" w14:textId="77777777" w:rsidR="00E5653B" w:rsidRDefault="00000000">
      <w:pPr>
        <w:pStyle w:val="ListParagraph"/>
        <w:numPr>
          <w:ilvl w:val="0"/>
          <w:numId w:val="1"/>
        </w:numPr>
        <w:tabs>
          <w:tab w:val="left" w:pos="872"/>
          <w:tab w:val="left" w:pos="1442"/>
        </w:tabs>
        <w:ind w:right="589" w:hanging="852"/>
        <w:jc w:val="both"/>
        <w:rPr>
          <w:sz w:val="20"/>
        </w:rPr>
      </w:pPr>
      <w:r>
        <w:rPr>
          <w:sz w:val="20"/>
        </w:rPr>
        <w:t>Vancha</w:t>
      </w:r>
      <w:r>
        <w:rPr>
          <w:spacing w:val="-5"/>
          <w:sz w:val="20"/>
        </w:rPr>
        <w:t xml:space="preserve"> </w:t>
      </w:r>
      <w:r>
        <w:rPr>
          <w:sz w:val="20"/>
        </w:rPr>
        <w:t>AR,</w:t>
      </w:r>
      <w:r>
        <w:rPr>
          <w:spacing w:val="-5"/>
          <w:sz w:val="20"/>
        </w:rPr>
        <w:t xml:space="preserve"> </w:t>
      </w:r>
      <w:r>
        <w:rPr>
          <w:sz w:val="20"/>
        </w:rPr>
        <w:t>Naresh</w:t>
      </w:r>
      <w:r>
        <w:rPr>
          <w:spacing w:val="-5"/>
          <w:sz w:val="20"/>
        </w:rPr>
        <w:t xml:space="preserve"> </w:t>
      </w:r>
      <w:r>
        <w:rPr>
          <w:sz w:val="20"/>
        </w:rPr>
        <w:t>D,</w:t>
      </w:r>
      <w:r>
        <w:rPr>
          <w:spacing w:val="-5"/>
          <w:sz w:val="20"/>
        </w:rPr>
        <w:t xml:space="preserve"> </w:t>
      </w:r>
      <w:r>
        <w:rPr>
          <w:sz w:val="20"/>
        </w:rPr>
        <w:t>Sowjanya1</w:t>
      </w:r>
      <w:r>
        <w:rPr>
          <w:spacing w:val="-4"/>
          <w:sz w:val="20"/>
        </w:rPr>
        <w:t xml:space="preserve"> </w:t>
      </w:r>
      <w:r>
        <w:rPr>
          <w:sz w:val="20"/>
        </w:rPr>
        <w:t>P,</w:t>
      </w:r>
      <w:r>
        <w:rPr>
          <w:spacing w:val="-5"/>
          <w:sz w:val="20"/>
        </w:rPr>
        <w:t xml:space="preserve"> </w:t>
      </w:r>
      <w:r>
        <w:rPr>
          <w:sz w:val="20"/>
        </w:rPr>
        <w:t>Kumar</w:t>
      </w:r>
      <w:r>
        <w:rPr>
          <w:spacing w:val="-4"/>
          <w:sz w:val="20"/>
        </w:rPr>
        <w:t xml:space="preserve"> </w:t>
      </w:r>
      <w:r>
        <w:rPr>
          <w:sz w:val="20"/>
        </w:rPr>
        <w:t>GV.</w:t>
      </w:r>
      <w:r>
        <w:rPr>
          <w:spacing w:val="-5"/>
          <w:sz w:val="20"/>
        </w:rPr>
        <w:t xml:space="preserve"> </w:t>
      </w:r>
      <w:r>
        <w:rPr>
          <w:sz w:val="20"/>
        </w:rPr>
        <w:t>Analytical</w:t>
      </w:r>
      <w:r>
        <w:rPr>
          <w:spacing w:val="-6"/>
          <w:sz w:val="20"/>
        </w:rPr>
        <w:t xml:space="preserve"> </w:t>
      </w:r>
      <w:r>
        <w:rPr>
          <w:sz w:val="20"/>
        </w:rPr>
        <w:t>method</w:t>
      </w:r>
      <w:r>
        <w:rPr>
          <w:spacing w:val="-4"/>
          <w:sz w:val="20"/>
        </w:rPr>
        <w:t xml:space="preserve"> </w:t>
      </w:r>
      <w:r>
        <w:rPr>
          <w:sz w:val="20"/>
        </w:rPr>
        <w:t>development</w:t>
      </w:r>
      <w:r>
        <w:rPr>
          <w:spacing w:val="-6"/>
          <w:sz w:val="20"/>
        </w:rPr>
        <w:t xml:space="preserve"> </w:t>
      </w:r>
      <w:r>
        <w:rPr>
          <w:sz w:val="20"/>
        </w:rPr>
        <w:t>and</w:t>
      </w:r>
      <w:r>
        <w:rPr>
          <w:spacing w:val="-4"/>
          <w:sz w:val="20"/>
        </w:rPr>
        <w:t xml:space="preserve"> </w:t>
      </w:r>
      <w:r>
        <w:rPr>
          <w:sz w:val="20"/>
        </w:rPr>
        <w:t>validation</w:t>
      </w:r>
      <w:r>
        <w:rPr>
          <w:spacing w:val="-4"/>
          <w:sz w:val="20"/>
        </w:rPr>
        <w:t xml:space="preserve"> </w:t>
      </w:r>
      <w:r>
        <w:rPr>
          <w:sz w:val="20"/>
        </w:rPr>
        <w:t>for</w:t>
      </w:r>
      <w:r>
        <w:rPr>
          <w:spacing w:val="-5"/>
          <w:sz w:val="20"/>
        </w:rPr>
        <w:t xml:space="preserve"> </w:t>
      </w:r>
      <w:r>
        <w:rPr>
          <w:sz w:val="20"/>
        </w:rPr>
        <w:t>elbasvir and</w:t>
      </w:r>
      <w:r>
        <w:rPr>
          <w:spacing w:val="-1"/>
          <w:sz w:val="20"/>
        </w:rPr>
        <w:t xml:space="preserve"> </w:t>
      </w:r>
      <w:r>
        <w:rPr>
          <w:sz w:val="20"/>
        </w:rPr>
        <w:t>grazoprevir</w:t>
      </w:r>
      <w:r>
        <w:rPr>
          <w:spacing w:val="-2"/>
          <w:sz w:val="20"/>
        </w:rPr>
        <w:t xml:space="preserve"> </w:t>
      </w:r>
      <w:r>
        <w:rPr>
          <w:sz w:val="20"/>
        </w:rPr>
        <w:t>in</w:t>
      </w:r>
      <w:r>
        <w:rPr>
          <w:spacing w:val="-1"/>
          <w:sz w:val="20"/>
        </w:rPr>
        <w:t xml:space="preserve"> </w:t>
      </w:r>
      <w:r>
        <w:rPr>
          <w:sz w:val="20"/>
        </w:rPr>
        <w:t>combine</w:t>
      </w:r>
      <w:r>
        <w:rPr>
          <w:spacing w:val="-4"/>
          <w:sz w:val="20"/>
        </w:rPr>
        <w:t xml:space="preserve"> </w:t>
      </w:r>
      <w:r>
        <w:rPr>
          <w:sz w:val="20"/>
        </w:rPr>
        <w:t>pharmaceutical</w:t>
      </w:r>
      <w:r>
        <w:rPr>
          <w:spacing w:val="-2"/>
          <w:sz w:val="20"/>
        </w:rPr>
        <w:t xml:space="preserve"> </w:t>
      </w:r>
      <w:r>
        <w:rPr>
          <w:sz w:val="20"/>
        </w:rPr>
        <w:t>dosage</w:t>
      </w:r>
      <w:r>
        <w:rPr>
          <w:spacing w:val="-2"/>
          <w:sz w:val="20"/>
        </w:rPr>
        <w:t xml:space="preserve"> </w:t>
      </w:r>
      <w:r>
        <w:rPr>
          <w:sz w:val="20"/>
        </w:rPr>
        <w:t>forms</w:t>
      </w:r>
      <w:r>
        <w:rPr>
          <w:spacing w:val="-3"/>
          <w:sz w:val="20"/>
        </w:rPr>
        <w:t xml:space="preserve"> </w:t>
      </w:r>
      <w:r>
        <w:rPr>
          <w:sz w:val="20"/>
        </w:rPr>
        <w:t>by</w:t>
      </w:r>
      <w:r>
        <w:rPr>
          <w:spacing w:val="-1"/>
          <w:sz w:val="20"/>
        </w:rPr>
        <w:t xml:space="preserve"> </w:t>
      </w:r>
      <w:r>
        <w:rPr>
          <w:sz w:val="20"/>
        </w:rPr>
        <w:t>RP-HPLC.</w:t>
      </w:r>
      <w:r>
        <w:rPr>
          <w:spacing w:val="-2"/>
          <w:sz w:val="20"/>
        </w:rPr>
        <w:t xml:space="preserve"> </w:t>
      </w:r>
      <w:r>
        <w:rPr>
          <w:sz w:val="20"/>
        </w:rPr>
        <w:t>Int</w:t>
      </w:r>
      <w:r>
        <w:rPr>
          <w:spacing w:val="-3"/>
          <w:sz w:val="20"/>
        </w:rPr>
        <w:t xml:space="preserve"> </w:t>
      </w:r>
      <w:r>
        <w:rPr>
          <w:sz w:val="20"/>
        </w:rPr>
        <w:t>J</w:t>
      </w:r>
      <w:r>
        <w:rPr>
          <w:spacing w:val="-3"/>
          <w:sz w:val="20"/>
        </w:rPr>
        <w:t xml:space="preserve"> </w:t>
      </w:r>
      <w:r>
        <w:rPr>
          <w:sz w:val="20"/>
        </w:rPr>
        <w:t>Res</w:t>
      </w:r>
      <w:r>
        <w:rPr>
          <w:spacing w:val="-3"/>
          <w:sz w:val="20"/>
        </w:rPr>
        <w:t xml:space="preserve"> </w:t>
      </w:r>
      <w:r>
        <w:rPr>
          <w:sz w:val="20"/>
        </w:rPr>
        <w:t>Dev</w:t>
      </w:r>
      <w:r>
        <w:rPr>
          <w:spacing w:val="-1"/>
          <w:sz w:val="20"/>
        </w:rPr>
        <w:t xml:space="preserve"> </w:t>
      </w:r>
      <w:r>
        <w:rPr>
          <w:sz w:val="20"/>
        </w:rPr>
        <w:t>Pharm</w:t>
      </w:r>
      <w:r>
        <w:rPr>
          <w:spacing w:val="-1"/>
          <w:sz w:val="20"/>
        </w:rPr>
        <w:t xml:space="preserve"> </w:t>
      </w:r>
      <w:r>
        <w:rPr>
          <w:sz w:val="20"/>
        </w:rPr>
        <w:t>Life</w:t>
      </w:r>
      <w:r>
        <w:rPr>
          <w:spacing w:val="-2"/>
          <w:sz w:val="20"/>
        </w:rPr>
        <w:t xml:space="preserve"> </w:t>
      </w:r>
      <w:r>
        <w:rPr>
          <w:sz w:val="20"/>
        </w:rPr>
        <w:t xml:space="preserve">Sci </w:t>
      </w:r>
      <w:proofErr w:type="gramStart"/>
      <w:r>
        <w:rPr>
          <w:spacing w:val="-2"/>
          <w:sz w:val="20"/>
        </w:rPr>
        <w:t>2016;4:94</w:t>
      </w:r>
      <w:proofErr w:type="gramEnd"/>
      <w:r>
        <w:rPr>
          <w:spacing w:val="-2"/>
          <w:sz w:val="20"/>
        </w:rPr>
        <w:t>-101</w:t>
      </w:r>
    </w:p>
    <w:p w14:paraId="12FC8119" w14:textId="77777777" w:rsidR="00E5653B" w:rsidRDefault="00000000">
      <w:pPr>
        <w:pStyle w:val="ListParagraph"/>
        <w:numPr>
          <w:ilvl w:val="0"/>
          <w:numId w:val="1"/>
        </w:numPr>
        <w:tabs>
          <w:tab w:val="left" w:pos="872"/>
          <w:tab w:val="left" w:pos="1442"/>
        </w:tabs>
        <w:ind w:right="589" w:hanging="852"/>
        <w:jc w:val="both"/>
        <w:rPr>
          <w:sz w:val="20"/>
        </w:rPr>
      </w:pPr>
      <w:r>
        <w:rPr>
          <w:sz w:val="20"/>
        </w:rPr>
        <w:t xml:space="preserve">Kavitha V, Usha </w:t>
      </w:r>
      <w:proofErr w:type="spellStart"/>
      <w:r>
        <w:rPr>
          <w:sz w:val="20"/>
        </w:rPr>
        <w:t>Kondla</w:t>
      </w:r>
      <w:proofErr w:type="spellEnd"/>
      <w:r>
        <w:rPr>
          <w:sz w:val="20"/>
        </w:rPr>
        <w:t xml:space="preserve"> U,</w:t>
      </w:r>
      <w:r>
        <w:rPr>
          <w:spacing w:val="40"/>
          <w:sz w:val="20"/>
        </w:rPr>
        <w:t xml:space="preserve"> </w:t>
      </w:r>
      <w:r>
        <w:rPr>
          <w:sz w:val="20"/>
        </w:rPr>
        <w:t>Kumar PV,</w:t>
      </w:r>
      <w:r>
        <w:rPr>
          <w:spacing w:val="40"/>
          <w:sz w:val="20"/>
        </w:rPr>
        <w:t xml:space="preserve"> </w:t>
      </w:r>
      <w:r>
        <w:rPr>
          <w:sz w:val="20"/>
        </w:rPr>
        <w:t xml:space="preserve">Swapna G. A Rapid Novel Analytical Method </w:t>
      </w:r>
      <w:proofErr w:type="gramStart"/>
      <w:r>
        <w:rPr>
          <w:sz w:val="20"/>
        </w:rPr>
        <w:t>For</w:t>
      </w:r>
      <w:proofErr w:type="gramEnd"/>
      <w:r>
        <w:rPr>
          <w:sz w:val="20"/>
        </w:rPr>
        <w:t xml:space="preserve"> Simultaneous Estimation</w:t>
      </w:r>
      <w:r>
        <w:rPr>
          <w:spacing w:val="-1"/>
          <w:sz w:val="20"/>
        </w:rPr>
        <w:t xml:space="preserve"> </w:t>
      </w:r>
      <w:r>
        <w:rPr>
          <w:sz w:val="20"/>
        </w:rPr>
        <w:t>Of</w:t>
      </w:r>
      <w:r>
        <w:rPr>
          <w:spacing w:val="-1"/>
          <w:sz w:val="20"/>
        </w:rPr>
        <w:t xml:space="preserve"> </w:t>
      </w:r>
      <w:r>
        <w:rPr>
          <w:sz w:val="20"/>
        </w:rPr>
        <w:t>Grazoprevir</w:t>
      </w:r>
      <w:r>
        <w:rPr>
          <w:spacing w:val="-1"/>
          <w:sz w:val="20"/>
        </w:rPr>
        <w:t xml:space="preserve"> </w:t>
      </w:r>
      <w:r>
        <w:rPr>
          <w:sz w:val="20"/>
        </w:rPr>
        <w:t>And</w:t>
      </w:r>
      <w:r>
        <w:rPr>
          <w:spacing w:val="-1"/>
          <w:sz w:val="20"/>
        </w:rPr>
        <w:t xml:space="preserve"> </w:t>
      </w:r>
      <w:r>
        <w:rPr>
          <w:sz w:val="20"/>
        </w:rPr>
        <w:t>Elbasvir</w:t>
      </w:r>
      <w:r>
        <w:rPr>
          <w:spacing w:val="-4"/>
          <w:sz w:val="20"/>
        </w:rPr>
        <w:t xml:space="preserve"> </w:t>
      </w:r>
      <w:r>
        <w:rPr>
          <w:sz w:val="20"/>
        </w:rPr>
        <w:t>By</w:t>
      </w:r>
      <w:r>
        <w:rPr>
          <w:spacing w:val="-1"/>
          <w:sz w:val="20"/>
        </w:rPr>
        <w:t xml:space="preserve"> </w:t>
      </w:r>
      <w:r>
        <w:rPr>
          <w:sz w:val="20"/>
        </w:rPr>
        <w:t>Using</w:t>
      </w:r>
      <w:r>
        <w:rPr>
          <w:spacing w:val="-3"/>
          <w:sz w:val="20"/>
        </w:rPr>
        <w:t xml:space="preserve"> </w:t>
      </w:r>
      <w:r>
        <w:rPr>
          <w:sz w:val="20"/>
        </w:rPr>
        <w:t>RP-HPLCEPRA</w:t>
      </w:r>
      <w:r>
        <w:rPr>
          <w:spacing w:val="-2"/>
          <w:sz w:val="20"/>
        </w:rPr>
        <w:t xml:space="preserve"> </w:t>
      </w:r>
      <w:r>
        <w:rPr>
          <w:sz w:val="20"/>
        </w:rPr>
        <w:t>International</w:t>
      </w:r>
      <w:r>
        <w:rPr>
          <w:spacing w:val="-4"/>
          <w:sz w:val="20"/>
        </w:rPr>
        <w:t xml:space="preserve"> </w:t>
      </w:r>
      <w:r>
        <w:rPr>
          <w:sz w:val="20"/>
        </w:rPr>
        <w:t>Journal</w:t>
      </w:r>
      <w:r>
        <w:rPr>
          <w:spacing w:val="-4"/>
          <w:sz w:val="20"/>
        </w:rPr>
        <w:t xml:space="preserve"> </w:t>
      </w:r>
      <w:r>
        <w:rPr>
          <w:sz w:val="20"/>
        </w:rPr>
        <w:t>of</w:t>
      </w:r>
      <w:r>
        <w:rPr>
          <w:spacing w:val="-1"/>
          <w:sz w:val="20"/>
        </w:rPr>
        <w:t xml:space="preserve"> </w:t>
      </w:r>
      <w:r>
        <w:rPr>
          <w:sz w:val="20"/>
        </w:rPr>
        <w:t>Research and Development. 2022; 7(9</w:t>
      </w:r>
      <w:proofErr w:type="gramStart"/>
      <w:r>
        <w:rPr>
          <w:sz w:val="20"/>
        </w:rPr>
        <w:t>):108-114.DOI</w:t>
      </w:r>
      <w:proofErr w:type="gramEnd"/>
      <w:r>
        <w:rPr>
          <w:sz w:val="20"/>
        </w:rPr>
        <w:t>: 10.36713/epra2016</w:t>
      </w:r>
    </w:p>
    <w:p w14:paraId="7BF168E1" w14:textId="77777777" w:rsidR="00E5653B" w:rsidRDefault="00000000">
      <w:pPr>
        <w:pStyle w:val="ListParagraph"/>
        <w:numPr>
          <w:ilvl w:val="0"/>
          <w:numId w:val="1"/>
        </w:numPr>
        <w:tabs>
          <w:tab w:val="left" w:pos="872"/>
          <w:tab w:val="left" w:pos="1442"/>
        </w:tabs>
        <w:ind w:right="589" w:hanging="852"/>
        <w:jc w:val="both"/>
        <w:rPr>
          <w:sz w:val="20"/>
        </w:rPr>
      </w:pPr>
      <w:r>
        <w:rPr>
          <w:sz w:val="20"/>
        </w:rPr>
        <w:t>Haritha</w:t>
      </w:r>
      <w:r>
        <w:rPr>
          <w:spacing w:val="-8"/>
          <w:sz w:val="20"/>
        </w:rPr>
        <w:t xml:space="preserve"> </w:t>
      </w:r>
      <w:r>
        <w:rPr>
          <w:sz w:val="20"/>
        </w:rPr>
        <w:t>P,</w:t>
      </w:r>
      <w:r>
        <w:rPr>
          <w:spacing w:val="-8"/>
          <w:sz w:val="20"/>
        </w:rPr>
        <w:t xml:space="preserve"> </w:t>
      </w:r>
      <w:r>
        <w:rPr>
          <w:sz w:val="20"/>
        </w:rPr>
        <w:t>Rao</w:t>
      </w:r>
      <w:r>
        <w:rPr>
          <w:spacing w:val="-9"/>
          <w:sz w:val="20"/>
        </w:rPr>
        <w:t xml:space="preserve"> </w:t>
      </w:r>
      <w:r>
        <w:rPr>
          <w:sz w:val="20"/>
        </w:rPr>
        <w:t>BS,</w:t>
      </w:r>
      <w:r>
        <w:rPr>
          <w:spacing w:val="-8"/>
          <w:sz w:val="20"/>
        </w:rPr>
        <w:t xml:space="preserve"> </w:t>
      </w:r>
      <w:proofErr w:type="spellStart"/>
      <w:r>
        <w:rPr>
          <w:sz w:val="20"/>
        </w:rPr>
        <w:t>Sunandamma</w:t>
      </w:r>
      <w:proofErr w:type="spellEnd"/>
      <w:r>
        <w:rPr>
          <w:spacing w:val="-8"/>
          <w:sz w:val="20"/>
        </w:rPr>
        <w:t xml:space="preserve"> </w:t>
      </w:r>
      <w:r>
        <w:rPr>
          <w:sz w:val="20"/>
        </w:rPr>
        <w:t>Y.</w:t>
      </w:r>
      <w:r>
        <w:rPr>
          <w:spacing w:val="-8"/>
          <w:sz w:val="20"/>
        </w:rPr>
        <w:t xml:space="preserve"> </w:t>
      </w:r>
      <w:r>
        <w:rPr>
          <w:sz w:val="20"/>
        </w:rPr>
        <w:t>Picogram</w:t>
      </w:r>
      <w:r>
        <w:rPr>
          <w:spacing w:val="-9"/>
          <w:sz w:val="20"/>
        </w:rPr>
        <w:t xml:space="preserve"> </w:t>
      </w:r>
      <w:r>
        <w:rPr>
          <w:sz w:val="20"/>
        </w:rPr>
        <w:t>level</w:t>
      </w:r>
      <w:r>
        <w:rPr>
          <w:spacing w:val="-10"/>
          <w:sz w:val="20"/>
        </w:rPr>
        <w:t xml:space="preserve"> </w:t>
      </w:r>
      <w:r>
        <w:rPr>
          <w:sz w:val="20"/>
        </w:rPr>
        <w:t>quantification</w:t>
      </w:r>
      <w:r>
        <w:rPr>
          <w:spacing w:val="-8"/>
          <w:sz w:val="20"/>
        </w:rPr>
        <w:t xml:space="preserve"> </w:t>
      </w:r>
      <w:r>
        <w:rPr>
          <w:sz w:val="20"/>
        </w:rPr>
        <w:t>of</w:t>
      </w:r>
      <w:r>
        <w:rPr>
          <w:spacing w:val="-10"/>
          <w:sz w:val="20"/>
        </w:rPr>
        <w:t xml:space="preserve"> </w:t>
      </w:r>
      <w:r>
        <w:rPr>
          <w:sz w:val="20"/>
        </w:rPr>
        <w:t>grazoprevir</w:t>
      </w:r>
      <w:r>
        <w:rPr>
          <w:spacing w:val="-10"/>
          <w:sz w:val="20"/>
        </w:rPr>
        <w:t xml:space="preserve"> </w:t>
      </w:r>
      <w:r>
        <w:rPr>
          <w:sz w:val="20"/>
        </w:rPr>
        <w:t>and</w:t>
      </w:r>
      <w:r>
        <w:rPr>
          <w:spacing w:val="-9"/>
          <w:sz w:val="20"/>
        </w:rPr>
        <w:t xml:space="preserve"> </w:t>
      </w:r>
      <w:r>
        <w:rPr>
          <w:sz w:val="20"/>
        </w:rPr>
        <w:t>elbasvir</w:t>
      </w:r>
      <w:r>
        <w:rPr>
          <w:spacing w:val="-8"/>
          <w:sz w:val="20"/>
        </w:rPr>
        <w:t xml:space="preserve"> </w:t>
      </w:r>
      <w:r>
        <w:rPr>
          <w:sz w:val="20"/>
        </w:rPr>
        <w:t>with</w:t>
      </w:r>
      <w:r>
        <w:rPr>
          <w:spacing w:val="-9"/>
          <w:sz w:val="20"/>
        </w:rPr>
        <w:t xml:space="preserve"> </w:t>
      </w:r>
      <w:r>
        <w:rPr>
          <w:sz w:val="20"/>
        </w:rPr>
        <w:t xml:space="preserve">deuterated internal standards in human plasma samples by LC–ESI-MS/MS. Indian J Pharm Educ. 2016; 50 (4): </w:t>
      </w:r>
      <w:r>
        <w:rPr>
          <w:spacing w:val="-2"/>
          <w:sz w:val="20"/>
        </w:rPr>
        <w:t>612-619.</w:t>
      </w:r>
    </w:p>
    <w:p w14:paraId="775186E8" w14:textId="77777777" w:rsidR="00E5653B" w:rsidRDefault="00000000">
      <w:pPr>
        <w:pStyle w:val="ListParagraph"/>
        <w:numPr>
          <w:ilvl w:val="0"/>
          <w:numId w:val="1"/>
        </w:numPr>
        <w:tabs>
          <w:tab w:val="left" w:pos="872"/>
          <w:tab w:val="left" w:pos="1442"/>
        </w:tabs>
        <w:ind w:right="582" w:hanging="852"/>
        <w:jc w:val="both"/>
        <w:rPr>
          <w:sz w:val="20"/>
        </w:rPr>
      </w:pPr>
      <w:r>
        <w:rPr>
          <w:sz w:val="20"/>
        </w:rPr>
        <w:t>Saibaba</w:t>
      </w:r>
      <w:r>
        <w:rPr>
          <w:spacing w:val="-11"/>
          <w:sz w:val="20"/>
        </w:rPr>
        <w:t xml:space="preserve"> </w:t>
      </w:r>
      <w:r>
        <w:rPr>
          <w:sz w:val="20"/>
        </w:rPr>
        <w:t>SV,</w:t>
      </w:r>
      <w:r>
        <w:rPr>
          <w:spacing w:val="28"/>
          <w:sz w:val="20"/>
        </w:rPr>
        <w:t xml:space="preserve"> </w:t>
      </w:r>
      <w:r>
        <w:rPr>
          <w:sz w:val="20"/>
        </w:rPr>
        <w:t>Ashok</w:t>
      </w:r>
      <w:r>
        <w:rPr>
          <w:spacing w:val="-11"/>
          <w:sz w:val="20"/>
        </w:rPr>
        <w:t xml:space="preserve"> </w:t>
      </w:r>
      <w:r>
        <w:rPr>
          <w:sz w:val="20"/>
        </w:rPr>
        <w:t>H,</w:t>
      </w:r>
      <w:r>
        <w:rPr>
          <w:spacing w:val="-11"/>
          <w:sz w:val="20"/>
        </w:rPr>
        <w:t xml:space="preserve"> </w:t>
      </w:r>
      <w:proofErr w:type="spellStart"/>
      <w:proofErr w:type="gramStart"/>
      <w:r>
        <w:rPr>
          <w:sz w:val="20"/>
        </w:rPr>
        <w:t>PravalikaG</w:t>
      </w:r>
      <w:proofErr w:type="spellEnd"/>
      <w:r>
        <w:rPr>
          <w:spacing w:val="-11"/>
          <w:sz w:val="20"/>
        </w:rPr>
        <w:t xml:space="preserve"> </w:t>
      </w:r>
      <w:r>
        <w:rPr>
          <w:sz w:val="20"/>
        </w:rPr>
        <w:t>,</w:t>
      </w:r>
      <w:proofErr w:type="gramEnd"/>
      <w:r>
        <w:rPr>
          <w:spacing w:val="28"/>
          <w:sz w:val="20"/>
        </w:rPr>
        <w:t xml:space="preserve"> </w:t>
      </w:r>
      <w:r>
        <w:rPr>
          <w:sz w:val="20"/>
        </w:rPr>
        <w:t>Nikitha</w:t>
      </w:r>
      <w:r>
        <w:rPr>
          <w:spacing w:val="-11"/>
          <w:sz w:val="20"/>
        </w:rPr>
        <w:t xml:space="preserve"> </w:t>
      </w:r>
      <w:r>
        <w:rPr>
          <w:sz w:val="20"/>
        </w:rPr>
        <w:t>M,</w:t>
      </w:r>
      <w:r>
        <w:rPr>
          <w:spacing w:val="28"/>
          <w:sz w:val="20"/>
        </w:rPr>
        <w:t xml:space="preserve"> </w:t>
      </w:r>
      <w:r>
        <w:rPr>
          <w:sz w:val="20"/>
        </w:rPr>
        <w:t>Pavithra</w:t>
      </w:r>
      <w:r>
        <w:rPr>
          <w:spacing w:val="-11"/>
          <w:sz w:val="20"/>
        </w:rPr>
        <w:t xml:space="preserve"> </w:t>
      </w:r>
      <w:r>
        <w:rPr>
          <w:sz w:val="20"/>
        </w:rPr>
        <w:t>M,</w:t>
      </w:r>
      <w:r>
        <w:rPr>
          <w:spacing w:val="26"/>
          <w:sz w:val="20"/>
        </w:rPr>
        <w:t xml:space="preserve"> </w:t>
      </w:r>
      <w:r>
        <w:rPr>
          <w:sz w:val="20"/>
        </w:rPr>
        <w:t>Lavanya</w:t>
      </w:r>
      <w:r>
        <w:rPr>
          <w:spacing w:val="-11"/>
          <w:sz w:val="20"/>
        </w:rPr>
        <w:t xml:space="preserve"> </w:t>
      </w:r>
      <w:proofErr w:type="spellStart"/>
      <w:r>
        <w:rPr>
          <w:sz w:val="20"/>
        </w:rPr>
        <w:t>P.Method</w:t>
      </w:r>
      <w:proofErr w:type="spellEnd"/>
      <w:r>
        <w:rPr>
          <w:spacing w:val="-11"/>
          <w:sz w:val="20"/>
        </w:rPr>
        <w:t xml:space="preserve"> </w:t>
      </w:r>
      <w:r>
        <w:rPr>
          <w:sz w:val="20"/>
        </w:rPr>
        <w:t>Development</w:t>
      </w:r>
      <w:r>
        <w:rPr>
          <w:spacing w:val="-12"/>
          <w:sz w:val="20"/>
        </w:rPr>
        <w:t xml:space="preserve"> </w:t>
      </w:r>
      <w:r>
        <w:rPr>
          <w:sz w:val="20"/>
        </w:rPr>
        <w:t>and</w:t>
      </w:r>
      <w:r>
        <w:rPr>
          <w:spacing w:val="-11"/>
          <w:sz w:val="20"/>
        </w:rPr>
        <w:t xml:space="preserve"> </w:t>
      </w:r>
      <w:r>
        <w:rPr>
          <w:sz w:val="20"/>
        </w:rPr>
        <w:t>Validation for</w:t>
      </w:r>
      <w:r>
        <w:rPr>
          <w:spacing w:val="-5"/>
          <w:sz w:val="20"/>
        </w:rPr>
        <w:t xml:space="preserve"> </w:t>
      </w:r>
      <w:r>
        <w:rPr>
          <w:sz w:val="20"/>
        </w:rPr>
        <w:t>Simultaneous</w:t>
      </w:r>
      <w:r>
        <w:rPr>
          <w:spacing w:val="-6"/>
          <w:sz w:val="20"/>
        </w:rPr>
        <w:t xml:space="preserve"> </w:t>
      </w:r>
      <w:r>
        <w:rPr>
          <w:sz w:val="20"/>
        </w:rPr>
        <w:t>Estimation</w:t>
      </w:r>
      <w:r>
        <w:rPr>
          <w:spacing w:val="-4"/>
          <w:sz w:val="20"/>
        </w:rPr>
        <w:t xml:space="preserve"> </w:t>
      </w:r>
      <w:r>
        <w:rPr>
          <w:sz w:val="20"/>
        </w:rPr>
        <w:t>of</w:t>
      </w:r>
      <w:r>
        <w:rPr>
          <w:spacing w:val="-5"/>
          <w:sz w:val="20"/>
        </w:rPr>
        <w:t xml:space="preserve"> </w:t>
      </w:r>
      <w:r>
        <w:rPr>
          <w:sz w:val="20"/>
        </w:rPr>
        <w:t>Grazoprevir</w:t>
      </w:r>
      <w:r>
        <w:rPr>
          <w:spacing w:val="-5"/>
          <w:sz w:val="20"/>
        </w:rPr>
        <w:t xml:space="preserve"> </w:t>
      </w:r>
      <w:r>
        <w:rPr>
          <w:sz w:val="20"/>
        </w:rPr>
        <w:t>and</w:t>
      </w:r>
      <w:r>
        <w:rPr>
          <w:spacing w:val="-4"/>
          <w:sz w:val="20"/>
        </w:rPr>
        <w:t xml:space="preserve"> </w:t>
      </w:r>
      <w:r>
        <w:rPr>
          <w:sz w:val="20"/>
        </w:rPr>
        <w:t>Elbasvir</w:t>
      </w:r>
      <w:r>
        <w:rPr>
          <w:spacing w:val="-5"/>
          <w:sz w:val="20"/>
        </w:rPr>
        <w:t xml:space="preserve"> </w:t>
      </w:r>
      <w:r>
        <w:rPr>
          <w:sz w:val="20"/>
        </w:rPr>
        <w:t>in</w:t>
      </w:r>
      <w:r>
        <w:rPr>
          <w:spacing w:val="-6"/>
          <w:sz w:val="20"/>
        </w:rPr>
        <w:t xml:space="preserve"> </w:t>
      </w:r>
      <w:r>
        <w:rPr>
          <w:sz w:val="20"/>
        </w:rPr>
        <w:t>Bulk</w:t>
      </w:r>
      <w:r>
        <w:rPr>
          <w:spacing w:val="-5"/>
          <w:sz w:val="20"/>
        </w:rPr>
        <w:t xml:space="preserve"> </w:t>
      </w:r>
      <w:r>
        <w:rPr>
          <w:sz w:val="20"/>
        </w:rPr>
        <w:t>Drug</w:t>
      </w:r>
      <w:r>
        <w:rPr>
          <w:spacing w:val="-4"/>
          <w:sz w:val="20"/>
        </w:rPr>
        <w:t xml:space="preserve"> </w:t>
      </w:r>
      <w:r>
        <w:rPr>
          <w:sz w:val="20"/>
        </w:rPr>
        <w:t>and</w:t>
      </w:r>
      <w:r>
        <w:rPr>
          <w:spacing w:val="-4"/>
          <w:sz w:val="20"/>
        </w:rPr>
        <w:t xml:space="preserve"> </w:t>
      </w:r>
      <w:r>
        <w:rPr>
          <w:sz w:val="20"/>
        </w:rPr>
        <w:t>Formulation</w:t>
      </w:r>
      <w:r>
        <w:rPr>
          <w:spacing w:val="-4"/>
          <w:sz w:val="20"/>
        </w:rPr>
        <w:t xml:space="preserve"> </w:t>
      </w:r>
      <w:r>
        <w:rPr>
          <w:sz w:val="20"/>
        </w:rPr>
        <w:t>by</w:t>
      </w:r>
      <w:r>
        <w:rPr>
          <w:spacing w:val="-4"/>
          <w:sz w:val="20"/>
        </w:rPr>
        <w:t xml:space="preserve"> </w:t>
      </w:r>
      <w:r>
        <w:rPr>
          <w:sz w:val="20"/>
        </w:rPr>
        <w:t>Using</w:t>
      </w:r>
      <w:r>
        <w:rPr>
          <w:spacing w:val="-4"/>
          <w:sz w:val="20"/>
        </w:rPr>
        <w:t xml:space="preserve"> </w:t>
      </w:r>
      <w:r>
        <w:rPr>
          <w:sz w:val="20"/>
        </w:rPr>
        <w:t xml:space="preserve">RP- </w:t>
      </w:r>
      <w:proofErr w:type="spellStart"/>
      <w:r>
        <w:rPr>
          <w:sz w:val="20"/>
        </w:rPr>
        <w:t>HPLCInternational</w:t>
      </w:r>
      <w:proofErr w:type="spellEnd"/>
      <w:r>
        <w:rPr>
          <w:sz w:val="20"/>
        </w:rPr>
        <w:t xml:space="preserve"> Journal of Scientific Research and Engineering Development.2022; 5(3) :1048- </w:t>
      </w:r>
      <w:r>
        <w:rPr>
          <w:spacing w:val="-4"/>
          <w:sz w:val="20"/>
        </w:rPr>
        <w:t>1054</w:t>
      </w:r>
    </w:p>
    <w:p w14:paraId="0DB16633" w14:textId="77777777" w:rsidR="00E5653B" w:rsidRDefault="00000000">
      <w:pPr>
        <w:pStyle w:val="ListParagraph"/>
        <w:numPr>
          <w:ilvl w:val="0"/>
          <w:numId w:val="1"/>
        </w:numPr>
        <w:tabs>
          <w:tab w:val="left" w:pos="872"/>
          <w:tab w:val="left" w:pos="1442"/>
        </w:tabs>
        <w:ind w:right="582" w:hanging="852"/>
        <w:jc w:val="both"/>
        <w:rPr>
          <w:sz w:val="20"/>
        </w:rPr>
      </w:pPr>
      <w:r>
        <w:rPr>
          <w:sz w:val="20"/>
        </w:rPr>
        <w:t>Madhavi</w:t>
      </w:r>
      <w:r>
        <w:rPr>
          <w:spacing w:val="-4"/>
          <w:sz w:val="20"/>
        </w:rPr>
        <w:t xml:space="preserve"> </w:t>
      </w:r>
      <w:proofErr w:type="gramStart"/>
      <w:r>
        <w:rPr>
          <w:sz w:val="20"/>
        </w:rPr>
        <w:t>S</w:t>
      </w:r>
      <w:r>
        <w:rPr>
          <w:spacing w:val="-6"/>
          <w:sz w:val="20"/>
        </w:rPr>
        <w:t xml:space="preserve"> </w:t>
      </w:r>
      <w:r>
        <w:rPr>
          <w:sz w:val="20"/>
        </w:rPr>
        <w:t>,Prameela</w:t>
      </w:r>
      <w:proofErr w:type="gramEnd"/>
      <w:r>
        <w:rPr>
          <w:spacing w:val="-4"/>
          <w:sz w:val="20"/>
        </w:rPr>
        <w:t xml:space="preserve"> </w:t>
      </w:r>
      <w:r>
        <w:rPr>
          <w:sz w:val="20"/>
        </w:rPr>
        <w:t>Rani</w:t>
      </w:r>
      <w:r>
        <w:rPr>
          <w:spacing w:val="-6"/>
          <w:sz w:val="20"/>
        </w:rPr>
        <w:t xml:space="preserve"> </w:t>
      </w:r>
      <w:r>
        <w:rPr>
          <w:sz w:val="20"/>
        </w:rPr>
        <w:t>,Simultaneous</w:t>
      </w:r>
      <w:r>
        <w:rPr>
          <w:spacing w:val="-4"/>
          <w:sz w:val="20"/>
        </w:rPr>
        <w:t xml:space="preserve"> </w:t>
      </w:r>
      <w:r>
        <w:rPr>
          <w:sz w:val="20"/>
        </w:rPr>
        <w:t>Reverse-Phase</w:t>
      </w:r>
      <w:r>
        <w:rPr>
          <w:spacing w:val="-4"/>
          <w:sz w:val="20"/>
        </w:rPr>
        <w:t xml:space="preserve"> </w:t>
      </w:r>
      <w:r>
        <w:rPr>
          <w:sz w:val="20"/>
        </w:rPr>
        <w:t>Ultra</w:t>
      </w:r>
      <w:r>
        <w:rPr>
          <w:spacing w:val="-4"/>
          <w:sz w:val="20"/>
        </w:rPr>
        <w:t xml:space="preserve"> </w:t>
      </w:r>
      <w:r>
        <w:rPr>
          <w:sz w:val="20"/>
        </w:rPr>
        <w:t>Performance</w:t>
      </w:r>
      <w:r>
        <w:rPr>
          <w:spacing w:val="-5"/>
          <w:sz w:val="20"/>
        </w:rPr>
        <w:t xml:space="preserve"> </w:t>
      </w:r>
      <w:r>
        <w:rPr>
          <w:sz w:val="20"/>
        </w:rPr>
        <w:t>Liquid</w:t>
      </w:r>
      <w:r>
        <w:rPr>
          <w:spacing w:val="-3"/>
          <w:sz w:val="20"/>
        </w:rPr>
        <w:t xml:space="preserve"> </w:t>
      </w:r>
      <w:r>
        <w:rPr>
          <w:sz w:val="20"/>
        </w:rPr>
        <w:t>Chromatography</w:t>
      </w:r>
      <w:r>
        <w:rPr>
          <w:spacing w:val="-3"/>
          <w:sz w:val="20"/>
        </w:rPr>
        <w:t xml:space="preserve"> </w:t>
      </w:r>
      <w:r>
        <w:rPr>
          <w:sz w:val="20"/>
        </w:rPr>
        <w:t>Method Development</w:t>
      </w:r>
      <w:r>
        <w:rPr>
          <w:spacing w:val="40"/>
          <w:sz w:val="20"/>
        </w:rPr>
        <w:t xml:space="preserve"> </w:t>
      </w:r>
      <w:r>
        <w:rPr>
          <w:sz w:val="20"/>
        </w:rPr>
        <w:t>and</w:t>
      </w:r>
      <w:r>
        <w:rPr>
          <w:spacing w:val="40"/>
          <w:sz w:val="20"/>
        </w:rPr>
        <w:t xml:space="preserve"> </w:t>
      </w:r>
      <w:r>
        <w:rPr>
          <w:sz w:val="20"/>
        </w:rPr>
        <w:t>Validation</w:t>
      </w:r>
      <w:r>
        <w:rPr>
          <w:spacing w:val="40"/>
          <w:sz w:val="20"/>
        </w:rPr>
        <w:t xml:space="preserve"> </w:t>
      </w:r>
      <w:r>
        <w:rPr>
          <w:sz w:val="20"/>
        </w:rPr>
        <w:t>For</w:t>
      </w:r>
      <w:r>
        <w:rPr>
          <w:spacing w:val="40"/>
          <w:sz w:val="20"/>
        </w:rPr>
        <w:t xml:space="preserve"> </w:t>
      </w:r>
      <w:r>
        <w:rPr>
          <w:sz w:val="20"/>
        </w:rPr>
        <w:t>Estimation</w:t>
      </w:r>
      <w:r>
        <w:rPr>
          <w:spacing w:val="40"/>
          <w:sz w:val="20"/>
        </w:rPr>
        <w:t xml:space="preserve"> </w:t>
      </w:r>
      <w:r>
        <w:rPr>
          <w:sz w:val="20"/>
        </w:rPr>
        <w:t>Of</w:t>
      </w:r>
      <w:r>
        <w:rPr>
          <w:spacing w:val="40"/>
          <w:sz w:val="20"/>
        </w:rPr>
        <w:t xml:space="preserve"> </w:t>
      </w:r>
      <w:r>
        <w:rPr>
          <w:sz w:val="20"/>
        </w:rPr>
        <w:t>Grazoprevir</w:t>
      </w:r>
      <w:r>
        <w:rPr>
          <w:spacing w:val="40"/>
          <w:sz w:val="20"/>
        </w:rPr>
        <w:t xml:space="preserve"> </w:t>
      </w:r>
      <w:r>
        <w:rPr>
          <w:sz w:val="20"/>
        </w:rPr>
        <w:t>and</w:t>
      </w:r>
      <w:r>
        <w:rPr>
          <w:spacing w:val="40"/>
          <w:sz w:val="20"/>
        </w:rPr>
        <w:t xml:space="preserve"> </w:t>
      </w:r>
      <w:r>
        <w:rPr>
          <w:sz w:val="20"/>
        </w:rPr>
        <w:t xml:space="preserve">Elbasvir.2018;11(4):100-104. DOI: </w:t>
      </w:r>
      <w:hyperlink r:id="rId57">
        <w:r>
          <w:rPr>
            <w:sz w:val="20"/>
          </w:rPr>
          <w:t>https:// doi.org/ 10.22159 /ajpcr.2018. v11i4.21721.</w:t>
        </w:r>
      </w:hyperlink>
    </w:p>
    <w:p w14:paraId="69AA6600" w14:textId="77777777" w:rsidR="00E5653B" w:rsidRDefault="00000000">
      <w:pPr>
        <w:pStyle w:val="ListParagraph"/>
        <w:numPr>
          <w:ilvl w:val="0"/>
          <w:numId w:val="1"/>
        </w:numPr>
        <w:tabs>
          <w:tab w:val="left" w:pos="872"/>
          <w:tab w:val="left" w:pos="1442"/>
        </w:tabs>
        <w:ind w:right="590" w:hanging="852"/>
        <w:jc w:val="both"/>
        <w:rPr>
          <w:sz w:val="20"/>
        </w:rPr>
      </w:pPr>
      <w:r>
        <w:rPr>
          <w:sz w:val="20"/>
        </w:rPr>
        <w:t>Pena-</w:t>
      </w:r>
      <w:proofErr w:type="spellStart"/>
      <w:r>
        <w:rPr>
          <w:sz w:val="20"/>
        </w:rPr>
        <w:t>pereira</w:t>
      </w:r>
      <w:proofErr w:type="spellEnd"/>
      <w:r>
        <w:rPr>
          <w:sz w:val="20"/>
        </w:rPr>
        <w:t xml:space="preserve"> F,</w:t>
      </w:r>
      <w:r>
        <w:rPr>
          <w:spacing w:val="40"/>
          <w:sz w:val="20"/>
        </w:rPr>
        <w:t xml:space="preserve"> </w:t>
      </w:r>
      <w:r>
        <w:rPr>
          <w:sz w:val="20"/>
        </w:rPr>
        <w:t xml:space="preserve">Wand W, </w:t>
      </w:r>
      <w:proofErr w:type="spellStart"/>
      <w:r>
        <w:rPr>
          <w:sz w:val="20"/>
        </w:rPr>
        <w:t>Tobiszewski</w:t>
      </w:r>
      <w:proofErr w:type="spellEnd"/>
      <w:r>
        <w:rPr>
          <w:sz w:val="20"/>
        </w:rPr>
        <w:t xml:space="preserve"> M. AGREE—analytical greenness metric approach and software. Anal. Chem.2020; 92: 10076–</w:t>
      </w:r>
      <w:proofErr w:type="gramStart"/>
      <w:r>
        <w:rPr>
          <w:sz w:val="20"/>
        </w:rPr>
        <w:t>10082 .</w:t>
      </w:r>
      <w:proofErr w:type="gramEnd"/>
      <w:r>
        <w:rPr>
          <w:sz w:val="20"/>
        </w:rPr>
        <w:t xml:space="preserve"> </w:t>
      </w:r>
      <w:hyperlink r:id="rId58">
        <w:r>
          <w:rPr>
            <w:sz w:val="20"/>
          </w:rPr>
          <w:t xml:space="preserve">https:// doi.org/ 10.1021/ </w:t>
        </w:r>
        <w:proofErr w:type="spellStart"/>
        <w:r>
          <w:rPr>
            <w:sz w:val="20"/>
          </w:rPr>
          <w:t>acs</w:t>
        </w:r>
        <w:proofErr w:type="spellEnd"/>
        <w:r>
          <w:rPr>
            <w:sz w:val="20"/>
          </w:rPr>
          <w:t>. analchem.0c01887</w:t>
        </w:r>
      </w:hyperlink>
    </w:p>
    <w:p w14:paraId="49180609" w14:textId="77777777" w:rsidR="00E5653B" w:rsidRDefault="00000000">
      <w:pPr>
        <w:pStyle w:val="ListParagraph"/>
        <w:numPr>
          <w:ilvl w:val="0"/>
          <w:numId w:val="1"/>
        </w:numPr>
        <w:tabs>
          <w:tab w:val="left" w:pos="872"/>
          <w:tab w:val="left" w:pos="1442"/>
        </w:tabs>
        <w:ind w:right="597" w:hanging="852"/>
        <w:jc w:val="both"/>
        <w:rPr>
          <w:sz w:val="20"/>
        </w:rPr>
      </w:pPr>
      <w:proofErr w:type="spellStart"/>
      <w:r>
        <w:rPr>
          <w:sz w:val="20"/>
        </w:rPr>
        <w:t>Wasylka</w:t>
      </w:r>
      <w:proofErr w:type="spellEnd"/>
      <w:r>
        <w:rPr>
          <w:sz w:val="20"/>
        </w:rPr>
        <w:t xml:space="preserve">, </w:t>
      </w:r>
      <w:proofErr w:type="gramStart"/>
      <w:r>
        <w:rPr>
          <w:sz w:val="20"/>
        </w:rPr>
        <w:t>J.P.(</w:t>
      </w:r>
      <w:proofErr w:type="gramEnd"/>
      <w:r>
        <w:rPr>
          <w:sz w:val="20"/>
        </w:rPr>
        <w:t>2018) A new tool for the evaluation of the analytical procedure: Green Analytical Procedure Index.Talanta.2018; 181: 204–209.</w:t>
      </w:r>
      <w:r>
        <w:rPr>
          <w:spacing w:val="40"/>
          <w:sz w:val="20"/>
        </w:rPr>
        <w:t xml:space="preserve"> </w:t>
      </w:r>
      <w:hyperlink r:id="rId59">
        <w:r>
          <w:rPr>
            <w:sz w:val="20"/>
          </w:rPr>
          <w:t xml:space="preserve">https:// doi.org/ 10.1016/ </w:t>
        </w:r>
        <w:proofErr w:type="spellStart"/>
        <w:r>
          <w:rPr>
            <w:sz w:val="20"/>
          </w:rPr>
          <w:t>j.talanta</w:t>
        </w:r>
        <w:proofErr w:type="spellEnd"/>
        <w:r>
          <w:rPr>
            <w:sz w:val="20"/>
          </w:rPr>
          <w:t>. 2018.01.013</w:t>
        </w:r>
      </w:hyperlink>
    </w:p>
    <w:p w14:paraId="39AC60A9" w14:textId="77777777" w:rsidR="00E5653B" w:rsidRDefault="00000000">
      <w:pPr>
        <w:pStyle w:val="ListParagraph"/>
        <w:numPr>
          <w:ilvl w:val="0"/>
          <w:numId w:val="1"/>
        </w:numPr>
        <w:tabs>
          <w:tab w:val="left" w:pos="872"/>
          <w:tab w:val="left" w:pos="1442"/>
        </w:tabs>
        <w:ind w:right="601" w:hanging="852"/>
        <w:jc w:val="both"/>
        <w:rPr>
          <w:sz w:val="20"/>
        </w:rPr>
      </w:pPr>
      <w:r>
        <w:rPr>
          <w:sz w:val="20"/>
        </w:rPr>
        <w:t>Int. Conf. on Harmonization (ICH) of Technical Requirements for the Registration of Pharmaceuticals for Human Use, Validation of Analytical Procedures: Methodology, ICH Q2B, Geneva 1996.</w:t>
      </w:r>
    </w:p>
    <w:p w14:paraId="2505019F" w14:textId="77777777" w:rsidR="00E5653B" w:rsidRDefault="00000000">
      <w:pPr>
        <w:pStyle w:val="ListParagraph"/>
        <w:numPr>
          <w:ilvl w:val="0"/>
          <w:numId w:val="1"/>
        </w:numPr>
        <w:tabs>
          <w:tab w:val="left" w:pos="872"/>
          <w:tab w:val="left" w:pos="1442"/>
        </w:tabs>
        <w:ind w:right="601" w:hanging="852"/>
        <w:jc w:val="both"/>
        <w:rPr>
          <w:sz w:val="20"/>
        </w:rPr>
      </w:pPr>
      <w:r>
        <w:rPr>
          <w:sz w:val="20"/>
        </w:rPr>
        <w:t>Int. Conf. on Harmonization (ICH) of Technical Requirements for the Registration of Pharmaceuticals for Human Use, Validation of Analytical Procedures, ICH-Q2A, Geneva 1995.</w:t>
      </w:r>
    </w:p>
    <w:p w14:paraId="4C1BFC84" w14:textId="77777777" w:rsidR="00E5653B" w:rsidRDefault="00000000">
      <w:pPr>
        <w:pStyle w:val="ListParagraph"/>
        <w:numPr>
          <w:ilvl w:val="0"/>
          <w:numId w:val="1"/>
        </w:numPr>
        <w:tabs>
          <w:tab w:val="left" w:pos="872"/>
          <w:tab w:val="left" w:pos="1442"/>
        </w:tabs>
        <w:ind w:right="594" w:hanging="852"/>
        <w:jc w:val="both"/>
        <w:rPr>
          <w:sz w:val="20"/>
        </w:rPr>
      </w:pPr>
      <w:proofErr w:type="gramStart"/>
      <w:r>
        <w:rPr>
          <w:sz w:val="20"/>
        </w:rPr>
        <w:t>ICH</w:t>
      </w:r>
      <w:r>
        <w:rPr>
          <w:spacing w:val="80"/>
          <w:sz w:val="20"/>
        </w:rPr>
        <w:t xml:space="preserve">  </w:t>
      </w:r>
      <w:r>
        <w:rPr>
          <w:sz w:val="20"/>
        </w:rPr>
        <w:t>Guideline</w:t>
      </w:r>
      <w:proofErr w:type="gramEnd"/>
      <w:r>
        <w:rPr>
          <w:spacing w:val="80"/>
          <w:sz w:val="20"/>
        </w:rPr>
        <w:t xml:space="preserve">  </w:t>
      </w:r>
      <w:r>
        <w:rPr>
          <w:sz w:val="20"/>
        </w:rPr>
        <w:t>Q2(R1),</w:t>
      </w:r>
      <w:r>
        <w:rPr>
          <w:spacing w:val="80"/>
          <w:sz w:val="20"/>
        </w:rPr>
        <w:t xml:space="preserve">  </w:t>
      </w:r>
      <w:r>
        <w:rPr>
          <w:sz w:val="20"/>
        </w:rPr>
        <w:t>Validation</w:t>
      </w:r>
      <w:r>
        <w:rPr>
          <w:spacing w:val="80"/>
          <w:sz w:val="20"/>
        </w:rPr>
        <w:t xml:space="preserve">  </w:t>
      </w:r>
      <w:r>
        <w:rPr>
          <w:sz w:val="20"/>
        </w:rPr>
        <w:t>of</w:t>
      </w:r>
      <w:r>
        <w:rPr>
          <w:spacing w:val="80"/>
          <w:sz w:val="20"/>
        </w:rPr>
        <w:t xml:space="preserve">  </w:t>
      </w:r>
      <w:r>
        <w:rPr>
          <w:sz w:val="20"/>
        </w:rPr>
        <w:t>analytical</w:t>
      </w:r>
      <w:r>
        <w:rPr>
          <w:spacing w:val="80"/>
          <w:sz w:val="20"/>
        </w:rPr>
        <w:t xml:space="preserve">  </w:t>
      </w:r>
      <w:r>
        <w:rPr>
          <w:sz w:val="20"/>
        </w:rPr>
        <w:t>procedures:</w:t>
      </w:r>
      <w:r>
        <w:rPr>
          <w:spacing w:val="80"/>
          <w:sz w:val="20"/>
        </w:rPr>
        <w:t xml:space="preserve">  </w:t>
      </w:r>
      <w:r>
        <w:rPr>
          <w:sz w:val="20"/>
        </w:rPr>
        <w:t>text</w:t>
      </w:r>
      <w:r>
        <w:rPr>
          <w:spacing w:val="80"/>
          <w:sz w:val="20"/>
        </w:rPr>
        <w:t xml:space="preserve">  </w:t>
      </w:r>
      <w:r>
        <w:rPr>
          <w:sz w:val="20"/>
        </w:rPr>
        <w:t>and</w:t>
      </w:r>
      <w:r>
        <w:rPr>
          <w:spacing w:val="80"/>
          <w:sz w:val="20"/>
        </w:rPr>
        <w:t xml:space="preserve">  </w:t>
      </w:r>
      <w:r>
        <w:rPr>
          <w:sz w:val="20"/>
        </w:rPr>
        <w:t xml:space="preserve">methodology, 2005, </w:t>
      </w:r>
      <w:hyperlink r:id="rId60">
        <w:r>
          <w:rPr>
            <w:sz w:val="20"/>
          </w:rPr>
          <w:t>http://www.ich.org/LOB/media/MEDIA417.pdf</w:t>
        </w:r>
      </w:hyperlink>
    </w:p>
    <w:p w14:paraId="68B31FEE" w14:textId="77777777" w:rsidR="00E5653B" w:rsidRDefault="00000000">
      <w:pPr>
        <w:pStyle w:val="ListParagraph"/>
        <w:numPr>
          <w:ilvl w:val="0"/>
          <w:numId w:val="1"/>
        </w:numPr>
        <w:tabs>
          <w:tab w:val="left" w:pos="872"/>
          <w:tab w:val="left" w:pos="1442"/>
        </w:tabs>
        <w:ind w:right="585" w:hanging="852"/>
        <w:jc w:val="both"/>
        <w:rPr>
          <w:sz w:val="20"/>
        </w:rPr>
      </w:pPr>
      <w:r>
        <w:rPr>
          <w:sz w:val="20"/>
        </w:rPr>
        <w:t>Blessy</w:t>
      </w:r>
      <w:r>
        <w:rPr>
          <w:spacing w:val="-2"/>
          <w:sz w:val="20"/>
        </w:rPr>
        <w:t xml:space="preserve"> </w:t>
      </w:r>
      <w:r>
        <w:rPr>
          <w:sz w:val="20"/>
        </w:rPr>
        <w:t>M,</w:t>
      </w:r>
      <w:r>
        <w:rPr>
          <w:spacing w:val="40"/>
          <w:sz w:val="20"/>
        </w:rPr>
        <w:t xml:space="preserve"> </w:t>
      </w:r>
      <w:r>
        <w:rPr>
          <w:sz w:val="20"/>
        </w:rPr>
        <w:t>Patel</w:t>
      </w:r>
      <w:r>
        <w:rPr>
          <w:spacing w:val="-5"/>
          <w:sz w:val="20"/>
        </w:rPr>
        <w:t xml:space="preserve"> </w:t>
      </w:r>
      <w:r>
        <w:rPr>
          <w:sz w:val="20"/>
        </w:rPr>
        <w:t>RD,</w:t>
      </w:r>
      <w:r>
        <w:rPr>
          <w:spacing w:val="-2"/>
          <w:sz w:val="20"/>
        </w:rPr>
        <w:t xml:space="preserve"> </w:t>
      </w:r>
      <w:r>
        <w:rPr>
          <w:sz w:val="20"/>
        </w:rPr>
        <w:t>Prajapati</w:t>
      </w:r>
      <w:r>
        <w:rPr>
          <w:spacing w:val="-3"/>
          <w:sz w:val="20"/>
        </w:rPr>
        <w:t xml:space="preserve"> </w:t>
      </w:r>
      <w:r>
        <w:rPr>
          <w:sz w:val="20"/>
        </w:rPr>
        <w:t>PN,</w:t>
      </w:r>
      <w:r>
        <w:rPr>
          <w:spacing w:val="40"/>
          <w:sz w:val="20"/>
        </w:rPr>
        <w:t xml:space="preserve"> </w:t>
      </w:r>
      <w:r>
        <w:rPr>
          <w:sz w:val="20"/>
        </w:rPr>
        <w:t>Agrawal</w:t>
      </w:r>
      <w:r>
        <w:rPr>
          <w:spacing w:val="-6"/>
          <w:sz w:val="20"/>
        </w:rPr>
        <w:t xml:space="preserve"> </w:t>
      </w:r>
      <w:r>
        <w:rPr>
          <w:sz w:val="20"/>
        </w:rPr>
        <w:t>YK.</w:t>
      </w:r>
      <w:r>
        <w:rPr>
          <w:spacing w:val="-4"/>
          <w:sz w:val="20"/>
        </w:rPr>
        <w:t xml:space="preserve"> </w:t>
      </w:r>
      <w:r>
        <w:rPr>
          <w:sz w:val="20"/>
        </w:rPr>
        <w:t>Development</w:t>
      </w:r>
      <w:r>
        <w:rPr>
          <w:spacing w:val="-6"/>
          <w:sz w:val="20"/>
        </w:rPr>
        <w:t xml:space="preserve"> </w:t>
      </w:r>
      <w:r>
        <w:rPr>
          <w:sz w:val="20"/>
        </w:rPr>
        <w:t>of</w:t>
      </w:r>
      <w:r>
        <w:rPr>
          <w:spacing w:val="-5"/>
          <w:sz w:val="20"/>
        </w:rPr>
        <w:t xml:space="preserve"> </w:t>
      </w:r>
      <w:r>
        <w:rPr>
          <w:sz w:val="20"/>
        </w:rPr>
        <w:t>forced</w:t>
      </w:r>
      <w:r>
        <w:rPr>
          <w:spacing w:val="-7"/>
          <w:sz w:val="20"/>
        </w:rPr>
        <w:t xml:space="preserve"> </w:t>
      </w:r>
      <w:r>
        <w:rPr>
          <w:sz w:val="20"/>
        </w:rPr>
        <w:t>degradation</w:t>
      </w:r>
      <w:r>
        <w:rPr>
          <w:spacing w:val="-4"/>
          <w:sz w:val="20"/>
        </w:rPr>
        <w:t xml:space="preserve"> </w:t>
      </w:r>
      <w:r>
        <w:rPr>
          <w:sz w:val="20"/>
        </w:rPr>
        <w:t>and</w:t>
      </w:r>
      <w:r>
        <w:rPr>
          <w:spacing w:val="-7"/>
          <w:sz w:val="20"/>
        </w:rPr>
        <w:t xml:space="preserve"> </w:t>
      </w:r>
      <w:r>
        <w:rPr>
          <w:sz w:val="20"/>
        </w:rPr>
        <w:t>stability</w:t>
      </w:r>
      <w:r>
        <w:rPr>
          <w:spacing w:val="-4"/>
          <w:sz w:val="20"/>
        </w:rPr>
        <w:t xml:space="preserve"> </w:t>
      </w:r>
      <w:r>
        <w:rPr>
          <w:sz w:val="20"/>
        </w:rPr>
        <w:t xml:space="preserve">indicating studies of drugs—A </w:t>
      </w:r>
      <w:proofErr w:type="spellStart"/>
      <w:r>
        <w:rPr>
          <w:sz w:val="20"/>
        </w:rPr>
        <w:t>review,</w:t>
      </w:r>
      <w:hyperlink r:id="rId61">
        <w:r>
          <w:rPr>
            <w:sz w:val="20"/>
          </w:rPr>
          <w:t>Journal</w:t>
        </w:r>
        <w:proofErr w:type="spellEnd"/>
        <w:r>
          <w:rPr>
            <w:sz w:val="20"/>
          </w:rPr>
          <w:t xml:space="preserve"> of Pharmaceutical Analysis</w:t>
        </w:r>
      </w:hyperlink>
      <w:hyperlink r:id="rId62">
        <w:r>
          <w:rPr>
            <w:sz w:val="20"/>
          </w:rPr>
          <w:t>. 2014; 4(3</w:t>
        </w:r>
      </w:hyperlink>
      <w:r>
        <w:rPr>
          <w:sz w:val="20"/>
        </w:rPr>
        <w:t>): 159-165</w:t>
      </w:r>
      <w:hyperlink r:id="rId63">
        <w:r>
          <w:rPr>
            <w:sz w:val="20"/>
          </w:rPr>
          <w:t>.https://doi.org/</w:t>
        </w:r>
      </w:hyperlink>
      <w:r>
        <w:rPr>
          <w:sz w:val="20"/>
        </w:rPr>
        <w:t xml:space="preserve"> </w:t>
      </w:r>
      <w:hyperlink r:id="rId64">
        <w:r>
          <w:rPr>
            <w:sz w:val="20"/>
          </w:rPr>
          <w:t>10.1016/ j.jpha.2013.09.003</w:t>
        </w:r>
      </w:hyperlink>
    </w:p>
    <w:p w14:paraId="3ADCCE58" w14:textId="77777777" w:rsidR="00E5653B" w:rsidRDefault="00000000">
      <w:pPr>
        <w:pStyle w:val="ListParagraph"/>
        <w:numPr>
          <w:ilvl w:val="0"/>
          <w:numId w:val="1"/>
        </w:numPr>
        <w:tabs>
          <w:tab w:val="left" w:pos="872"/>
          <w:tab w:val="left" w:pos="1442"/>
        </w:tabs>
        <w:spacing w:before="1"/>
        <w:ind w:right="600" w:hanging="852"/>
        <w:jc w:val="both"/>
        <w:rPr>
          <w:sz w:val="20"/>
        </w:rPr>
      </w:pPr>
      <w:r>
        <w:rPr>
          <w:sz w:val="20"/>
        </w:rPr>
        <w:t xml:space="preserve">Sutar SV, </w:t>
      </w:r>
      <w:proofErr w:type="spellStart"/>
      <w:r>
        <w:rPr>
          <w:sz w:val="20"/>
        </w:rPr>
        <w:t>Yeligar</w:t>
      </w:r>
      <w:proofErr w:type="spellEnd"/>
      <w:r>
        <w:rPr>
          <w:sz w:val="20"/>
        </w:rPr>
        <w:t xml:space="preserve"> VC and Patil SS. A Review: Stability Indicating Forced Degradation Studies. Research Journal of Pharmacy and Technology, 2019;12(2):885-890</w:t>
      </w:r>
    </w:p>
    <w:p w14:paraId="43E4DA7D" w14:textId="77777777" w:rsidR="00E5653B" w:rsidRDefault="00000000">
      <w:pPr>
        <w:pStyle w:val="ListParagraph"/>
        <w:numPr>
          <w:ilvl w:val="0"/>
          <w:numId w:val="1"/>
        </w:numPr>
        <w:tabs>
          <w:tab w:val="left" w:pos="872"/>
          <w:tab w:val="left" w:pos="1442"/>
        </w:tabs>
        <w:ind w:right="586" w:hanging="852"/>
        <w:jc w:val="both"/>
        <w:rPr>
          <w:sz w:val="20"/>
        </w:rPr>
      </w:pPr>
      <w:r>
        <w:rPr>
          <w:sz w:val="20"/>
        </w:rPr>
        <w:t>Fares MY, Hegazy MA, El-Sayed GM, Abdelrahman MM,</w:t>
      </w:r>
      <w:r>
        <w:rPr>
          <w:spacing w:val="-1"/>
          <w:sz w:val="20"/>
        </w:rPr>
        <w:t xml:space="preserve"> </w:t>
      </w:r>
      <w:r>
        <w:rPr>
          <w:sz w:val="20"/>
        </w:rPr>
        <w:t xml:space="preserve">Abdelwahab NS. Quality by design approach for green HPLC method development for simultaneous analysis of two thalassemia drugs in biological fluid with pharmacokinetic study. RSC Adv. 2022 May 9;12(22):13896-13916. </w:t>
      </w:r>
      <w:proofErr w:type="spellStart"/>
      <w:r>
        <w:rPr>
          <w:sz w:val="20"/>
        </w:rPr>
        <w:t>doi</w:t>
      </w:r>
      <w:proofErr w:type="spellEnd"/>
      <w:r>
        <w:rPr>
          <w:sz w:val="20"/>
        </w:rPr>
        <w:t>: 10.1039/d2ra00966h. PMID: 35548387; PMCID: PMC9084420.</w:t>
      </w:r>
    </w:p>
    <w:p w14:paraId="3D9EC30E" w14:textId="77777777" w:rsidR="00E5653B" w:rsidRDefault="00000000">
      <w:pPr>
        <w:pStyle w:val="ListParagraph"/>
        <w:numPr>
          <w:ilvl w:val="0"/>
          <w:numId w:val="1"/>
        </w:numPr>
        <w:tabs>
          <w:tab w:val="left" w:pos="923"/>
          <w:tab w:val="left" w:pos="1442"/>
        </w:tabs>
        <w:ind w:right="584" w:hanging="852"/>
        <w:jc w:val="both"/>
        <w:rPr>
          <w:sz w:val="20"/>
        </w:rPr>
      </w:pPr>
      <w:r>
        <w:rPr>
          <w:sz w:val="20"/>
        </w:rPr>
        <w:t>Rathinam S,</w:t>
      </w:r>
      <w:r>
        <w:rPr>
          <w:spacing w:val="40"/>
          <w:sz w:val="20"/>
        </w:rPr>
        <w:t xml:space="preserve"> </w:t>
      </w:r>
      <w:r>
        <w:rPr>
          <w:sz w:val="20"/>
        </w:rPr>
        <w:t xml:space="preserve">Santhana LK. Analytical quality by design approach for estimating rosuvastatin calcium in pharmaceutical formulation by green HPLC method: Ecologically evaluated and stability- </w:t>
      </w:r>
      <w:proofErr w:type="spellStart"/>
      <w:proofErr w:type="gramStart"/>
      <w:r>
        <w:rPr>
          <w:sz w:val="20"/>
        </w:rPr>
        <w:t>indicating.Journal</w:t>
      </w:r>
      <w:proofErr w:type="spellEnd"/>
      <w:proofErr w:type="gramEnd"/>
      <w:r>
        <w:rPr>
          <w:sz w:val="20"/>
        </w:rPr>
        <w:t xml:space="preserve"> of Applied Pharmaceutical Science.2021 ; 11(11):</w:t>
      </w:r>
      <w:r>
        <w:rPr>
          <w:spacing w:val="40"/>
          <w:sz w:val="20"/>
        </w:rPr>
        <w:t xml:space="preserve"> </w:t>
      </w:r>
      <w:r>
        <w:rPr>
          <w:sz w:val="20"/>
        </w:rPr>
        <w:t xml:space="preserve">150-160.DOI: </w:t>
      </w:r>
      <w:r>
        <w:rPr>
          <w:spacing w:val="-2"/>
          <w:sz w:val="20"/>
        </w:rPr>
        <w:t>10.7324/JAPS.2021.1101119</w:t>
      </w:r>
    </w:p>
    <w:p w14:paraId="0EADBB2B" w14:textId="77777777" w:rsidR="00E5653B" w:rsidRDefault="00E5653B">
      <w:pPr>
        <w:pStyle w:val="ListParagraph"/>
        <w:rPr>
          <w:sz w:val="20"/>
        </w:rPr>
        <w:sectPr w:rsidR="00E5653B">
          <w:pgSz w:w="11910" w:h="16840"/>
          <w:pgMar w:top="860" w:right="850" w:bottom="740" w:left="850" w:header="0" w:footer="524" w:gutter="0"/>
          <w:cols w:space="720"/>
        </w:sectPr>
      </w:pPr>
    </w:p>
    <w:p w14:paraId="16FF9480" w14:textId="77777777" w:rsidR="00E5653B" w:rsidRDefault="00E5653B">
      <w:pPr>
        <w:pStyle w:val="BodyText"/>
        <w:spacing w:before="226"/>
        <w:ind w:left="0"/>
        <w:rPr>
          <w:i/>
          <w:sz w:val="20"/>
        </w:rPr>
      </w:pPr>
    </w:p>
    <w:p w14:paraId="65F09D48" w14:textId="77777777" w:rsidR="00E5653B" w:rsidRDefault="00000000">
      <w:pPr>
        <w:pStyle w:val="ListParagraph"/>
        <w:numPr>
          <w:ilvl w:val="0"/>
          <w:numId w:val="1"/>
        </w:numPr>
        <w:tabs>
          <w:tab w:val="left" w:pos="872"/>
          <w:tab w:val="left" w:pos="1442"/>
        </w:tabs>
        <w:ind w:right="596" w:hanging="852"/>
        <w:rPr>
          <w:sz w:val="20"/>
        </w:rPr>
      </w:pPr>
      <w:r>
        <w:rPr>
          <w:sz w:val="20"/>
        </w:rPr>
        <w:t xml:space="preserve">Guardia </w:t>
      </w:r>
      <w:proofErr w:type="spellStart"/>
      <w:r>
        <w:rPr>
          <w:sz w:val="20"/>
        </w:rPr>
        <w:t>S.A.</w:t>
      </w:r>
      <w:proofErr w:type="gramStart"/>
      <w:r>
        <w:rPr>
          <w:sz w:val="20"/>
        </w:rPr>
        <w:t>M.dela</w:t>
      </w:r>
      <w:proofErr w:type="spellEnd"/>
      <w:proofErr w:type="gramEnd"/>
      <w:r>
        <w:rPr>
          <w:sz w:val="20"/>
        </w:rPr>
        <w:t xml:space="preserve"> ,A green evaluation of existing analytical methods, in, Green Anal. Chem., </w:t>
      </w:r>
      <w:proofErr w:type="spellStart"/>
      <w:r>
        <w:rPr>
          <w:sz w:val="20"/>
        </w:rPr>
        <w:t>ed.M.</w:t>
      </w:r>
      <w:proofErr w:type="gramStart"/>
      <w:r>
        <w:rPr>
          <w:sz w:val="20"/>
        </w:rPr>
        <w:t>D.La</w:t>
      </w:r>
      <w:proofErr w:type="spellEnd"/>
      <w:proofErr w:type="gramEnd"/>
      <w:r>
        <w:rPr>
          <w:sz w:val="20"/>
        </w:rPr>
        <w:t xml:space="preserve"> Guardia and S.B.T.-C.A.C. Armenta,no.11,2011,ch.3, vol.57,pp.39–57.</w:t>
      </w:r>
    </w:p>
    <w:p w14:paraId="5ACEC87E" w14:textId="77777777" w:rsidR="00E5653B" w:rsidRDefault="00000000">
      <w:pPr>
        <w:pStyle w:val="ListParagraph"/>
        <w:numPr>
          <w:ilvl w:val="0"/>
          <w:numId w:val="1"/>
        </w:numPr>
        <w:tabs>
          <w:tab w:val="left" w:pos="872"/>
          <w:tab w:val="left" w:pos="1442"/>
        </w:tabs>
        <w:spacing w:before="1"/>
        <w:ind w:right="588" w:hanging="852"/>
        <w:rPr>
          <w:sz w:val="20"/>
        </w:rPr>
      </w:pPr>
      <w:proofErr w:type="spellStart"/>
      <w:r>
        <w:rPr>
          <w:sz w:val="20"/>
        </w:rPr>
        <w:t>Gałuszka</w:t>
      </w:r>
      <w:proofErr w:type="spellEnd"/>
      <w:r>
        <w:rPr>
          <w:sz w:val="20"/>
        </w:rPr>
        <w:t xml:space="preserve"> </w:t>
      </w:r>
      <w:proofErr w:type="spellStart"/>
      <w:proofErr w:type="gramStart"/>
      <w:r>
        <w:rPr>
          <w:sz w:val="20"/>
        </w:rPr>
        <w:t>A,Migaszewski</w:t>
      </w:r>
      <w:proofErr w:type="spellEnd"/>
      <w:proofErr w:type="gramEnd"/>
      <w:r>
        <w:rPr>
          <w:sz w:val="20"/>
        </w:rPr>
        <w:t xml:space="preserve"> Z M, Konieczka P, </w:t>
      </w:r>
      <w:proofErr w:type="spellStart"/>
      <w:r>
        <w:rPr>
          <w:sz w:val="20"/>
        </w:rPr>
        <w:t>Namieśnik</w:t>
      </w:r>
      <w:proofErr w:type="spellEnd"/>
      <w:r>
        <w:rPr>
          <w:sz w:val="20"/>
        </w:rPr>
        <w:t xml:space="preserve"> J. Analytical Eco-Scale for assessing the greenness of analytical procedures. Trends </w:t>
      </w:r>
      <w:proofErr w:type="spellStart"/>
      <w:r>
        <w:rPr>
          <w:sz w:val="20"/>
        </w:rPr>
        <w:t>Analyt</w:t>
      </w:r>
      <w:proofErr w:type="spellEnd"/>
      <w:r>
        <w:rPr>
          <w:sz w:val="20"/>
        </w:rPr>
        <w:t>. Chem.</w:t>
      </w:r>
      <w:r>
        <w:rPr>
          <w:spacing w:val="40"/>
          <w:sz w:val="20"/>
        </w:rPr>
        <w:t xml:space="preserve"> </w:t>
      </w:r>
      <w:r>
        <w:rPr>
          <w:sz w:val="20"/>
        </w:rPr>
        <w:t>2012, 37, 61–72. 10.1016/j.trac.2012.03.013</w:t>
      </w:r>
    </w:p>
    <w:sectPr w:rsidR="00E5653B">
      <w:pgSz w:w="11910" w:h="16840"/>
      <w:pgMar w:top="200" w:right="850" w:bottom="740" w:left="850" w:header="0" w:footer="5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40FB0" w14:textId="77777777" w:rsidR="009A3E5F" w:rsidRDefault="009A3E5F">
      <w:r>
        <w:separator/>
      </w:r>
    </w:p>
  </w:endnote>
  <w:endnote w:type="continuationSeparator" w:id="0">
    <w:p w14:paraId="094C71DF" w14:textId="77777777" w:rsidR="009A3E5F" w:rsidRDefault="009A3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85A19" w14:textId="77777777" w:rsidR="005D4341" w:rsidRDefault="005D43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22001" w14:textId="77777777" w:rsidR="005D4341" w:rsidRDefault="005D43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777D4" w14:textId="77777777" w:rsidR="005D4341" w:rsidRDefault="005D43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BB23E" w14:textId="000A80CA" w:rsidR="00E5653B" w:rsidRPr="005D4341" w:rsidRDefault="00E5653B" w:rsidP="005D4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85F41C" w14:textId="77777777" w:rsidR="009A3E5F" w:rsidRDefault="009A3E5F">
      <w:r>
        <w:separator/>
      </w:r>
    </w:p>
  </w:footnote>
  <w:footnote w:type="continuationSeparator" w:id="0">
    <w:p w14:paraId="33C6763E" w14:textId="77777777" w:rsidR="009A3E5F" w:rsidRDefault="009A3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2A0F0" w14:textId="1522D555" w:rsidR="005D4341" w:rsidRDefault="005D4341">
    <w:pPr>
      <w:pStyle w:val="Header"/>
    </w:pPr>
    <w:r>
      <w:rPr>
        <w:noProof/>
      </w:rPr>
      <w:pict w14:anchorId="46285A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704844" o:spid="_x0000_s1026" type="#_x0000_t136" style="position:absolute;margin-left:0;margin-top:0;width:647.7pt;height:71.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A48F6" w14:textId="096F0ABC" w:rsidR="005D4341" w:rsidRDefault="005D4341">
    <w:pPr>
      <w:pStyle w:val="Header"/>
    </w:pPr>
    <w:r>
      <w:rPr>
        <w:noProof/>
      </w:rPr>
      <w:pict w14:anchorId="0A4EBB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704845" o:spid="_x0000_s1027" type="#_x0000_t136" style="position:absolute;margin-left:0;margin-top:0;width:647.7pt;height:71.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3BFAA" w14:textId="7135A340" w:rsidR="005D4341" w:rsidRDefault="005D4341">
    <w:pPr>
      <w:pStyle w:val="Header"/>
    </w:pPr>
    <w:r>
      <w:rPr>
        <w:noProof/>
      </w:rPr>
      <w:pict w14:anchorId="433C0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704843" o:spid="_x0000_s1025" type="#_x0000_t136" style="position:absolute;margin-left:0;margin-top:0;width:647.7pt;height:71.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37CD8" w14:textId="7E3005AA" w:rsidR="005D4341" w:rsidRDefault="005D4341">
    <w:pPr>
      <w:pStyle w:val="Header"/>
    </w:pPr>
    <w:r>
      <w:rPr>
        <w:noProof/>
      </w:rPr>
      <w:pict w14:anchorId="69C323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704847" o:spid="_x0000_s1029" type="#_x0000_t136" style="position:absolute;margin-left:0;margin-top:0;width:647.7pt;height:71.95pt;rotation:315;z-index:-25164902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2E3FE" w14:textId="699F1B20" w:rsidR="005D4341" w:rsidRDefault="005D4341">
    <w:pPr>
      <w:pStyle w:val="Header"/>
    </w:pPr>
    <w:r>
      <w:rPr>
        <w:noProof/>
      </w:rPr>
      <w:pict w14:anchorId="4518F5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704848" o:spid="_x0000_s1030" type="#_x0000_t136" style="position:absolute;margin-left:0;margin-top:0;width:647.7pt;height:71.95pt;rotation:315;z-index:-25164697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3FEBD" w14:textId="777F1823" w:rsidR="005D4341" w:rsidRDefault="005D4341">
    <w:pPr>
      <w:pStyle w:val="Header"/>
    </w:pPr>
    <w:r>
      <w:rPr>
        <w:noProof/>
      </w:rPr>
      <w:pict w14:anchorId="372091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704846" o:spid="_x0000_s1028" type="#_x0000_t136" style="position:absolute;margin-left:0;margin-top:0;width:647.7pt;height:71.95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145287"/>
    <w:multiLevelType w:val="hybridMultilevel"/>
    <w:tmpl w:val="ACBEA382"/>
    <w:lvl w:ilvl="0" w:tplc="1E04E8D0">
      <w:start w:val="1"/>
      <w:numFmt w:val="decimal"/>
      <w:lvlText w:val="%1."/>
      <w:lvlJc w:val="left"/>
      <w:pPr>
        <w:ind w:left="873" w:hanging="284"/>
        <w:jc w:val="left"/>
      </w:pPr>
      <w:rPr>
        <w:rFonts w:hint="default"/>
        <w:spacing w:val="0"/>
        <w:w w:val="100"/>
        <w:lang w:val="en-US" w:eastAsia="en-US" w:bidi="ar-SA"/>
      </w:rPr>
    </w:lvl>
    <w:lvl w:ilvl="1" w:tplc="29C6E1EE">
      <w:numFmt w:val="bullet"/>
      <w:lvlText w:val="•"/>
      <w:lvlJc w:val="left"/>
      <w:pPr>
        <w:ind w:left="1812" w:hanging="284"/>
      </w:pPr>
      <w:rPr>
        <w:rFonts w:hint="default"/>
        <w:lang w:val="en-US" w:eastAsia="en-US" w:bidi="ar-SA"/>
      </w:rPr>
    </w:lvl>
    <w:lvl w:ilvl="2" w:tplc="F4C4B026">
      <w:numFmt w:val="bullet"/>
      <w:lvlText w:val="•"/>
      <w:lvlJc w:val="left"/>
      <w:pPr>
        <w:ind w:left="2745" w:hanging="284"/>
      </w:pPr>
      <w:rPr>
        <w:rFonts w:hint="default"/>
        <w:lang w:val="en-US" w:eastAsia="en-US" w:bidi="ar-SA"/>
      </w:rPr>
    </w:lvl>
    <w:lvl w:ilvl="3" w:tplc="4B60321A">
      <w:numFmt w:val="bullet"/>
      <w:lvlText w:val="•"/>
      <w:lvlJc w:val="left"/>
      <w:pPr>
        <w:ind w:left="3677" w:hanging="284"/>
      </w:pPr>
      <w:rPr>
        <w:rFonts w:hint="default"/>
        <w:lang w:val="en-US" w:eastAsia="en-US" w:bidi="ar-SA"/>
      </w:rPr>
    </w:lvl>
    <w:lvl w:ilvl="4" w:tplc="88A489A2">
      <w:numFmt w:val="bullet"/>
      <w:lvlText w:val="•"/>
      <w:lvlJc w:val="left"/>
      <w:pPr>
        <w:ind w:left="4610" w:hanging="284"/>
      </w:pPr>
      <w:rPr>
        <w:rFonts w:hint="default"/>
        <w:lang w:val="en-US" w:eastAsia="en-US" w:bidi="ar-SA"/>
      </w:rPr>
    </w:lvl>
    <w:lvl w:ilvl="5" w:tplc="917600BE">
      <w:numFmt w:val="bullet"/>
      <w:lvlText w:val="•"/>
      <w:lvlJc w:val="left"/>
      <w:pPr>
        <w:ind w:left="5543" w:hanging="284"/>
      </w:pPr>
      <w:rPr>
        <w:rFonts w:hint="default"/>
        <w:lang w:val="en-US" w:eastAsia="en-US" w:bidi="ar-SA"/>
      </w:rPr>
    </w:lvl>
    <w:lvl w:ilvl="6" w:tplc="E2429022">
      <w:numFmt w:val="bullet"/>
      <w:lvlText w:val="•"/>
      <w:lvlJc w:val="left"/>
      <w:pPr>
        <w:ind w:left="6475" w:hanging="284"/>
      </w:pPr>
      <w:rPr>
        <w:rFonts w:hint="default"/>
        <w:lang w:val="en-US" w:eastAsia="en-US" w:bidi="ar-SA"/>
      </w:rPr>
    </w:lvl>
    <w:lvl w:ilvl="7" w:tplc="D0840248">
      <w:numFmt w:val="bullet"/>
      <w:lvlText w:val="•"/>
      <w:lvlJc w:val="left"/>
      <w:pPr>
        <w:ind w:left="7408" w:hanging="284"/>
      </w:pPr>
      <w:rPr>
        <w:rFonts w:hint="default"/>
        <w:lang w:val="en-US" w:eastAsia="en-US" w:bidi="ar-SA"/>
      </w:rPr>
    </w:lvl>
    <w:lvl w:ilvl="8" w:tplc="D2D26F86">
      <w:numFmt w:val="bullet"/>
      <w:lvlText w:val="•"/>
      <w:lvlJc w:val="left"/>
      <w:pPr>
        <w:ind w:left="8341" w:hanging="284"/>
      </w:pPr>
      <w:rPr>
        <w:rFonts w:hint="default"/>
        <w:lang w:val="en-US" w:eastAsia="en-US" w:bidi="ar-SA"/>
      </w:rPr>
    </w:lvl>
  </w:abstractNum>
  <w:abstractNum w:abstractNumId="1" w15:restartNumberingAfterBreak="0">
    <w:nsid w:val="66022F06"/>
    <w:multiLevelType w:val="hybridMultilevel"/>
    <w:tmpl w:val="8BD04D54"/>
    <w:lvl w:ilvl="0" w:tplc="03D43FBA">
      <w:start w:val="1"/>
      <w:numFmt w:val="decimal"/>
      <w:lvlText w:val="%1."/>
      <w:lvlJc w:val="left"/>
      <w:pPr>
        <w:ind w:left="1442" w:hanging="284"/>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14600D3A">
      <w:numFmt w:val="bullet"/>
      <w:lvlText w:val="•"/>
      <w:lvlJc w:val="left"/>
      <w:pPr>
        <w:ind w:left="2316" w:hanging="284"/>
      </w:pPr>
      <w:rPr>
        <w:rFonts w:hint="default"/>
        <w:lang w:val="en-US" w:eastAsia="en-US" w:bidi="ar-SA"/>
      </w:rPr>
    </w:lvl>
    <w:lvl w:ilvl="2" w:tplc="E25C9FE8">
      <w:numFmt w:val="bullet"/>
      <w:lvlText w:val="•"/>
      <w:lvlJc w:val="left"/>
      <w:pPr>
        <w:ind w:left="3193" w:hanging="284"/>
      </w:pPr>
      <w:rPr>
        <w:rFonts w:hint="default"/>
        <w:lang w:val="en-US" w:eastAsia="en-US" w:bidi="ar-SA"/>
      </w:rPr>
    </w:lvl>
    <w:lvl w:ilvl="3" w:tplc="2D322A3E">
      <w:numFmt w:val="bullet"/>
      <w:lvlText w:val="•"/>
      <w:lvlJc w:val="left"/>
      <w:pPr>
        <w:ind w:left="4069" w:hanging="284"/>
      </w:pPr>
      <w:rPr>
        <w:rFonts w:hint="default"/>
        <w:lang w:val="en-US" w:eastAsia="en-US" w:bidi="ar-SA"/>
      </w:rPr>
    </w:lvl>
    <w:lvl w:ilvl="4" w:tplc="EA34801A">
      <w:numFmt w:val="bullet"/>
      <w:lvlText w:val="•"/>
      <w:lvlJc w:val="left"/>
      <w:pPr>
        <w:ind w:left="4946" w:hanging="284"/>
      </w:pPr>
      <w:rPr>
        <w:rFonts w:hint="default"/>
        <w:lang w:val="en-US" w:eastAsia="en-US" w:bidi="ar-SA"/>
      </w:rPr>
    </w:lvl>
    <w:lvl w:ilvl="5" w:tplc="CDE0C800">
      <w:numFmt w:val="bullet"/>
      <w:lvlText w:val="•"/>
      <w:lvlJc w:val="left"/>
      <w:pPr>
        <w:ind w:left="5823" w:hanging="284"/>
      </w:pPr>
      <w:rPr>
        <w:rFonts w:hint="default"/>
        <w:lang w:val="en-US" w:eastAsia="en-US" w:bidi="ar-SA"/>
      </w:rPr>
    </w:lvl>
    <w:lvl w:ilvl="6" w:tplc="3A566A6A">
      <w:numFmt w:val="bullet"/>
      <w:lvlText w:val="•"/>
      <w:lvlJc w:val="left"/>
      <w:pPr>
        <w:ind w:left="6699" w:hanging="284"/>
      </w:pPr>
      <w:rPr>
        <w:rFonts w:hint="default"/>
        <w:lang w:val="en-US" w:eastAsia="en-US" w:bidi="ar-SA"/>
      </w:rPr>
    </w:lvl>
    <w:lvl w:ilvl="7" w:tplc="01AA1CEC">
      <w:numFmt w:val="bullet"/>
      <w:lvlText w:val="•"/>
      <w:lvlJc w:val="left"/>
      <w:pPr>
        <w:ind w:left="7576" w:hanging="284"/>
      </w:pPr>
      <w:rPr>
        <w:rFonts w:hint="default"/>
        <w:lang w:val="en-US" w:eastAsia="en-US" w:bidi="ar-SA"/>
      </w:rPr>
    </w:lvl>
    <w:lvl w:ilvl="8" w:tplc="F17CC944">
      <w:numFmt w:val="bullet"/>
      <w:lvlText w:val="•"/>
      <w:lvlJc w:val="left"/>
      <w:pPr>
        <w:ind w:left="8453" w:hanging="284"/>
      </w:pPr>
      <w:rPr>
        <w:rFonts w:hint="default"/>
        <w:lang w:val="en-US" w:eastAsia="en-US" w:bidi="ar-SA"/>
      </w:rPr>
    </w:lvl>
  </w:abstractNum>
  <w:num w:numId="1" w16cid:durableId="1468623386">
    <w:abstractNumId w:val="1"/>
  </w:num>
  <w:num w:numId="2" w16cid:durableId="1827892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5653B"/>
    <w:rsid w:val="005D4341"/>
    <w:rsid w:val="009A3E5F"/>
    <w:rsid w:val="00AB6FD8"/>
    <w:rsid w:val="00E56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77FD4"/>
  <w15:docId w15:val="{A7C16145-BA49-45FC-8A64-BFB5893A9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19"/>
      <w:ind w:left="5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90"/>
    </w:pPr>
  </w:style>
  <w:style w:type="paragraph" w:styleId="Title">
    <w:name w:val="Title"/>
    <w:basedOn w:val="Normal"/>
    <w:uiPriority w:val="10"/>
    <w:qFormat/>
    <w:pPr>
      <w:spacing w:before="318"/>
      <w:ind w:left="2970"/>
      <w:jc w:val="center"/>
    </w:pPr>
    <w:rPr>
      <w:rFonts w:ascii="Cambria" w:eastAsia="Cambria" w:hAnsi="Cambria" w:cs="Cambria"/>
      <w:b/>
      <w:bCs/>
      <w:sz w:val="44"/>
      <w:szCs w:val="44"/>
    </w:rPr>
  </w:style>
  <w:style w:type="paragraph" w:styleId="ListParagraph">
    <w:name w:val="List Paragraph"/>
    <w:basedOn w:val="Normal"/>
    <w:uiPriority w:val="1"/>
    <w:qFormat/>
    <w:pPr>
      <w:ind w:left="1442" w:hanging="852"/>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5D4341"/>
    <w:pPr>
      <w:tabs>
        <w:tab w:val="center" w:pos="4680"/>
        <w:tab w:val="right" w:pos="9360"/>
      </w:tabs>
    </w:pPr>
  </w:style>
  <w:style w:type="character" w:customStyle="1" w:styleId="HeaderChar">
    <w:name w:val="Header Char"/>
    <w:basedOn w:val="DefaultParagraphFont"/>
    <w:link w:val="Header"/>
    <w:uiPriority w:val="99"/>
    <w:rsid w:val="005D4341"/>
    <w:rPr>
      <w:rFonts w:ascii="Times New Roman" w:eastAsia="Times New Roman" w:hAnsi="Times New Roman" w:cs="Times New Roman"/>
    </w:rPr>
  </w:style>
  <w:style w:type="paragraph" w:styleId="Footer">
    <w:name w:val="footer"/>
    <w:basedOn w:val="Normal"/>
    <w:link w:val="FooterChar"/>
    <w:uiPriority w:val="99"/>
    <w:unhideWhenUsed/>
    <w:rsid w:val="005D4341"/>
    <w:pPr>
      <w:tabs>
        <w:tab w:val="center" w:pos="4680"/>
        <w:tab w:val="right" w:pos="9360"/>
      </w:tabs>
    </w:pPr>
  </w:style>
  <w:style w:type="character" w:customStyle="1" w:styleId="FooterChar">
    <w:name w:val="Footer Char"/>
    <w:basedOn w:val="DefaultParagraphFont"/>
    <w:link w:val="Footer"/>
    <w:uiPriority w:val="99"/>
    <w:rsid w:val="005D434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4.xml"/><Relationship Id="rId26" Type="http://schemas.openxmlformats.org/officeDocument/2006/relationships/image" Target="media/image10.pn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png"/><Relationship Id="rId42" Type="http://schemas.openxmlformats.org/officeDocument/2006/relationships/hyperlink" Target="http://www.drugbank.ca/drugs/DB11574" TargetMode="External"/><Relationship Id="rId47" Type="http://schemas.openxmlformats.org/officeDocument/2006/relationships/hyperlink" Target="https://www.sciencedirect.com/journal/spectrochimica-acta-part-a-molecular-and-biomolecular-spectroscopy" TargetMode="External"/><Relationship Id="rId50" Type="http://schemas.openxmlformats.org/officeDocument/2006/relationships/hyperlink" Target="https://pubmed.ncbi.nlm.nih.gov/33218874/" TargetMode="External"/><Relationship Id="rId55" Type="http://schemas.openxmlformats.org/officeDocument/2006/relationships/hyperlink" Target="https://doi.org/10.1007/s42250-021-00253-9" TargetMode="External"/><Relationship Id="rId63" Type="http://schemas.openxmlformats.org/officeDocument/2006/relationships/hyperlink" Target="https://doi.org/10.1016/j.jpha.2013.09.003"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hyperlink" Target="https://doi.org/10.1351/pac-con-13-02-05" TargetMode="External"/><Relationship Id="rId54" Type="http://schemas.openxmlformats.org/officeDocument/2006/relationships/hyperlink" Target="https://doi.org/10.1093/chromsci/bmy049" TargetMode="External"/><Relationship Id="rId62" Type="http://schemas.openxmlformats.org/officeDocument/2006/relationships/hyperlink" Target="https://www.sciencedirect.com/journal/journal-of-pharmaceutical-analysis/vol/4/issue/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jpeg"/><Relationship Id="rId45" Type="http://schemas.openxmlformats.org/officeDocument/2006/relationships/hyperlink" Target="https://pubmed.ncbi.nlm.nih.gov/?term=El-Olemy%2BA&amp;cauthor_id=28766477" TargetMode="External"/><Relationship Id="rId53" Type="http://schemas.openxmlformats.org/officeDocument/2006/relationships/hyperlink" Target="https://doi.org/10.1016/j.saa.2017.08.026" TargetMode="External"/><Relationship Id="rId58" Type="http://schemas.openxmlformats.org/officeDocument/2006/relationships/hyperlink" Target="https://doi.org/10.1021/acs.analchem.0c01887"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hyperlink" Target="https://doi.org/10.1016/j.saa.2021.119505" TargetMode="External"/><Relationship Id="rId57" Type="http://schemas.openxmlformats.org/officeDocument/2006/relationships/hyperlink" Target="https://doi.org/10.22159/ajpcr.2018.v11i4.21721" TargetMode="External"/><Relationship Id="rId61" Type="http://schemas.openxmlformats.org/officeDocument/2006/relationships/hyperlink" Target="https://www.sciencedirect.com/journal/journal-of-pharmaceutical-analysis" TargetMode="Externa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image" Target="media/image15.png"/><Relationship Id="rId44" Type="http://schemas.openxmlformats.org/officeDocument/2006/relationships/hyperlink" Target="https://pubmed.ncbi.nlm.nih.gov/?term=El-Abasawi%2BNM&amp;cauthor_id=28766477" TargetMode="External"/><Relationship Id="rId52" Type="http://schemas.openxmlformats.org/officeDocument/2006/relationships/hyperlink" Target="https://pubmed.ncbi.nlm.nih.gov/33218874/" TargetMode="External"/><Relationship Id="rId60" Type="http://schemas.openxmlformats.org/officeDocument/2006/relationships/hyperlink" Target="http://www.ich.org/LOB/media/MEDIA417.pdf"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yperlink" Target="https://pubmed.ncbi.nlm.nih.gov/?term=Attia%2BKAM&amp;cauthor_id=28766477" TargetMode="External"/><Relationship Id="rId48" Type="http://schemas.openxmlformats.org/officeDocument/2006/relationships/hyperlink" Target="https://www.sciencedirect.com/journal/spectrochimica-acta-part-a-molecular-and-biomolecular-spectroscopy" TargetMode="External"/><Relationship Id="rId56" Type="http://schemas.openxmlformats.org/officeDocument/2006/relationships/hyperlink" Target="https://doi.org/10.53879/id.57.09.11644" TargetMode="External"/><Relationship Id="rId64" Type="http://schemas.openxmlformats.org/officeDocument/2006/relationships/hyperlink" Target="https://doi.org/10.1016/j.jpha.2013.09.003" TargetMode="External"/><Relationship Id="rId8" Type="http://schemas.openxmlformats.org/officeDocument/2006/relationships/header" Target="header2.xml"/><Relationship Id="rId51" Type="http://schemas.openxmlformats.org/officeDocument/2006/relationships/hyperlink" Target="https://pubmed.ncbi.nlm.nih.gov/33218874/"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jpeg"/><Relationship Id="rId46" Type="http://schemas.openxmlformats.org/officeDocument/2006/relationships/hyperlink" Target="https://pubmed.ncbi.nlm.nih.gov/?term=Abdelazim%2BAH&amp;cauthor_id=28766477" TargetMode="External"/><Relationship Id="rId59" Type="http://schemas.openxmlformats.org/officeDocument/2006/relationships/hyperlink" Target="https://doi.org/10.1016/j.talanta.2018.01.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6472</Words>
  <Characters>36892</Characters>
  <Application>Microsoft Office Word</Application>
  <DocSecurity>0</DocSecurity>
  <Lines>307</Lines>
  <Paragraphs>86</Paragraphs>
  <ScaleCrop>false</ScaleCrop>
  <Company/>
  <LinksUpToDate>false</LinksUpToDate>
  <CharactersWithSpaces>43278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Influence of climate and plant phenology (plant age and growth stage) on Rhopalosiphum padi L</dc:title>
  <dc:creator>Dreams</dc:creator>
  <cp:lastModifiedBy>Editor-23</cp:lastModifiedBy>
  <cp:revision>2</cp:revision>
  <dcterms:created xsi:type="dcterms:W3CDTF">2024-12-26T06:37:00Z</dcterms:created>
  <dcterms:modified xsi:type="dcterms:W3CDTF">2024-12-26T08:15:00Z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2023-10-26T00:00:00Z</vt:filetime>
  </property>
  <property fmtid="{D5CDD505-2E9C-101B-9397-08002B2CF9AE}" pid="3" name="Creator">
    <vt:lpwstr>Microsoft® Word 2019</vt:lpwstr>
  </property>
  <property fmtid="{D5CDD505-2E9C-101B-9397-08002B2CF9AE}" pid="4" name="LastSaved">
    <vt:filetime>2024-12-26T00:00:00Z</vt:filetime>
  </property>
  <property fmtid="{D5CDD505-2E9C-101B-9397-08002B2CF9AE}" pid="5" name="Producer">
    <vt:lpwstr>Microsoft® Word 2019</vt:lpwstr>
  </property>
</Properties>
</file>