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4AE1A2B" w:rsidR="0000007A" w:rsidRPr="00DE7D30" w:rsidRDefault="00343DA3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39398E">
                <w:rPr>
                  <w:rStyle w:val="Hyperlink"/>
                  <w:rFonts w:ascii="Arial" w:hAnsi="Arial" w:cs="Arial"/>
                </w:rPr>
                <w:t>Achievements and Challenges of Medicine and Medical Science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F9E867B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343DA3" w:rsidRPr="00343DA3">
              <w:rPr>
                <w:rFonts w:ascii="Arial" w:hAnsi="Arial" w:cs="Arial"/>
                <w:b/>
                <w:bCs/>
                <w:szCs w:val="28"/>
                <w:lang w:val="en-GB"/>
              </w:rPr>
              <w:t>4000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213BE5D" w:rsidR="0000007A" w:rsidRPr="00DE7D30" w:rsidRDefault="00343DA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343DA3">
              <w:rPr>
                <w:rFonts w:ascii="Arial" w:hAnsi="Arial" w:cs="Arial"/>
                <w:b/>
                <w:szCs w:val="28"/>
                <w:lang w:val="en-GB"/>
              </w:rPr>
              <w:t>MAGNETIC RESONANCE IMAGING IN DIAGNOSIS AND CLASSIFICATION OF MULLERIAN DUCT ANOMALIES: CASE SERIES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A8F37A5" w:rsidR="00CF0BBB" w:rsidRPr="00DE7D30" w:rsidRDefault="00343DA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8" w:history="1">
        <w:r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7B54A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55E4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E7D30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83.8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00C50352" w14:textId="3C3CC952" w:rsidR="00343DA3" w:rsidRDefault="00343DA3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343DA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PHARMACEUTICAL AND CLINICAL RESEARCH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343DA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Vol 17, Issue 11, 2024</w:t>
                  </w:r>
                </w:p>
                <w:p w14:paraId="73C4A4B1" w14:textId="77777777" w:rsidR="00343DA3" w:rsidRDefault="00343DA3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57E24C8C" w14:textId="71DF8B19" w:rsidR="00E03C32" w:rsidRDefault="00343DA3" w:rsidP="00343DA3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343DA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DOI: </w:t>
                  </w:r>
                  <w:hyperlink r:id="rId11" w:history="1">
                    <w:r w:rsidRPr="00655203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http://dx.doi.org/10.22159/ajpcr.2024v17i11.52702</w:t>
                    </w:r>
                  </w:hyperlink>
                </w:p>
                <w:p w14:paraId="27A83A3C" w14:textId="77777777" w:rsidR="00343DA3" w:rsidRPr="007B54A4" w:rsidRDefault="00343DA3" w:rsidP="00343DA3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</w:txbxContent>
            </v:textbox>
          </v:rect>
        </w:pict>
      </w:r>
    </w:p>
    <w:p w14:paraId="40641486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MARKS of </w:t>
            </w: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 manuscript</w:t>
            </w:r>
            <w:proofErr w:type="gramEnd"/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867E37" w:rsidRPr="00900E9B" w14:paraId="2C920AC3" w14:textId="77777777" w:rsidTr="00134A75">
        <w:tc>
          <w:tcPr>
            <w:tcW w:w="4428" w:type="dxa"/>
          </w:tcPr>
          <w:p w14:paraId="1F727F6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2B6B485" w14:textId="77777777" w:rsidTr="00134A75">
        <w:tc>
          <w:tcPr>
            <w:tcW w:w="4428" w:type="dxa"/>
          </w:tcPr>
          <w:p w14:paraId="79B3B2A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4C77ADB6" w14:textId="77777777" w:rsidTr="00134A75">
        <w:tc>
          <w:tcPr>
            <w:tcW w:w="4428" w:type="dxa"/>
          </w:tcPr>
          <w:p w14:paraId="56381D7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1CF658D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CAEFC60" w14:textId="77777777" w:rsidTr="00134A75">
        <w:tc>
          <w:tcPr>
            <w:tcW w:w="4428" w:type="dxa"/>
          </w:tcPr>
          <w:p w14:paraId="264FF0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17685935" w14:textId="77777777" w:rsidTr="00134A75">
        <w:tc>
          <w:tcPr>
            <w:tcW w:w="4428" w:type="dxa"/>
          </w:tcPr>
          <w:p w14:paraId="5014B9E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84A6AF3" w14:textId="77777777" w:rsidTr="00134A75">
        <w:tc>
          <w:tcPr>
            <w:tcW w:w="4428" w:type="dxa"/>
          </w:tcPr>
          <w:p w14:paraId="1933170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58073A0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D3CAB8B" w14:textId="77777777" w:rsidTr="00134A75">
        <w:trPr>
          <w:trHeight w:val="77"/>
        </w:trPr>
        <w:tc>
          <w:tcPr>
            <w:tcW w:w="4428" w:type="dxa"/>
          </w:tcPr>
          <w:p w14:paraId="49F5B38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4FEDFBD" w14:textId="77777777" w:rsidTr="00134A75">
        <w:tc>
          <w:tcPr>
            <w:tcW w:w="4428" w:type="dxa"/>
          </w:tcPr>
          <w:p w14:paraId="4B8DD7F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1BA35BA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2"/>
      <w:footerReference w:type="default" r:id="rId13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EE9950" w14:textId="77777777" w:rsidR="00A519F6" w:rsidRPr="0000007A" w:rsidRDefault="00A519F6" w:rsidP="0099583E">
      <w:r>
        <w:separator/>
      </w:r>
    </w:p>
  </w:endnote>
  <w:endnote w:type="continuationSeparator" w:id="0">
    <w:p w14:paraId="4A2FD87A" w14:textId="77777777" w:rsidR="00A519F6" w:rsidRPr="0000007A" w:rsidRDefault="00A519F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AF4381" w14:textId="77777777" w:rsidR="00A519F6" w:rsidRPr="0000007A" w:rsidRDefault="00A519F6" w:rsidP="0099583E">
      <w:r>
        <w:separator/>
      </w:r>
    </w:p>
  </w:footnote>
  <w:footnote w:type="continuationSeparator" w:id="0">
    <w:p w14:paraId="20ED4581" w14:textId="77777777" w:rsidR="00A519F6" w:rsidRPr="0000007A" w:rsidRDefault="00A519F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843406">
    <w:abstractNumId w:val="3"/>
  </w:num>
  <w:num w:numId="2" w16cid:durableId="227807286">
    <w:abstractNumId w:val="6"/>
  </w:num>
  <w:num w:numId="3" w16cid:durableId="1332221129">
    <w:abstractNumId w:val="5"/>
  </w:num>
  <w:num w:numId="4" w16cid:durableId="731275058">
    <w:abstractNumId w:val="7"/>
  </w:num>
  <w:num w:numId="5" w16cid:durableId="1225796756">
    <w:abstractNumId w:val="4"/>
  </w:num>
  <w:num w:numId="6" w16cid:durableId="976488871">
    <w:abstractNumId w:val="0"/>
  </w:num>
  <w:num w:numId="7" w16cid:durableId="1134714634">
    <w:abstractNumId w:val="1"/>
  </w:num>
  <w:num w:numId="8" w16cid:durableId="1710648155">
    <w:abstractNumId w:val="9"/>
  </w:num>
  <w:num w:numId="9" w16cid:durableId="406878871">
    <w:abstractNumId w:val="8"/>
  </w:num>
  <w:num w:numId="10" w16cid:durableId="1395616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77C8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3DA3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3454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19F6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achievements-and-challenges-of-medicine-and-medical-science-vol-1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x.doi.org/10.22159/ajpcr.2024v17i11.52702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r1.reviewerhub.org/book-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4285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Editor-05</cp:lastModifiedBy>
  <cp:revision>102</cp:revision>
  <dcterms:created xsi:type="dcterms:W3CDTF">2023-08-30T09:21:00Z</dcterms:created>
  <dcterms:modified xsi:type="dcterms:W3CDTF">2024-12-18T04:48:00Z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