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998764F" w:rsidR="0000007A" w:rsidRPr="00DE7D30" w:rsidRDefault="00650A5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50A53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Perspectives in Agriculture and Food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65526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50A53">
              <w:rPr>
                <w:rFonts w:ascii="Arial" w:hAnsi="Arial" w:cs="Arial"/>
                <w:b/>
                <w:bCs/>
                <w:szCs w:val="28"/>
                <w:lang w:val="en-GB"/>
              </w:rPr>
              <w:t>477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43B3" w14:textId="77777777" w:rsidR="00650A53" w:rsidRPr="00650A53" w:rsidRDefault="00650A53" w:rsidP="00650A53">
            <w:pPr>
              <w:widowControl w:val="0"/>
              <w:autoSpaceDE w:val="0"/>
              <w:autoSpaceDN w:val="0"/>
              <w:spacing w:before="205"/>
              <w:outlineLvl w:val="0"/>
              <w:rPr>
                <w:b/>
                <w:bCs/>
                <w:sz w:val="19"/>
                <w:szCs w:val="19"/>
              </w:rPr>
            </w:pPr>
            <w:r w:rsidRPr="00650A53">
              <w:rPr>
                <w:b/>
                <w:bCs/>
                <w:color w:val="222222"/>
                <w:sz w:val="29"/>
                <w:szCs w:val="29"/>
                <w:shd w:val="clear" w:color="auto" w:fill="FFFFFF"/>
              </w:rPr>
              <w:t>Impact of storage on</w:t>
            </w:r>
            <w:r w:rsidRPr="00650A53">
              <w:rPr>
                <w:b/>
                <w:bCs/>
                <w:color w:val="222222"/>
                <w:spacing w:val="-66"/>
                <w:sz w:val="29"/>
                <w:szCs w:val="29"/>
                <w:shd w:val="clear" w:color="auto" w:fill="FFFFFF"/>
              </w:rPr>
              <w:t>                </w:t>
            </w:r>
            <w:r w:rsidRPr="00650A53">
              <w:rPr>
                <w:b/>
                <w:bCs/>
                <w:color w:val="222222"/>
                <w:sz w:val="29"/>
                <w:szCs w:val="29"/>
                <w:shd w:val="clear" w:color="auto" w:fill="FFFFFF"/>
              </w:rPr>
              <w:t>biochemical</w:t>
            </w:r>
            <w:r w:rsidRPr="00650A53">
              <w:rPr>
                <w:b/>
                <w:bCs/>
                <w:color w:val="222222"/>
                <w:spacing w:val="1"/>
                <w:sz w:val="29"/>
                <w:szCs w:val="29"/>
                <w:shd w:val="clear" w:color="auto" w:fill="FFFFFF"/>
              </w:rPr>
              <w:t> </w:t>
            </w:r>
            <w:r w:rsidRPr="00650A53">
              <w:rPr>
                <w:b/>
                <w:bCs/>
                <w:color w:val="222222"/>
                <w:sz w:val="29"/>
                <w:szCs w:val="29"/>
                <w:shd w:val="clear" w:color="auto" w:fill="FFFFFF"/>
              </w:rPr>
              <w:t>characterization of commercial</w:t>
            </w:r>
            <w:r w:rsidRPr="00650A53">
              <w:rPr>
                <w:b/>
                <w:bCs/>
                <w:color w:val="222222"/>
                <w:spacing w:val="4"/>
                <w:sz w:val="29"/>
                <w:szCs w:val="29"/>
                <w:shd w:val="clear" w:color="auto" w:fill="FFFFFF"/>
              </w:rPr>
              <w:t> fruit </w:t>
            </w:r>
            <w:r w:rsidRPr="00650A53">
              <w:rPr>
                <w:b/>
                <w:bCs/>
                <w:color w:val="222222"/>
                <w:sz w:val="29"/>
                <w:szCs w:val="29"/>
                <w:shd w:val="clear" w:color="auto" w:fill="FFFFFF"/>
              </w:rPr>
              <w:t>beverages</w:t>
            </w:r>
          </w:p>
          <w:p w14:paraId="0B70E962" w14:textId="77777777" w:rsidR="0000007A" w:rsidRPr="00DE7D30" w:rsidRDefault="000000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F571C87" w:rsidR="00CF0BBB" w:rsidRPr="00DE7D30" w:rsidRDefault="00650A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5AAD2B54" w14:textId="77777777" w:rsidR="00640538" w:rsidRPr="00DE7D30" w:rsidRDefault="003C4897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81.6pt;z-index:251658240">
            <v:textbox>
              <w:txbxContent>
                <w:p w14:paraId="22B9E124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u w:val="single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  <w:t>A research paper which has already been published in a journal can be published as a Book Chapter in an expanded form. This is acceptable in the academic world.</w:t>
                  </w:r>
                </w:p>
                <w:p w14:paraId="4FFED94D" w14:textId="77777777" w:rsidR="00E03C32" w:rsidRDefault="00E03C32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D8D0CEC" w14:textId="492606F2" w:rsidR="00650A53" w:rsidRDefault="00650A5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50A5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Dairy and Food 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650A53">
                    <w:rPr>
                      <w:rFonts w:ascii="TimesNewRomanPS-BoldMT" w:eastAsia="Calibri" w:hAnsi="TimesNewRomanPS-BoldMT" w:cs="TimesNewRomanPS-BoldMT"/>
                      <w:b/>
                      <w:bCs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IN"/>
                    </w:rPr>
                    <w:t>36(4),</w:t>
                  </w:r>
                  <w:r w:rsidRPr="00650A53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IN"/>
                    </w:rPr>
                    <w:t xml:space="preserve"> 316-321</w:t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IN"/>
                    </w:rPr>
                    <w:t>,</w:t>
                  </w:r>
                  <w:r w:rsidRPr="00650A53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IN"/>
                    </w:rPr>
                    <w:t xml:space="preserve"> </w:t>
                  </w:r>
                  <w:r w:rsidRPr="00650A53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IN"/>
                    </w:rPr>
                    <w:t>2017</w:t>
                  </w:r>
                </w:p>
                <w:p w14:paraId="694C4F89" w14:textId="77777777" w:rsidR="00650A53" w:rsidRDefault="00650A5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0B1400CE" w:rsidR="00E03C32" w:rsidRDefault="00650A53">
                  <w:pPr>
                    <w:rPr>
                      <w:rFonts w:ascii="Arial" w:eastAsia="MS Mincho" w:hAnsi="Arial" w:cs="Arial"/>
                      <w:b/>
                      <w:color w:val="222222"/>
                      <w:sz w:val="32"/>
                      <w:lang w:val="en-IN"/>
                    </w:rPr>
                  </w:pPr>
                  <w:r w:rsidRPr="00650A53">
                    <w:rPr>
                      <w:rFonts w:ascii="Arial" w:eastAsia="MS Mincho" w:hAnsi="Arial" w:cs="Arial"/>
                      <w:b/>
                      <w:color w:val="222222"/>
                      <w:sz w:val="32"/>
                      <w:lang w:val="en-IN"/>
                    </w:rPr>
                    <w:t>DOI: 10.18805/ajdfr.DR-1182</w:t>
                  </w:r>
                </w:p>
                <w:p w14:paraId="196F9756" w14:textId="77777777" w:rsidR="00650A53" w:rsidRDefault="00650A53">
                  <w:bookmarkStart w:id="0" w:name="_GoBack"/>
                  <w:bookmarkEnd w:id="0"/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326D7D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7DD7" w14:textId="77777777" w:rsidR="003C4897" w:rsidRPr="0000007A" w:rsidRDefault="003C4897" w:rsidP="0099583E">
      <w:r>
        <w:separator/>
      </w:r>
    </w:p>
  </w:endnote>
  <w:endnote w:type="continuationSeparator" w:id="0">
    <w:p w14:paraId="1D00C7EB" w14:textId="77777777" w:rsidR="003C4897" w:rsidRPr="0000007A" w:rsidRDefault="003C489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AFFAF" w14:textId="77777777" w:rsidR="003C4897" w:rsidRPr="0000007A" w:rsidRDefault="003C4897" w:rsidP="0099583E">
      <w:r>
        <w:separator/>
      </w:r>
    </w:p>
  </w:footnote>
  <w:footnote w:type="continuationSeparator" w:id="0">
    <w:p w14:paraId="13BB19DF" w14:textId="77777777" w:rsidR="003C4897" w:rsidRPr="0000007A" w:rsidRDefault="003C489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en-IN" w:eastAsia="en-IN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4897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0A53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A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0A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erspectives-in-agriculture-and-food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User</cp:lastModifiedBy>
  <cp:revision>39</cp:revision>
  <dcterms:created xsi:type="dcterms:W3CDTF">2023-08-30T09:21:00Z</dcterms:created>
  <dcterms:modified xsi:type="dcterms:W3CDTF">2024-04-15T05:39:00Z</dcterms:modified>
</cp:coreProperties>
</file>